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F7" w:rsidRPr="00416F4B" w:rsidRDefault="00416F4B" w:rsidP="004571A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0098">
        <w:rPr>
          <w:rFonts w:ascii="Times New Roman" w:hAnsi="Times New Roman" w:cs="Times New Roman"/>
          <w:b/>
          <w:sz w:val="32"/>
          <w:szCs w:val="32"/>
        </w:rPr>
        <w:t>NUTRITIONAL VALUE AND IN SITU DEGRADABILITY</w:t>
      </w:r>
      <w:r w:rsidRPr="003F009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OF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SELECTED FORAGES, BROWSE TREES A</w:t>
      </w:r>
      <w:r w:rsidRPr="004571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ND AGRO INDUSTRIAL BY-PRODUCTS</w:t>
      </w:r>
    </w:p>
    <w:p w:rsidR="00B964F7" w:rsidRPr="00F84364" w:rsidRDefault="00B964F7" w:rsidP="00EC242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0E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Geberemariyam Terefe, </w:t>
      </w:r>
      <w:r w:rsidR="00590E05" w:rsidRPr="00590E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Mulisa Faji</w:t>
      </w:r>
      <w:r w:rsidR="000B1D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B1DA4" w:rsidRPr="00DE0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Gezahegne Mengistu</w:t>
      </w:r>
    </w:p>
    <w:p w:rsidR="00B964F7" w:rsidRPr="00F84364" w:rsidRDefault="00B964F7" w:rsidP="00EC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364" w:rsidDel="000D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Ethio</w:t>
      </w:r>
      <w:r w:rsidRPr="00F8436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F84364" w:rsidDel="000D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ian Institute of Agricultural Research (EIAR), Holeta Agricultural Research Center, </w:t>
      </w:r>
      <w:r w:rsidRPr="00F8436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P.O. Box 31</w:t>
      </w:r>
      <w:r w:rsidRPr="00F84364" w:rsidDel="000D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Holeta</w:t>
      </w:r>
      <w:r w:rsidRPr="00F8436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F84364" w:rsidDel="000D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Ethio</w:t>
      </w:r>
      <w:r w:rsidR="00590E05" w:rsidRPr="00F8436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F84364" w:rsidDel="000D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ia</w:t>
      </w:r>
      <w:r w:rsidRPr="00F84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Corres</w:t>
      </w:r>
      <w:r w:rsidR="00590E05" w:rsidRPr="00F8436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84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onding author email: - </w:t>
      </w:r>
      <w:hyperlink r:id="rId7" w:history="1">
        <w:r w:rsidRPr="00F8436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geberemom@gmail.com</w:t>
        </w:r>
      </w:hyperlink>
    </w:p>
    <w:p w:rsidR="00B964F7" w:rsidRPr="009A5733" w:rsidRDefault="00416F4B" w:rsidP="00B964F7">
      <w:pPr>
        <w:rPr>
          <w:rFonts w:ascii="Times New Roman" w:hAnsi="Times New Roman" w:cs="Times New Roman"/>
          <w:b/>
          <w:sz w:val="28"/>
          <w:szCs w:val="28"/>
        </w:rPr>
      </w:pPr>
      <w:r w:rsidRPr="009A5733">
        <w:rPr>
          <w:rFonts w:ascii="Times New Roman" w:hAnsi="Times New Roman" w:cs="Times New Roman"/>
          <w:b/>
          <w:sz w:val="28"/>
          <w:szCs w:val="28"/>
        </w:rPr>
        <w:t xml:space="preserve">ABSTRACT </w:t>
      </w:r>
    </w:p>
    <w:p w:rsidR="00EC2422" w:rsidRPr="00E40B54" w:rsidRDefault="006D34A4" w:rsidP="00A97904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F0098">
        <w:rPr>
          <w:rFonts w:ascii="Times New Roman" w:hAnsi="Times New Roman" w:cs="Times New Roman"/>
          <w:i/>
          <w:sz w:val="24"/>
          <w:szCs w:val="24"/>
        </w:rPr>
        <w:t xml:space="preserve">in situ dry matter and crude protein </w:t>
      </w:r>
      <w:r w:rsidR="00A61862" w:rsidRPr="00A97904">
        <w:rPr>
          <w:rFonts w:ascii="Times New Roman" w:hAnsi="Times New Roman" w:cs="Times New Roman"/>
          <w:i/>
          <w:sz w:val="24"/>
          <w:szCs w:val="24"/>
        </w:rPr>
        <w:t>degradability</w:t>
      </w:r>
      <w:r w:rsidR="00EC2422" w:rsidRPr="00A97904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3F0098">
        <w:rPr>
          <w:rFonts w:ascii="Times New Roman" w:hAnsi="Times New Roman" w:cs="Times New Roman"/>
          <w:i/>
          <w:sz w:val="24"/>
          <w:szCs w:val="24"/>
        </w:rPr>
        <w:t>grasses, legumes</w:t>
      </w:r>
      <w:r w:rsidR="00D90153">
        <w:rPr>
          <w:rFonts w:ascii="Times New Roman" w:hAnsi="Times New Roman" w:cs="Times New Roman"/>
          <w:i/>
          <w:sz w:val="24"/>
          <w:szCs w:val="24"/>
        </w:rPr>
        <w:t>,</w:t>
      </w:r>
      <w:r w:rsidR="00EC2422" w:rsidRPr="00A97904">
        <w:rPr>
          <w:rFonts w:ascii="Times New Roman" w:hAnsi="Times New Roman" w:cs="Times New Roman"/>
          <w:i/>
          <w:sz w:val="24"/>
          <w:szCs w:val="24"/>
        </w:rPr>
        <w:t xml:space="preserve"> browse</w:t>
      </w:r>
      <w:r>
        <w:rPr>
          <w:rFonts w:ascii="Times New Roman" w:hAnsi="Times New Roman" w:cs="Times New Roman"/>
          <w:i/>
          <w:sz w:val="24"/>
          <w:szCs w:val="24"/>
        </w:rPr>
        <w:t xml:space="preserve"> trees</w:t>
      </w:r>
      <w:r w:rsidR="00EC2422" w:rsidRPr="00A97904">
        <w:rPr>
          <w:rFonts w:ascii="Times New Roman" w:hAnsi="Times New Roman" w:cs="Times New Roman"/>
          <w:i/>
          <w:sz w:val="24"/>
          <w:szCs w:val="24"/>
        </w:rPr>
        <w:t xml:space="preserve"> and agro industrial by product</w:t>
      </w:r>
      <w:r w:rsidR="003F0098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C2422" w:rsidRPr="00A97904">
        <w:rPr>
          <w:rFonts w:ascii="Times New Roman" w:hAnsi="Times New Roman" w:cs="Times New Roman"/>
          <w:i/>
          <w:sz w:val="24"/>
          <w:szCs w:val="24"/>
        </w:rPr>
        <w:t xml:space="preserve">was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evaluated </w:t>
      </w:r>
      <w:r w:rsidR="008B2EF4">
        <w:rPr>
          <w:rFonts w:ascii="Times New Roman" w:hAnsi="Times New Roman" w:cs="Times New Roman"/>
          <w:i/>
          <w:sz w:val="24"/>
          <w:szCs w:val="24"/>
        </w:rPr>
        <w:t xml:space="preserve">by the </w:t>
      </w:r>
      <w:r w:rsidR="008B2EF4" w:rsidRPr="008B2EF4">
        <w:rPr>
          <w:rFonts w:ascii="Times New Roman" w:hAnsi="Times New Roman" w:cs="Times New Roman"/>
          <w:i/>
          <w:sz w:val="24"/>
          <w:szCs w:val="24"/>
        </w:rPr>
        <w:t>fistulated bulls</w:t>
      </w:r>
      <w:r w:rsidR="008B2E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904">
        <w:rPr>
          <w:rFonts w:ascii="Times New Roman" w:hAnsi="Times New Roman" w:cs="Times New Roman"/>
          <w:i/>
          <w:sz w:val="24"/>
          <w:szCs w:val="24"/>
        </w:rPr>
        <w:t>(Boran × Holstein-Friesian with mean body weight 580 kg and age= 29±3 months)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50C2" w:rsidRPr="000026E5">
        <w:rPr>
          <w:rFonts w:ascii="Times New Roman" w:hAnsi="Times New Roman" w:cs="Times New Roman"/>
          <w:i/>
          <w:sz w:val="24"/>
          <w:szCs w:val="24"/>
        </w:rPr>
        <w:t xml:space="preserve">The lower (p &lt; 0.05) crude protein content was reported in bracharia grasses than the other </w:t>
      </w:r>
      <w:r w:rsidR="00AE50C2" w:rsidRPr="000026E5">
        <w:rPr>
          <w:rFonts w:ascii="Times New Roman" w:eastAsia="Calibri" w:hAnsi="Times New Roman" w:cs="Times New Roman"/>
          <w:i/>
          <w:sz w:val="24"/>
          <w:szCs w:val="24"/>
        </w:rPr>
        <w:t>grasses</w:t>
      </w:r>
      <w:r w:rsidR="00AE50C2" w:rsidRPr="000026E5">
        <w:rPr>
          <w:rFonts w:ascii="Times New Roman" w:hAnsi="Times New Roman" w:cs="Times New Roman"/>
          <w:i/>
          <w:sz w:val="24"/>
          <w:szCs w:val="24"/>
        </w:rPr>
        <w:t xml:space="preserve">. The higher (p &lt; 0.05) washing loss in </w:t>
      </w:r>
      <w:r w:rsidR="00AE50C2" w:rsidRPr="000026E5">
        <w:rPr>
          <w:rFonts w:ascii="Times New Roman" w:eastAsia="Calibri" w:hAnsi="Times New Roman" w:cs="Times New Roman"/>
          <w:i/>
          <w:sz w:val="24"/>
          <w:szCs w:val="24"/>
        </w:rPr>
        <w:t xml:space="preserve">bracharia and </w:t>
      </w:r>
      <w:r w:rsidR="00AE50C2" w:rsidRPr="000026E5">
        <w:rPr>
          <w:rFonts w:ascii="Times New Roman" w:hAnsi="Times New Roman" w:cs="Times New Roman"/>
          <w:i/>
          <w:color w:val="000000"/>
          <w:sz w:val="24"/>
          <w:szCs w:val="24"/>
        </w:rPr>
        <w:t>Rhodes</w:t>
      </w:r>
      <w:r w:rsidR="00AE50C2" w:rsidRPr="00002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0C2" w:rsidRPr="000026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grasses and </w:t>
      </w:r>
      <w:r w:rsidR="00AE50C2" w:rsidRPr="000026E5">
        <w:rPr>
          <w:rFonts w:ascii="Times New Roman" w:hAnsi="Times New Roman" w:cs="Times New Roman"/>
          <w:i/>
          <w:sz w:val="24"/>
          <w:szCs w:val="24"/>
        </w:rPr>
        <w:t>the better (p &lt; 0.05) potential and effective degradability for  DM and CP was observed in desho grass compared with other grasses</w:t>
      </w:r>
      <w:r w:rsidR="009041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41CA" w:rsidRPr="00A55A1F">
        <w:rPr>
          <w:rFonts w:ascii="Times New Roman" w:hAnsi="Times New Roman" w:cs="Times New Roman"/>
          <w:i/>
          <w:sz w:val="24"/>
          <w:szCs w:val="24"/>
        </w:rPr>
        <w:t>The content of crude protein, relative feed value and potential DM degradability were higher (p &lt; 0.05) in Sesbania than Pigeon pea and tree lucerne.</w:t>
      </w:r>
      <w:r w:rsidR="009041CA" w:rsidRPr="00A55A1F">
        <w:t xml:space="preserve"> </w:t>
      </w:r>
      <w:r w:rsidR="00D81473" w:rsidRPr="00A55A1F">
        <w:rPr>
          <w:rFonts w:ascii="Times New Roman" w:hAnsi="Times New Roman" w:cs="Times New Roman"/>
          <w:i/>
          <w:sz w:val="24"/>
          <w:szCs w:val="24"/>
        </w:rPr>
        <w:t>Potential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 xml:space="preserve"> and effective DM </w:t>
      </w:r>
      <w:r w:rsidR="00D81473">
        <w:rPr>
          <w:rFonts w:ascii="Times New Roman" w:hAnsi="Times New Roman" w:cs="Times New Roman"/>
          <w:i/>
          <w:sz w:val="24"/>
          <w:szCs w:val="24"/>
        </w:rPr>
        <w:t xml:space="preserve">degradability was better 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 xml:space="preserve">(p &lt; 0.05) </w:t>
      </w:r>
      <w:r w:rsidR="00D81473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>tree</w:t>
      </w:r>
      <w:r w:rsidR="00D81473" w:rsidRPr="00A97904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lucerne 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>than the other browse</w:t>
      </w:r>
      <w:r w:rsidR="00D81473">
        <w:rPr>
          <w:rFonts w:ascii="Times New Roman" w:hAnsi="Times New Roman" w:cs="Times New Roman"/>
          <w:i/>
          <w:sz w:val="24"/>
          <w:szCs w:val="24"/>
        </w:rPr>
        <w:t>s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>.</w:t>
      </w:r>
      <w:r w:rsidR="00D81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>Acacia Nilotica and Wanza had the greater</w:t>
      </w:r>
      <w:r w:rsidR="00E40B54">
        <w:rPr>
          <w:rFonts w:ascii="Times New Roman" w:hAnsi="Times New Roman" w:cs="Times New Roman"/>
          <w:i/>
          <w:sz w:val="24"/>
          <w:szCs w:val="24"/>
        </w:rPr>
        <w:t xml:space="preserve"> (p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 xml:space="preserve">&lt; 0.05) washes loss, potential and effective degradability </w:t>
      </w:r>
      <w:r w:rsidR="00D81473">
        <w:rPr>
          <w:rFonts w:ascii="Times New Roman" w:hAnsi="Times New Roman" w:cs="Times New Roman"/>
          <w:i/>
          <w:sz w:val="24"/>
          <w:szCs w:val="24"/>
        </w:rPr>
        <w:t xml:space="preserve">for dry matter and crude protein </w:t>
      </w:r>
      <w:r w:rsidR="00D81473" w:rsidRPr="00A97904">
        <w:rPr>
          <w:rFonts w:ascii="Times New Roman" w:hAnsi="Times New Roman" w:cs="Times New Roman"/>
          <w:i/>
          <w:sz w:val="24"/>
          <w:szCs w:val="24"/>
        </w:rPr>
        <w:t xml:space="preserve">than </w:t>
      </w:r>
      <w:r w:rsidR="00D81473" w:rsidRPr="00A97904">
        <w:rPr>
          <w:rFonts w:ascii="Times New Roman" w:hAnsi="Times New Roman" w:cs="Times New Roman"/>
          <w:i/>
          <w:color w:val="000000"/>
          <w:sz w:val="24"/>
          <w:szCs w:val="24"/>
        </w:rPr>
        <w:t>the other browse trees.</w:t>
      </w:r>
      <w:r w:rsidR="00E40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B54" w:rsidRPr="00A97904">
        <w:rPr>
          <w:rFonts w:ascii="Times New Roman" w:hAnsi="Times New Roman" w:cs="Times New Roman"/>
          <w:i/>
          <w:sz w:val="24"/>
          <w:szCs w:val="24"/>
        </w:rPr>
        <w:t xml:space="preserve">Cactus and Shola had </w:t>
      </w:r>
      <w:r w:rsidR="00E40B54">
        <w:rPr>
          <w:rFonts w:ascii="Times New Roman" w:hAnsi="Times New Roman" w:cs="Times New Roman"/>
          <w:i/>
          <w:sz w:val="24"/>
          <w:szCs w:val="24"/>
        </w:rPr>
        <w:t>the highest</w:t>
      </w:r>
      <w:r w:rsidR="00E40B54" w:rsidRPr="00A97904">
        <w:rPr>
          <w:rFonts w:ascii="Times New Roman" w:hAnsi="Times New Roman" w:cs="Times New Roman"/>
          <w:i/>
          <w:sz w:val="24"/>
          <w:szCs w:val="24"/>
        </w:rPr>
        <w:t xml:space="preserve"> (p &lt; 0.05) undegradable protein </w:t>
      </w:r>
      <w:r w:rsidR="00E40B54">
        <w:rPr>
          <w:rFonts w:ascii="Times New Roman" w:hAnsi="Times New Roman" w:cs="Times New Roman"/>
          <w:i/>
          <w:sz w:val="24"/>
          <w:szCs w:val="24"/>
        </w:rPr>
        <w:t xml:space="preserve">than Acacia Nilotica and Wanza. </w:t>
      </w:r>
      <w:r w:rsidR="00A97904" w:rsidRPr="00A97904">
        <w:rPr>
          <w:rFonts w:ascii="Times New Roman" w:hAnsi="Times New Roman" w:cs="Times New Roman"/>
          <w:i/>
          <w:sz w:val="24"/>
          <w:szCs w:val="24"/>
        </w:rPr>
        <w:t xml:space="preserve">The two energy source feeds </w:t>
      </w:r>
      <w:r w:rsidR="00E40B54">
        <w:rPr>
          <w:rFonts w:ascii="Times New Roman" w:hAnsi="Times New Roman" w:cs="Times New Roman"/>
          <w:i/>
          <w:sz w:val="24"/>
          <w:szCs w:val="24"/>
        </w:rPr>
        <w:t>(</w:t>
      </w:r>
      <w:r w:rsidR="00A97904" w:rsidRPr="00A97904">
        <w:rPr>
          <w:rFonts w:ascii="Times New Roman" w:hAnsi="Times New Roman" w:cs="Times New Roman"/>
          <w:i/>
          <w:sz w:val="24"/>
          <w:szCs w:val="24"/>
        </w:rPr>
        <w:t>maize</w:t>
      </w:r>
      <w:r w:rsidR="00B24362" w:rsidRPr="00A97904">
        <w:rPr>
          <w:rFonts w:ascii="Times New Roman" w:hAnsi="Times New Roman" w:cs="Times New Roman"/>
          <w:i/>
          <w:sz w:val="24"/>
          <w:szCs w:val="24"/>
        </w:rPr>
        <w:t xml:space="preserve"> and wheat bran</w:t>
      </w:r>
      <w:r w:rsidR="00E40B5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40B54" w:rsidRPr="00A97904">
        <w:rPr>
          <w:rFonts w:ascii="Times New Roman" w:hAnsi="Times New Roman" w:cs="Times New Roman"/>
          <w:i/>
          <w:sz w:val="24"/>
          <w:szCs w:val="24"/>
        </w:rPr>
        <w:t>had</w:t>
      </w:r>
      <w:r w:rsidR="00B24362" w:rsidRPr="00A97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B54">
        <w:rPr>
          <w:rFonts w:ascii="Times New Roman" w:hAnsi="Times New Roman" w:cs="Times New Roman"/>
          <w:i/>
          <w:sz w:val="24"/>
          <w:szCs w:val="24"/>
        </w:rPr>
        <w:t xml:space="preserve">the greater </w:t>
      </w:r>
      <w:r w:rsidR="00B24362" w:rsidRPr="00A97904">
        <w:rPr>
          <w:rFonts w:ascii="Times New Roman" w:hAnsi="Times New Roman" w:cs="Times New Roman"/>
          <w:i/>
          <w:sz w:val="24"/>
          <w:szCs w:val="24"/>
        </w:rPr>
        <w:t xml:space="preserve">(p </w:t>
      </w:r>
      <w:r w:rsidR="00A97904" w:rsidRPr="00A97904">
        <w:rPr>
          <w:rFonts w:ascii="Times New Roman" w:hAnsi="Times New Roman" w:cs="Times New Roman"/>
          <w:i/>
          <w:sz w:val="24"/>
          <w:szCs w:val="24"/>
        </w:rPr>
        <w:t>&lt; 0.05) p</w:t>
      </w:r>
      <w:r w:rsidR="00EC2422" w:rsidRPr="00A97904">
        <w:rPr>
          <w:rFonts w:ascii="Times New Roman" w:hAnsi="Times New Roman" w:cs="Times New Roman"/>
          <w:i/>
          <w:sz w:val="24"/>
          <w:szCs w:val="24"/>
        </w:rPr>
        <w:t xml:space="preserve">otential and effective dry matter degradability </w:t>
      </w:r>
      <w:r w:rsidR="00E40B54">
        <w:rPr>
          <w:rFonts w:ascii="Times New Roman" w:hAnsi="Times New Roman" w:cs="Times New Roman"/>
          <w:i/>
          <w:sz w:val="24"/>
          <w:szCs w:val="24"/>
        </w:rPr>
        <w:t>than the other by products</w:t>
      </w:r>
      <w:r w:rsidR="00EC2422" w:rsidRPr="00A97904">
        <w:rPr>
          <w:rFonts w:ascii="Times New Roman" w:hAnsi="Times New Roman" w:cs="Times New Roman"/>
          <w:i/>
          <w:sz w:val="24"/>
          <w:szCs w:val="24"/>
        </w:rPr>
        <w:t>. The rumen undegradable protein was higher in vetch than lablab</w:t>
      </w:r>
      <w:r w:rsidR="00A97904">
        <w:rPr>
          <w:rFonts w:ascii="Times New Roman" w:hAnsi="Times New Roman" w:cs="Times New Roman"/>
          <w:i/>
          <w:sz w:val="24"/>
          <w:szCs w:val="24"/>
        </w:rPr>
        <w:t>.</w:t>
      </w:r>
      <w:r w:rsidR="00EC2422" w:rsidRPr="00A97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422" w:rsidRPr="00A97904">
        <w:rPr>
          <w:rFonts w:ascii="Times New Roman" w:hAnsi="Times New Roman" w:cs="Times New Roman"/>
          <w:i/>
          <w:color w:val="000000"/>
          <w:sz w:val="24"/>
          <w:szCs w:val="24"/>
        </w:rPr>
        <w:t>The </w:t>
      </w:r>
      <w:r w:rsidR="00EC2422" w:rsidRPr="00A97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situ</w:t>
      </w:r>
      <w:r w:rsidR="00EC2422" w:rsidRPr="00A979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dry matter degradability values obtained </w:t>
      </w:r>
      <w:r w:rsidR="00A97904" w:rsidRPr="00A979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this study </w:t>
      </w:r>
      <w:r w:rsidR="00E40B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can </w:t>
      </w:r>
      <w:r w:rsidR="00A97904" w:rsidRPr="00A979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 useful to </w:t>
      </w:r>
      <w:r w:rsidR="00EC2422" w:rsidRPr="00A97904">
        <w:rPr>
          <w:rFonts w:ascii="Times New Roman" w:hAnsi="Times New Roman" w:cs="Times New Roman"/>
          <w:i/>
          <w:color w:val="000000"/>
          <w:sz w:val="24"/>
          <w:szCs w:val="24"/>
        </w:rPr>
        <w:t>id</w:t>
      </w:r>
      <w:r w:rsidR="00A97904" w:rsidRPr="00A97904">
        <w:rPr>
          <w:rFonts w:ascii="Times New Roman" w:hAnsi="Times New Roman" w:cs="Times New Roman"/>
          <w:i/>
          <w:color w:val="000000"/>
          <w:sz w:val="24"/>
          <w:szCs w:val="24"/>
        </w:rPr>
        <w:t>entifying the best materials used ruminant feeds</w:t>
      </w:r>
      <w:r w:rsidR="00EC2422" w:rsidRPr="00A9790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06548" w:rsidRPr="00CB0BDA" w:rsidRDefault="00B964F7" w:rsidP="00B964F7">
      <w:pPr>
        <w:rPr>
          <w:rFonts w:ascii="Times New Roman" w:hAnsi="Times New Roman" w:cs="Times New Roman"/>
          <w:sz w:val="24"/>
          <w:szCs w:val="24"/>
        </w:rPr>
      </w:pPr>
      <w:r w:rsidRPr="00F84364">
        <w:rPr>
          <w:rFonts w:ascii="Times New Roman" w:hAnsi="Times New Roman" w:cs="Times New Roman"/>
          <w:sz w:val="24"/>
          <w:szCs w:val="24"/>
        </w:rPr>
        <w:t xml:space="preserve"> </w:t>
      </w:r>
      <w:r w:rsidR="006973BF" w:rsidRPr="00F84364">
        <w:rPr>
          <w:rFonts w:ascii="Times New Roman" w:hAnsi="Times New Roman" w:cs="Times New Roman"/>
          <w:sz w:val="24"/>
          <w:szCs w:val="24"/>
        </w:rPr>
        <w:t>KEY WORDS: Rumen degradability stee</w:t>
      </w:r>
      <w:r w:rsidR="00CB0BDA">
        <w:rPr>
          <w:rFonts w:ascii="Times New Roman" w:hAnsi="Times New Roman" w:cs="Times New Roman"/>
          <w:sz w:val="24"/>
          <w:szCs w:val="24"/>
        </w:rPr>
        <w:t>rs, forage, browse, by-products</w:t>
      </w:r>
    </w:p>
    <w:p w:rsidR="00F84364" w:rsidRDefault="00F84364" w:rsidP="00B964F7">
      <w:pPr>
        <w:rPr>
          <w:highlight w:val="yellow"/>
        </w:rPr>
      </w:pPr>
    </w:p>
    <w:p w:rsidR="00CF753E" w:rsidRDefault="00CF753E" w:rsidP="00B964F7">
      <w:pPr>
        <w:rPr>
          <w:rFonts w:ascii="Times New Roman" w:hAnsi="Times New Roman" w:cs="Times New Roman"/>
          <w:sz w:val="28"/>
          <w:szCs w:val="28"/>
        </w:rPr>
      </w:pPr>
    </w:p>
    <w:p w:rsidR="00D10D29" w:rsidRDefault="00D10D29" w:rsidP="00B964F7">
      <w:pPr>
        <w:rPr>
          <w:rFonts w:ascii="Times New Roman" w:hAnsi="Times New Roman" w:cs="Times New Roman"/>
          <w:sz w:val="28"/>
          <w:szCs w:val="28"/>
        </w:rPr>
      </w:pPr>
    </w:p>
    <w:p w:rsidR="00B964F7" w:rsidRPr="001F46AD" w:rsidRDefault="00B964F7" w:rsidP="001F4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4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INTRODUCTION </w:t>
      </w:r>
    </w:p>
    <w:p w:rsidR="00B964F7" w:rsidRPr="00C96092" w:rsidRDefault="00B964F7" w:rsidP="00C960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10">
        <w:rPr>
          <w:rFonts w:ascii="Times New Roman" w:hAnsi="Times New Roman" w:cs="Times New Roman"/>
          <w:sz w:val="24"/>
          <w:szCs w:val="24"/>
        </w:rPr>
        <w:t xml:space="preserve">The </w:t>
      </w:r>
      <w:r w:rsidR="00D85FC9">
        <w:rPr>
          <w:rFonts w:ascii="Times New Roman" w:hAnsi="Times New Roman" w:cs="Times New Roman"/>
          <w:sz w:val="24"/>
          <w:szCs w:val="24"/>
        </w:rPr>
        <w:t xml:space="preserve">majority </w:t>
      </w:r>
      <w:r w:rsidRPr="005A1910">
        <w:rPr>
          <w:rFonts w:ascii="Times New Roman" w:hAnsi="Times New Roman" w:cs="Times New Roman"/>
          <w:sz w:val="24"/>
          <w:szCs w:val="24"/>
        </w:rPr>
        <w:t xml:space="preserve">of ruminant animals in tropical Africa are raised on natural pastures which </w:t>
      </w:r>
      <w:r w:rsidR="00D85FC9" w:rsidRPr="005A1910">
        <w:rPr>
          <w:rFonts w:ascii="Times New Roman" w:hAnsi="Times New Roman" w:cs="Times New Roman"/>
          <w:sz w:val="24"/>
          <w:szCs w:val="24"/>
        </w:rPr>
        <w:t>drop</w:t>
      </w:r>
      <w:r w:rsidRPr="005A1910">
        <w:rPr>
          <w:rFonts w:ascii="Times New Roman" w:hAnsi="Times New Roman" w:cs="Times New Roman"/>
          <w:sz w:val="24"/>
          <w:szCs w:val="24"/>
        </w:rPr>
        <w:t xml:space="preserve"> r</w:t>
      </w:r>
      <w:r w:rsidR="007320FA">
        <w:rPr>
          <w:rFonts w:ascii="Times New Roman" w:hAnsi="Times New Roman" w:cs="Times New Roman"/>
          <w:sz w:val="24"/>
          <w:szCs w:val="24"/>
        </w:rPr>
        <w:t>apidly in quality</w:t>
      </w:r>
      <w:r w:rsidR="00A720AA">
        <w:rPr>
          <w:rFonts w:ascii="Times New Roman" w:hAnsi="Times New Roman" w:cs="Times New Roman"/>
          <w:sz w:val="24"/>
          <w:szCs w:val="24"/>
        </w:rPr>
        <w:fldChar w:fldCharType="begin"/>
      </w:r>
      <w:r w:rsidR="00C475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&lt;EndNote&gt;&lt;Cite&gt;&lt;Author&gt;Ademosun&lt;/Author&gt;&lt;Year&gt;1973&lt;/Year&gt;&lt;RecNum&gt;2&lt;/RecNum&gt;&lt;DisplayText&gt;(Ademosun, 1973)&lt;/DisplayText&gt;&lt;record&gt;&lt;rec-number&gt;2&lt;/rec-number&gt;&lt;foreign-keys&gt;&lt;key app="EN" db-id="pdxv0sde92sa9uews9dxrvtdvews9aesvs0f" timestamp="1644839842"&gt;2&lt;/key&gt;&lt;/foreign-keys&gt;&lt;ref-type name="Journal Article"&gt;17&lt;/ref-type&gt;&lt;contributors&gt;&lt;authors&gt;&lt;author&gt;Ademosun, AA&lt;/author&gt;&lt;/authors&gt;&lt;/contributors&gt;&lt;titles&gt;&lt;title&gt;Nutritive evaluation of Nigeria forages; the effect of stage of maturity on the nutritive value of Panicum maximum&lt;/title&gt;&lt;secondary-title&gt;Nigerian Agricultural Journal&lt;/secondary-title&gt;&lt;/titles&gt;&lt;periodical&gt;&lt;full-title&gt;Nigerian Agricultural Journal&lt;/full-title&gt;&lt;/periodical&gt;&lt;pages&gt;170-187&lt;/pages&gt;&lt;volume&gt;10&lt;/volume&gt;&lt;dates&gt;&lt;year&gt;1973&lt;/year&gt;&lt;/dates&gt;&lt;urls&gt;&lt;/urls&gt;&lt;/record&gt;&lt;/Cite&gt;&lt;/EndNote&gt;</w:instrText>
      </w:r>
      <w:r w:rsidR="00A720AA">
        <w:rPr>
          <w:rFonts w:ascii="Times New Roman" w:hAnsi="Times New Roman" w:cs="Times New Roman"/>
          <w:sz w:val="24"/>
          <w:szCs w:val="24"/>
        </w:rPr>
        <w:fldChar w:fldCharType="separate"/>
      </w:r>
      <w:r w:rsidR="00C4759B">
        <w:rPr>
          <w:rFonts w:ascii="Times New Roman" w:hAnsi="Times New Roman" w:cs="Times New Roman"/>
          <w:noProof/>
          <w:sz w:val="24"/>
          <w:szCs w:val="24"/>
        </w:rPr>
        <w:t>(</w:t>
      </w:r>
      <w:proofErr w:type="spellStart"/>
      <w:r w:rsidR="00C4759B">
        <w:rPr>
          <w:rFonts w:ascii="Times New Roman" w:hAnsi="Times New Roman" w:cs="Times New Roman"/>
          <w:noProof/>
          <w:sz w:val="24"/>
          <w:szCs w:val="24"/>
        </w:rPr>
        <w:t>Ademosun</w:t>
      </w:r>
      <w:proofErr w:type="spellEnd"/>
      <w:r w:rsidR="00C4759B">
        <w:rPr>
          <w:rFonts w:ascii="Times New Roman" w:hAnsi="Times New Roman" w:cs="Times New Roman"/>
          <w:noProof/>
          <w:sz w:val="24"/>
          <w:szCs w:val="24"/>
        </w:rPr>
        <w:t>, 1973)</w:t>
      </w:r>
      <w:r w:rsidR="00A720AA">
        <w:rPr>
          <w:rFonts w:ascii="Times New Roman" w:hAnsi="Times New Roman" w:cs="Times New Roman"/>
          <w:sz w:val="24"/>
          <w:szCs w:val="24"/>
        </w:rPr>
        <w:fldChar w:fldCharType="end"/>
      </w:r>
      <w:r w:rsidRPr="005A1910">
        <w:rPr>
          <w:rFonts w:ascii="Times New Roman" w:hAnsi="Times New Roman" w:cs="Times New Roman"/>
          <w:sz w:val="24"/>
          <w:szCs w:val="24"/>
        </w:rPr>
        <w:t xml:space="preserve">. </w:t>
      </w:r>
      <w:r w:rsidR="00D85FC9" w:rsidRPr="005A1910">
        <w:rPr>
          <w:rFonts w:ascii="Times New Roman" w:hAnsi="Times New Roman" w:cs="Times New Roman"/>
          <w:sz w:val="24"/>
          <w:szCs w:val="24"/>
        </w:rPr>
        <w:t>Many</w:t>
      </w:r>
      <w:r w:rsidR="006F0FC5" w:rsidRPr="005A1910">
        <w:rPr>
          <w:rFonts w:ascii="Times New Roman" w:hAnsi="Times New Roman" w:cs="Times New Roman"/>
          <w:sz w:val="24"/>
          <w:szCs w:val="24"/>
        </w:rPr>
        <w:t xml:space="preserve"> systems have been developed to predict the quality of forage</w:t>
      </w:r>
      <w:r w:rsidR="007320FA">
        <w:rPr>
          <w:rFonts w:ascii="Times New Roman" w:hAnsi="Times New Roman" w:cs="Times New Roman"/>
          <w:sz w:val="24"/>
          <w:szCs w:val="24"/>
        </w:rPr>
        <w:t>s fed to ruminants</w:t>
      </w:r>
      <w:r w:rsidR="007320FA">
        <w:rPr>
          <w:rFonts w:ascii="Times New Roman" w:hAnsi="Times New Roman" w:cs="Times New Roman"/>
          <w:sz w:val="24"/>
          <w:szCs w:val="24"/>
        </w:rPr>
        <w:fldChar w:fldCharType="begin"/>
      </w:r>
      <w:r w:rsidR="00C475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&lt;EndNote&gt;&lt;Cite&gt;&lt;Author&gt;Moore&lt;/Author&gt;&lt;Year&gt;1994&lt;/Year&gt;&lt;RecNum&gt;4&lt;/RecNum&gt;&lt;DisplayText&gt;(Moore, 1994)&lt;/DisplayText&gt;&lt;record&gt;&lt;rec-number&gt;4&lt;/rec-number&gt;&lt;foreign-keys&gt;&lt;key app="EN" db-id="pdxv0sde92sa9uews9dxrvtdvews9aesvs0f" timestamp="1644840151"&gt;4&lt;/key&gt;&lt;/foreign-keys&gt;&lt;ref-type name="Journal Article"&gt;17&lt;/ref-type&gt;&lt;contributors&gt;&lt;authors&gt;&lt;author&gt;Moore, John E&lt;/author&gt;&lt;/authors&gt;&lt;/contributors&gt;&lt;titles&gt;&lt;title&gt;Forage quality indices: development and application&lt;/title&gt;&lt;secondary-title&gt;Forage quality, evaluation, and utilization&lt;/secondary-title&gt;&lt;/titles&gt;&lt;periodical&gt;&lt;full-title&gt;Forage quality, evaluation, and utilization&lt;/full-title&gt;&lt;/periodical&gt;&lt;pages&gt;967-998&lt;/pages&gt;&lt;dates&gt;&lt;year&gt;1994&lt;/year&gt;&lt;/dates&gt;&lt;urls&gt;&lt;/urls&gt;&lt;/record&gt;&lt;/Cite&gt;&lt;/EndNote&gt;</w:instrText>
      </w:r>
      <w:r w:rsidR="007320FA">
        <w:rPr>
          <w:rFonts w:ascii="Times New Roman" w:hAnsi="Times New Roman" w:cs="Times New Roman"/>
          <w:sz w:val="24"/>
          <w:szCs w:val="24"/>
        </w:rPr>
        <w:fldChar w:fldCharType="separate"/>
      </w:r>
      <w:r w:rsidR="00C4759B">
        <w:rPr>
          <w:rFonts w:ascii="Times New Roman" w:hAnsi="Times New Roman" w:cs="Times New Roman"/>
          <w:noProof/>
          <w:sz w:val="24"/>
          <w:szCs w:val="24"/>
        </w:rPr>
        <w:t>(Moore, 1994)</w:t>
      </w:r>
      <w:r w:rsidR="007320FA">
        <w:rPr>
          <w:rFonts w:ascii="Times New Roman" w:hAnsi="Times New Roman" w:cs="Times New Roman"/>
          <w:sz w:val="24"/>
          <w:szCs w:val="24"/>
        </w:rPr>
        <w:fldChar w:fldCharType="end"/>
      </w:r>
      <w:r w:rsidR="006F0FC5" w:rsidRPr="005A1910">
        <w:rPr>
          <w:rFonts w:ascii="Times New Roman" w:hAnsi="Times New Roman" w:cs="Times New Roman"/>
          <w:sz w:val="24"/>
          <w:szCs w:val="24"/>
        </w:rPr>
        <w:t xml:space="preserve">. </w:t>
      </w:r>
      <w:r w:rsidR="005D3525">
        <w:rPr>
          <w:rFonts w:ascii="Times New Roman" w:hAnsi="Times New Roman" w:cs="Times New Roman"/>
          <w:sz w:val="24"/>
          <w:szCs w:val="24"/>
        </w:rPr>
        <w:t xml:space="preserve">To parameterize the relative feed value </w:t>
      </w:r>
      <w:r w:rsidR="006F0FC5" w:rsidRPr="005A1910">
        <w:rPr>
          <w:rFonts w:ascii="Times New Roman" w:hAnsi="Times New Roman" w:cs="Times New Roman"/>
          <w:sz w:val="24"/>
          <w:szCs w:val="24"/>
        </w:rPr>
        <w:t xml:space="preserve">system, the National Forage Testing Association selected </w:t>
      </w:r>
      <w:r w:rsidR="005D3525">
        <w:rPr>
          <w:rFonts w:ascii="Times New Roman" w:hAnsi="Times New Roman" w:cs="Times New Roman"/>
          <w:sz w:val="24"/>
          <w:szCs w:val="24"/>
        </w:rPr>
        <w:t xml:space="preserve">equations that relate forage neutral detergent </w:t>
      </w:r>
      <w:r w:rsidR="00D85FC9">
        <w:rPr>
          <w:rFonts w:ascii="Times New Roman" w:hAnsi="Times New Roman" w:cs="Times New Roman"/>
          <w:sz w:val="24"/>
          <w:szCs w:val="24"/>
        </w:rPr>
        <w:t>fiber and</w:t>
      </w:r>
      <w:r w:rsidR="005D3525">
        <w:rPr>
          <w:rFonts w:ascii="Times New Roman" w:hAnsi="Times New Roman" w:cs="Times New Roman"/>
          <w:sz w:val="24"/>
          <w:szCs w:val="24"/>
        </w:rPr>
        <w:t xml:space="preserve"> acid detergent fiber to dry matter intake and digestible dry </w:t>
      </w:r>
      <w:r w:rsidR="00D85FC9">
        <w:rPr>
          <w:rFonts w:ascii="Times New Roman" w:hAnsi="Times New Roman" w:cs="Times New Roman"/>
          <w:sz w:val="24"/>
          <w:szCs w:val="24"/>
        </w:rPr>
        <w:t>matter</w:t>
      </w:r>
      <w:r w:rsidR="00D85FC9" w:rsidRPr="005A1910">
        <w:rPr>
          <w:rFonts w:ascii="Times New Roman" w:hAnsi="Times New Roman" w:cs="Times New Roman"/>
          <w:sz w:val="24"/>
          <w:szCs w:val="24"/>
        </w:rPr>
        <w:t xml:space="preserve"> with</w:t>
      </w:r>
      <w:r w:rsidR="006F0FC5" w:rsidRPr="005A1910">
        <w:rPr>
          <w:rFonts w:ascii="Times New Roman" w:hAnsi="Times New Roman" w:cs="Times New Roman"/>
          <w:sz w:val="24"/>
          <w:szCs w:val="24"/>
        </w:rPr>
        <w:t xml:space="preserve"> a base DDMI of 1.29% of </w:t>
      </w:r>
      <w:r w:rsidR="007A160D">
        <w:rPr>
          <w:rFonts w:ascii="Times New Roman" w:hAnsi="Times New Roman" w:cs="Times New Roman"/>
          <w:sz w:val="24"/>
          <w:szCs w:val="24"/>
        </w:rPr>
        <w:t>daily body weight</w:t>
      </w:r>
      <w:r w:rsidR="007320FA">
        <w:rPr>
          <w:rFonts w:ascii="Times New Roman" w:hAnsi="Times New Roman" w:cs="Times New Roman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&lt;EndNote&gt;&lt;Cite&gt;&lt;Author&gt;Linn&lt;/Author&gt;&lt;Year&gt;1989&lt;/Year&gt;&lt;RecNum&gt;6&lt;/RecNum&gt;&lt;DisplayText&gt;(Linn and Martin, 1989)&lt;/DisplayText&gt;&lt;record&gt;&lt;rec-number&gt;6&lt;/rec-number&gt;&lt;foreign-keys&gt;&lt;key app="EN" db-id="pdxv0sde92sa9uews9dxrvtdvews9aesvs0f" timestamp="1644840327"&gt;6&lt;/key&gt;&lt;/foreign-keys&gt;&lt;ref-type name="Report"&gt;27&lt;/ref-type&gt;&lt;contributors&gt;&lt;authors&gt;&lt;author&gt;Linn, J&lt;/author&gt;&lt;author&gt;Martin, N&lt;/author&gt;&lt;/authors&gt;&lt;/contributors&gt;&lt;titles&gt;&lt;title&gt;Forage quality tests and interpretation. Univ. of Minnesota Ext. Serv&lt;/title&gt;&lt;/titles&gt;&lt;dates&gt;&lt;year&gt;1989&lt;/year&gt;&lt;/dates&gt;&lt;publisher&gt;AG-FO-2637&lt;/publisher&gt;&lt;urls&gt;&lt;/urls&gt;&lt;/record&gt;&lt;/Cite&gt;&lt;/EndNote&gt;</w:instrText>
      </w:r>
      <w:r w:rsidR="007320FA">
        <w:rPr>
          <w:rFonts w:ascii="Times New Roman" w:hAnsi="Times New Roman" w:cs="Times New Roman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sz w:val="24"/>
          <w:szCs w:val="24"/>
        </w:rPr>
        <w:t>(Linn and Martin, 1989)</w:t>
      </w:r>
      <w:r w:rsidR="007320FA">
        <w:rPr>
          <w:rFonts w:ascii="Times New Roman" w:hAnsi="Times New Roman" w:cs="Times New Roman"/>
          <w:sz w:val="24"/>
          <w:szCs w:val="24"/>
        </w:rPr>
        <w:fldChar w:fldCharType="end"/>
      </w:r>
      <w:r w:rsidR="006F0FC5" w:rsidRPr="005A1910">
        <w:rPr>
          <w:rFonts w:ascii="Times New Roman" w:hAnsi="Times New Roman" w:cs="Times New Roman"/>
          <w:sz w:val="24"/>
          <w:szCs w:val="24"/>
        </w:rPr>
        <w:t>.</w:t>
      </w:r>
      <w:r w:rsidR="005A1910" w:rsidRPr="005A1910">
        <w:rPr>
          <w:rFonts w:ascii="Times New Roman" w:hAnsi="Times New Roman" w:cs="Times New Roman"/>
          <w:sz w:val="24"/>
          <w:szCs w:val="24"/>
        </w:rPr>
        <w:t xml:space="preserve"> </w:t>
      </w:r>
      <w:r w:rsidR="005D3525" w:rsidRPr="005A1910">
        <w:rPr>
          <w:rFonts w:ascii="Times New Roman" w:hAnsi="Times New Roman" w:cs="Times New Roman"/>
          <w:sz w:val="24"/>
          <w:szCs w:val="24"/>
        </w:rPr>
        <w:t>Fluctuations</w:t>
      </w:r>
      <w:r w:rsidR="005D3525">
        <w:rPr>
          <w:rFonts w:ascii="Times New Roman" w:hAnsi="Times New Roman" w:cs="Times New Roman"/>
          <w:sz w:val="24"/>
          <w:szCs w:val="24"/>
        </w:rPr>
        <w:t xml:space="preserve"> in nutritional values </w:t>
      </w:r>
      <w:r w:rsidRPr="005A1910">
        <w:rPr>
          <w:rFonts w:ascii="Times New Roman" w:hAnsi="Times New Roman" w:cs="Times New Roman"/>
          <w:sz w:val="24"/>
          <w:szCs w:val="24"/>
        </w:rPr>
        <w:t>result in very irregular growth and marked fluctuations in seasonal weights</w:t>
      </w:r>
      <w:r w:rsidR="007320FA">
        <w:rPr>
          <w:rFonts w:ascii="Times New Roman" w:hAnsi="Times New Roman" w:cs="Times New Roman"/>
          <w:sz w:val="24"/>
          <w:szCs w:val="24"/>
        </w:rPr>
        <w:fldChar w:fldCharType="begin"/>
      </w:r>
      <w:r w:rsidR="00C475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&lt;EndNote&gt;&lt;Cite&gt;&lt;Author&gt;Wilson&lt;/Author&gt;&lt;Year&gt;1987&lt;/Year&gt;&lt;RecNum&gt;8&lt;/RecNum&gt;&lt;DisplayText&gt;(Wilson, 1987)&lt;/DisplayText&gt;&lt;record&gt;&lt;rec-number&gt;8&lt;/rec-number&gt;&lt;foreign-keys&gt;&lt;key app="EN" db-id="pdxv0sde92sa9uews9dxrvtdvews9aesvs0f" timestamp="1644840455"&gt;8&lt;/key&gt;&lt;/foreign-keys&gt;&lt;ref-type name="Journal Article"&gt;17&lt;/ref-type&gt;&lt;contributors&gt;&lt;authors&gt;&lt;author&gt;Wilson, RT&lt;/author&gt;&lt;/authors&gt;&lt;/contributors&gt;&lt;titles&gt;&lt;title&gt;Livestock production in central Mali: Environmental factors affecting weight in traditionally managed goats and sheep&lt;/title&gt;&lt;secondary-title&gt;Animal Science&lt;/secondary-title&gt;&lt;/titles&gt;&lt;periodical&gt;&lt;full-title&gt;Animal Science&lt;/full-title&gt;&lt;/periodical&gt;&lt;pages&gt;223-232&lt;/pages&gt;&lt;volume&gt;45&lt;/volume&gt;&lt;number&gt;2&lt;/number&gt;&lt;dates&gt;&lt;year&gt;1987&lt;/year&gt;&lt;/dates&gt;&lt;isbn&gt;1748-748X&lt;/isbn&gt;&lt;urls&gt;&lt;/urls&gt;&lt;/record&gt;&lt;/Cite&gt;&lt;/EndNote&gt;</w:instrText>
      </w:r>
      <w:r w:rsidR="007320FA">
        <w:rPr>
          <w:rFonts w:ascii="Times New Roman" w:hAnsi="Times New Roman" w:cs="Times New Roman"/>
          <w:sz w:val="24"/>
          <w:szCs w:val="24"/>
        </w:rPr>
        <w:fldChar w:fldCharType="separate"/>
      </w:r>
      <w:r w:rsidR="00C4759B">
        <w:rPr>
          <w:rFonts w:ascii="Times New Roman" w:hAnsi="Times New Roman" w:cs="Times New Roman"/>
          <w:noProof/>
          <w:sz w:val="24"/>
          <w:szCs w:val="24"/>
        </w:rPr>
        <w:t>(Wilson, 1987)</w:t>
      </w:r>
      <w:r w:rsidR="007320FA">
        <w:rPr>
          <w:rFonts w:ascii="Times New Roman" w:hAnsi="Times New Roman" w:cs="Times New Roman"/>
          <w:sz w:val="24"/>
          <w:szCs w:val="24"/>
        </w:rPr>
        <w:fldChar w:fldCharType="end"/>
      </w:r>
      <w:r w:rsidRPr="005A1910">
        <w:rPr>
          <w:rFonts w:ascii="Times New Roman" w:hAnsi="Times New Roman" w:cs="Times New Roman"/>
          <w:sz w:val="24"/>
          <w:szCs w:val="24"/>
        </w:rPr>
        <w:t xml:space="preserve">. From </w:t>
      </w:r>
      <w:r w:rsidR="007A160D" w:rsidRPr="005A1910">
        <w:rPr>
          <w:rFonts w:ascii="Times New Roman" w:hAnsi="Times New Roman" w:cs="Times New Roman"/>
          <w:sz w:val="24"/>
          <w:szCs w:val="24"/>
        </w:rPr>
        <w:t>understanding</w:t>
      </w:r>
      <w:r w:rsidRPr="005A1910">
        <w:rPr>
          <w:rFonts w:ascii="Times New Roman" w:hAnsi="Times New Roman" w:cs="Times New Roman"/>
          <w:sz w:val="24"/>
          <w:szCs w:val="24"/>
        </w:rPr>
        <w:t xml:space="preserve">, and to a lesser </w:t>
      </w:r>
      <w:r w:rsidR="007A160D" w:rsidRPr="005A1910">
        <w:rPr>
          <w:rFonts w:ascii="Times New Roman" w:hAnsi="Times New Roman" w:cs="Times New Roman"/>
          <w:sz w:val="24"/>
          <w:szCs w:val="24"/>
        </w:rPr>
        <w:t>amount</w:t>
      </w:r>
      <w:r w:rsidRPr="005A1910">
        <w:rPr>
          <w:rFonts w:ascii="Times New Roman" w:hAnsi="Times New Roman" w:cs="Times New Roman"/>
          <w:sz w:val="24"/>
          <w:szCs w:val="24"/>
        </w:rPr>
        <w:t xml:space="preserve"> from the extension of research results, small-scale farmers are increasingly relying on browse and by-products to supplement roadside</w:t>
      </w:r>
      <w:r w:rsidR="005D3525">
        <w:rPr>
          <w:rFonts w:ascii="Times New Roman" w:hAnsi="Times New Roman" w:cs="Times New Roman"/>
          <w:sz w:val="24"/>
          <w:szCs w:val="24"/>
        </w:rPr>
        <w:t xml:space="preserve"> grazing during the dry season</w:t>
      </w:r>
      <w:r w:rsidR="00A720AA">
        <w:rPr>
          <w:rFonts w:ascii="Times New Roman" w:hAnsi="Times New Roman" w:cs="Times New Roman"/>
          <w:sz w:val="24"/>
          <w:szCs w:val="24"/>
        </w:rPr>
        <w:fldChar w:fldCharType="begin"/>
      </w:r>
      <w:r w:rsidR="00C475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&lt;EndNote&gt;&lt;Cite&gt;&lt;Author&gt;Odunlami&lt;/Author&gt;&lt;Year&gt;1988&lt;/Year&gt;&lt;RecNum&gt;9&lt;/RecNum&gt;&lt;DisplayText&gt;(Odunlami, 1988)&lt;/DisplayText&gt;&lt;record&gt;&lt;rec-number&gt;9&lt;/rec-number&gt;&lt;foreign-keys&gt;&lt;key app="EN" db-id="pdxv0sde92sa9uews9dxrvtdvews9aesvs0f" timestamp="1644841033"&gt;9&lt;/key&gt;&lt;/foreign-keys&gt;&lt;ref-type name="Thesis"&gt;32&lt;/ref-type&gt;&lt;contributors&gt;&lt;authors&gt;&lt;author&gt;Odunlami, MO&lt;/author&gt;&lt;/authors&gt;&lt;/contributors&gt;&lt;titles&gt;&lt;title&gt;Energy supplementation of forage and browse based diets for West African Dwarf goats&lt;/title&gt;&lt;/titles&gt;&lt;dates&gt;&lt;year&gt;1988&lt;/year&gt;&lt;/dates&gt;&lt;publisher&gt;MPhil. Thesis. Obafemi Awolowo University, Ile Ife, Nigeria&lt;/publisher&gt;&lt;urls&gt;&lt;/urls&gt;&lt;/record&gt;&lt;/Cite&gt;&lt;/EndNote&gt;</w:instrText>
      </w:r>
      <w:r w:rsidR="00A720AA">
        <w:rPr>
          <w:rFonts w:ascii="Times New Roman" w:hAnsi="Times New Roman" w:cs="Times New Roman"/>
          <w:sz w:val="24"/>
          <w:szCs w:val="24"/>
        </w:rPr>
        <w:fldChar w:fldCharType="separate"/>
      </w:r>
      <w:r w:rsidR="00C4759B">
        <w:rPr>
          <w:rFonts w:ascii="Times New Roman" w:hAnsi="Times New Roman" w:cs="Times New Roman"/>
          <w:noProof/>
          <w:sz w:val="24"/>
          <w:szCs w:val="24"/>
        </w:rPr>
        <w:t>(</w:t>
      </w:r>
      <w:proofErr w:type="spellStart"/>
      <w:r w:rsidR="00C4759B">
        <w:rPr>
          <w:rFonts w:ascii="Times New Roman" w:hAnsi="Times New Roman" w:cs="Times New Roman"/>
          <w:noProof/>
          <w:sz w:val="24"/>
          <w:szCs w:val="24"/>
        </w:rPr>
        <w:t>Odunlami</w:t>
      </w:r>
      <w:proofErr w:type="spellEnd"/>
      <w:r w:rsidR="00C4759B">
        <w:rPr>
          <w:rFonts w:ascii="Times New Roman" w:hAnsi="Times New Roman" w:cs="Times New Roman"/>
          <w:noProof/>
          <w:sz w:val="24"/>
          <w:szCs w:val="24"/>
        </w:rPr>
        <w:t>, 1988)</w:t>
      </w:r>
      <w:r w:rsidR="00A720AA">
        <w:rPr>
          <w:rFonts w:ascii="Times New Roman" w:hAnsi="Times New Roman" w:cs="Times New Roman"/>
          <w:sz w:val="24"/>
          <w:szCs w:val="24"/>
        </w:rPr>
        <w:fldChar w:fldCharType="end"/>
      </w:r>
      <w:r w:rsidR="00A720AA">
        <w:rPr>
          <w:rFonts w:ascii="Times New Roman" w:hAnsi="Times New Roman" w:cs="Times New Roman"/>
          <w:sz w:val="24"/>
          <w:szCs w:val="24"/>
        </w:rPr>
        <w:t>.</w:t>
      </w:r>
      <w:r w:rsidR="005D3525">
        <w:rPr>
          <w:rFonts w:ascii="Times New Roman" w:hAnsi="Times New Roman" w:cs="Times New Roman"/>
          <w:sz w:val="24"/>
          <w:szCs w:val="24"/>
        </w:rPr>
        <w:t xml:space="preserve"> </w:t>
      </w:r>
      <w:r w:rsidRPr="005A1910">
        <w:rPr>
          <w:rFonts w:ascii="Times New Roman" w:hAnsi="Times New Roman" w:cs="Times New Roman"/>
          <w:sz w:val="24"/>
          <w:szCs w:val="24"/>
        </w:rPr>
        <w:t xml:space="preserve">Others </w:t>
      </w:r>
      <w:r w:rsidR="005D3525">
        <w:rPr>
          <w:rFonts w:ascii="Times New Roman" w:hAnsi="Times New Roman" w:cs="Times New Roman"/>
          <w:sz w:val="24"/>
          <w:szCs w:val="24"/>
        </w:rPr>
        <w:t xml:space="preserve">animal feeds had </w:t>
      </w:r>
      <w:r w:rsidRPr="005A1910">
        <w:rPr>
          <w:rFonts w:ascii="Times New Roman" w:hAnsi="Times New Roman" w:cs="Times New Roman"/>
          <w:sz w:val="24"/>
          <w:szCs w:val="24"/>
        </w:rPr>
        <w:t xml:space="preserve">poor degradability so that they may require some </w:t>
      </w:r>
      <w:r w:rsidR="005D3525">
        <w:rPr>
          <w:rFonts w:ascii="Times New Roman" w:hAnsi="Times New Roman" w:cs="Times New Roman"/>
          <w:sz w:val="24"/>
          <w:szCs w:val="24"/>
        </w:rPr>
        <w:t xml:space="preserve">improvement </w:t>
      </w:r>
      <w:r w:rsidRPr="005A1910">
        <w:rPr>
          <w:rFonts w:ascii="Times New Roman" w:hAnsi="Times New Roman" w:cs="Times New Roman"/>
          <w:sz w:val="24"/>
          <w:szCs w:val="24"/>
        </w:rPr>
        <w:t>before they ca</w:t>
      </w:r>
      <w:r w:rsidR="005D3525">
        <w:rPr>
          <w:rFonts w:ascii="Times New Roman" w:hAnsi="Times New Roman" w:cs="Times New Roman"/>
          <w:sz w:val="24"/>
          <w:szCs w:val="24"/>
        </w:rPr>
        <w:t>n contribute to animal feed</w:t>
      </w:r>
      <w:r w:rsidR="00A720AA">
        <w:rPr>
          <w:rFonts w:ascii="Times New Roman" w:hAnsi="Times New Roman" w:cs="Times New Roman"/>
          <w:sz w:val="24"/>
          <w:szCs w:val="24"/>
        </w:rPr>
        <w:t xml:space="preserve"> </w:t>
      </w:r>
      <w:r w:rsidR="00A720AA">
        <w:rPr>
          <w:rFonts w:ascii="Times New Roman" w:hAnsi="Times New Roman" w:cs="Times New Roman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&lt;EndNote&gt;&lt;Cite&gt;&lt;Author&gt;Smith&lt;/Author&gt;&lt;Year&gt;1988&lt;/Year&gt;&lt;RecNum&gt;11&lt;/RecNum&gt;&lt;DisplayText&gt;(Smith et al., 1988)&lt;/DisplayText&gt;&lt;record&gt;&lt;rec-number&gt;11&lt;/rec-number&gt;&lt;foreign-keys&gt;&lt;key app="EN" db-id="pdxv0sde92sa9uews9dxrvtdvews9aesvs0f" timestamp="1644841142"&gt;11&lt;/key&gt;&lt;/foreign-keys&gt;&lt;ref-type name="Journal Article"&gt;17&lt;/ref-type&gt;&lt;contributors&gt;&lt;authors&gt;&lt;author&gt;Smith, OB&lt;/author&gt;&lt;author&gt;Osafo, ELK&lt;/author&gt;&lt;author&gt;Adegbola, AA&lt;/author&gt;&lt;/authors&gt;&lt;/contributors&gt;&lt;titles&gt;&lt;title&gt;Studies on the feeding value of agro-industrial by-products: strategies for improving the utilisation of cocoa-pod-based diets by ruminants&lt;/title&gt;&lt;secondary-title&gt;Animal feed science and technology&lt;/secondary-title&gt;&lt;/titles&gt;&lt;periodical&gt;&lt;full-title&gt;Animal feed science and technology&lt;/full-title&gt;&lt;/periodical&gt;&lt;pages&gt;189-201&lt;/pages&gt;&lt;volume&gt;20&lt;/volume&gt;&lt;number&gt;3&lt;/number&gt;&lt;dates&gt;&lt;year&gt;1988&lt;/year&gt;&lt;/dates&gt;&lt;isbn&gt;0377-8401&lt;/isbn&gt;&lt;urls&gt;&lt;/urls&gt;&lt;/record&gt;&lt;/Cite&gt;&lt;Cite&gt;&lt;Author&gt;Smith&lt;/Author&gt;&lt;Year&gt;1988&lt;/Year&gt;&lt;RecNum&gt;13&lt;/RecNum&gt;&lt;record&gt;&lt;rec-number&gt;13&lt;/rec-number&gt;&lt;foreign-keys&gt;&lt;key app="EN" db-id="pdxv0sde92sa9uews9dxrvtdvews9aesvs0f" timestamp="1644841300"&gt;13&lt;/key&gt;&lt;/foreign-keys&gt;&lt;ref-type name="Journal Article"&gt;17&lt;/ref-type&gt;&lt;contributors&gt;&lt;authors&gt;&lt;author&gt;Smith, OB&lt;/author&gt;&lt;author&gt;Osafo, ELK&lt;/author&gt;&lt;author&gt;Adegbola, AA&lt;/author&gt;&lt;/authors&gt;&lt;/contributors&gt;&lt;titles&gt;&lt;title&gt;Studies on the feeding value of agro-industrial by-products: strategies for improving the utilisation of cocoa-pod-based diets by ruminants&lt;/title&gt;&lt;secondary-title&gt;Animal feed science and technology&lt;/secondary-title&gt;&lt;/titles&gt;&lt;periodical&gt;&lt;full-title&gt;Animal feed science and technology&lt;/full-title&gt;&lt;/periodical&gt;&lt;pages&gt;189-201&lt;/pages&gt;&lt;volume&gt;20&lt;/volume&gt;&lt;number&gt;3&lt;/number&gt;&lt;dates&gt;&lt;year&gt;1988&lt;/year&gt;&lt;/dates&gt;&lt;isbn&gt;0377-8401&lt;/isbn&gt;&lt;urls&gt;&lt;/urls&gt;&lt;/record&gt;&lt;/Cite&gt;&lt;/EndNote&gt;</w:instrText>
      </w:r>
      <w:r w:rsidR="00A720AA">
        <w:rPr>
          <w:rFonts w:ascii="Times New Roman" w:hAnsi="Times New Roman" w:cs="Times New Roman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sz w:val="24"/>
          <w:szCs w:val="24"/>
        </w:rPr>
        <w:t>(Smith et al., 1988)</w:t>
      </w:r>
      <w:r w:rsidR="00A720AA">
        <w:rPr>
          <w:rFonts w:ascii="Times New Roman" w:hAnsi="Times New Roman" w:cs="Times New Roman"/>
          <w:sz w:val="24"/>
          <w:szCs w:val="24"/>
        </w:rPr>
        <w:fldChar w:fldCharType="end"/>
      </w:r>
      <w:r w:rsidRPr="005A1910">
        <w:rPr>
          <w:rFonts w:ascii="Times New Roman" w:hAnsi="Times New Roman" w:cs="Times New Roman"/>
          <w:sz w:val="24"/>
          <w:szCs w:val="24"/>
        </w:rPr>
        <w:t xml:space="preserve">. This study was </w:t>
      </w:r>
      <w:r w:rsidR="005D3525" w:rsidRPr="005A1910">
        <w:rPr>
          <w:rFonts w:ascii="Times New Roman" w:hAnsi="Times New Roman" w:cs="Times New Roman"/>
          <w:sz w:val="24"/>
          <w:szCs w:val="24"/>
        </w:rPr>
        <w:t>considered</w:t>
      </w:r>
      <w:r w:rsidRPr="005A1910">
        <w:rPr>
          <w:rFonts w:ascii="Times New Roman" w:hAnsi="Times New Roman" w:cs="Times New Roman"/>
          <w:sz w:val="24"/>
          <w:szCs w:val="24"/>
        </w:rPr>
        <w:t xml:space="preserve"> to evaluate the potential nutritive value of </w:t>
      </w:r>
      <w:r w:rsidR="005D3525">
        <w:rPr>
          <w:rFonts w:ascii="Times New Roman" w:hAnsi="Times New Roman" w:cs="Times New Roman"/>
          <w:sz w:val="24"/>
          <w:szCs w:val="24"/>
        </w:rPr>
        <w:t xml:space="preserve">different animal feeds including </w:t>
      </w:r>
      <w:r w:rsidR="005A1910" w:rsidRPr="005A1910">
        <w:rPr>
          <w:rFonts w:ascii="Times New Roman" w:hAnsi="Times New Roman" w:cs="Times New Roman"/>
          <w:sz w:val="24"/>
          <w:szCs w:val="24"/>
        </w:rPr>
        <w:t>forage, browse trees</w:t>
      </w:r>
      <w:r w:rsidRPr="005A1910">
        <w:rPr>
          <w:rFonts w:ascii="Times New Roman" w:hAnsi="Times New Roman" w:cs="Times New Roman"/>
          <w:sz w:val="24"/>
          <w:szCs w:val="24"/>
        </w:rPr>
        <w:t>,</w:t>
      </w:r>
      <w:r w:rsidR="005D3525">
        <w:rPr>
          <w:rFonts w:ascii="Times New Roman" w:hAnsi="Times New Roman" w:cs="Times New Roman"/>
          <w:sz w:val="24"/>
          <w:szCs w:val="24"/>
        </w:rPr>
        <w:t xml:space="preserve"> and by-products commonly fed by ruminant animals</w:t>
      </w:r>
      <w:r w:rsidR="005A1910" w:rsidRPr="005A1910">
        <w:rPr>
          <w:rFonts w:ascii="Times New Roman" w:hAnsi="Times New Roman" w:cs="Times New Roman"/>
          <w:sz w:val="24"/>
          <w:szCs w:val="24"/>
        </w:rPr>
        <w:t>.</w:t>
      </w:r>
    </w:p>
    <w:p w:rsidR="00B964F7" w:rsidRPr="00DA74E3" w:rsidRDefault="00B964F7" w:rsidP="001F46AD">
      <w:pPr>
        <w:pStyle w:val="Heading1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US"/>
        </w:rPr>
      </w:pPr>
      <w:r>
        <w:br w:type="page"/>
      </w:r>
      <w:r w:rsidRPr="00DA74E3">
        <w:rPr>
          <w:color w:val="000000" w:themeColor="text1"/>
        </w:rPr>
        <w:lastRenderedPageBreak/>
        <w:t>MATERIALS AND METHODS</w:t>
      </w:r>
    </w:p>
    <w:p w:rsidR="00B964F7" w:rsidRPr="00FE6CB3" w:rsidRDefault="001F46AD" w:rsidP="00EF6D5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 w:rsidR="00B964F7" w:rsidRPr="00FE6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 site and Feed samples</w:t>
      </w:r>
    </w:p>
    <w:p w:rsidR="00B964F7" w:rsidRPr="00FE6CB3" w:rsidRDefault="00B964F7" w:rsidP="00534BC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4527D">
        <w:rPr>
          <w:rFonts w:ascii="Times New Roman" w:hAnsi="Times New Roman" w:cs="Times New Roman"/>
          <w:color w:val="000000" w:themeColor="text1"/>
          <w:sz w:val="24"/>
          <w:szCs w:val="24"/>
        </w:rPr>
        <w:t>study was conducted at Holetta agri</w:t>
      </w:r>
      <w:r w:rsidR="00E0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cultural research center </w:t>
      </w:r>
      <w:r w:rsidR="00145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animal nutrition research laboratory. </w:t>
      </w:r>
      <w:r w:rsidR="005D3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>forages</w:t>
      </w:r>
      <w:r w:rsidR="00CF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(grasses and legumes)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browse </w:t>
      </w:r>
      <w:r w:rsidR="008A5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trees 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>and agro industrial by-products</w:t>
      </w:r>
      <w:r w:rsidR="00CF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(protein and energy source concentrate feeds)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collected and used for this study. The browse and agro industrial by-products </w:t>
      </w:r>
      <w:r w:rsidR="005D3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animal 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>feed samples were coll</w:t>
      </w:r>
      <w:r w:rsidR="00720277">
        <w:rPr>
          <w:rFonts w:ascii="Times New Roman" w:hAnsi="Times New Roman" w:cs="Times New Roman"/>
          <w:color w:val="000000" w:themeColor="text1"/>
          <w:sz w:val="24"/>
          <w:szCs w:val="24"/>
        </w:rPr>
        <w:t>ected during the low rain</w:t>
      </w:r>
      <w:r w:rsidR="00145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837">
        <w:rPr>
          <w:rFonts w:ascii="Times New Roman" w:hAnsi="Times New Roman" w:cs="Times New Roman"/>
          <w:color w:val="000000" w:themeColor="text1"/>
          <w:sz w:val="24"/>
          <w:szCs w:val="24"/>
        </w:rPr>
        <w:t>period</w:t>
      </w:r>
      <w:r w:rsidR="00145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grasses and legumes </w:t>
      </w:r>
      <w:r w:rsidR="005D3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animal feed </w:t>
      </w:r>
      <w:r w:rsidR="0014527D"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samples </w:t>
      </w:r>
      <w:r w:rsidR="00145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>harvested</w:t>
      </w:r>
      <w:r w:rsidR="00145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 growing period. </w:t>
      </w:r>
    </w:p>
    <w:p w:rsidR="00B964F7" w:rsidRPr="006F197F" w:rsidRDefault="001F46AD" w:rsidP="001F46AD">
      <w:pPr>
        <w:pStyle w:val="Heading2"/>
        <w:spacing w:line="360" w:lineRule="auto"/>
        <w:rPr>
          <w:color w:val="auto"/>
        </w:rPr>
      </w:pPr>
      <w:r>
        <w:rPr>
          <w:color w:val="auto"/>
        </w:rPr>
        <w:t>2.2.</w:t>
      </w:r>
      <w:r w:rsidRPr="006F197F">
        <w:rPr>
          <w:color w:val="auto"/>
        </w:rPr>
        <w:t xml:space="preserve"> Chemical</w:t>
      </w:r>
      <w:r w:rsidR="00B964F7" w:rsidRPr="006F197F">
        <w:rPr>
          <w:color w:val="auto"/>
        </w:rPr>
        <w:t xml:space="preserve"> analysis</w:t>
      </w:r>
    </w:p>
    <w:p w:rsidR="00B964F7" w:rsidRPr="00FE6CB3" w:rsidRDefault="00CF753E" w:rsidP="001C0801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The</w:t>
      </w:r>
      <w:r w:rsidR="00B34CFB">
        <w:rPr>
          <w:rFonts w:ascii="Times New Roman" w:eastAsia="TimesNewRomanPSMT" w:hAnsi="Times New Roman" w:cs="Times New Roman"/>
          <w:sz w:val="24"/>
          <w:szCs w:val="24"/>
        </w:rPr>
        <w:t xml:space="preserve"> green and</w:t>
      </w:r>
      <w:r w:rsidR="00A55A1F">
        <w:rPr>
          <w:rFonts w:ascii="Times New Roman" w:eastAsia="TimesNewRomanPSMT" w:hAnsi="Times New Roman" w:cs="Times New Roman"/>
          <w:sz w:val="24"/>
          <w:szCs w:val="24"/>
        </w:rPr>
        <w:t xml:space="preserve"> fresh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samples </w:t>
      </w:r>
      <w:r w:rsidR="00A55A1F">
        <w:rPr>
          <w:rFonts w:ascii="Times New Roman" w:eastAsia="TimesNewRomanPSMT" w:hAnsi="Times New Roman" w:cs="Times New Roman"/>
          <w:sz w:val="24"/>
          <w:szCs w:val="24"/>
        </w:rPr>
        <w:t xml:space="preserve">including </w:t>
      </w:r>
      <w:r w:rsidR="00B34CFB">
        <w:rPr>
          <w:rFonts w:ascii="Times New Roman" w:hAnsi="Times New Roman" w:cs="Times New Roman"/>
          <w:color w:val="000000" w:themeColor="text1"/>
          <w:sz w:val="24"/>
          <w:szCs w:val="24"/>
        </w:rPr>
        <w:t>grass and legume forages</w:t>
      </w:r>
      <w:r w:rsidR="00B964F7"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4CFB">
        <w:rPr>
          <w:rFonts w:ascii="Times New Roman" w:hAnsi="Times New Roman" w:cs="Times New Roman"/>
          <w:color w:val="000000" w:themeColor="text1"/>
          <w:sz w:val="24"/>
          <w:szCs w:val="24"/>
        </w:rPr>
        <w:t>browse trees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brewery spent grain</w:t>
      </w:r>
      <w:r w:rsidR="00B964F7" w:rsidRPr="00F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 xml:space="preserve">were dried </w:t>
      </w:r>
      <w:r w:rsidR="0014527D">
        <w:rPr>
          <w:rFonts w:ascii="Times New Roman" w:eastAsia="TimesNewRomanPSMT" w:hAnsi="Times New Roman" w:cs="Times New Roman"/>
          <w:sz w:val="24"/>
          <w:szCs w:val="24"/>
        </w:rPr>
        <w:t>at 60 °C for 72 h and ground to pass through 1mm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527D">
        <w:rPr>
          <w:rFonts w:ascii="Times New Roman" w:eastAsia="TimesNewRomanPSMT" w:hAnsi="Times New Roman" w:cs="Times New Roman"/>
          <w:sz w:val="24"/>
          <w:szCs w:val="24"/>
        </w:rPr>
        <w:t xml:space="preserve">and </w:t>
      </w:r>
      <w:r w:rsidR="00A55A1F">
        <w:rPr>
          <w:rFonts w:ascii="Times New Roman" w:eastAsia="TimesNewRomanPSMT" w:hAnsi="Times New Roman" w:cs="Times New Roman"/>
          <w:sz w:val="24"/>
          <w:szCs w:val="24"/>
        </w:rPr>
        <w:t>2mm sieve</w:t>
      </w:r>
      <w:r w:rsidR="0014527D" w:rsidRPr="00FE6CB3">
        <w:rPr>
          <w:rFonts w:ascii="Times New Roman" w:eastAsia="TimesNewRomanPSMT" w:hAnsi="Times New Roman" w:cs="Times New Roman"/>
          <w:sz w:val="24"/>
          <w:szCs w:val="24"/>
        </w:rPr>
        <w:t xml:space="preserve"> size</w:t>
      </w:r>
      <w:r w:rsidR="0014527D">
        <w:rPr>
          <w:rFonts w:ascii="Times New Roman" w:eastAsia="TimesNewRomanPSMT" w:hAnsi="Times New Roman" w:cs="Times New Roman"/>
          <w:sz w:val="24"/>
          <w:szCs w:val="24"/>
        </w:rPr>
        <w:t xml:space="preserve">s, for chemical analysis and </w:t>
      </w:r>
      <w:r w:rsidR="00B34CFB">
        <w:rPr>
          <w:rFonts w:ascii="Times New Roman" w:eastAsia="TimesNewRomanPSMT" w:hAnsi="Times New Roman" w:cs="Times New Roman"/>
          <w:sz w:val="24"/>
          <w:szCs w:val="24"/>
        </w:rPr>
        <w:t xml:space="preserve">in situ dry matter </w:t>
      </w:r>
      <w:r w:rsidR="0014527D">
        <w:rPr>
          <w:rFonts w:ascii="Times New Roman" w:eastAsia="TimesNewRomanPSMT" w:hAnsi="Times New Roman" w:cs="Times New Roman"/>
          <w:sz w:val="24"/>
          <w:szCs w:val="24"/>
        </w:rPr>
        <w:t>degradability, respectively</w:t>
      </w:r>
      <w:r w:rsidR="002047D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A55A1F">
        <w:rPr>
          <w:rFonts w:ascii="Times New Roman" w:hAnsi="Times New Roman" w:cs="Times New Roman"/>
          <w:sz w:val="24"/>
          <w:szCs w:val="24"/>
        </w:rPr>
        <w:t xml:space="preserve">The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samples and </w:t>
      </w:r>
      <w:r w:rsidR="0014527D">
        <w:rPr>
          <w:rFonts w:ascii="Times New Roman" w:eastAsia="TimesNewRomanPSMT" w:hAnsi="Times New Roman" w:cs="Times New Roman"/>
          <w:sz w:val="24"/>
          <w:szCs w:val="24"/>
        </w:rPr>
        <w:t>residues after in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 xml:space="preserve">sacco </w:t>
      </w:r>
      <w:r w:rsidR="00B34CFB">
        <w:rPr>
          <w:rFonts w:ascii="Times New Roman" w:eastAsia="TimesNewRomanPSMT" w:hAnsi="Times New Roman" w:cs="Times New Roman"/>
          <w:sz w:val="24"/>
          <w:szCs w:val="24"/>
        </w:rPr>
        <w:t xml:space="preserve">dry matter 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>degradability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were analysed </w:t>
      </w:r>
      <w:r w:rsidR="00B34CFB">
        <w:rPr>
          <w:rFonts w:ascii="Times New Roman" w:hAnsi="Times New Roman" w:cs="Times New Roman"/>
          <w:sz w:val="24"/>
          <w:szCs w:val="24"/>
        </w:rPr>
        <w:t>through a standard procedure of</w:t>
      </w:r>
      <w:r w:rsidR="002939A2">
        <w:rPr>
          <w:rFonts w:ascii="Times New Roman" w:hAnsi="Times New Roman" w:cs="Times New Roman"/>
          <w:sz w:val="24"/>
          <w:szCs w:val="24"/>
        </w:rPr>
        <w:t xml:space="preserve"> </w:t>
      </w:r>
      <w:r w:rsidR="002939A2">
        <w:rPr>
          <w:rFonts w:ascii="Times New Roman" w:hAnsi="Times New Roman" w:cs="Times New Roman"/>
          <w:sz w:val="24"/>
          <w:szCs w:val="24"/>
        </w:rPr>
        <w:fldChar w:fldCharType="begin"/>
      </w:r>
      <w:r w:rsidR="00C475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&lt;EndNote&gt;&lt;Cite&gt;&lt;Author&gt;Williams&lt;/Author&gt;&lt;Year&gt;1984&lt;/Year&gt;&lt;RecNum&gt;15&lt;/RecNum&gt;&lt;DisplayText&gt;(Williams, 1984)&lt;/DisplayText&gt;&lt;record&gt;&lt;rec-number&gt;15&lt;/rec-number&gt;&lt;foreign-keys&gt;&lt;key app="EN" db-id="pdxv0sde92sa9uews9dxrvtdvews9aesvs0f" timestamp="1644841460"&gt;15&lt;/key&gt;&lt;/foreign-keys&gt;&lt;ref-type name="Report"&gt;27&lt;/ref-type&gt;&lt;contributors&gt;&lt;authors&gt;&lt;author&gt;Williams, Sidney&lt;/author&gt;&lt;/authors&gt;&lt;/contributors&gt;&lt;titles&gt;&lt;title&gt;Official methods of analysis&lt;/title&gt;&lt;/titles&gt;&lt;dates&gt;&lt;year&gt;1984&lt;/year&gt;&lt;/dates&gt;&lt;publisher&gt;Association of Official Analytical Chemists&lt;/publisher&gt;&lt;urls&gt;&lt;/urls&gt;&lt;/record&gt;&lt;/Cite&gt;&lt;/EndNote&gt;</w:instrText>
      </w:r>
      <w:r w:rsidR="002939A2">
        <w:rPr>
          <w:rFonts w:ascii="Times New Roman" w:hAnsi="Times New Roman" w:cs="Times New Roman"/>
          <w:sz w:val="24"/>
          <w:szCs w:val="24"/>
        </w:rPr>
        <w:fldChar w:fldCharType="separate"/>
      </w:r>
      <w:r w:rsidR="00C4759B">
        <w:rPr>
          <w:rFonts w:ascii="Times New Roman" w:hAnsi="Times New Roman" w:cs="Times New Roman"/>
          <w:noProof/>
          <w:sz w:val="24"/>
          <w:szCs w:val="24"/>
        </w:rPr>
        <w:t>(Williams, 1984)</w:t>
      </w:r>
      <w:r w:rsidR="002939A2">
        <w:rPr>
          <w:rFonts w:ascii="Times New Roman" w:hAnsi="Times New Roman" w:cs="Times New Roman"/>
          <w:sz w:val="24"/>
          <w:szCs w:val="24"/>
        </w:rPr>
        <w:fldChar w:fldCharType="end"/>
      </w:r>
      <w:r w:rsidR="00B34CFB">
        <w:rPr>
          <w:rFonts w:ascii="Times New Roman" w:hAnsi="Times New Roman" w:cs="Times New Roman"/>
          <w:sz w:val="24"/>
          <w:szCs w:val="24"/>
        </w:rPr>
        <w:t xml:space="preserve">, this was used for </w:t>
      </w:r>
      <w:r w:rsidR="00B34CFB" w:rsidRPr="00FE6CB3">
        <w:rPr>
          <w:rFonts w:ascii="Times New Roman" w:hAnsi="Times New Roman" w:cs="Times New Roman"/>
          <w:sz w:val="24"/>
          <w:szCs w:val="24"/>
        </w:rPr>
        <w:t>dry matter, crude protein an</w:t>
      </w:r>
      <w:r w:rsidR="00B34CFB">
        <w:rPr>
          <w:rFonts w:ascii="Times New Roman" w:hAnsi="Times New Roman" w:cs="Times New Roman"/>
          <w:sz w:val="24"/>
          <w:szCs w:val="24"/>
        </w:rPr>
        <w:t>d ash content determination. The fiber fractions (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>neutral detergent fiber, acid detergent fiber and lignin</w:t>
      </w:r>
      <w:r w:rsidR="00B34CFB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047D9">
        <w:rPr>
          <w:rFonts w:ascii="Times New Roman" w:hAnsi="Times New Roman" w:cs="Times New Roman"/>
          <w:sz w:val="24"/>
          <w:szCs w:val="24"/>
        </w:rPr>
        <w:t xml:space="preserve">were analysed </w:t>
      </w:r>
      <w:r w:rsidR="002047D9" w:rsidRPr="00FE6CB3">
        <w:rPr>
          <w:rFonts w:ascii="Times New Roman" w:hAnsi="Times New Roman" w:cs="Times New Roman"/>
          <w:sz w:val="24"/>
          <w:szCs w:val="24"/>
        </w:rPr>
        <w:t>by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</w:t>
      </w:r>
      <w:r w:rsidR="002939A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047D9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r w:rsidR="002939A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2939A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&lt;EndNote&gt;&lt;Cite&gt;&lt;Author&gt;Van Soest&lt;/Author&gt;&lt;Year&gt;1985&lt;/Year&gt;&lt;RecNum&gt;17&lt;/RecNum&gt;&lt;DisplayText&gt;(Van Soest and Robertson, 1985)&lt;/DisplayText&gt;&lt;record&gt;&lt;rec-number&gt;17&lt;/rec-number&gt;&lt;foreign-keys&gt;&lt;key app="EN" db-id="pdxv0sde92sa9uews9dxrvtdvews9aesvs0f" timestamp="1644841671"&gt;17&lt;/key&gt;&lt;/foreign-keys&gt;&lt;ref-type name="Journal Article"&gt;17&lt;/ref-type&gt;&lt;contributors&gt;&lt;authors&gt;&lt;author&gt;Van Soest, PJ&lt;/author&gt;&lt;author&gt;Robertson, JB&lt;/author&gt;&lt;/authors&gt;&lt;/contributors&gt;&lt;titles&gt;&lt;title&gt;A laboratory manual for animal science&lt;/title&gt;&lt;secondary-title&gt;Cornell University, Ithaca, New York, USA&lt;/secondary-title&gt;&lt;/titles&gt;&lt;periodical&gt;&lt;full-title&gt;Cornell University, Ithaca, New York, USA&lt;/full-title&gt;&lt;/periodical&gt;&lt;dates&gt;&lt;year&gt;1985&lt;/year&gt;&lt;/dates&gt;&lt;urls&gt;&lt;/urls&gt;&lt;/record&gt;&lt;/Cite&gt;&lt;/EndNote&gt;</w:instrText>
      </w:r>
      <w:r w:rsidR="002939A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color w:val="000000"/>
          <w:sz w:val="24"/>
          <w:szCs w:val="24"/>
        </w:rPr>
        <w:t>(Van Soest and Robertson, 1985)</w:t>
      </w:r>
      <w:r w:rsidR="002939A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</w:t>
      </w:r>
      <w:r w:rsidR="002939A2">
        <w:rPr>
          <w:rFonts w:ascii="Times New Roman" w:hAnsi="Times New Roman" w:cs="Times New Roman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&lt;EndNote&gt;&lt;Cite&gt;&lt;Author&gt;Tilley&lt;/Author&gt;&lt;Year&gt;1963&lt;/Year&gt;&lt;RecNum&gt;19&lt;/RecNum&gt;&lt;DisplayText&gt;(Tilley and Terry, 1963)&lt;/DisplayText&gt;&lt;record&gt;&lt;rec-number&gt;19&lt;/rec-number&gt;&lt;foreign-keys&gt;&lt;key app="EN" db-id="pdxv0sde92sa9uews9dxrvtdvews9aesvs0f" timestamp="1644841768"&gt;19&lt;/key&gt;&lt;/foreign-keys&gt;&lt;ref-type name="Journal Article"&gt;17&lt;/ref-type&gt;&lt;contributors&gt;&lt;authors&gt;&lt;author&gt;Tilley, JMA&lt;/author&gt;&lt;author&gt;Terry, dan RA&lt;/author&gt;&lt;/authors&gt;&lt;/contributors&gt;&lt;titles&gt;&lt;title&gt;A two</w:instrText>
      </w:r>
      <w:r w:rsidR="00D14862">
        <w:rPr>
          <w:rFonts w:ascii="Cambria Math" w:hAnsi="Cambria Math" w:cs="Cambria Math"/>
          <w:sz w:val="24"/>
          <w:szCs w:val="24"/>
        </w:rPr>
        <w:instrText>‐</w:instrText>
      </w:r>
      <w:r w:rsidR="00D14862">
        <w:rPr>
          <w:rFonts w:ascii="Times New Roman" w:hAnsi="Times New Roman" w:cs="Times New Roman"/>
          <w:sz w:val="24"/>
          <w:szCs w:val="24"/>
        </w:rPr>
        <w:instrText>stage technique for the in vitro digestion of forage crops&lt;/title&gt;&lt;secondary-title&gt;Grass and forage science&lt;/secondary-title&gt;&lt;/titles&gt;&lt;periodical&gt;&lt;full-title&gt;Grass and forage science&lt;/full-title&gt;&lt;/periodical&gt;&lt;pages&gt;104-111&lt;/pages&gt;&lt;volume&gt;18&lt;/volume&gt;&lt;number&gt;2&lt;/number&gt;&lt;dates&gt;&lt;year&gt;1963&lt;/year&gt;&lt;/dates&gt;&lt;isbn&gt;0142-5242&lt;/isbn&gt;&lt;urls&gt;&lt;/urls&gt;&lt;/record&gt;&lt;/Cite&gt;&lt;/EndNote&gt;</w:instrText>
      </w:r>
      <w:r w:rsidR="002939A2">
        <w:rPr>
          <w:rFonts w:ascii="Times New Roman" w:hAnsi="Times New Roman" w:cs="Times New Roman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sz w:val="24"/>
          <w:szCs w:val="24"/>
        </w:rPr>
        <w:t>(Tilley and Terry, 1963)</w:t>
      </w:r>
      <w:r w:rsidR="002939A2">
        <w:rPr>
          <w:rFonts w:ascii="Times New Roman" w:hAnsi="Times New Roman" w:cs="Times New Roman"/>
          <w:sz w:val="24"/>
          <w:szCs w:val="24"/>
        </w:rPr>
        <w:fldChar w:fldCharType="end"/>
      </w:r>
      <w:r w:rsidR="002939A2">
        <w:rPr>
          <w:rFonts w:ascii="Times New Roman" w:hAnsi="Times New Roman" w:cs="Times New Roman"/>
          <w:sz w:val="24"/>
          <w:szCs w:val="24"/>
        </w:rPr>
        <w:t xml:space="preserve"> 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 xml:space="preserve">two-stage technique was employed to analyse </w:t>
      </w:r>
      <w:r w:rsidR="00D10D29">
        <w:rPr>
          <w:rFonts w:ascii="Times New Roman" w:eastAsia="TimesNewRomanPSMT" w:hAnsi="Times New Roman" w:cs="Times New Roman"/>
          <w:sz w:val="24"/>
          <w:szCs w:val="24"/>
        </w:rPr>
        <w:t xml:space="preserve">invitro digestibility of </w:t>
      </w:r>
      <w:r w:rsidR="00D10D29" w:rsidRPr="00FE6CB3">
        <w:rPr>
          <w:rFonts w:ascii="Times New Roman" w:eastAsia="TimesNewRomanPSMT" w:hAnsi="Times New Roman" w:cs="Times New Roman"/>
          <w:sz w:val="24"/>
          <w:szCs w:val="24"/>
        </w:rPr>
        <w:t>organic</w:t>
      </w:r>
      <w:r w:rsidR="00B964F7" w:rsidRPr="00FE6CB3">
        <w:rPr>
          <w:rFonts w:ascii="Times New Roman" w:eastAsia="TimesNewRomanPSMT" w:hAnsi="Times New Roman" w:cs="Times New Roman"/>
          <w:sz w:val="24"/>
          <w:szCs w:val="24"/>
        </w:rPr>
        <w:t xml:space="preserve"> matter in </w:t>
      </w:r>
      <w:r w:rsidR="00D10D29">
        <w:rPr>
          <w:rFonts w:ascii="Times New Roman" w:eastAsia="TimesNewRomanPSMT" w:hAnsi="Times New Roman" w:cs="Times New Roman"/>
          <w:sz w:val="24"/>
          <w:szCs w:val="24"/>
        </w:rPr>
        <w:t>the feed</w:t>
      </w:r>
      <w:r w:rsidR="00B964F7" w:rsidRPr="00FE6CB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</w:p>
    <w:p w:rsidR="00B964F7" w:rsidRPr="006F197F" w:rsidRDefault="001F46AD" w:rsidP="00C96092">
      <w:pPr>
        <w:pStyle w:val="Heading1"/>
        <w:spacing w:before="0" w:line="360" w:lineRule="auto"/>
        <w:jc w:val="both"/>
        <w:rPr>
          <w:color w:val="auto"/>
        </w:rPr>
      </w:pPr>
      <w:r>
        <w:rPr>
          <w:color w:val="auto"/>
        </w:rPr>
        <w:t xml:space="preserve">2.3. </w:t>
      </w:r>
      <w:r w:rsidR="000739E7">
        <w:rPr>
          <w:color w:val="auto"/>
        </w:rPr>
        <w:t xml:space="preserve">In situ </w:t>
      </w:r>
      <w:r w:rsidR="00B964F7" w:rsidRPr="006F197F">
        <w:rPr>
          <w:color w:val="auto"/>
        </w:rPr>
        <w:t xml:space="preserve">dry matter and crude protein degradability </w:t>
      </w:r>
    </w:p>
    <w:p w:rsidR="00B964F7" w:rsidRPr="00FE6CB3" w:rsidRDefault="00FC65F3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3C">
        <w:rPr>
          <w:rFonts w:ascii="Times New Roman" w:hAnsi="Times New Roman" w:cs="Times New Roman"/>
          <w:sz w:val="24"/>
          <w:szCs w:val="24"/>
        </w:rPr>
        <w:t xml:space="preserve">The </w:t>
      </w:r>
      <w:r w:rsidR="00DE03A7" w:rsidRPr="008C2F3C">
        <w:rPr>
          <w:rFonts w:ascii="Times New Roman" w:hAnsi="Times New Roman" w:cs="Times New Roman"/>
          <w:sz w:val="24"/>
          <w:szCs w:val="24"/>
        </w:rPr>
        <w:t xml:space="preserve">rumen </w:t>
      </w:r>
      <w:r w:rsidR="00B964F7" w:rsidRPr="008C2F3C">
        <w:rPr>
          <w:rFonts w:ascii="Times New Roman" w:hAnsi="Times New Roman" w:cs="Times New Roman"/>
          <w:sz w:val="24"/>
          <w:szCs w:val="24"/>
        </w:rPr>
        <w:t xml:space="preserve">degradability of </w:t>
      </w:r>
      <w:r w:rsidR="00DE03A7" w:rsidRPr="008C2F3C">
        <w:rPr>
          <w:rFonts w:ascii="Times New Roman" w:hAnsi="Times New Roman" w:cs="Times New Roman"/>
          <w:sz w:val="24"/>
          <w:szCs w:val="24"/>
        </w:rPr>
        <w:t xml:space="preserve">the </w:t>
      </w:r>
      <w:r w:rsidR="00B964F7" w:rsidRPr="008C2F3C">
        <w:rPr>
          <w:rFonts w:ascii="Times New Roman" w:hAnsi="Times New Roman" w:cs="Times New Roman"/>
          <w:sz w:val="24"/>
          <w:szCs w:val="24"/>
        </w:rPr>
        <w:t>feed</w:t>
      </w:r>
      <w:r w:rsidRPr="008C2F3C">
        <w:rPr>
          <w:rFonts w:ascii="Times New Roman" w:hAnsi="Times New Roman" w:cs="Times New Roman"/>
          <w:sz w:val="24"/>
          <w:szCs w:val="24"/>
        </w:rPr>
        <w:t xml:space="preserve">s </w:t>
      </w:r>
      <w:r w:rsidR="00DE03A7" w:rsidRPr="008C2F3C">
        <w:rPr>
          <w:rFonts w:ascii="Times New Roman" w:hAnsi="Times New Roman" w:cs="Times New Roman"/>
          <w:sz w:val="24"/>
          <w:szCs w:val="24"/>
        </w:rPr>
        <w:t xml:space="preserve">was evaluated through </w:t>
      </w:r>
      <w:r w:rsidR="00C4759B">
        <w:rPr>
          <w:rFonts w:ascii="Times New Roman" w:hAnsi="Times New Roman" w:cs="Times New Roman"/>
          <w:sz w:val="24"/>
          <w:szCs w:val="24"/>
        </w:rPr>
        <w:fldChar w:fldCharType="begin"/>
      </w:r>
      <w:r w:rsidR="00C475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&lt;EndNote&gt;&lt;Cite&gt;&lt;Author&gt;Orskov&lt;/Author&gt;&lt;Year&gt;1982&lt;/Year&gt;&lt;RecNum&gt;21&lt;/RecNum&gt;&lt;DisplayText&gt;(Orskov, 1982)&lt;/DisplayText&gt;&lt;record&gt;&lt;rec-number&gt;21&lt;/rec-number&gt;&lt;foreign-keys&gt;&lt;key app="EN" db-id="pdxv0sde92sa9uews9dxrvtdvews9aesvs0f" timestamp="1644841905"&gt;21&lt;/key&gt;&lt;/foreign-keys&gt;&lt;ref-type name="Journal Article"&gt;17&lt;/ref-type&gt;&lt;contributors&gt;&lt;authors&gt;&lt;author&gt;Orskov, ER&lt;/author&gt;&lt;/authors&gt;&lt;/contributors&gt;&lt;titles&gt;&lt;title&gt;Protein nutrition in Ruminants. Academic press Inc&lt;/title&gt;&lt;secondary-title&gt;New York, New York&lt;/secondary-title&gt;&lt;/titles&gt;&lt;periodical&gt;&lt;full-title&gt;New York, New York&lt;/full-title&gt;&lt;/periodical&gt;&lt;dates&gt;&lt;year&gt;1982&lt;/year&gt;&lt;/dates&gt;&lt;urls&gt;&lt;/urls&gt;&lt;/record&gt;&lt;/Cite&gt;&lt;/EndNote&gt;</w:instrText>
      </w:r>
      <w:r w:rsidR="00C4759B">
        <w:rPr>
          <w:rFonts w:ascii="Times New Roman" w:hAnsi="Times New Roman" w:cs="Times New Roman"/>
          <w:sz w:val="24"/>
          <w:szCs w:val="24"/>
        </w:rPr>
        <w:fldChar w:fldCharType="separate"/>
      </w:r>
      <w:r w:rsidR="00C4759B">
        <w:rPr>
          <w:rFonts w:ascii="Times New Roman" w:hAnsi="Times New Roman" w:cs="Times New Roman"/>
          <w:noProof/>
          <w:sz w:val="24"/>
          <w:szCs w:val="24"/>
        </w:rPr>
        <w:t>(Orskov, 1982)</w:t>
      </w:r>
      <w:r w:rsidR="00C4759B">
        <w:rPr>
          <w:rFonts w:ascii="Times New Roman" w:hAnsi="Times New Roman" w:cs="Times New Roman"/>
          <w:sz w:val="24"/>
          <w:szCs w:val="24"/>
        </w:rPr>
        <w:fldChar w:fldCharType="end"/>
      </w:r>
      <w:r w:rsidR="00C4759B">
        <w:rPr>
          <w:rFonts w:ascii="Times New Roman" w:hAnsi="Times New Roman" w:cs="Times New Roman"/>
          <w:sz w:val="24"/>
          <w:szCs w:val="24"/>
        </w:rPr>
        <w:t xml:space="preserve"> </w:t>
      </w:r>
      <w:r w:rsidR="00DE03A7" w:rsidRPr="008C2F3C">
        <w:rPr>
          <w:rFonts w:ascii="Times New Roman" w:hAnsi="Times New Roman" w:cs="Times New Roman"/>
          <w:sz w:val="24"/>
          <w:szCs w:val="24"/>
        </w:rPr>
        <w:t xml:space="preserve">procedure. </w:t>
      </w:r>
      <w:r w:rsidR="008B2EF4">
        <w:rPr>
          <w:rFonts w:ascii="Times New Roman" w:hAnsi="Times New Roman" w:cs="Times New Roman"/>
          <w:sz w:val="24"/>
          <w:szCs w:val="24"/>
        </w:rPr>
        <w:t xml:space="preserve">Duplicated feed </w:t>
      </w:r>
      <w:r>
        <w:rPr>
          <w:rFonts w:ascii="Times New Roman" w:hAnsi="Times New Roman" w:cs="Times New Roman"/>
          <w:sz w:val="24"/>
          <w:szCs w:val="24"/>
        </w:rPr>
        <w:t xml:space="preserve">samples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were weighted (3 g) </w:t>
      </w:r>
      <w:r w:rsidR="008B2EF4" w:rsidRPr="00FE6CB3">
        <w:rPr>
          <w:rFonts w:ascii="Times New Roman" w:hAnsi="Times New Roman" w:cs="Times New Roman"/>
          <w:sz w:val="24"/>
          <w:szCs w:val="24"/>
        </w:rPr>
        <w:t xml:space="preserve">in </w:t>
      </w:r>
      <w:r w:rsidR="008B2EF4">
        <w:rPr>
          <w:rFonts w:ascii="Times New Roman" w:hAnsi="Times New Roman" w:cs="Times New Roman"/>
          <w:sz w:val="24"/>
          <w:szCs w:val="24"/>
        </w:rPr>
        <w:t xml:space="preserve">a </w:t>
      </w:r>
      <w:r w:rsidR="008B2EF4">
        <w:rPr>
          <w:rFonts w:ascii="Times New Roman" w:hAnsi="Times New Roman" w:cs="Times New Roman"/>
          <w:color w:val="000000"/>
          <w:sz w:val="24"/>
          <w:szCs w:val="24"/>
        </w:rPr>
        <w:t>6.5 × 14 cm nylon bag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 (50 </w:t>
      </w:r>
      <w:proofErr w:type="spellStart"/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 pore size) and incubated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in the rumens of three fistulated </w:t>
      </w:r>
      <w:r>
        <w:rPr>
          <w:rFonts w:ascii="Times New Roman" w:hAnsi="Times New Roman" w:cs="Times New Roman"/>
          <w:sz w:val="24"/>
          <w:szCs w:val="24"/>
        </w:rPr>
        <w:t>Boran × Holstein-Friesian male bulls</w:t>
      </w:r>
      <w:r w:rsidR="008B2EF4">
        <w:rPr>
          <w:rFonts w:ascii="Times New Roman" w:hAnsi="Times New Roman" w:cs="Times New Roman"/>
          <w:sz w:val="24"/>
          <w:szCs w:val="24"/>
        </w:rPr>
        <w:t xml:space="preserve">. The average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body weight </w:t>
      </w:r>
      <w:r>
        <w:rPr>
          <w:rFonts w:ascii="Times New Roman" w:hAnsi="Times New Roman" w:cs="Times New Roman"/>
          <w:sz w:val="24"/>
          <w:szCs w:val="24"/>
        </w:rPr>
        <w:t xml:space="preserve">and age of the bulls were </w:t>
      </w:r>
      <w:r w:rsidR="00B964F7" w:rsidRPr="00FE6CB3">
        <w:rPr>
          <w:rFonts w:ascii="Times New Roman" w:hAnsi="Times New Roman" w:cs="Times New Roman"/>
          <w:sz w:val="24"/>
          <w:szCs w:val="24"/>
        </w:rPr>
        <w:t>580kg</w:t>
      </w:r>
      <w:r w:rsidR="00645FA0">
        <w:rPr>
          <w:rFonts w:ascii="Times New Roman" w:hAnsi="Times New Roman" w:cs="Times New Roman"/>
          <w:sz w:val="24"/>
          <w:szCs w:val="24"/>
        </w:rPr>
        <w:t xml:space="preserve"> and </w:t>
      </w:r>
      <w:r w:rsidR="00645FA0" w:rsidRPr="00645FA0">
        <w:rPr>
          <w:rFonts w:ascii="Times New Roman" w:hAnsi="Times New Roman" w:cs="Times New Roman"/>
          <w:sz w:val="24"/>
          <w:szCs w:val="24"/>
        </w:rPr>
        <w:t>29±3 months</w:t>
      </w:r>
      <w:r>
        <w:rPr>
          <w:rFonts w:ascii="Times New Roman" w:hAnsi="Times New Roman" w:cs="Times New Roman"/>
          <w:sz w:val="24"/>
          <w:szCs w:val="24"/>
        </w:rPr>
        <w:t>, respectively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bulls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were fed 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natural pasture hay </w:t>
      </w:r>
      <w:r w:rsidRPr="00FE6CB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>5.6% CP)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CB3">
        <w:rPr>
          <w:rFonts w:ascii="Times New Roman" w:hAnsi="Times New Roman" w:cs="Times New Roman"/>
          <w:i/>
          <w:color w:val="000000"/>
          <w:sz w:val="24"/>
          <w:szCs w:val="24"/>
        </w:rPr>
        <w:t>adlibitum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and </w:t>
      </w:r>
      <w:r w:rsidR="008B2EF4">
        <w:rPr>
          <w:rFonts w:ascii="Times New Roman" w:hAnsi="Times New Roman" w:cs="Times New Roman"/>
          <w:sz w:val="24"/>
          <w:szCs w:val="24"/>
        </w:rPr>
        <w:t xml:space="preserve">about </w:t>
      </w:r>
      <w:r w:rsidR="00E94C90">
        <w:rPr>
          <w:rFonts w:ascii="Times New Roman" w:hAnsi="Times New Roman" w:cs="Times New Roman"/>
          <w:sz w:val="24"/>
          <w:szCs w:val="24"/>
        </w:rPr>
        <w:t xml:space="preserve">2 kg </w:t>
      </w:r>
      <w:r w:rsidR="00B964F7" w:rsidRPr="00FE6CB3">
        <w:rPr>
          <w:rFonts w:ascii="Times New Roman" w:hAnsi="Times New Roman" w:cs="Times New Roman"/>
          <w:sz w:val="24"/>
          <w:szCs w:val="24"/>
        </w:rPr>
        <w:t>concentrate</w:t>
      </w:r>
      <w:r w:rsidR="008B2EF4">
        <w:rPr>
          <w:rFonts w:ascii="Times New Roman" w:hAnsi="Times New Roman" w:cs="Times New Roman"/>
          <w:sz w:val="24"/>
          <w:szCs w:val="24"/>
        </w:rPr>
        <w:t xml:space="preserve"> (with 19.86% CP)</w:t>
      </w:r>
      <w:r w:rsidR="00E94C90">
        <w:rPr>
          <w:rFonts w:ascii="Times New Roman" w:hAnsi="Times New Roman" w:cs="Times New Roman"/>
          <w:sz w:val="24"/>
          <w:szCs w:val="24"/>
        </w:rPr>
        <w:t xml:space="preserve"> feed</w:t>
      </w:r>
      <w:r w:rsidR="00810D16">
        <w:rPr>
          <w:rFonts w:ascii="Times New Roman" w:hAnsi="Times New Roman" w:cs="Times New Roman"/>
          <w:sz w:val="24"/>
          <w:szCs w:val="24"/>
        </w:rPr>
        <w:t xml:space="preserve"> per day. The bulls were offered the concentrate feed at every </w:t>
      </w:r>
      <w:r w:rsidR="00E94C90">
        <w:rPr>
          <w:rFonts w:ascii="Times New Roman" w:hAnsi="Times New Roman" w:cs="Times New Roman"/>
          <w:sz w:val="24"/>
          <w:szCs w:val="24"/>
        </w:rPr>
        <w:t xml:space="preserve">morning </w:t>
      </w:r>
      <w:r w:rsidR="00810D16">
        <w:rPr>
          <w:rFonts w:ascii="Times New Roman" w:hAnsi="Times New Roman" w:cs="Times New Roman"/>
          <w:sz w:val="24"/>
          <w:szCs w:val="24"/>
        </w:rPr>
        <w:t>of</w:t>
      </w:r>
      <w:r w:rsidR="00E94C90">
        <w:rPr>
          <w:rFonts w:ascii="Times New Roman" w:hAnsi="Times New Roman" w:cs="Times New Roman"/>
          <w:sz w:val="24"/>
          <w:szCs w:val="24"/>
        </w:rPr>
        <w:t xml:space="preserve"> </w:t>
      </w:r>
      <w:r w:rsidR="00810D16">
        <w:rPr>
          <w:rFonts w:ascii="Times New Roman" w:hAnsi="Times New Roman" w:cs="Times New Roman"/>
          <w:sz w:val="24"/>
          <w:szCs w:val="24"/>
        </w:rPr>
        <w:t xml:space="preserve">8 </w:t>
      </w:r>
      <w:r w:rsidR="00810D16">
        <w:rPr>
          <w:rFonts w:ascii="Times New Roman" w:hAnsi="Times New Roman" w:cs="Times New Roman"/>
          <w:sz w:val="24"/>
          <w:szCs w:val="24"/>
        </w:rPr>
        <w:lastRenderedPageBreak/>
        <w:t>A.M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bulls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were housed in individual pens and provided water </w:t>
      </w:r>
      <w:r w:rsidR="00B964F7" w:rsidRPr="00FE6CB3">
        <w:rPr>
          <w:rFonts w:ascii="Times New Roman" w:hAnsi="Times New Roman" w:cs="Times New Roman"/>
          <w:i/>
          <w:color w:val="000000"/>
          <w:sz w:val="24"/>
          <w:szCs w:val="24"/>
        </w:rPr>
        <w:t>adlibitum.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3A7" w:rsidRPr="00FE6CB3">
        <w:rPr>
          <w:rFonts w:ascii="Times New Roman" w:hAnsi="Times New Roman" w:cs="Times New Roman"/>
          <w:sz w:val="24"/>
          <w:szCs w:val="24"/>
        </w:rPr>
        <w:t xml:space="preserve">The bags </w:t>
      </w:r>
      <w:r w:rsidR="00DE03A7">
        <w:rPr>
          <w:rFonts w:ascii="Times New Roman" w:hAnsi="Times New Roman" w:cs="Times New Roman"/>
          <w:sz w:val="24"/>
          <w:szCs w:val="24"/>
        </w:rPr>
        <w:t xml:space="preserve">with feed samples were </w:t>
      </w:r>
      <w:r w:rsidR="00DE03A7" w:rsidRPr="00FE6CB3">
        <w:rPr>
          <w:rFonts w:ascii="Times New Roman" w:hAnsi="Times New Roman" w:cs="Times New Roman"/>
          <w:sz w:val="24"/>
          <w:szCs w:val="24"/>
        </w:rPr>
        <w:t>incubated for 6, 12, 24, 48, 72, and 96 h.</w:t>
      </w:r>
      <w:r w:rsidR="00DE03A7">
        <w:rPr>
          <w:rFonts w:ascii="Times New Roman" w:hAnsi="Times New Roman" w:cs="Times New Roman"/>
          <w:sz w:val="24"/>
          <w:szCs w:val="24"/>
        </w:rPr>
        <w:t xml:space="preserve"> </w:t>
      </w:r>
      <w:r w:rsidR="005B0EDB">
        <w:rPr>
          <w:rFonts w:ascii="Times New Roman" w:hAnsi="Times New Roman" w:cs="Times New Roman"/>
          <w:sz w:val="24"/>
          <w:szCs w:val="24"/>
        </w:rPr>
        <w:t xml:space="preserve">After removing the bag from rumen, it was </w:t>
      </w:r>
      <w:r w:rsidR="005B0EDB" w:rsidRPr="00FE6CB3">
        <w:rPr>
          <w:rFonts w:ascii="Times New Roman" w:hAnsi="Times New Roman" w:cs="Times New Roman"/>
          <w:sz w:val="24"/>
          <w:szCs w:val="24"/>
        </w:rPr>
        <w:t>washed in running water</w:t>
      </w:r>
      <w:r w:rsidR="005B0EDB">
        <w:rPr>
          <w:rFonts w:ascii="Times New Roman" w:hAnsi="Times New Roman" w:cs="Times New Roman"/>
          <w:sz w:val="24"/>
          <w:szCs w:val="24"/>
        </w:rPr>
        <w:t>.</w:t>
      </w:r>
      <w:r w:rsidR="005B0EDB" w:rsidRPr="00FE6CB3">
        <w:rPr>
          <w:rFonts w:ascii="Times New Roman" w:hAnsi="Times New Roman" w:cs="Times New Roman"/>
          <w:sz w:val="24"/>
          <w:szCs w:val="24"/>
        </w:rPr>
        <w:t xml:space="preserve"> Washing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losses were determined in </w:t>
      </w:r>
      <w:r w:rsidR="00DE03A7">
        <w:rPr>
          <w:rFonts w:ascii="Times New Roman" w:hAnsi="Times New Roman" w:cs="Times New Roman"/>
          <w:sz w:val="24"/>
          <w:szCs w:val="24"/>
        </w:rPr>
        <w:t xml:space="preserve">duplicate </w:t>
      </w:r>
      <w:r w:rsidR="00B964F7" w:rsidRPr="00FE6CB3">
        <w:rPr>
          <w:rFonts w:ascii="Times New Roman" w:hAnsi="Times New Roman" w:cs="Times New Roman"/>
          <w:sz w:val="24"/>
          <w:szCs w:val="24"/>
        </w:rPr>
        <w:t>by weighing nylon bags</w:t>
      </w:r>
      <w:r w:rsidR="00DE03A7">
        <w:rPr>
          <w:rFonts w:ascii="Times New Roman" w:hAnsi="Times New Roman" w:cs="Times New Roman"/>
          <w:sz w:val="24"/>
          <w:szCs w:val="24"/>
        </w:rPr>
        <w:t xml:space="preserve"> with 3 g feed and then soaked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</w:t>
      </w:r>
      <w:r w:rsidR="00DE03A7" w:rsidRPr="00FE6CB3">
        <w:rPr>
          <w:rFonts w:ascii="Times New Roman" w:hAnsi="Times New Roman" w:cs="Times New Roman"/>
          <w:sz w:val="24"/>
          <w:szCs w:val="24"/>
        </w:rPr>
        <w:t xml:space="preserve">in </w:t>
      </w:r>
      <w:r w:rsidR="00DE03A7">
        <w:rPr>
          <w:rFonts w:ascii="Times New Roman" w:hAnsi="Times New Roman" w:cs="Times New Roman"/>
          <w:sz w:val="24"/>
          <w:szCs w:val="24"/>
        </w:rPr>
        <w:t xml:space="preserve">a </w:t>
      </w:r>
      <w:r w:rsidR="00B964F7" w:rsidRPr="00FE6CB3">
        <w:rPr>
          <w:rFonts w:ascii="Times New Roman" w:hAnsi="Times New Roman" w:cs="Times New Roman"/>
          <w:sz w:val="24"/>
          <w:szCs w:val="24"/>
        </w:rPr>
        <w:t>tap water for</w:t>
      </w:r>
      <w:r w:rsidR="005B0EDB">
        <w:rPr>
          <w:rFonts w:ascii="Times New Roman" w:hAnsi="Times New Roman" w:cs="Times New Roman"/>
          <w:sz w:val="24"/>
          <w:szCs w:val="24"/>
        </w:rPr>
        <w:t xml:space="preserve"> about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30 minutes</w:t>
      </w:r>
      <w:r w:rsidR="00DE03A7">
        <w:rPr>
          <w:rFonts w:ascii="Times New Roman" w:hAnsi="Times New Roman" w:cs="Times New Roman"/>
          <w:sz w:val="24"/>
          <w:szCs w:val="24"/>
        </w:rPr>
        <w:t>.</w:t>
      </w:r>
      <w:r w:rsidR="005B0EDB">
        <w:rPr>
          <w:rFonts w:ascii="Times New Roman" w:hAnsi="Times New Roman" w:cs="Times New Roman"/>
          <w:sz w:val="24"/>
          <w:szCs w:val="24"/>
        </w:rPr>
        <w:t xml:space="preserve"> The nylon bags </w:t>
      </w:r>
      <w:r w:rsidR="00B964F7" w:rsidRPr="00FE6CB3">
        <w:rPr>
          <w:rFonts w:ascii="Times New Roman" w:hAnsi="Times New Roman" w:cs="Times New Roman"/>
          <w:sz w:val="24"/>
          <w:szCs w:val="24"/>
        </w:rPr>
        <w:t>were dried in oven at 60</w:t>
      </w:r>
      <w:r w:rsidR="00B964F7" w:rsidRPr="00FE6CB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B0EDB">
        <w:rPr>
          <w:rFonts w:ascii="Times New Roman" w:hAnsi="Times New Roman" w:cs="Times New Roman"/>
          <w:sz w:val="24"/>
          <w:szCs w:val="24"/>
        </w:rPr>
        <w:t xml:space="preserve">c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for 72h and </w:t>
      </w:r>
      <w:r w:rsidR="005B0EDB">
        <w:rPr>
          <w:rFonts w:ascii="Times New Roman" w:hAnsi="Times New Roman" w:cs="Times New Roman"/>
          <w:sz w:val="24"/>
          <w:szCs w:val="24"/>
        </w:rPr>
        <w:t xml:space="preserve">then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weighed to determine </w:t>
      </w:r>
      <w:r w:rsidR="005B0EDB">
        <w:rPr>
          <w:rFonts w:ascii="Times New Roman" w:hAnsi="Times New Roman" w:cs="Times New Roman"/>
          <w:sz w:val="24"/>
          <w:szCs w:val="24"/>
        </w:rPr>
        <w:t>the dry weight of the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residue</w:t>
      </w:r>
      <w:r w:rsidR="005B0EDB">
        <w:rPr>
          <w:rFonts w:ascii="Times New Roman" w:hAnsi="Times New Roman" w:cs="Times New Roman"/>
          <w:sz w:val="24"/>
          <w:szCs w:val="24"/>
        </w:rPr>
        <w:t>s. Based on the following formula dry matter degradability was determined.</w:t>
      </w:r>
    </w:p>
    <w:p w:rsidR="00B964F7" w:rsidRPr="005B0EDB" w:rsidRDefault="00B964F7" w:rsidP="00534BC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 Dry matter </w:t>
      </w:r>
      <w:r w:rsidR="0051339D">
        <w:rPr>
          <w:rFonts w:ascii="Times New Roman" w:hAnsi="Times New Roman" w:cs="Times New Roman"/>
          <w:sz w:val="24"/>
          <w:szCs w:val="24"/>
        </w:rPr>
        <w:t>degradability was calculated by</w:t>
      </w:r>
      <w:r w:rsidRPr="00FE6CB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BW+S1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BW+RW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S1*DM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</m:t>
        </m:r>
      </m:oMath>
    </w:p>
    <w:p w:rsidR="00B964F7" w:rsidRPr="00FE6CB3" w:rsidRDefault="00B964F7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>Where: BW = Bag weight, RW = Residue weight, S1 = Sample weight, DM = Absolute dry matter of the original sample</w:t>
      </w:r>
    </w:p>
    <w:p w:rsidR="00C4759B" w:rsidRDefault="00B964F7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Degradability (Y) of DM/CP was calculated </w:t>
      </w:r>
      <w:r w:rsidR="00C4759B">
        <w:rPr>
          <w:rFonts w:ascii="Times New Roman" w:hAnsi="Times New Roman" w:cs="Times New Roman"/>
          <w:sz w:val="24"/>
          <w:szCs w:val="24"/>
        </w:rPr>
        <w:t xml:space="preserve">by </w:t>
      </w:r>
      <w:r w:rsidRPr="00FE6CB3">
        <w:rPr>
          <w:rFonts w:ascii="Times New Roman" w:hAnsi="Times New Roman" w:cs="Times New Roman"/>
          <w:sz w:val="24"/>
          <w:szCs w:val="24"/>
        </w:rPr>
        <w:t xml:space="preserve">using </w:t>
      </w:r>
      <w:r w:rsidR="00C4759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4759B" w:rsidRPr="00FE6CB3">
        <w:rPr>
          <w:rFonts w:ascii="Times New Roman" w:hAnsi="Times New Roman" w:cs="Times New Roman"/>
          <w:sz w:val="24"/>
          <w:szCs w:val="24"/>
        </w:rPr>
        <w:t>equation</w:t>
      </w:r>
    </w:p>
    <w:p w:rsidR="00B964F7" w:rsidRPr="00FE6CB3" w:rsidRDefault="00C4759B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Y = 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>P = a + b (1 - e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proofErr w:type="spellStart"/>
      <w:r w:rsidR="00B964F7" w:rsidRPr="00FE6C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ct</w:t>
      </w:r>
      <w:proofErr w:type="spellEnd"/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where: </w:t>
      </w:r>
    </w:p>
    <w:p w:rsidR="00B964F7" w:rsidRPr="00FE6CB3" w:rsidRDefault="00B964F7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a = soluble fraction </w:t>
      </w:r>
    </w:p>
    <w:p w:rsidR="00B964F7" w:rsidRPr="00FE6CB3" w:rsidRDefault="00B964F7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b = insoluble but potentially degradable fraction </w:t>
      </w:r>
    </w:p>
    <w:p w:rsidR="00B964F7" w:rsidRPr="00FE6CB3" w:rsidRDefault="00B964F7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c = degradation rate constant of the b fraction </w:t>
      </w:r>
    </w:p>
    <w:p w:rsidR="008C2F3C" w:rsidRDefault="00B964F7" w:rsidP="0053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>t = degradation time (0, 6, 12, 24, 48, 72, and 96 h) and e = base for natural logarithm</w:t>
      </w:r>
    </w:p>
    <w:p w:rsidR="00B964F7" w:rsidRPr="006F197F" w:rsidRDefault="001F46AD" w:rsidP="00C96092">
      <w:pPr>
        <w:pStyle w:val="Heading1"/>
        <w:spacing w:before="0" w:line="360" w:lineRule="auto"/>
        <w:jc w:val="both"/>
        <w:rPr>
          <w:color w:val="auto"/>
        </w:rPr>
      </w:pPr>
      <w:r>
        <w:rPr>
          <w:color w:val="auto"/>
        </w:rPr>
        <w:t xml:space="preserve">2.4. </w:t>
      </w:r>
      <w:r w:rsidR="00B964F7" w:rsidRPr="006F197F">
        <w:rPr>
          <w:color w:val="auto"/>
        </w:rPr>
        <w:t>Statistical analysis</w:t>
      </w:r>
    </w:p>
    <w:p w:rsidR="008C2F3C" w:rsidRDefault="00B964F7" w:rsidP="008C2F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>The degradability parameters</w:t>
      </w:r>
      <w:r w:rsidR="005B0EDB">
        <w:rPr>
          <w:rFonts w:ascii="Times New Roman" w:hAnsi="Times New Roman" w:cs="Times New Roman"/>
          <w:sz w:val="24"/>
          <w:szCs w:val="24"/>
        </w:rPr>
        <w:t xml:space="preserve"> (</w:t>
      </w:r>
      <w:r w:rsidR="005B0EDB" w:rsidRPr="00FE6CB3">
        <w:rPr>
          <w:rFonts w:ascii="Times New Roman" w:hAnsi="Times New Roman" w:cs="Times New Roman"/>
          <w:sz w:val="24"/>
          <w:szCs w:val="24"/>
        </w:rPr>
        <w:t>a, b, and c</w:t>
      </w:r>
      <w:r w:rsidR="005B0EDB">
        <w:rPr>
          <w:rFonts w:ascii="Times New Roman" w:hAnsi="Times New Roman" w:cs="Times New Roman"/>
          <w:sz w:val="24"/>
          <w:szCs w:val="24"/>
        </w:rPr>
        <w:t xml:space="preserve">) </w:t>
      </w:r>
      <w:r w:rsidR="005B0EDB" w:rsidRPr="00FE6CB3">
        <w:rPr>
          <w:rFonts w:ascii="Times New Roman" w:hAnsi="Times New Roman" w:cs="Times New Roman"/>
          <w:sz w:val="24"/>
          <w:szCs w:val="24"/>
        </w:rPr>
        <w:t>were</w:t>
      </w:r>
      <w:r w:rsidRPr="00FE6CB3">
        <w:rPr>
          <w:rFonts w:ascii="Times New Roman" w:hAnsi="Times New Roman" w:cs="Times New Roman"/>
          <w:sz w:val="24"/>
          <w:szCs w:val="24"/>
        </w:rPr>
        <w:t xml:space="preserve"> estimated by using</w:t>
      </w:r>
      <w:r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 the gene</w:t>
      </w:r>
      <w:r w:rsidR="005B0EDB">
        <w:rPr>
          <w:rFonts w:ascii="Times New Roman" w:hAnsi="Times New Roman" w:cs="Times New Roman"/>
          <w:color w:val="000000"/>
          <w:sz w:val="24"/>
          <w:szCs w:val="24"/>
        </w:rPr>
        <w:t xml:space="preserve">ral linear model </w:t>
      </w:r>
      <w:r w:rsidRPr="00FE6CB3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 w:rsidR="005B0EDB">
        <w:rPr>
          <w:rFonts w:ascii="Times New Roman" w:hAnsi="Times New Roman" w:cs="Times New Roman"/>
          <w:color w:val="000000"/>
          <w:sz w:val="24"/>
          <w:szCs w:val="24"/>
        </w:rPr>
        <w:t>s of statistical analysis</w:t>
      </w:r>
      <w:r w:rsidRPr="00FE6CB3">
        <w:rPr>
          <w:rFonts w:ascii="Times New Roman" w:hAnsi="Times New Roman" w:cs="Times New Roman"/>
          <w:color w:val="000000"/>
          <w:sz w:val="24"/>
          <w:szCs w:val="24"/>
        </w:rPr>
        <w:t>, version 9</w:t>
      </w:r>
      <w:r w:rsidR="005B0EDB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C47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9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4759B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&lt;EndNote&gt;&lt;Cite&gt;&lt;Author&gt;Guide&lt;/Author&gt;&lt;Year&gt;2010&lt;/Year&gt;&lt;RecNum&gt;23&lt;/RecNum&gt;&lt;DisplayText&gt;(Guide, 2010)&lt;/DisplayText&gt;&lt;record&gt;&lt;rec-number&gt;23&lt;/rec-number&gt;&lt;foreign-keys&gt;&lt;key app="EN" db-id="pdxv0sde92sa9uews9dxrvtdvews9aesvs0f" timestamp="1644842065"&gt;23&lt;/key&gt;&lt;/foreign-keys&gt;&lt;ref-type name="Journal Article"&gt;17&lt;/ref-type&gt;&lt;contributors&gt;&lt;authors&gt;&lt;author&gt;Guide, SAS User’s&lt;/author&gt;&lt;/authors&gt;&lt;/contributors&gt;&lt;titles&gt;&lt;title&gt;Statistic (Version 9.3). SAS Institute&lt;/title&gt;&lt;secondary-title&gt;Inc, Cary, NC, USA&lt;/secondary-title&gt;&lt;/titles&gt;&lt;periodical&gt;&lt;full-title&gt;Inc, Cary, NC, USA&lt;/full-title&gt;&lt;/periodical&gt;&lt;dates&gt;&lt;year&gt;2010&lt;/year&gt;&lt;/dates&gt;&lt;urls&gt;&lt;/urls&gt;&lt;/record&gt;&lt;/Cite&gt;&lt;/EndNote&gt;</w:instrText>
      </w:r>
      <w:r w:rsidR="00C4759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4759B">
        <w:rPr>
          <w:rFonts w:ascii="Times New Roman" w:hAnsi="Times New Roman" w:cs="Times New Roman"/>
          <w:noProof/>
          <w:color w:val="000000"/>
          <w:sz w:val="24"/>
          <w:szCs w:val="24"/>
        </w:rPr>
        <w:t>(Guide, 2010)</w:t>
      </w:r>
      <w:r w:rsidR="00C4759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5B0EDB">
        <w:rPr>
          <w:rFonts w:ascii="Times New Roman" w:hAnsi="Times New Roman" w:cs="Times New Roman"/>
          <w:color w:val="000000"/>
          <w:sz w:val="24"/>
          <w:szCs w:val="24"/>
        </w:rPr>
        <w:t>. Mean separation test was</w:t>
      </w:r>
      <w:r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 made using lea</w:t>
      </w:r>
      <w:r w:rsidR="005B0EDB">
        <w:rPr>
          <w:rFonts w:ascii="Times New Roman" w:hAnsi="Times New Roman" w:cs="Times New Roman"/>
          <w:color w:val="000000"/>
          <w:sz w:val="24"/>
          <w:szCs w:val="24"/>
        </w:rPr>
        <w:t>st significant differences</w:t>
      </w:r>
      <w:r w:rsidRPr="00FE6CB3">
        <w:rPr>
          <w:rFonts w:ascii="Times New Roman" w:hAnsi="Times New Roman" w:cs="Times New Roman"/>
          <w:color w:val="000000"/>
          <w:sz w:val="24"/>
          <w:szCs w:val="24"/>
        </w:rPr>
        <w:t xml:space="preserve"> analysis at p≤ 0.05.</w:t>
      </w:r>
      <w:r w:rsidR="0007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3C" w:rsidRPr="00FE6CB3" w:rsidRDefault="008C2F3C" w:rsidP="008C2F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The linear model used was: Yij= μ + Fi + </w:t>
      </w:r>
      <w:proofErr w:type="spellStart"/>
      <w:r w:rsidRPr="00FE6CB3">
        <w:rPr>
          <w:rFonts w:ascii="Times New Roman" w:hAnsi="Times New Roman" w:cs="Times New Roman"/>
          <w:sz w:val="24"/>
          <w:szCs w:val="24"/>
        </w:rPr>
        <w:t>eij</w:t>
      </w:r>
      <w:proofErr w:type="spellEnd"/>
      <w:r w:rsidRPr="00FE6CB3">
        <w:rPr>
          <w:rFonts w:ascii="Times New Roman" w:hAnsi="Times New Roman" w:cs="Times New Roman"/>
          <w:sz w:val="24"/>
          <w:szCs w:val="24"/>
        </w:rPr>
        <w:t xml:space="preserve"> where: </w:t>
      </w:r>
    </w:p>
    <w:p w:rsidR="008C2F3C" w:rsidRDefault="008C2F3C" w:rsidP="008C2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Yij = response variable, μ = Overall mean, Fi = ith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E6CB3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 xml:space="preserve">effect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residual error.</w:t>
      </w:r>
    </w:p>
    <w:p w:rsidR="008C2F3C" w:rsidRPr="00FE6CB3" w:rsidRDefault="008C2F3C" w:rsidP="008C2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Potential degradability (PD) for DM and CP was determined by the equation: PD = a + b, </w:t>
      </w:r>
    </w:p>
    <w:p w:rsidR="00B964F7" w:rsidRPr="00291758" w:rsidRDefault="008C2F3C" w:rsidP="008C2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degradability (ED) for </w:t>
      </w:r>
      <w:r w:rsidRPr="00FE6CB3">
        <w:rPr>
          <w:rFonts w:ascii="Times New Roman" w:hAnsi="Times New Roman" w:cs="Times New Roman"/>
          <w:sz w:val="24"/>
          <w:szCs w:val="24"/>
        </w:rPr>
        <w:t>DM and CP</w:t>
      </w:r>
      <w:r>
        <w:rPr>
          <w:rFonts w:ascii="Times New Roman" w:hAnsi="Times New Roman" w:cs="Times New Roman"/>
          <w:sz w:val="24"/>
          <w:szCs w:val="24"/>
        </w:rPr>
        <w:t xml:space="preserve"> was calculated through, ED </w:t>
      </w:r>
      <w:r w:rsidRPr="00FE6CB3">
        <w:rPr>
          <w:rFonts w:ascii="Times New Roman" w:hAnsi="Times New Roman" w:cs="Times New Roman"/>
          <w:sz w:val="24"/>
          <w:szCs w:val="24"/>
        </w:rPr>
        <w:t xml:space="preserve">= a + </w:t>
      </w:r>
      <w:proofErr w:type="spellStart"/>
      <w:r w:rsidRPr="00FE6CB3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FE6CB3">
        <w:rPr>
          <w:rFonts w:ascii="Times New Roman" w:hAnsi="Times New Roman" w:cs="Times New Roman"/>
          <w:sz w:val="24"/>
          <w:szCs w:val="24"/>
        </w:rPr>
        <w:t xml:space="preserve">/k + c where: a = soluble fraction b = insoluble but potentially degradable fraction c = degradation </w:t>
      </w:r>
      <w:r w:rsidRPr="00FE6CB3">
        <w:rPr>
          <w:rFonts w:ascii="Times New Roman" w:hAnsi="Times New Roman" w:cs="Times New Roman"/>
          <w:sz w:val="24"/>
          <w:szCs w:val="24"/>
        </w:rPr>
        <w:lastRenderedPageBreak/>
        <w:t>rate constant of the b fraction k = rumen outflow rate (assumed to be 0.03/h).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9D">
        <w:rPr>
          <w:rFonts w:ascii="Times New Roman" w:hAnsi="Times New Roman" w:cs="Times New Roman"/>
          <w:sz w:val="24"/>
          <w:szCs w:val="24"/>
        </w:rPr>
        <w:t xml:space="preserve">The effective degradability crude protein is similar to </w:t>
      </w:r>
      <w:r w:rsidRPr="00F168F2">
        <w:rPr>
          <w:rFonts w:ascii="Times New Roman" w:hAnsi="Times New Roman" w:cs="Times New Roman"/>
          <w:sz w:val="24"/>
          <w:szCs w:val="24"/>
        </w:rPr>
        <w:t>rumen d</w:t>
      </w:r>
      <w:r w:rsidR="0051339D">
        <w:rPr>
          <w:rFonts w:ascii="Times New Roman" w:hAnsi="Times New Roman" w:cs="Times New Roman"/>
          <w:sz w:val="24"/>
          <w:szCs w:val="24"/>
        </w:rPr>
        <w:t xml:space="preserve">egradable protein (RDP). The </w:t>
      </w:r>
      <w:r>
        <w:rPr>
          <w:rFonts w:ascii="Times New Roman" w:hAnsi="Times New Roman" w:cs="Times New Roman"/>
          <w:sz w:val="24"/>
          <w:szCs w:val="24"/>
        </w:rPr>
        <w:t>rumen undegradable protein</w:t>
      </w:r>
      <w:r w:rsidR="0051339D">
        <w:rPr>
          <w:rFonts w:ascii="Times New Roman" w:hAnsi="Times New Roman" w:cs="Times New Roman"/>
          <w:sz w:val="24"/>
          <w:szCs w:val="24"/>
        </w:rPr>
        <w:t xml:space="preserve"> (RUP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339D">
        <w:rPr>
          <w:rFonts w:ascii="Times New Roman" w:hAnsi="Times New Roman" w:cs="Times New Roman"/>
          <w:sz w:val="24"/>
          <w:szCs w:val="24"/>
        </w:rPr>
        <w:t xml:space="preserve"> of each the sample was calculated 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9D">
        <w:rPr>
          <w:rFonts w:ascii="Times New Roman" w:hAnsi="Times New Roman" w:cs="Times New Roman"/>
          <w:sz w:val="24"/>
          <w:szCs w:val="24"/>
        </w:rPr>
        <w:t>RUP = 100 - RDP </w:t>
      </w:r>
      <w:r w:rsidR="00B964F7" w:rsidRPr="00FE6CB3">
        <w:rPr>
          <w:rFonts w:ascii="Times New Roman" w:hAnsi="Times New Roman" w:cs="Times New Roman"/>
          <w:b/>
        </w:rPr>
        <w:br w:type="page"/>
      </w:r>
    </w:p>
    <w:p w:rsidR="00B964F7" w:rsidRPr="00C96092" w:rsidRDefault="001F46AD" w:rsidP="001F46AD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</w:rPr>
      </w:pPr>
      <w:r w:rsidRPr="00C96092">
        <w:rPr>
          <w:rFonts w:ascii="Times New Roman" w:hAnsi="Times New Roman" w:cs="Times New Roman"/>
          <w:color w:val="auto"/>
        </w:rPr>
        <w:lastRenderedPageBreak/>
        <w:t xml:space="preserve">RESULT </w:t>
      </w:r>
    </w:p>
    <w:p w:rsidR="00B964F7" w:rsidRPr="00C96092" w:rsidRDefault="001F46AD" w:rsidP="00B964F7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B964F7" w:rsidRPr="00C96092">
        <w:rPr>
          <w:rFonts w:ascii="Times New Roman" w:hAnsi="Times New Roman" w:cs="Times New Roman"/>
          <w:color w:val="auto"/>
          <w:sz w:val="28"/>
          <w:szCs w:val="28"/>
        </w:rPr>
        <w:t xml:space="preserve">Nutrient content and Relative feed value </w:t>
      </w:r>
    </w:p>
    <w:p w:rsidR="001C0801" w:rsidRDefault="00B964F7" w:rsidP="00F57E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hAnsi="Times New Roman" w:cs="Times New Roman"/>
          <w:sz w:val="24"/>
          <w:szCs w:val="24"/>
        </w:rPr>
        <w:t xml:space="preserve">The mean nutrient content </w:t>
      </w:r>
      <w:r w:rsidRPr="00FE6CB3">
        <w:rPr>
          <w:rFonts w:ascii="Times New Roman" w:hAnsi="Times New Roman" w:cs="Times New Roman"/>
        </w:rPr>
        <w:t xml:space="preserve">different </w:t>
      </w:r>
      <w:r w:rsidR="005A1910">
        <w:rPr>
          <w:rFonts w:ascii="Times New Roman" w:hAnsi="Times New Roman" w:cs="Times New Roman"/>
        </w:rPr>
        <w:t xml:space="preserve">forages </w:t>
      </w:r>
      <w:proofErr w:type="gramStart"/>
      <w:r w:rsidR="009E4B66">
        <w:rPr>
          <w:rFonts w:ascii="Times New Roman" w:hAnsi="Times New Roman" w:cs="Times New Roman"/>
        </w:rPr>
        <w:t>feeds,</w:t>
      </w:r>
      <w:proofErr w:type="gramEnd"/>
      <w:r w:rsidR="009E4B66">
        <w:rPr>
          <w:rFonts w:ascii="Times New Roman" w:hAnsi="Times New Roman" w:cs="Times New Roman"/>
        </w:rPr>
        <w:t xml:space="preserve"> </w:t>
      </w:r>
      <w:r w:rsidR="009E4B66" w:rsidRPr="00FE6CB3">
        <w:rPr>
          <w:rFonts w:ascii="Times New Roman" w:hAnsi="Times New Roman" w:cs="Times New Roman"/>
        </w:rPr>
        <w:t>browse species and by product feeds</w:t>
      </w:r>
      <w:r w:rsidR="009E4B66" w:rsidRPr="00FE6CB3">
        <w:rPr>
          <w:rFonts w:ascii="Times New Roman" w:hAnsi="Times New Roman" w:cs="Times New Roman"/>
          <w:sz w:val="24"/>
          <w:szCs w:val="24"/>
        </w:rPr>
        <w:t xml:space="preserve"> are</w:t>
      </w:r>
      <w:r w:rsidRPr="00FE6CB3">
        <w:rPr>
          <w:rFonts w:ascii="Times New Roman" w:hAnsi="Times New Roman" w:cs="Times New Roman"/>
          <w:sz w:val="24"/>
          <w:szCs w:val="24"/>
        </w:rPr>
        <w:t xml:space="preserve"> presented (Table 1</w:t>
      </w:r>
      <w:r w:rsidR="009E4B66">
        <w:rPr>
          <w:rFonts w:ascii="Times New Roman" w:hAnsi="Times New Roman" w:cs="Times New Roman"/>
          <w:sz w:val="24"/>
          <w:szCs w:val="24"/>
        </w:rPr>
        <w:t>).</w:t>
      </w:r>
      <w:r w:rsidR="009E4B66" w:rsidRPr="009E4B66">
        <w:rPr>
          <w:rFonts w:ascii="Times New Roman" w:hAnsi="Times New Roman" w:cs="Times New Roman"/>
          <w:sz w:val="24"/>
          <w:szCs w:val="24"/>
        </w:rPr>
        <w:t xml:space="preserve"> </w:t>
      </w:r>
      <w:r w:rsidR="00F57EBD" w:rsidRPr="00AA0746">
        <w:rPr>
          <w:rFonts w:ascii="Times New Roman" w:hAnsi="Times New Roman" w:cs="Times New Roman"/>
          <w:sz w:val="24"/>
          <w:szCs w:val="24"/>
        </w:rPr>
        <w:t>The poor crude protein content in bracharia and the superior (</w:t>
      </w:r>
      <w:r w:rsidR="00F57EBD" w:rsidRPr="00AA0746">
        <w:rPr>
          <w:rFonts w:ascii="Times New Roman" w:hAnsi="Times New Roman" w:cs="Times New Roman"/>
          <w:i/>
          <w:sz w:val="24"/>
          <w:szCs w:val="24"/>
        </w:rPr>
        <w:t>p</w:t>
      </w:r>
      <w:r w:rsidR="00F57EBD" w:rsidRPr="00AA0746">
        <w:rPr>
          <w:rFonts w:ascii="Times New Roman" w:hAnsi="Times New Roman" w:cs="Times New Roman"/>
          <w:sz w:val="24"/>
          <w:szCs w:val="24"/>
        </w:rPr>
        <w:t xml:space="preserve"> &lt; 0.05) relative feed value and net energy content were considered in </w:t>
      </w:r>
      <w:r w:rsidR="00F57EBD" w:rsidRPr="00AA0746">
        <w:rPr>
          <w:rFonts w:ascii="Times New Roman" w:eastAsia="Calibri" w:hAnsi="Times New Roman" w:cs="Times New Roman"/>
          <w:sz w:val="24"/>
          <w:szCs w:val="24"/>
        </w:rPr>
        <w:t xml:space="preserve">bracharia and </w:t>
      </w:r>
      <w:r w:rsidR="00F57EBD" w:rsidRPr="00AA0746">
        <w:rPr>
          <w:rFonts w:ascii="Times New Roman" w:hAnsi="Times New Roman" w:cs="Times New Roman"/>
          <w:color w:val="000000"/>
          <w:sz w:val="24"/>
          <w:szCs w:val="24"/>
        </w:rPr>
        <w:t>Rhodes</w:t>
      </w:r>
      <w:r w:rsidR="00F57EBD" w:rsidRPr="00AA0746">
        <w:rPr>
          <w:rFonts w:ascii="Times New Roman" w:hAnsi="Times New Roman" w:cs="Times New Roman"/>
          <w:sz w:val="24"/>
          <w:szCs w:val="24"/>
        </w:rPr>
        <w:t xml:space="preserve"> </w:t>
      </w:r>
      <w:r w:rsidR="00F57EBD" w:rsidRPr="00AA0746">
        <w:rPr>
          <w:rFonts w:ascii="Times New Roman" w:hAnsi="Times New Roman" w:cs="Times New Roman"/>
          <w:color w:val="000000"/>
          <w:sz w:val="24"/>
          <w:szCs w:val="24"/>
        </w:rPr>
        <w:t>grasses</w:t>
      </w:r>
      <w:r w:rsidR="00F57EBD" w:rsidRPr="00AA0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EBD">
        <w:rPr>
          <w:rFonts w:ascii="Times New Roman" w:hAnsi="Times New Roman" w:cs="Times New Roman"/>
          <w:sz w:val="24"/>
          <w:szCs w:val="24"/>
        </w:rPr>
        <w:t xml:space="preserve">compared with the </w:t>
      </w:r>
      <w:r w:rsidR="00F57EBD" w:rsidRPr="00AA0746">
        <w:rPr>
          <w:rFonts w:ascii="Times New Roman" w:hAnsi="Times New Roman" w:cs="Times New Roman"/>
          <w:sz w:val="24"/>
          <w:szCs w:val="24"/>
        </w:rPr>
        <w:t>other grasses.</w:t>
      </w:r>
      <w:r w:rsidR="00F57EBD">
        <w:rPr>
          <w:rFonts w:ascii="Times New Roman" w:hAnsi="Times New Roman" w:cs="Times New Roman"/>
          <w:sz w:val="24"/>
          <w:szCs w:val="24"/>
        </w:rPr>
        <w:t xml:space="preserve"> </w:t>
      </w:r>
      <w:r w:rsidR="00B24362">
        <w:rPr>
          <w:rFonts w:ascii="Times New Roman" w:hAnsi="Times New Roman" w:cs="Times New Roman"/>
          <w:sz w:val="24"/>
          <w:szCs w:val="24"/>
        </w:rPr>
        <w:t xml:space="preserve">Sesbania had the </w:t>
      </w:r>
      <w:r w:rsidR="00F57EBD">
        <w:rPr>
          <w:rFonts w:ascii="Times New Roman" w:hAnsi="Times New Roman" w:cs="Times New Roman"/>
          <w:sz w:val="24"/>
          <w:szCs w:val="24"/>
        </w:rPr>
        <w:t xml:space="preserve">better </w:t>
      </w:r>
      <w:r w:rsidR="00B24362">
        <w:rPr>
          <w:rFonts w:ascii="Times New Roman" w:hAnsi="Times New Roman" w:cs="Times New Roman"/>
          <w:sz w:val="24"/>
          <w:szCs w:val="24"/>
        </w:rPr>
        <w:t>(</w:t>
      </w:r>
      <w:r w:rsidR="00B24362" w:rsidRPr="00B24362">
        <w:rPr>
          <w:i/>
          <w:sz w:val="20"/>
        </w:rPr>
        <w:t>p</w:t>
      </w:r>
      <w:r w:rsidR="00F57EBD">
        <w:rPr>
          <w:rFonts w:ascii="Times New Roman" w:hAnsi="Times New Roman" w:cs="Times New Roman"/>
          <w:sz w:val="24"/>
          <w:szCs w:val="24"/>
        </w:rPr>
        <w:t xml:space="preserve"> &lt; 0.05) crude protein, </w:t>
      </w:r>
      <w:r w:rsidR="00F57EBD" w:rsidRPr="00FE6CB3">
        <w:rPr>
          <w:rFonts w:ascii="Times New Roman" w:hAnsi="Times New Roman" w:cs="Times New Roman"/>
          <w:sz w:val="24"/>
          <w:szCs w:val="24"/>
        </w:rPr>
        <w:t>relative</w:t>
      </w:r>
      <w:r w:rsidRPr="00FE6CB3">
        <w:rPr>
          <w:rFonts w:ascii="Times New Roman" w:hAnsi="Times New Roman" w:cs="Times New Roman"/>
          <w:sz w:val="24"/>
          <w:szCs w:val="24"/>
        </w:rPr>
        <w:t xml:space="preserve"> feed value and net energy than the other </w:t>
      </w:r>
      <w:r w:rsidR="000D498A">
        <w:rPr>
          <w:rFonts w:ascii="Times New Roman" w:hAnsi="Times New Roman" w:cs="Times New Roman"/>
          <w:sz w:val="24"/>
          <w:szCs w:val="24"/>
        </w:rPr>
        <w:t>browse</w:t>
      </w:r>
      <w:r w:rsidR="00DF764F">
        <w:rPr>
          <w:rFonts w:ascii="Times New Roman" w:hAnsi="Times New Roman" w:cs="Times New Roman"/>
          <w:sz w:val="24"/>
          <w:szCs w:val="24"/>
        </w:rPr>
        <w:t xml:space="preserve"> forages</w:t>
      </w:r>
      <w:r w:rsidRPr="00FE6CB3">
        <w:rPr>
          <w:rFonts w:ascii="Times New Roman" w:hAnsi="Times New Roman" w:cs="Times New Roman"/>
          <w:sz w:val="24"/>
          <w:szCs w:val="24"/>
        </w:rPr>
        <w:t xml:space="preserve">. </w:t>
      </w:r>
      <w:r w:rsidR="0069302D">
        <w:rPr>
          <w:rFonts w:ascii="Times New Roman" w:hAnsi="Times New Roman" w:cs="Times New Roman"/>
          <w:sz w:val="24"/>
          <w:szCs w:val="24"/>
        </w:rPr>
        <w:t xml:space="preserve">Vetch </w:t>
      </w:r>
      <w:r w:rsidR="00B24362">
        <w:rPr>
          <w:rFonts w:ascii="Times New Roman" w:hAnsi="Times New Roman" w:cs="Times New Roman"/>
          <w:sz w:val="24"/>
          <w:szCs w:val="24"/>
        </w:rPr>
        <w:t>had a better (</w:t>
      </w:r>
      <w:r w:rsidR="00B24362" w:rsidRPr="00B24362">
        <w:rPr>
          <w:i/>
          <w:sz w:val="20"/>
        </w:rPr>
        <w:t xml:space="preserve">p </w:t>
      </w:r>
      <w:r w:rsidR="000D498A">
        <w:rPr>
          <w:rFonts w:ascii="Times New Roman" w:hAnsi="Times New Roman" w:cs="Times New Roman"/>
          <w:sz w:val="24"/>
          <w:szCs w:val="24"/>
        </w:rPr>
        <w:t xml:space="preserve">&lt;0.05) nutritional value than </w:t>
      </w:r>
      <w:r w:rsidR="0069302D">
        <w:rPr>
          <w:rFonts w:ascii="Times New Roman" w:hAnsi="Times New Roman" w:cs="Times New Roman"/>
          <w:sz w:val="24"/>
          <w:szCs w:val="24"/>
        </w:rPr>
        <w:t>lablab</w:t>
      </w:r>
      <w:r w:rsidR="00776EC8" w:rsidRPr="002E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76EC8" w:rsidRPr="00723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4645">
        <w:rPr>
          <w:rFonts w:ascii="Times New Roman" w:hAnsi="Times New Roman" w:cs="Times New Roman"/>
          <w:sz w:val="24"/>
          <w:szCs w:val="24"/>
        </w:rPr>
        <w:t xml:space="preserve">As compared with the other </w:t>
      </w:r>
      <w:r w:rsidR="00464645">
        <w:rPr>
          <w:rFonts w:ascii="Times New Roman" w:hAnsi="Times New Roman" w:cs="Times New Roman"/>
          <w:color w:val="000000"/>
          <w:sz w:val="24"/>
          <w:szCs w:val="24"/>
        </w:rPr>
        <w:t xml:space="preserve">browse species, </w:t>
      </w:r>
      <w:r w:rsidR="00464645">
        <w:rPr>
          <w:rFonts w:ascii="Times New Roman" w:hAnsi="Times New Roman" w:cs="Times New Roman"/>
          <w:sz w:val="24"/>
          <w:szCs w:val="24"/>
        </w:rPr>
        <w:t xml:space="preserve">the superior </w:t>
      </w:r>
      <w:r w:rsidR="00464645" w:rsidRPr="00AA0746">
        <w:rPr>
          <w:rFonts w:ascii="Times New Roman" w:hAnsi="Times New Roman" w:cs="Times New Roman"/>
          <w:sz w:val="24"/>
          <w:szCs w:val="24"/>
        </w:rPr>
        <w:t>(</w:t>
      </w:r>
      <w:r w:rsidR="00464645" w:rsidRPr="00AA0746">
        <w:rPr>
          <w:rFonts w:ascii="Times New Roman" w:hAnsi="Times New Roman" w:cs="Times New Roman"/>
          <w:i/>
          <w:sz w:val="24"/>
          <w:szCs w:val="24"/>
        </w:rPr>
        <w:t>p</w:t>
      </w:r>
      <w:r w:rsidR="00464645" w:rsidRPr="00AA0746">
        <w:rPr>
          <w:rFonts w:ascii="Times New Roman" w:hAnsi="Times New Roman" w:cs="Times New Roman"/>
          <w:sz w:val="24"/>
          <w:szCs w:val="24"/>
        </w:rPr>
        <w:t>&lt;0.05</w:t>
      </w:r>
      <w:r w:rsidR="00464645">
        <w:rPr>
          <w:rFonts w:ascii="Times New Roman" w:hAnsi="Times New Roman" w:cs="Times New Roman"/>
          <w:sz w:val="24"/>
          <w:szCs w:val="24"/>
        </w:rPr>
        <w:t xml:space="preserve">) crude protein content and the better </w:t>
      </w:r>
      <w:r w:rsidR="00464645" w:rsidRPr="00AA0746">
        <w:rPr>
          <w:rFonts w:ascii="Times New Roman" w:hAnsi="Times New Roman" w:cs="Times New Roman"/>
          <w:sz w:val="24"/>
          <w:szCs w:val="24"/>
        </w:rPr>
        <w:t>(</w:t>
      </w:r>
      <w:r w:rsidR="00464645" w:rsidRPr="00AA0746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464645" w:rsidRPr="00AA0746">
        <w:rPr>
          <w:rFonts w:ascii="Times New Roman" w:hAnsi="Times New Roman" w:cs="Times New Roman"/>
          <w:sz w:val="24"/>
          <w:szCs w:val="24"/>
        </w:rPr>
        <w:t>&lt;0.05)</w:t>
      </w:r>
      <w:r w:rsidR="00464645">
        <w:rPr>
          <w:rFonts w:ascii="Times New Roman" w:hAnsi="Times New Roman" w:cs="Times New Roman"/>
          <w:sz w:val="24"/>
          <w:szCs w:val="24"/>
        </w:rPr>
        <w:t xml:space="preserve"> </w:t>
      </w:r>
      <w:r w:rsidR="00464645" w:rsidRPr="00AA0746">
        <w:rPr>
          <w:rFonts w:ascii="Times New Roman" w:hAnsi="Times New Roman" w:cs="Times New Roman"/>
          <w:sz w:val="24"/>
          <w:szCs w:val="24"/>
        </w:rPr>
        <w:t>relative feed value</w:t>
      </w:r>
      <w:r w:rsidR="00464645">
        <w:rPr>
          <w:rFonts w:ascii="Times New Roman" w:hAnsi="Times New Roman" w:cs="Times New Roman"/>
          <w:sz w:val="24"/>
          <w:szCs w:val="24"/>
        </w:rPr>
        <w:t xml:space="preserve"> was observed in wanza and </w:t>
      </w:r>
      <w:r w:rsidR="00464645" w:rsidRPr="00AA0746">
        <w:rPr>
          <w:rFonts w:ascii="Times New Roman" w:hAnsi="Times New Roman" w:cs="Times New Roman"/>
          <w:sz w:val="24"/>
          <w:szCs w:val="24"/>
        </w:rPr>
        <w:t>c</w:t>
      </w:r>
      <w:r w:rsidR="00464645" w:rsidRPr="00AA0746">
        <w:rPr>
          <w:rFonts w:ascii="Times New Roman" w:hAnsi="Times New Roman" w:cs="Times New Roman"/>
          <w:color w:val="000000"/>
          <w:sz w:val="24"/>
          <w:szCs w:val="24"/>
        </w:rPr>
        <w:t>actus</w:t>
      </w:r>
      <w:r w:rsidR="00464645">
        <w:rPr>
          <w:rFonts w:ascii="Times New Roman" w:hAnsi="Times New Roman" w:cs="Times New Roman"/>
          <w:color w:val="000000"/>
          <w:sz w:val="24"/>
          <w:szCs w:val="24"/>
        </w:rPr>
        <w:t>, respectively</w:t>
      </w:r>
      <w:r w:rsidR="00464645" w:rsidRPr="00E040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040DC">
        <w:rPr>
          <w:rFonts w:ascii="Times New Roman" w:hAnsi="Times New Roman" w:cs="Times New Roman"/>
          <w:sz w:val="24"/>
          <w:szCs w:val="24"/>
        </w:rPr>
        <w:t xml:space="preserve">Among concentre feeds, </w:t>
      </w:r>
      <w:r w:rsidR="00464645" w:rsidRPr="00E040DC">
        <w:rPr>
          <w:rFonts w:ascii="Times New Roman" w:hAnsi="Times New Roman" w:cs="Times New Roman"/>
          <w:sz w:val="24"/>
          <w:szCs w:val="24"/>
        </w:rPr>
        <w:t>Noug seed cake had the greater</w:t>
      </w:r>
      <w:r w:rsidR="00B24362" w:rsidRPr="00E040DC">
        <w:rPr>
          <w:rFonts w:ascii="Times New Roman" w:hAnsi="Times New Roman" w:cs="Times New Roman"/>
          <w:sz w:val="24"/>
          <w:szCs w:val="24"/>
        </w:rPr>
        <w:t xml:space="preserve"> (</w:t>
      </w:r>
      <w:r w:rsidR="00B24362" w:rsidRPr="00E040DC">
        <w:rPr>
          <w:i/>
          <w:sz w:val="20"/>
        </w:rPr>
        <w:t>p</w:t>
      </w:r>
      <w:r w:rsidRPr="00E040DC">
        <w:rPr>
          <w:rFonts w:ascii="Times New Roman" w:hAnsi="Times New Roman" w:cs="Times New Roman"/>
          <w:sz w:val="24"/>
          <w:szCs w:val="24"/>
        </w:rPr>
        <w:t xml:space="preserve"> &lt; 0.05) crude protein content, relative feed value and net energy than the other than concentrate feeds.</w:t>
      </w:r>
    </w:p>
    <w:p w:rsidR="00B964F7" w:rsidRPr="00FE6CB3" w:rsidRDefault="001F46AD" w:rsidP="001F46AD">
      <w:pPr>
        <w:pStyle w:val="Heading2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</w:t>
      </w:r>
      <w:r w:rsidR="00D14862">
        <w:rPr>
          <w:rFonts w:ascii="Times New Roman" w:hAnsi="Times New Roman" w:cs="Times New Roman"/>
          <w:color w:val="auto"/>
        </w:rPr>
        <w:t>. Digestibility</w:t>
      </w:r>
      <w:r w:rsidR="00B964F7" w:rsidRPr="00FE6CB3">
        <w:rPr>
          <w:rFonts w:ascii="Times New Roman" w:hAnsi="Times New Roman" w:cs="Times New Roman"/>
          <w:color w:val="auto"/>
        </w:rPr>
        <w:t xml:space="preserve"> </w:t>
      </w:r>
      <w:r w:rsidR="002D59CA">
        <w:rPr>
          <w:rFonts w:ascii="Times New Roman" w:hAnsi="Times New Roman" w:cs="Times New Roman"/>
          <w:color w:val="auto"/>
        </w:rPr>
        <w:t>and fiber component</w:t>
      </w:r>
    </w:p>
    <w:p w:rsidR="002D59CA" w:rsidRPr="00EE430F" w:rsidRDefault="00D10D29" w:rsidP="00F610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</w:t>
      </w:r>
      <w:r w:rsidR="00B964F7" w:rsidRPr="004D7871">
        <w:rPr>
          <w:rFonts w:ascii="Times New Roman" w:hAnsi="Times New Roman" w:cs="Times New Roman"/>
          <w:sz w:val="24"/>
          <w:szCs w:val="24"/>
        </w:rPr>
        <w:t>fiber fraction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, digestibility and dry matter intake of grass and legume forages, browse species and </w:t>
      </w:r>
      <w:r>
        <w:rPr>
          <w:rFonts w:ascii="Times New Roman" w:hAnsi="Times New Roman" w:cs="Times New Roman"/>
          <w:sz w:val="24"/>
          <w:szCs w:val="24"/>
        </w:rPr>
        <w:t xml:space="preserve">agro industrial </w:t>
      </w:r>
      <w:r w:rsidR="00B964F7" w:rsidRPr="004D7871">
        <w:rPr>
          <w:rFonts w:ascii="Times New Roman" w:hAnsi="Times New Roman" w:cs="Times New Roman"/>
          <w:sz w:val="24"/>
          <w:szCs w:val="24"/>
        </w:rPr>
        <w:t>by produ</w:t>
      </w:r>
      <w:bookmarkStart w:id="0" w:name="_GoBack"/>
      <w:bookmarkEnd w:id="0"/>
      <w:r w:rsidR="00B964F7" w:rsidRPr="004D7871">
        <w:rPr>
          <w:rFonts w:ascii="Times New Roman" w:hAnsi="Times New Roman" w:cs="Times New Roman"/>
          <w:sz w:val="24"/>
          <w:szCs w:val="24"/>
        </w:rPr>
        <w:t xml:space="preserve">ct </w:t>
      </w:r>
      <w:r w:rsidRPr="004D7871">
        <w:rPr>
          <w:rFonts w:ascii="Times New Roman" w:hAnsi="Times New Roman" w:cs="Times New Roman"/>
          <w:sz w:val="24"/>
          <w:szCs w:val="24"/>
        </w:rPr>
        <w:t>feed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 presented in 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2). </w:t>
      </w:r>
      <w:r w:rsidR="00E040DC" w:rsidRPr="009E734E">
        <w:rPr>
          <w:rFonts w:ascii="Times New Roman" w:hAnsi="Times New Roman" w:cs="Times New Roman"/>
          <w:sz w:val="24"/>
          <w:szCs w:val="24"/>
        </w:rPr>
        <w:t xml:space="preserve">The </w:t>
      </w:r>
      <w:r w:rsidR="00B964F7" w:rsidRPr="009E734E">
        <w:rPr>
          <w:rFonts w:ascii="Times New Roman" w:hAnsi="Times New Roman" w:cs="Times New Roman"/>
          <w:sz w:val="24"/>
          <w:szCs w:val="24"/>
        </w:rPr>
        <w:t xml:space="preserve">elephant grasses </w:t>
      </w:r>
      <w:r w:rsidRPr="009E734E">
        <w:rPr>
          <w:rFonts w:ascii="Times New Roman" w:hAnsi="Times New Roman" w:cs="Times New Roman"/>
          <w:sz w:val="24"/>
          <w:szCs w:val="24"/>
        </w:rPr>
        <w:t xml:space="preserve">had the </w:t>
      </w:r>
      <w:r w:rsidR="00E040DC" w:rsidRPr="009E734E">
        <w:rPr>
          <w:rFonts w:ascii="Times New Roman" w:hAnsi="Times New Roman" w:cs="Times New Roman"/>
          <w:sz w:val="24"/>
          <w:szCs w:val="24"/>
        </w:rPr>
        <w:t xml:space="preserve">greater </w:t>
      </w:r>
      <w:r w:rsidRPr="009E734E">
        <w:rPr>
          <w:rFonts w:ascii="Times New Roman" w:hAnsi="Times New Roman" w:cs="Times New Roman"/>
          <w:sz w:val="24"/>
          <w:szCs w:val="24"/>
        </w:rPr>
        <w:t>(</w:t>
      </w:r>
      <w:r w:rsidRPr="009E734E">
        <w:rPr>
          <w:i/>
          <w:sz w:val="20"/>
        </w:rPr>
        <w:t xml:space="preserve">p </w:t>
      </w:r>
      <w:r w:rsidRPr="009E734E">
        <w:rPr>
          <w:rFonts w:ascii="Times New Roman" w:hAnsi="Times New Roman" w:cs="Times New Roman"/>
          <w:sz w:val="24"/>
          <w:szCs w:val="24"/>
        </w:rPr>
        <w:t xml:space="preserve">&lt; 0.05) ADF, ADL and NDF content </w:t>
      </w:r>
      <w:r w:rsidR="00B964F7" w:rsidRPr="009E734E">
        <w:rPr>
          <w:rFonts w:ascii="Times New Roman" w:hAnsi="Times New Roman" w:cs="Times New Roman"/>
          <w:sz w:val="24"/>
          <w:szCs w:val="24"/>
        </w:rPr>
        <w:t>than the other</w:t>
      </w:r>
      <w:r w:rsidR="00D57205" w:rsidRPr="009E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4F7" w:rsidRPr="009E734E">
        <w:rPr>
          <w:rFonts w:ascii="Times New Roman" w:eastAsia="Calibri" w:hAnsi="Times New Roman" w:cs="Times New Roman"/>
          <w:sz w:val="24"/>
          <w:szCs w:val="24"/>
        </w:rPr>
        <w:t>grasses</w:t>
      </w:r>
      <w:r w:rsidR="00B964F7" w:rsidRPr="009E734E">
        <w:rPr>
          <w:rFonts w:ascii="Times New Roman" w:hAnsi="Times New Roman" w:cs="Times New Roman"/>
          <w:sz w:val="24"/>
          <w:szCs w:val="24"/>
        </w:rPr>
        <w:t>. The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 invitro dry matter digestibility, </w:t>
      </w:r>
      <w:r w:rsidR="00D57205">
        <w:rPr>
          <w:rFonts w:ascii="Times New Roman" w:hAnsi="Times New Roman" w:cs="Times New Roman"/>
          <w:sz w:val="24"/>
          <w:szCs w:val="24"/>
        </w:rPr>
        <w:t xml:space="preserve">the calculated </w:t>
      </w:r>
      <w:r w:rsidR="00B964F7" w:rsidRPr="004D7871">
        <w:rPr>
          <w:rFonts w:ascii="Times New Roman" w:hAnsi="Times New Roman" w:cs="Times New Roman"/>
          <w:sz w:val="24"/>
          <w:szCs w:val="24"/>
        </w:rPr>
        <w:t>total digestible nutrient</w:t>
      </w:r>
      <w:r w:rsidR="00D57205">
        <w:rPr>
          <w:rFonts w:ascii="Times New Roman" w:hAnsi="Times New Roman" w:cs="Times New Roman"/>
          <w:sz w:val="24"/>
          <w:szCs w:val="24"/>
        </w:rPr>
        <w:t xml:space="preserve"> </w:t>
      </w:r>
      <w:r w:rsidR="00D57205" w:rsidRPr="004D7871">
        <w:rPr>
          <w:rFonts w:ascii="Times New Roman" w:hAnsi="Times New Roman" w:cs="Times New Roman"/>
          <w:sz w:val="24"/>
          <w:szCs w:val="24"/>
        </w:rPr>
        <w:t>and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 dry matter inta</w:t>
      </w:r>
      <w:r w:rsidR="00B24362">
        <w:rPr>
          <w:rFonts w:ascii="Times New Roman" w:hAnsi="Times New Roman" w:cs="Times New Roman"/>
          <w:sz w:val="24"/>
          <w:szCs w:val="24"/>
        </w:rPr>
        <w:t xml:space="preserve">ke </w:t>
      </w:r>
      <w:r w:rsidR="00B24362" w:rsidRPr="006B2B8E">
        <w:rPr>
          <w:rFonts w:ascii="Times New Roman" w:hAnsi="Times New Roman" w:cs="Times New Roman"/>
          <w:sz w:val="24"/>
          <w:szCs w:val="24"/>
        </w:rPr>
        <w:t xml:space="preserve">were </w:t>
      </w:r>
      <w:r w:rsidR="009E734E" w:rsidRPr="006B2B8E">
        <w:rPr>
          <w:rFonts w:ascii="Times New Roman" w:hAnsi="Times New Roman" w:cs="Times New Roman"/>
          <w:sz w:val="24"/>
          <w:szCs w:val="24"/>
        </w:rPr>
        <w:t xml:space="preserve">better </w:t>
      </w:r>
      <w:r w:rsidR="00B24362" w:rsidRPr="006B2B8E">
        <w:rPr>
          <w:rFonts w:ascii="Times New Roman" w:hAnsi="Times New Roman" w:cs="Times New Roman"/>
          <w:sz w:val="24"/>
          <w:szCs w:val="24"/>
        </w:rPr>
        <w:t>(</w:t>
      </w:r>
      <w:r w:rsidR="00B24362" w:rsidRPr="006B2B8E">
        <w:rPr>
          <w:i/>
          <w:sz w:val="20"/>
        </w:rPr>
        <w:t xml:space="preserve">p </w:t>
      </w:r>
      <w:r w:rsidR="00B964F7" w:rsidRPr="006B2B8E">
        <w:rPr>
          <w:rFonts w:ascii="Times New Roman" w:hAnsi="Times New Roman" w:cs="Times New Roman"/>
          <w:sz w:val="24"/>
          <w:szCs w:val="24"/>
        </w:rPr>
        <w:t>&lt; 0.05) in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 </w:t>
      </w:r>
      <w:r w:rsidR="00B964F7" w:rsidRPr="004D7871">
        <w:rPr>
          <w:rFonts w:ascii="Times New Roman" w:eastAsia="Calibri" w:hAnsi="Times New Roman" w:cs="Times New Roman"/>
          <w:sz w:val="24"/>
          <w:szCs w:val="24"/>
        </w:rPr>
        <w:t xml:space="preserve">Bracharia and </w:t>
      </w:r>
      <w:r w:rsidR="00B964F7" w:rsidRPr="004D7871">
        <w:rPr>
          <w:rFonts w:ascii="Times New Roman" w:hAnsi="Times New Roman" w:cs="Times New Roman"/>
          <w:color w:val="000000"/>
          <w:sz w:val="24"/>
          <w:szCs w:val="24"/>
        </w:rPr>
        <w:t>Rhodes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 </w:t>
      </w:r>
      <w:r w:rsidR="00B964F7" w:rsidRPr="004D7871">
        <w:rPr>
          <w:rFonts w:ascii="Times New Roman" w:hAnsi="Times New Roman" w:cs="Times New Roman"/>
          <w:color w:val="000000"/>
          <w:sz w:val="24"/>
          <w:szCs w:val="24"/>
        </w:rPr>
        <w:t>grasses</w:t>
      </w:r>
      <w:r w:rsidR="00B964F7" w:rsidRPr="004D7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4F7" w:rsidRPr="004D7871">
        <w:rPr>
          <w:rFonts w:ascii="Times New Roman" w:hAnsi="Times New Roman" w:cs="Times New Roman"/>
          <w:sz w:val="24"/>
          <w:szCs w:val="24"/>
        </w:rPr>
        <w:t>than</w:t>
      </w:r>
      <w:r w:rsidR="00D57205">
        <w:rPr>
          <w:rFonts w:ascii="Times New Roman" w:hAnsi="Times New Roman" w:cs="Times New Roman"/>
          <w:sz w:val="24"/>
          <w:szCs w:val="24"/>
        </w:rPr>
        <w:t xml:space="preserve"> elephant and desho grasses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. </w:t>
      </w:r>
      <w:r w:rsidR="000D498A">
        <w:rPr>
          <w:rFonts w:ascii="Times New Roman" w:hAnsi="Times New Roman" w:cs="Times New Roman"/>
          <w:sz w:val="24"/>
          <w:szCs w:val="24"/>
        </w:rPr>
        <w:t>S</w:t>
      </w:r>
      <w:r w:rsidR="000D498A" w:rsidRPr="004D7871">
        <w:rPr>
          <w:rFonts w:ascii="Times New Roman" w:hAnsi="Times New Roman" w:cs="Times New Roman"/>
          <w:sz w:val="24"/>
          <w:szCs w:val="24"/>
        </w:rPr>
        <w:t>esbania</w:t>
      </w:r>
      <w:r w:rsidR="00D57205">
        <w:rPr>
          <w:rFonts w:ascii="Times New Roman" w:hAnsi="Times New Roman" w:cs="Times New Roman"/>
          <w:sz w:val="24"/>
          <w:szCs w:val="24"/>
        </w:rPr>
        <w:t xml:space="preserve"> had the lower</w:t>
      </w:r>
      <w:r w:rsidR="00B24362">
        <w:rPr>
          <w:rFonts w:ascii="Times New Roman" w:hAnsi="Times New Roman" w:cs="Times New Roman"/>
          <w:sz w:val="24"/>
          <w:szCs w:val="24"/>
        </w:rPr>
        <w:t xml:space="preserve"> (</w:t>
      </w:r>
      <w:r w:rsidR="00B24362" w:rsidRPr="00B24362">
        <w:rPr>
          <w:i/>
          <w:sz w:val="20"/>
        </w:rPr>
        <w:t>p</w:t>
      </w:r>
      <w:r w:rsidR="00B964F7" w:rsidRPr="004D7871">
        <w:rPr>
          <w:rFonts w:ascii="Times New Roman" w:hAnsi="Times New Roman" w:cs="Times New Roman"/>
          <w:sz w:val="24"/>
          <w:szCs w:val="24"/>
        </w:rPr>
        <w:t xml:space="preserve"> &lt; 0.05) ADF, ADL and </w:t>
      </w:r>
      <w:r w:rsidR="00D57205" w:rsidRPr="004D7871">
        <w:rPr>
          <w:rFonts w:ascii="Times New Roman" w:hAnsi="Times New Roman" w:cs="Times New Roman"/>
          <w:sz w:val="24"/>
          <w:szCs w:val="24"/>
        </w:rPr>
        <w:t>NDF</w:t>
      </w:r>
      <w:r w:rsidR="00D57205">
        <w:rPr>
          <w:rFonts w:ascii="Times New Roman" w:hAnsi="Times New Roman" w:cs="Times New Roman"/>
          <w:sz w:val="24"/>
          <w:szCs w:val="24"/>
        </w:rPr>
        <w:t xml:space="preserve"> contents compared with the other </w:t>
      </w:r>
      <w:r w:rsidR="000D498A">
        <w:rPr>
          <w:rFonts w:ascii="Times New Roman" w:hAnsi="Times New Roman" w:cs="Times New Roman"/>
          <w:sz w:val="24"/>
          <w:szCs w:val="24"/>
        </w:rPr>
        <w:t>browse legumes. Vetch had a better (</w:t>
      </w:r>
      <w:r w:rsidR="00B24362" w:rsidRPr="00B24362">
        <w:rPr>
          <w:i/>
          <w:sz w:val="20"/>
        </w:rPr>
        <w:t xml:space="preserve">p </w:t>
      </w:r>
      <w:r w:rsidR="000D498A">
        <w:rPr>
          <w:rFonts w:ascii="Times New Roman" w:hAnsi="Times New Roman" w:cs="Times New Roman"/>
          <w:sz w:val="24"/>
          <w:szCs w:val="24"/>
        </w:rPr>
        <w:t xml:space="preserve">&lt;0.05) </w:t>
      </w:r>
      <w:r w:rsidR="00D57205">
        <w:rPr>
          <w:rFonts w:ascii="Times New Roman" w:hAnsi="Times New Roman" w:cs="Times New Roman"/>
          <w:sz w:val="24"/>
          <w:szCs w:val="24"/>
        </w:rPr>
        <w:t xml:space="preserve">invitro </w:t>
      </w:r>
      <w:r w:rsidR="000D498A">
        <w:rPr>
          <w:rFonts w:ascii="Times New Roman" w:hAnsi="Times New Roman" w:cs="Times New Roman"/>
          <w:sz w:val="24"/>
          <w:szCs w:val="24"/>
        </w:rPr>
        <w:t xml:space="preserve">dry matter digestibility and dry matter intake than </w:t>
      </w:r>
      <w:r w:rsidR="00D57205">
        <w:rPr>
          <w:rFonts w:ascii="Times New Roman" w:hAnsi="Times New Roman" w:cs="Times New Roman"/>
          <w:sz w:val="24"/>
          <w:szCs w:val="24"/>
        </w:rPr>
        <w:t>lablab</w:t>
      </w:r>
      <w:r w:rsidR="00016065" w:rsidRPr="00016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65" w:rsidRPr="002B1EA8">
        <w:rPr>
          <w:rFonts w:ascii="Times New Roman" w:hAnsi="Times New Roman" w:cs="Times New Roman"/>
          <w:color w:val="000000"/>
          <w:sz w:val="24"/>
          <w:szCs w:val="24"/>
        </w:rPr>
        <w:t xml:space="preserve">As compared with the other browse species, the </w:t>
      </w:r>
      <w:r w:rsidR="00016065" w:rsidRPr="002B1EA8">
        <w:rPr>
          <w:rFonts w:ascii="Times New Roman" w:hAnsi="Times New Roman" w:cs="Times New Roman"/>
          <w:sz w:val="24"/>
          <w:szCs w:val="24"/>
        </w:rPr>
        <w:t>least (</w:t>
      </w:r>
      <w:r w:rsidR="00016065" w:rsidRPr="002B1EA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016065" w:rsidRPr="002B1EA8">
        <w:rPr>
          <w:rFonts w:ascii="Times New Roman" w:hAnsi="Times New Roman" w:cs="Times New Roman"/>
          <w:sz w:val="24"/>
          <w:szCs w:val="24"/>
        </w:rPr>
        <w:t>&lt;0.05) fiber components in c</w:t>
      </w:r>
      <w:r w:rsidR="00016065" w:rsidRPr="002B1EA8">
        <w:rPr>
          <w:rFonts w:ascii="Times New Roman" w:hAnsi="Times New Roman" w:cs="Times New Roman"/>
          <w:color w:val="000000"/>
          <w:sz w:val="24"/>
          <w:szCs w:val="24"/>
        </w:rPr>
        <w:t>actus and the greater (</w:t>
      </w:r>
      <w:r w:rsidR="00016065" w:rsidRPr="002B1EA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016065" w:rsidRPr="002B1EA8">
        <w:rPr>
          <w:rFonts w:ascii="Times New Roman" w:hAnsi="Times New Roman" w:cs="Times New Roman"/>
          <w:sz w:val="24"/>
          <w:szCs w:val="24"/>
        </w:rPr>
        <w:t>&lt;0.05)</w:t>
      </w:r>
      <w:r w:rsidR="00016065" w:rsidRPr="002B1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65" w:rsidRPr="002B1EA8">
        <w:rPr>
          <w:rFonts w:ascii="Times New Roman" w:hAnsi="Times New Roman" w:cs="Times New Roman"/>
          <w:sz w:val="24"/>
          <w:szCs w:val="24"/>
        </w:rPr>
        <w:t xml:space="preserve">total digestible nutrient in Acacia Nilotica and </w:t>
      </w:r>
      <w:proofErr w:type="spellStart"/>
      <w:r w:rsidR="00016065" w:rsidRPr="002B1EA8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="00016065" w:rsidRPr="002B1EA8">
        <w:rPr>
          <w:rFonts w:ascii="Times New Roman" w:hAnsi="Times New Roman" w:cs="Times New Roman"/>
          <w:sz w:val="24"/>
          <w:szCs w:val="24"/>
        </w:rPr>
        <w:t xml:space="preserve"> </w:t>
      </w:r>
      <w:r w:rsidR="00016065" w:rsidRPr="002B1EA8">
        <w:rPr>
          <w:rFonts w:ascii="Times New Roman" w:hAnsi="Times New Roman" w:cs="Times New Roman"/>
          <w:color w:val="000000"/>
          <w:sz w:val="24"/>
          <w:szCs w:val="24"/>
        </w:rPr>
        <w:t>were reported in this finding</w:t>
      </w:r>
      <w:r w:rsidR="00F610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59CA" w:rsidRPr="002D59CA">
        <w:rPr>
          <w:rFonts w:ascii="Times New Roman" w:hAnsi="Times New Roman" w:cs="Times New Roman"/>
          <w:sz w:val="24"/>
          <w:szCs w:val="24"/>
        </w:rPr>
        <w:t xml:space="preserve"> </w:t>
      </w:r>
      <w:r w:rsidR="00F6107B">
        <w:rPr>
          <w:rFonts w:ascii="Times New Roman" w:hAnsi="Times New Roman" w:cs="Times New Roman"/>
          <w:sz w:val="24"/>
          <w:szCs w:val="24"/>
        </w:rPr>
        <w:t xml:space="preserve">The superior </w:t>
      </w:r>
      <w:r w:rsidR="00F6107B" w:rsidRPr="002D59CA">
        <w:rPr>
          <w:rFonts w:ascii="Times New Roman" w:hAnsi="Times New Roman" w:cs="Times New Roman"/>
          <w:sz w:val="24"/>
          <w:szCs w:val="24"/>
        </w:rPr>
        <w:t>(</w:t>
      </w:r>
      <w:r w:rsidR="00F6107B" w:rsidRPr="002D59CA">
        <w:rPr>
          <w:rFonts w:ascii="Times New Roman" w:hAnsi="Times New Roman" w:cs="Times New Roman"/>
          <w:i/>
          <w:sz w:val="24"/>
          <w:szCs w:val="24"/>
        </w:rPr>
        <w:t>p</w:t>
      </w:r>
      <w:r w:rsidR="00F6107B" w:rsidRPr="002D59CA">
        <w:rPr>
          <w:rFonts w:ascii="Times New Roman" w:hAnsi="Times New Roman" w:cs="Times New Roman"/>
          <w:sz w:val="24"/>
          <w:szCs w:val="24"/>
        </w:rPr>
        <w:t xml:space="preserve"> &lt; 0.05)</w:t>
      </w:r>
      <w:r w:rsidR="00F6107B">
        <w:rPr>
          <w:rFonts w:ascii="Times New Roman" w:hAnsi="Times New Roman" w:cs="Times New Roman"/>
          <w:sz w:val="24"/>
          <w:szCs w:val="24"/>
        </w:rPr>
        <w:t xml:space="preserve"> NDF, ADF and </w:t>
      </w:r>
      <w:r w:rsidR="00F6107B" w:rsidRPr="002D59CA">
        <w:rPr>
          <w:rFonts w:ascii="Times New Roman" w:hAnsi="Times New Roman" w:cs="Times New Roman"/>
          <w:sz w:val="24"/>
          <w:szCs w:val="24"/>
        </w:rPr>
        <w:t>ADL</w:t>
      </w:r>
      <w:r w:rsidR="00F6107B">
        <w:rPr>
          <w:rFonts w:ascii="Times New Roman" w:hAnsi="Times New Roman" w:cs="Times New Roman"/>
          <w:sz w:val="24"/>
          <w:szCs w:val="24"/>
        </w:rPr>
        <w:t xml:space="preserve"> content was reported </w:t>
      </w:r>
      <w:r w:rsidR="00F6107B" w:rsidRPr="002D59CA">
        <w:rPr>
          <w:rFonts w:ascii="Times New Roman" w:hAnsi="Times New Roman" w:cs="Times New Roman"/>
          <w:sz w:val="24"/>
          <w:szCs w:val="24"/>
        </w:rPr>
        <w:t>in brewery spent grain and cotton seed cake</w:t>
      </w:r>
      <w:r w:rsidR="00F6107B">
        <w:rPr>
          <w:rFonts w:ascii="Times New Roman" w:hAnsi="Times New Roman" w:cs="Times New Roman"/>
          <w:sz w:val="24"/>
          <w:szCs w:val="24"/>
        </w:rPr>
        <w:t xml:space="preserve"> than </w:t>
      </w:r>
      <w:r w:rsidR="00F6107B" w:rsidRPr="002D59CA">
        <w:rPr>
          <w:rFonts w:ascii="Times New Roman" w:hAnsi="Times New Roman" w:cs="Times New Roman"/>
          <w:sz w:val="24"/>
          <w:szCs w:val="24"/>
        </w:rPr>
        <w:t>the other by product</w:t>
      </w:r>
      <w:r w:rsidR="00F6107B">
        <w:rPr>
          <w:rFonts w:ascii="Times New Roman" w:hAnsi="Times New Roman" w:cs="Times New Roman"/>
          <w:sz w:val="24"/>
          <w:szCs w:val="24"/>
        </w:rPr>
        <w:t xml:space="preserve">s. </w:t>
      </w:r>
      <w:r w:rsidR="002D59CA" w:rsidRPr="002D59CA">
        <w:rPr>
          <w:rFonts w:ascii="Times New Roman" w:hAnsi="Times New Roman" w:cs="Times New Roman"/>
          <w:sz w:val="24"/>
          <w:szCs w:val="24"/>
        </w:rPr>
        <w:t xml:space="preserve">Noug </w:t>
      </w:r>
      <w:r w:rsidR="002D59CA" w:rsidRPr="002D59CA">
        <w:rPr>
          <w:rFonts w:ascii="Times New Roman" w:hAnsi="Times New Roman" w:cs="Times New Roman"/>
          <w:sz w:val="24"/>
          <w:szCs w:val="24"/>
        </w:rPr>
        <w:lastRenderedPageBreak/>
        <w:t xml:space="preserve">seed cake and wheat bran have the </w:t>
      </w:r>
      <w:r w:rsidR="00F6107B">
        <w:rPr>
          <w:rFonts w:ascii="Times New Roman" w:hAnsi="Times New Roman" w:cs="Times New Roman"/>
          <w:sz w:val="24"/>
          <w:szCs w:val="24"/>
        </w:rPr>
        <w:t xml:space="preserve">better </w:t>
      </w:r>
      <w:r w:rsidR="002D59CA" w:rsidRPr="002D59CA">
        <w:rPr>
          <w:rFonts w:ascii="Times New Roman" w:hAnsi="Times New Roman" w:cs="Times New Roman"/>
          <w:sz w:val="24"/>
          <w:szCs w:val="24"/>
        </w:rPr>
        <w:t>(</w:t>
      </w:r>
      <w:r w:rsidR="002D59CA" w:rsidRPr="002D59CA">
        <w:rPr>
          <w:rFonts w:ascii="Times New Roman" w:hAnsi="Times New Roman" w:cs="Times New Roman"/>
          <w:i/>
          <w:sz w:val="24"/>
          <w:szCs w:val="24"/>
        </w:rPr>
        <w:t>p</w:t>
      </w:r>
      <w:r w:rsidR="002D59CA" w:rsidRPr="002D59CA">
        <w:rPr>
          <w:rFonts w:ascii="Times New Roman" w:hAnsi="Times New Roman" w:cs="Times New Roman"/>
          <w:sz w:val="24"/>
          <w:szCs w:val="24"/>
        </w:rPr>
        <w:t xml:space="preserve"> &lt; 0.05) invitro dry matter digestibility, </w:t>
      </w:r>
      <w:r w:rsidR="00F6107B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2D59CA" w:rsidRPr="002D59CA">
        <w:rPr>
          <w:rFonts w:ascii="Times New Roman" w:hAnsi="Times New Roman" w:cs="Times New Roman"/>
          <w:sz w:val="24"/>
          <w:szCs w:val="24"/>
        </w:rPr>
        <w:t>total digestible nutrient and dry matter intake compared with the other concentrate feeds.</w:t>
      </w:r>
      <w:r w:rsidR="002D59CA" w:rsidRPr="00EE4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F7" w:rsidRPr="002D59CA" w:rsidRDefault="00B964F7" w:rsidP="002D59CA">
      <w:pPr>
        <w:pStyle w:val="Heading2"/>
        <w:rPr>
          <w:color w:val="000000" w:themeColor="text1"/>
        </w:rPr>
      </w:pPr>
      <w:r w:rsidRPr="006B2B8E">
        <w:rPr>
          <w:color w:val="000000" w:themeColor="text1"/>
        </w:rPr>
        <w:t>Dry matter degradability</w:t>
      </w:r>
      <w:r w:rsidRPr="002D59CA">
        <w:rPr>
          <w:color w:val="000000" w:themeColor="text1"/>
        </w:rPr>
        <w:t xml:space="preserve"> </w:t>
      </w:r>
    </w:p>
    <w:p w:rsidR="004A7FF9" w:rsidRPr="004A7FF9" w:rsidRDefault="00D04158" w:rsidP="00A962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</w:t>
      </w:r>
      <w:r w:rsidR="00B964F7" w:rsidRPr="002E03E8">
        <w:rPr>
          <w:rFonts w:ascii="Times New Roman" w:hAnsi="Times New Roman" w:cs="Times New Roman"/>
          <w:sz w:val="24"/>
          <w:szCs w:val="24"/>
        </w:rPr>
        <w:t xml:space="preserve"> dry matter degradability of different grass, legume, browse species </w:t>
      </w:r>
      <w:r w:rsidRPr="002E03E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agro industrial by product feeds </w:t>
      </w:r>
      <w:r w:rsidR="00AE30C5" w:rsidRPr="002E03E8">
        <w:rPr>
          <w:rFonts w:ascii="Times New Roman" w:hAnsi="Times New Roman" w:cs="Times New Roman"/>
          <w:sz w:val="24"/>
          <w:szCs w:val="24"/>
        </w:rPr>
        <w:t xml:space="preserve">is </w:t>
      </w:r>
      <w:r w:rsidR="00B964F7" w:rsidRPr="002E03E8">
        <w:rPr>
          <w:rFonts w:ascii="Times New Roman" w:hAnsi="Times New Roman" w:cs="Times New Roman"/>
          <w:sz w:val="24"/>
          <w:szCs w:val="24"/>
        </w:rPr>
        <w:t>presented in (</w:t>
      </w:r>
      <w:r w:rsidR="004A7FF9" w:rsidRPr="002E03E8">
        <w:rPr>
          <w:rFonts w:ascii="Times New Roman" w:hAnsi="Times New Roman" w:cs="Times New Roman"/>
          <w:sz w:val="24"/>
          <w:szCs w:val="24"/>
        </w:rPr>
        <w:t>Table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7FF9" w:rsidRPr="002E03E8">
        <w:rPr>
          <w:rFonts w:ascii="Times New Roman" w:hAnsi="Times New Roman" w:cs="Times New Roman"/>
          <w:color w:val="000000"/>
        </w:rPr>
        <w:t>.</w:t>
      </w:r>
      <w:r w:rsidR="00AE30C5" w:rsidRPr="002E03E8">
        <w:rPr>
          <w:rFonts w:ascii="Times New Roman" w:hAnsi="Times New Roman" w:cs="Times New Roman"/>
          <w:color w:val="000000"/>
        </w:rPr>
        <w:t xml:space="preserve"> </w:t>
      </w:r>
      <w:r w:rsidR="004A7FF9" w:rsidRPr="002E03E8">
        <w:rPr>
          <w:color w:val="000000"/>
        </w:rPr>
        <w:t xml:space="preserve"> </w:t>
      </w:r>
      <w:r w:rsidR="00B964F7" w:rsidRPr="002E03E8">
        <w:rPr>
          <w:rFonts w:ascii="Times New Roman" w:hAnsi="Times New Roman" w:cs="Times New Roman"/>
          <w:sz w:val="24"/>
          <w:szCs w:val="24"/>
        </w:rPr>
        <w:t>The wash</w:t>
      </w:r>
      <w:r>
        <w:rPr>
          <w:rFonts w:ascii="Times New Roman" w:hAnsi="Times New Roman" w:cs="Times New Roman"/>
          <w:sz w:val="24"/>
          <w:szCs w:val="24"/>
        </w:rPr>
        <w:t>ing loss (a) was</w:t>
      </w:r>
      <w:r w:rsidR="00B24362">
        <w:rPr>
          <w:rFonts w:ascii="Times New Roman" w:hAnsi="Times New Roman" w:cs="Times New Roman"/>
          <w:sz w:val="24"/>
          <w:szCs w:val="24"/>
        </w:rPr>
        <w:t xml:space="preserve"> higher (</w:t>
      </w:r>
      <w:r w:rsidR="00B24362" w:rsidRPr="00B24362">
        <w:rPr>
          <w:i/>
          <w:sz w:val="20"/>
        </w:rPr>
        <w:t xml:space="preserve">p </w:t>
      </w:r>
      <w:r w:rsidR="00B964F7" w:rsidRPr="002E03E8">
        <w:rPr>
          <w:rFonts w:ascii="Times New Roman" w:hAnsi="Times New Roman" w:cs="Times New Roman"/>
          <w:sz w:val="24"/>
          <w:szCs w:val="24"/>
        </w:rPr>
        <w:t xml:space="preserve">&lt; 0.05) in </w:t>
      </w:r>
      <w:r w:rsidR="00AE30C5" w:rsidRPr="002E03E8">
        <w:rPr>
          <w:rFonts w:ascii="Times New Roman" w:eastAsia="Calibri" w:hAnsi="Times New Roman" w:cs="Times New Roman"/>
          <w:sz w:val="24"/>
          <w:szCs w:val="24"/>
        </w:rPr>
        <w:t>b</w:t>
      </w:r>
      <w:r w:rsidR="00B964F7" w:rsidRPr="002E03E8">
        <w:rPr>
          <w:rFonts w:ascii="Times New Roman" w:eastAsia="Calibri" w:hAnsi="Times New Roman" w:cs="Times New Roman"/>
          <w:sz w:val="24"/>
          <w:szCs w:val="24"/>
        </w:rPr>
        <w:t xml:space="preserve">racharia and </w:t>
      </w:r>
      <w:r w:rsidR="00B964F7" w:rsidRPr="002E03E8">
        <w:rPr>
          <w:rFonts w:ascii="Times New Roman" w:hAnsi="Times New Roman" w:cs="Times New Roman"/>
          <w:color w:val="000000"/>
          <w:sz w:val="24"/>
          <w:szCs w:val="24"/>
        </w:rPr>
        <w:t>Rhodes</w:t>
      </w:r>
      <w:r w:rsidR="00B964F7" w:rsidRPr="002E03E8">
        <w:rPr>
          <w:rFonts w:ascii="Times New Roman" w:hAnsi="Times New Roman" w:cs="Times New Roman"/>
          <w:sz w:val="24"/>
          <w:szCs w:val="24"/>
        </w:rPr>
        <w:t xml:space="preserve"> </w:t>
      </w:r>
      <w:r w:rsidR="00B964F7" w:rsidRPr="002E03E8">
        <w:rPr>
          <w:rFonts w:ascii="Times New Roman" w:hAnsi="Times New Roman" w:cs="Times New Roman"/>
          <w:color w:val="000000"/>
          <w:sz w:val="24"/>
          <w:szCs w:val="24"/>
        </w:rPr>
        <w:t>grasses</w:t>
      </w:r>
      <w:r w:rsidR="00B964F7" w:rsidRPr="002E0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4F7" w:rsidRPr="002E03E8">
        <w:rPr>
          <w:rFonts w:ascii="Times New Roman" w:hAnsi="Times New Roman" w:cs="Times New Roman"/>
          <w:sz w:val="24"/>
          <w:szCs w:val="24"/>
        </w:rPr>
        <w:t xml:space="preserve">than the </w:t>
      </w:r>
      <w:r w:rsidR="00B24362">
        <w:rPr>
          <w:rFonts w:ascii="Times New Roman" w:hAnsi="Times New Roman" w:cs="Times New Roman"/>
          <w:sz w:val="24"/>
          <w:szCs w:val="24"/>
        </w:rPr>
        <w:t>other grasses but the higher (</w:t>
      </w:r>
      <w:r w:rsidR="00B24362" w:rsidRPr="00B24362">
        <w:rPr>
          <w:i/>
          <w:sz w:val="20"/>
        </w:rPr>
        <w:t xml:space="preserve">p </w:t>
      </w:r>
      <w:r w:rsidR="00B964F7" w:rsidRPr="002E03E8">
        <w:rPr>
          <w:rFonts w:ascii="Times New Roman" w:hAnsi="Times New Roman" w:cs="Times New Roman"/>
          <w:sz w:val="24"/>
          <w:szCs w:val="24"/>
        </w:rPr>
        <w:t>&lt; 0.05) potent</w:t>
      </w:r>
      <w:r>
        <w:rPr>
          <w:rFonts w:ascii="Times New Roman" w:hAnsi="Times New Roman" w:cs="Times New Roman"/>
          <w:sz w:val="24"/>
          <w:szCs w:val="24"/>
        </w:rPr>
        <w:t xml:space="preserve">ial and effective DM </w:t>
      </w:r>
      <w:r w:rsidR="00B964F7" w:rsidRPr="002E03E8">
        <w:rPr>
          <w:rFonts w:ascii="Times New Roman" w:hAnsi="Times New Roman" w:cs="Times New Roman"/>
          <w:sz w:val="24"/>
          <w:szCs w:val="24"/>
        </w:rPr>
        <w:t xml:space="preserve">degradability was observed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964F7" w:rsidRPr="002E03E8">
        <w:rPr>
          <w:rFonts w:ascii="Times New Roman" w:hAnsi="Times New Roman" w:cs="Times New Roman"/>
          <w:sz w:val="24"/>
          <w:szCs w:val="24"/>
        </w:rPr>
        <w:t xml:space="preserve">desho grass compared to other grasses. </w:t>
      </w:r>
      <w:r w:rsidR="00B45C2D">
        <w:rPr>
          <w:rFonts w:ascii="Times New Roman" w:hAnsi="Times New Roman" w:cs="Times New Roman"/>
          <w:sz w:val="24"/>
          <w:szCs w:val="24"/>
        </w:rPr>
        <w:t xml:space="preserve">As compared with the </w:t>
      </w:r>
      <w:r w:rsidR="00B45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other </w:t>
      </w:r>
      <w:r w:rsidR="00B45C2D" w:rsidRPr="00300513">
        <w:rPr>
          <w:rFonts w:ascii="Times New Roman" w:hAnsi="Times New Roman" w:cs="Times New Roman"/>
          <w:sz w:val="24"/>
          <w:szCs w:val="24"/>
        </w:rPr>
        <w:t>browse legumes</w:t>
      </w:r>
      <w:r w:rsidR="00B45C2D">
        <w:rPr>
          <w:rFonts w:ascii="Times New Roman" w:hAnsi="Times New Roman" w:cs="Times New Roman"/>
          <w:sz w:val="24"/>
          <w:szCs w:val="24"/>
        </w:rPr>
        <w:t>, t</w:t>
      </w:r>
      <w:r w:rsidR="00B45C2D" w:rsidRPr="00300513">
        <w:rPr>
          <w:rFonts w:ascii="Times New Roman" w:hAnsi="Times New Roman" w:cs="Times New Roman"/>
          <w:sz w:val="24"/>
          <w:szCs w:val="24"/>
        </w:rPr>
        <w:t>he lower (</w:t>
      </w:r>
      <w:r w:rsidR="00B45C2D" w:rsidRPr="00300513">
        <w:rPr>
          <w:rFonts w:ascii="Times New Roman" w:hAnsi="Times New Roman" w:cs="Times New Roman"/>
          <w:i/>
          <w:sz w:val="20"/>
        </w:rPr>
        <w:t>p</w:t>
      </w:r>
      <w:r w:rsidR="00B45C2D" w:rsidRPr="00300513">
        <w:rPr>
          <w:rFonts w:ascii="Times New Roman" w:hAnsi="Times New Roman" w:cs="Times New Roman"/>
          <w:sz w:val="24"/>
          <w:szCs w:val="24"/>
        </w:rPr>
        <w:t xml:space="preserve"> &lt; 0.05) washing loss</w:t>
      </w:r>
      <w:r w:rsidR="00B45C2D">
        <w:rPr>
          <w:rFonts w:ascii="Times New Roman" w:hAnsi="Times New Roman" w:cs="Times New Roman"/>
          <w:sz w:val="24"/>
          <w:szCs w:val="24"/>
        </w:rPr>
        <w:t xml:space="preserve"> and the higher </w:t>
      </w:r>
      <w:r w:rsidR="00B45C2D" w:rsidRPr="00300513">
        <w:rPr>
          <w:rFonts w:ascii="Times New Roman" w:hAnsi="Times New Roman" w:cs="Times New Roman"/>
          <w:sz w:val="24"/>
          <w:szCs w:val="24"/>
        </w:rPr>
        <w:t xml:space="preserve">potential and effective </w:t>
      </w:r>
      <w:r w:rsidR="00B45C2D">
        <w:rPr>
          <w:rFonts w:ascii="Times New Roman" w:hAnsi="Times New Roman" w:cs="Times New Roman"/>
          <w:sz w:val="24"/>
          <w:szCs w:val="24"/>
        </w:rPr>
        <w:t xml:space="preserve">DM </w:t>
      </w:r>
      <w:r w:rsidR="00B45C2D" w:rsidRPr="00300513">
        <w:rPr>
          <w:rFonts w:ascii="Times New Roman" w:hAnsi="Times New Roman" w:cs="Times New Roman"/>
          <w:sz w:val="24"/>
          <w:szCs w:val="24"/>
        </w:rPr>
        <w:t>degradability</w:t>
      </w:r>
      <w:r w:rsidR="00B45C2D">
        <w:rPr>
          <w:rFonts w:ascii="Times New Roman" w:hAnsi="Times New Roman" w:cs="Times New Roman"/>
          <w:sz w:val="24"/>
          <w:szCs w:val="24"/>
        </w:rPr>
        <w:t xml:space="preserve"> </w:t>
      </w:r>
      <w:r w:rsidR="00B45C2D" w:rsidRPr="00300513">
        <w:rPr>
          <w:rFonts w:ascii="Times New Roman" w:hAnsi="Times New Roman" w:cs="Times New Roman"/>
          <w:sz w:val="24"/>
          <w:szCs w:val="24"/>
        </w:rPr>
        <w:t>(</w:t>
      </w:r>
      <w:r w:rsidR="00B45C2D" w:rsidRPr="00300513">
        <w:rPr>
          <w:rFonts w:ascii="Times New Roman" w:hAnsi="Times New Roman" w:cs="Times New Roman"/>
          <w:i/>
          <w:sz w:val="20"/>
        </w:rPr>
        <w:t>p</w:t>
      </w:r>
      <w:r w:rsidR="00B45C2D" w:rsidRPr="00300513">
        <w:rPr>
          <w:rFonts w:ascii="Times New Roman" w:hAnsi="Times New Roman" w:cs="Times New Roman"/>
          <w:sz w:val="24"/>
          <w:szCs w:val="24"/>
        </w:rPr>
        <w:t xml:space="preserve"> &lt; 0.05</w:t>
      </w:r>
      <w:r w:rsidR="00B45C2D">
        <w:rPr>
          <w:rFonts w:ascii="Times New Roman" w:hAnsi="Times New Roman" w:cs="Times New Roman"/>
          <w:sz w:val="24"/>
          <w:szCs w:val="24"/>
        </w:rPr>
        <w:t>) were</w:t>
      </w:r>
      <w:r w:rsidR="00B45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recorded </w:t>
      </w:r>
      <w:r w:rsidR="00B45C2D">
        <w:rPr>
          <w:rFonts w:ascii="Times New Roman" w:hAnsi="Times New Roman" w:cs="Times New Roman"/>
          <w:sz w:val="24"/>
          <w:szCs w:val="24"/>
        </w:rPr>
        <w:t xml:space="preserve">in </w:t>
      </w:r>
      <w:r w:rsidR="00B45C2D" w:rsidRPr="00300513">
        <w:rPr>
          <w:rFonts w:ascii="Times New Roman" w:hAnsi="Times New Roman" w:cs="Times New Roman"/>
          <w:sz w:val="24"/>
          <w:szCs w:val="24"/>
        </w:rPr>
        <w:t>Pigeon pea</w:t>
      </w:r>
      <w:r w:rsidR="00B45C2D">
        <w:rPr>
          <w:rFonts w:ascii="Times New Roman" w:hAnsi="Times New Roman" w:cs="Times New Roman"/>
          <w:sz w:val="24"/>
          <w:szCs w:val="24"/>
        </w:rPr>
        <w:t xml:space="preserve"> and </w:t>
      </w:r>
      <w:r w:rsidR="00B45C2D" w:rsidRPr="0030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tree lucerne</w:t>
      </w:r>
      <w:r w:rsidR="00B45C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respectively. </w:t>
      </w:r>
      <w:r w:rsidR="00A9625F" w:rsidRPr="002E03E8">
        <w:rPr>
          <w:rFonts w:ascii="Times New Roman" w:hAnsi="Times New Roman" w:cs="Times New Roman"/>
          <w:sz w:val="24"/>
          <w:szCs w:val="24"/>
        </w:rPr>
        <w:t xml:space="preserve">Sesbania had </w:t>
      </w:r>
      <w:r w:rsidR="00B45C2D">
        <w:rPr>
          <w:rFonts w:ascii="Times New Roman" w:hAnsi="Times New Roman" w:cs="Times New Roman"/>
          <w:sz w:val="24"/>
          <w:szCs w:val="24"/>
        </w:rPr>
        <w:t xml:space="preserve">the </w:t>
      </w:r>
      <w:r w:rsidR="000160DA">
        <w:rPr>
          <w:rFonts w:ascii="Times New Roman" w:hAnsi="Times New Roman" w:cs="Times New Roman"/>
          <w:sz w:val="24"/>
          <w:szCs w:val="24"/>
        </w:rPr>
        <w:t xml:space="preserve">higher </w:t>
      </w:r>
      <w:r w:rsidR="00A9625F" w:rsidRPr="002E03E8">
        <w:rPr>
          <w:rFonts w:ascii="Times New Roman" w:hAnsi="Times New Roman" w:cs="Times New Roman"/>
          <w:sz w:val="24"/>
          <w:szCs w:val="24"/>
        </w:rPr>
        <w:t xml:space="preserve">potential </w:t>
      </w:r>
      <w:r w:rsidR="00B45C2D">
        <w:rPr>
          <w:rFonts w:ascii="Times New Roman" w:hAnsi="Times New Roman" w:cs="Times New Roman"/>
          <w:sz w:val="24"/>
          <w:szCs w:val="24"/>
        </w:rPr>
        <w:t xml:space="preserve">DM </w:t>
      </w:r>
      <w:r w:rsidR="00A9625F" w:rsidRPr="002E03E8">
        <w:rPr>
          <w:rFonts w:ascii="Times New Roman" w:hAnsi="Times New Roman" w:cs="Times New Roman"/>
          <w:sz w:val="24"/>
          <w:szCs w:val="24"/>
        </w:rPr>
        <w:t xml:space="preserve">degradability while Pigeon pea and tree lucerne had the lowest values, meaning that the amount of dissolved </w:t>
      </w:r>
      <w:r w:rsidR="00B45C2D" w:rsidRPr="002E03E8">
        <w:rPr>
          <w:rFonts w:ascii="Times New Roman" w:hAnsi="Times New Roman" w:cs="Times New Roman"/>
          <w:sz w:val="24"/>
          <w:szCs w:val="24"/>
        </w:rPr>
        <w:t>material in</w:t>
      </w:r>
      <w:r w:rsidR="00B45C2D">
        <w:rPr>
          <w:rFonts w:ascii="Times New Roman" w:hAnsi="Times New Roman" w:cs="Times New Roman"/>
          <w:sz w:val="24"/>
          <w:szCs w:val="24"/>
        </w:rPr>
        <w:t xml:space="preserve"> S</w:t>
      </w:r>
      <w:r w:rsidR="00B45C2D" w:rsidRPr="002E03E8">
        <w:rPr>
          <w:rFonts w:ascii="Times New Roman" w:hAnsi="Times New Roman" w:cs="Times New Roman"/>
          <w:sz w:val="24"/>
          <w:szCs w:val="24"/>
        </w:rPr>
        <w:t>esbania</w:t>
      </w:r>
      <w:r w:rsidR="00A9625F" w:rsidRPr="002E03E8">
        <w:rPr>
          <w:rFonts w:ascii="Times New Roman" w:hAnsi="Times New Roman" w:cs="Times New Roman"/>
          <w:sz w:val="24"/>
          <w:szCs w:val="24"/>
        </w:rPr>
        <w:t xml:space="preserve"> was the highest</w:t>
      </w:r>
      <w:r w:rsidR="001C0801">
        <w:rPr>
          <w:rFonts w:ascii="Times New Roman" w:hAnsi="Times New Roman" w:cs="Times New Roman"/>
          <w:sz w:val="24"/>
          <w:szCs w:val="24"/>
        </w:rPr>
        <w:t>.</w:t>
      </w:r>
      <w:r w:rsidR="00A9625F" w:rsidRPr="002E03E8">
        <w:rPr>
          <w:rFonts w:ascii="Times New Roman" w:hAnsi="Times New Roman" w:cs="Times New Roman"/>
          <w:sz w:val="24"/>
          <w:szCs w:val="24"/>
        </w:rPr>
        <w:t xml:space="preserve"> </w:t>
      </w:r>
      <w:r w:rsidR="00B964F7" w:rsidRPr="000160DA">
        <w:rPr>
          <w:rFonts w:ascii="Times New Roman" w:hAnsi="Times New Roman" w:cs="Times New Roman"/>
          <w:sz w:val="24"/>
          <w:szCs w:val="24"/>
        </w:rPr>
        <w:t>Acacia Nilotica and Wanza (</w:t>
      </w:r>
      <w:proofErr w:type="spellStart"/>
      <w:r w:rsidR="00B964F7" w:rsidRPr="000160DA">
        <w:rPr>
          <w:rFonts w:ascii="Times New Roman" w:hAnsi="Times New Roman" w:cs="Times New Roman"/>
          <w:sz w:val="24"/>
          <w:szCs w:val="24"/>
        </w:rPr>
        <w:t>Cordia</w:t>
      </w:r>
      <w:proofErr w:type="spellEnd"/>
      <w:r w:rsidR="00B964F7" w:rsidRPr="000160DA">
        <w:rPr>
          <w:rFonts w:ascii="Times New Roman" w:hAnsi="Times New Roman" w:cs="Times New Roman"/>
          <w:sz w:val="24"/>
          <w:szCs w:val="24"/>
        </w:rPr>
        <w:t xml:space="preserve"> Africana) </w:t>
      </w:r>
      <w:r w:rsidR="000160DA" w:rsidRPr="000160DA">
        <w:rPr>
          <w:rFonts w:ascii="Times New Roman" w:hAnsi="Times New Roman" w:cs="Times New Roman"/>
          <w:sz w:val="24"/>
          <w:szCs w:val="24"/>
        </w:rPr>
        <w:t>browses</w:t>
      </w:r>
      <w:r w:rsidR="000160DA" w:rsidRPr="000160DA">
        <w:rPr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r w:rsidR="00B24362" w:rsidRPr="000160DA">
        <w:rPr>
          <w:rFonts w:ascii="Times New Roman" w:hAnsi="Times New Roman" w:cs="Times New Roman"/>
          <w:sz w:val="24"/>
          <w:szCs w:val="24"/>
        </w:rPr>
        <w:t xml:space="preserve"> the higher (</w:t>
      </w:r>
      <w:r w:rsidR="00B24362" w:rsidRPr="000160DA">
        <w:rPr>
          <w:i/>
          <w:sz w:val="20"/>
        </w:rPr>
        <w:t>p</w:t>
      </w:r>
      <w:r w:rsidR="00B964F7" w:rsidRPr="000160DA">
        <w:rPr>
          <w:rFonts w:ascii="Times New Roman" w:hAnsi="Times New Roman" w:cs="Times New Roman"/>
          <w:sz w:val="24"/>
          <w:szCs w:val="24"/>
        </w:rPr>
        <w:t xml:space="preserve"> &lt; 0.05) washes loss, potential and effective degradability than </w:t>
      </w:r>
      <w:r w:rsidR="00B964F7" w:rsidRPr="000160DA">
        <w:rPr>
          <w:rFonts w:ascii="Times New Roman" w:hAnsi="Times New Roman" w:cs="Times New Roman"/>
          <w:color w:val="000000"/>
          <w:sz w:val="24"/>
          <w:szCs w:val="24"/>
        </w:rPr>
        <w:t>the other browse species.</w:t>
      </w:r>
      <w:r w:rsidR="00B964F7" w:rsidRPr="000160DA">
        <w:rPr>
          <w:rFonts w:ascii="Times New Roman" w:hAnsi="Times New Roman" w:cs="Times New Roman"/>
          <w:sz w:val="24"/>
          <w:szCs w:val="24"/>
        </w:rPr>
        <w:t xml:space="preserve"> Among concentrate feeds, maize bran and whea</w:t>
      </w:r>
      <w:r w:rsidR="000160DA" w:rsidRPr="000160DA">
        <w:rPr>
          <w:rFonts w:ascii="Times New Roman" w:hAnsi="Times New Roman" w:cs="Times New Roman"/>
          <w:sz w:val="24"/>
          <w:szCs w:val="24"/>
        </w:rPr>
        <w:t>t bran had</w:t>
      </w:r>
      <w:r w:rsidR="00B24362" w:rsidRPr="000160DA">
        <w:rPr>
          <w:rFonts w:ascii="Times New Roman" w:hAnsi="Times New Roman" w:cs="Times New Roman"/>
          <w:sz w:val="24"/>
          <w:szCs w:val="24"/>
        </w:rPr>
        <w:t xml:space="preserve"> </w:t>
      </w:r>
      <w:r w:rsidR="000160DA" w:rsidRPr="000160DA">
        <w:rPr>
          <w:rFonts w:ascii="Times New Roman" w:hAnsi="Times New Roman" w:cs="Times New Roman"/>
          <w:sz w:val="24"/>
          <w:szCs w:val="24"/>
        </w:rPr>
        <w:t>he superior</w:t>
      </w:r>
      <w:r w:rsidR="00B24362" w:rsidRPr="000160DA">
        <w:rPr>
          <w:rFonts w:ascii="Times New Roman" w:hAnsi="Times New Roman" w:cs="Times New Roman"/>
          <w:sz w:val="24"/>
          <w:szCs w:val="24"/>
        </w:rPr>
        <w:t xml:space="preserve"> (</w:t>
      </w:r>
      <w:r w:rsidR="00B24362" w:rsidRPr="000160DA">
        <w:rPr>
          <w:i/>
          <w:sz w:val="20"/>
        </w:rPr>
        <w:t xml:space="preserve">p </w:t>
      </w:r>
      <w:r w:rsidR="00B964F7" w:rsidRPr="000160DA">
        <w:rPr>
          <w:rFonts w:ascii="Times New Roman" w:hAnsi="Times New Roman" w:cs="Times New Roman"/>
          <w:sz w:val="24"/>
          <w:szCs w:val="24"/>
        </w:rPr>
        <w:t>&lt; 0.05) water wash fraction, potential and effective dry matter degradability th</w:t>
      </w:r>
      <w:r w:rsidR="00E540AC" w:rsidRPr="000160DA">
        <w:rPr>
          <w:rFonts w:ascii="Times New Roman" w:hAnsi="Times New Roman" w:cs="Times New Roman"/>
          <w:sz w:val="24"/>
          <w:szCs w:val="24"/>
        </w:rPr>
        <w:t>an the other concentrate feeds.</w:t>
      </w:r>
      <w:r w:rsidR="00E5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F7" w:rsidRPr="00FE6CB3" w:rsidRDefault="001F46AD" w:rsidP="00B964F7">
      <w:pPr>
        <w:pStyle w:val="Heading2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3.3. </w:t>
      </w:r>
      <w:r w:rsidR="00B964F7" w:rsidRPr="00FE6CB3">
        <w:rPr>
          <w:rFonts w:ascii="Times New Roman" w:hAnsi="Times New Roman" w:cs="Times New Roman"/>
          <w:color w:val="auto"/>
        </w:rPr>
        <w:t xml:space="preserve">Crude protein degradability </w:t>
      </w:r>
    </w:p>
    <w:p w:rsidR="00B964F7" w:rsidRPr="001C0801" w:rsidRDefault="000160DA" w:rsidP="001C080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crude protein </w:t>
      </w:r>
      <w:r>
        <w:rPr>
          <w:rFonts w:ascii="Times New Roman" w:hAnsi="Times New Roman" w:cs="Times New Roman"/>
          <w:sz w:val="24"/>
          <w:szCs w:val="24"/>
        </w:rPr>
        <w:t xml:space="preserve">degradability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of grass and legume forages, browse species and by product feeds was significantly affected by type and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964F7" w:rsidRPr="00FE6CB3">
        <w:rPr>
          <w:rFonts w:ascii="Times New Roman" w:hAnsi="Times New Roman" w:cs="Times New Roman"/>
          <w:sz w:val="24"/>
          <w:szCs w:val="24"/>
        </w:rPr>
        <w:t>presented in (Table 4). The washing loss fraction (a) of crude protein was higher</w:t>
      </w:r>
      <w:r w:rsidR="00B24362">
        <w:rPr>
          <w:rFonts w:ascii="Times New Roman" w:hAnsi="Times New Roman" w:cs="Times New Roman"/>
          <w:sz w:val="24"/>
          <w:szCs w:val="24"/>
        </w:rPr>
        <w:t xml:space="preserve"> (</w:t>
      </w:r>
      <w:r w:rsidR="00B24362" w:rsidRPr="00B24362">
        <w:rPr>
          <w:i/>
          <w:sz w:val="20"/>
        </w:rPr>
        <w:t>p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&lt; 0.05) in </w:t>
      </w:r>
      <w:r w:rsidR="00AE30C5">
        <w:rPr>
          <w:rFonts w:ascii="Times New Roman" w:eastAsia="Calibri" w:hAnsi="Times New Roman" w:cs="Times New Roman"/>
          <w:sz w:val="24"/>
          <w:szCs w:val="24"/>
        </w:rPr>
        <w:t>b</w:t>
      </w:r>
      <w:r w:rsidR="00B964F7" w:rsidRPr="00FE6CB3">
        <w:rPr>
          <w:rFonts w:ascii="Times New Roman" w:eastAsia="Calibri" w:hAnsi="Times New Roman" w:cs="Times New Roman"/>
          <w:sz w:val="24"/>
          <w:szCs w:val="24"/>
        </w:rPr>
        <w:t xml:space="preserve">racharia and 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>Rhodes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 </w:t>
      </w:r>
      <w:r w:rsidR="00B964F7" w:rsidRPr="00FE6CB3">
        <w:rPr>
          <w:rFonts w:ascii="Times New Roman" w:hAnsi="Times New Roman" w:cs="Times New Roman"/>
          <w:color w:val="000000"/>
          <w:sz w:val="24"/>
          <w:szCs w:val="24"/>
        </w:rPr>
        <w:t>grasses</w:t>
      </w:r>
      <w:r w:rsidR="00B964F7" w:rsidRPr="00FE6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than the </w:t>
      </w:r>
      <w:r w:rsidR="00B24362">
        <w:rPr>
          <w:rFonts w:ascii="Times New Roman" w:hAnsi="Times New Roman" w:cs="Times New Roman"/>
          <w:sz w:val="24"/>
          <w:szCs w:val="24"/>
        </w:rPr>
        <w:t xml:space="preserve">other grasses but the </w:t>
      </w:r>
      <w:r>
        <w:rPr>
          <w:rFonts w:ascii="Times New Roman" w:hAnsi="Times New Roman" w:cs="Times New Roman"/>
          <w:sz w:val="24"/>
          <w:szCs w:val="24"/>
        </w:rPr>
        <w:t>upper</w:t>
      </w:r>
      <w:r w:rsidR="00B24362">
        <w:rPr>
          <w:rFonts w:ascii="Times New Roman" w:hAnsi="Times New Roman" w:cs="Times New Roman"/>
          <w:sz w:val="24"/>
          <w:szCs w:val="24"/>
        </w:rPr>
        <w:t xml:space="preserve"> (</w:t>
      </w:r>
      <w:r w:rsidR="00B24362" w:rsidRPr="00B24362">
        <w:rPr>
          <w:i/>
          <w:sz w:val="20"/>
        </w:rPr>
        <w:t xml:space="preserve">p </w:t>
      </w:r>
      <w:r w:rsidR="00B964F7" w:rsidRPr="00FE6CB3">
        <w:rPr>
          <w:rFonts w:ascii="Times New Roman" w:hAnsi="Times New Roman" w:cs="Times New Roman"/>
          <w:sz w:val="24"/>
          <w:szCs w:val="24"/>
        </w:rPr>
        <w:t xml:space="preserve">&lt; 0.05) potential and effective degradability of crude protein was observed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964F7" w:rsidRPr="00FE6CB3">
        <w:rPr>
          <w:rFonts w:ascii="Times New Roman" w:hAnsi="Times New Roman" w:cs="Times New Roman"/>
          <w:sz w:val="24"/>
          <w:szCs w:val="24"/>
        </w:rPr>
        <w:t>desho and bracharia grasses.</w:t>
      </w:r>
      <w:r w:rsidR="004A7FF9">
        <w:rPr>
          <w:rFonts w:ascii="Times New Roman" w:hAnsi="Times New Roman" w:cs="Times New Roman"/>
          <w:sz w:val="24"/>
          <w:szCs w:val="24"/>
        </w:rPr>
        <w:t xml:space="preserve"> </w:t>
      </w:r>
      <w:r w:rsidR="004A7FF9" w:rsidRPr="004A7FF9">
        <w:rPr>
          <w:rFonts w:ascii="Times New Roman" w:hAnsi="Times New Roman" w:cs="Times New Roman"/>
          <w:color w:val="000000" w:themeColor="text1"/>
          <w:sz w:val="24"/>
          <w:szCs w:val="24"/>
        </w:rPr>
        <w:t>The desho and elephant grass have a smaller soluble CP fraction than bracharia and Rhodes grasses</w:t>
      </w:r>
      <w:r w:rsidR="00B163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7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7B6">
        <w:rPr>
          <w:rFonts w:ascii="Times New Roman" w:hAnsi="Times New Roman" w:cs="Times New Roman"/>
          <w:sz w:val="24"/>
          <w:szCs w:val="24"/>
        </w:rPr>
        <w:t>The rumen un</w:t>
      </w:r>
      <w:r w:rsidR="00B24362">
        <w:rPr>
          <w:rFonts w:ascii="Times New Roman" w:hAnsi="Times New Roman" w:cs="Times New Roman"/>
          <w:sz w:val="24"/>
          <w:szCs w:val="24"/>
        </w:rPr>
        <w:t xml:space="preserve">degradable protein was </w:t>
      </w:r>
      <w:r>
        <w:rPr>
          <w:rFonts w:ascii="Times New Roman" w:hAnsi="Times New Roman" w:cs="Times New Roman"/>
          <w:sz w:val="24"/>
          <w:szCs w:val="24"/>
        </w:rPr>
        <w:t>better</w:t>
      </w:r>
      <w:r w:rsidR="00B24362">
        <w:rPr>
          <w:rFonts w:ascii="Times New Roman" w:hAnsi="Times New Roman" w:cs="Times New Roman"/>
          <w:sz w:val="24"/>
          <w:szCs w:val="24"/>
        </w:rPr>
        <w:t xml:space="preserve"> (</w:t>
      </w:r>
      <w:r w:rsidR="00B24362" w:rsidRPr="00B24362">
        <w:rPr>
          <w:i/>
          <w:sz w:val="20"/>
        </w:rPr>
        <w:t xml:space="preserve">p </w:t>
      </w:r>
      <w:r w:rsidR="00E667B6">
        <w:rPr>
          <w:rFonts w:ascii="Times New Roman" w:hAnsi="Times New Roman" w:cs="Times New Roman"/>
          <w:sz w:val="24"/>
          <w:szCs w:val="24"/>
        </w:rPr>
        <w:t>&lt;0.05) in vetch (30.4%) than</w:t>
      </w:r>
      <w:r w:rsidR="004A7FF9">
        <w:rPr>
          <w:rFonts w:ascii="Times New Roman" w:hAnsi="Times New Roman" w:cs="Times New Roman"/>
          <w:sz w:val="24"/>
          <w:szCs w:val="24"/>
        </w:rPr>
        <w:t xml:space="preserve"> lablab (24.98%) forage. </w:t>
      </w:r>
      <w:r w:rsidR="00E667B6" w:rsidRPr="00E56875">
        <w:rPr>
          <w:rFonts w:ascii="Times New Roman" w:hAnsi="Times New Roman" w:cs="Times New Roman"/>
          <w:sz w:val="24"/>
          <w:szCs w:val="24"/>
        </w:rPr>
        <w:t>The rumen undegradable protein of Pigeon p</w:t>
      </w:r>
      <w:r>
        <w:rPr>
          <w:rFonts w:ascii="Times New Roman" w:hAnsi="Times New Roman" w:cs="Times New Roman"/>
          <w:sz w:val="24"/>
          <w:szCs w:val="24"/>
        </w:rPr>
        <w:t>ea and Sesbania was increased by</w:t>
      </w:r>
      <w:r w:rsidR="00E667B6" w:rsidRPr="00E56875">
        <w:rPr>
          <w:rFonts w:ascii="Times New Roman" w:hAnsi="Times New Roman" w:cs="Times New Roman"/>
          <w:sz w:val="24"/>
          <w:szCs w:val="24"/>
        </w:rPr>
        <w:t xml:space="preserve"> 23-26% than the rumen </w:t>
      </w:r>
      <w:r w:rsidR="00E667B6" w:rsidRPr="00E56875">
        <w:rPr>
          <w:rFonts w:ascii="Times New Roman" w:hAnsi="Times New Roman" w:cs="Times New Roman"/>
          <w:sz w:val="24"/>
          <w:szCs w:val="24"/>
        </w:rPr>
        <w:lastRenderedPageBreak/>
        <w:t xml:space="preserve">undegradable protein of tree lucerne. </w:t>
      </w:r>
      <w:r w:rsidR="00B964F7" w:rsidRPr="00E56875">
        <w:rPr>
          <w:rFonts w:ascii="Times New Roman" w:hAnsi="Times New Roman" w:cs="Times New Roman"/>
          <w:sz w:val="24"/>
          <w:szCs w:val="24"/>
        </w:rPr>
        <w:t>Acacia Nilotica and Wanza (</w:t>
      </w:r>
      <w:proofErr w:type="spellStart"/>
      <w:r w:rsidR="00B964F7" w:rsidRPr="00E56875">
        <w:rPr>
          <w:rFonts w:ascii="Times New Roman" w:hAnsi="Times New Roman" w:cs="Times New Roman"/>
          <w:sz w:val="24"/>
          <w:szCs w:val="24"/>
        </w:rPr>
        <w:t>Cordia</w:t>
      </w:r>
      <w:proofErr w:type="spellEnd"/>
      <w:r w:rsidR="00B964F7" w:rsidRPr="00E56875">
        <w:rPr>
          <w:rFonts w:ascii="Times New Roman" w:hAnsi="Times New Roman" w:cs="Times New Roman"/>
          <w:sz w:val="24"/>
          <w:szCs w:val="24"/>
        </w:rPr>
        <w:t xml:space="preserve"> Africana) browse</w:t>
      </w:r>
      <w:r w:rsidR="00B964F7" w:rsidRPr="00E56875">
        <w:rPr>
          <w:rFonts w:ascii="Times New Roman" w:hAnsi="Times New Roman" w:cs="Times New Roman"/>
          <w:color w:val="000000"/>
          <w:sz w:val="24"/>
          <w:szCs w:val="24"/>
        </w:rPr>
        <w:t xml:space="preserve"> species </w:t>
      </w:r>
      <w:r w:rsidR="00B24362">
        <w:rPr>
          <w:rFonts w:ascii="Times New Roman" w:hAnsi="Times New Roman" w:cs="Times New Roman"/>
          <w:sz w:val="24"/>
          <w:szCs w:val="24"/>
        </w:rPr>
        <w:t>had the higher (</w:t>
      </w:r>
      <w:r w:rsidR="00B24362" w:rsidRPr="00B24362">
        <w:rPr>
          <w:i/>
          <w:sz w:val="20"/>
        </w:rPr>
        <w:t xml:space="preserve">p </w:t>
      </w:r>
      <w:r w:rsidR="00B964F7" w:rsidRPr="00E56875">
        <w:rPr>
          <w:rFonts w:ascii="Times New Roman" w:hAnsi="Times New Roman" w:cs="Times New Roman"/>
          <w:sz w:val="24"/>
          <w:szCs w:val="24"/>
        </w:rPr>
        <w:t xml:space="preserve">&lt; 0.05) crude protein potential and effective degradability than </w:t>
      </w:r>
      <w:r w:rsidR="00B964F7" w:rsidRPr="00E56875">
        <w:rPr>
          <w:rFonts w:ascii="Times New Roman" w:hAnsi="Times New Roman" w:cs="Times New Roman"/>
          <w:color w:val="000000"/>
          <w:sz w:val="24"/>
          <w:szCs w:val="24"/>
        </w:rPr>
        <w:t>the other browse species.</w:t>
      </w:r>
      <w:r w:rsidR="00BE0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2F3">
        <w:rPr>
          <w:rFonts w:ascii="Times New Roman" w:hAnsi="Times New Roman" w:cs="Times New Roman"/>
          <w:sz w:val="24"/>
          <w:szCs w:val="24"/>
        </w:rPr>
        <w:t xml:space="preserve">The </w:t>
      </w:r>
      <w:r w:rsidR="00B964F7" w:rsidRPr="00E56875">
        <w:rPr>
          <w:rFonts w:ascii="Times New Roman" w:hAnsi="Times New Roman" w:cs="Times New Roman"/>
          <w:sz w:val="24"/>
          <w:szCs w:val="24"/>
        </w:rPr>
        <w:t>maize bran and whe</w:t>
      </w:r>
      <w:r w:rsidR="00B24362">
        <w:rPr>
          <w:rFonts w:ascii="Times New Roman" w:hAnsi="Times New Roman" w:cs="Times New Roman"/>
          <w:sz w:val="24"/>
          <w:szCs w:val="24"/>
        </w:rPr>
        <w:t xml:space="preserve">at bran had </w:t>
      </w:r>
      <w:r>
        <w:rPr>
          <w:rFonts w:ascii="Times New Roman" w:hAnsi="Times New Roman" w:cs="Times New Roman"/>
          <w:sz w:val="24"/>
          <w:szCs w:val="24"/>
        </w:rPr>
        <w:t>the greater</w:t>
      </w:r>
      <w:r w:rsidR="00B24362">
        <w:rPr>
          <w:rFonts w:ascii="Times New Roman" w:hAnsi="Times New Roman" w:cs="Times New Roman"/>
          <w:sz w:val="24"/>
          <w:szCs w:val="24"/>
        </w:rPr>
        <w:t xml:space="preserve"> (</w:t>
      </w:r>
      <w:r w:rsidR="00B24362" w:rsidRPr="00B24362">
        <w:rPr>
          <w:i/>
          <w:sz w:val="20"/>
        </w:rPr>
        <w:t>p</w:t>
      </w:r>
      <w:r w:rsidR="00B964F7" w:rsidRPr="00E56875">
        <w:rPr>
          <w:rFonts w:ascii="Times New Roman" w:hAnsi="Times New Roman" w:cs="Times New Roman"/>
          <w:sz w:val="24"/>
          <w:szCs w:val="24"/>
        </w:rPr>
        <w:t xml:space="preserve"> &lt; 0.05) </w:t>
      </w:r>
      <w:r w:rsidR="004A7FF9" w:rsidRPr="00E56875">
        <w:rPr>
          <w:rFonts w:ascii="Times New Roman" w:hAnsi="Times New Roman" w:cs="Times New Roman"/>
          <w:sz w:val="24"/>
          <w:szCs w:val="24"/>
        </w:rPr>
        <w:t xml:space="preserve">soluble nutrient </w:t>
      </w:r>
      <w:r w:rsidR="00B964F7" w:rsidRPr="00E56875">
        <w:rPr>
          <w:rFonts w:ascii="Times New Roman" w:hAnsi="Times New Roman" w:cs="Times New Roman"/>
          <w:sz w:val="24"/>
          <w:szCs w:val="24"/>
        </w:rPr>
        <w:t xml:space="preserve">fraction, potential and effective crude protein degradability than the other concentrate feeds. </w:t>
      </w:r>
    </w:p>
    <w:p w:rsidR="001C0801" w:rsidRPr="001C0801" w:rsidRDefault="001F46AD" w:rsidP="001F46AD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32"/>
          <w:szCs w:val="24"/>
        </w:rPr>
      </w:pPr>
      <w:r>
        <w:rPr>
          <w:rFonts w:ascii="Times New Roman" w:hAnsi="Times New Roman" w:cs="Times New Roman"/>
          <w:color w:val="auto"/>
          <w:sz w:val="32"/>
          <w:szCs w:val="24"/>
        </w:rPr>
        <w:t>DISCUSSION AND CONCLUSIONS</w:t>
      </w:r>
    </w:p>
    <w:p w:rsidR="00F007AE" w:rsidRPr="005949D5" w:rsidRDefault="00A61862" w:rsidP="005949D5">
      <w:pPr>
        <w:spacing w:line="48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line with earlier finding </w:t>
      </w:r>
      <w:r w:rsidR="00C4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D14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&lt;EndNote&gt;&lt;Cite&gt;&lt;Author&gt;Hadjipanayiotou&lt;/Author&gt;&lt;Year&gt;2001&lt;/Year&gt;&lt;RecNum&gt;25&lt;/RecNum&gt;&lt;DisplayText&gt;(Hadjipanayiotou and Economides, 2001)&lt;/DisplayText&gt;&lt;record&gt;&lt;rec-number&gt;25&lt;/rec-number&gt;&lt;foreign-keys&gt;&lt;key app="EN" db-id="pdxv0sde92sa9uews9dxrvtdvews9aesvs0f" timestamp="1644842286"&gt;25&lt;/key&gt;&lt;/foreign-keys&gt;&lt;ref-type name="Journal Article"&gt;17&lt;/ref-type&gt;&lt;contributors&gt;&lt;authors&gt;&lt;author&gt;Hadjipanayiotou, M&lt;/author&gt;&lt;author&gt;Economides, S&lt;/author&gt;&lt;/authors&gt;&lt;/contributors&gt;&lt;titles&gt;&lt;title&gt;Chemical composition, in situ degradability and amino acid composition of protein supplements fed to livestock and poultry in Cyprus&lt;/title&gt;&lt;secondary-title&gt;Livestock Research for Rural Development&lt;/secondary-title&gt;&lt;/titles&gt;&lt;periodical&gt;&lt;full-title&gt;Livestock Research for Rural Development&lt;/full-title&gt;&lt;/periodical&gt;&lt;pages&gt;2001&lt;/pages&gt;&lt;volume&gt;13&lt;/volume&gt;&lt;number&gt;6&lt;/number&gt;&lt;dates&gt;&lt;year&gt;2001&lt;/year&gt;&lt;/dates&gt;&lt;urls&gt;&lt;/urls&gt;&lt;/record&gt;&lt;/Cite&gt;&lt;/EndNote&gt;</w:instrText>
      </w:r>
      <w:r w:rsidR="00C4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D1486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(Hadjipanayiotou and Economides, 2001)</w:t>
      </w:r>
      <w:r w:rsidR="00C4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C4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6356" w:rsidRPr="002E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vetch had the highest CP content (</w:t>
      </w:r>
      <w:r w:rsidR="00B16356" w:rsidRPr="002E03E8">
        <w:rPr>
          <w:rFonts w:ascii="Times New Roman" w:hAnsi="Times New Roman" w:cs="Times New Roman"/>
          <w:sz w:val="24"/>
          <w:szCs w:val="24"/>
        </w:rPr>
        <w:t>28.35</w:t>
      </w:r>
      <w:r w:rsidR="00B16356" w:rsidRPr="002E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DM basis) whereas the CP content of lablab relatively closes (</w:t>
      </w:r>
      <w:r w:rsidR="00B16356" w:rsidRPr="002E03E8">
        <w:rPr>
          <w:rFonts w:ascii="Times New Roman" w:hAnsi="Times New Roman" w:cs="Times New Roman"/>
          <w:sz w:val="24"/>
          <w:szCs w:val="24"/>
        </w:rPr>
        <w:t>22.55</w:t>
      </w:r>
      <w:r w:rsidR="00B16356" w:rsidRPr="002E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DM basis)</w:t>
      </w:r>
      <w:r w:rsidR="00B16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6356" w:rsidRPr="00B551B1">
        <w:rPr>
          <w:rFonts w:ascii="Times New Roman" w:hAnsi="Times New Roman" w:cs="Times New Roman"/>
          <w:sz w:val="24"/>
          <w:szCs w:val="24"/>
        </w:rPr>
        <w:t xml:space="preserve">The low digestibility and dry matter intake of the feed could be attributed by </w:t>
      </w:r>
      <w:r w:rsidR="000160DA">
        <w:rPr>
          <w:rFonts w:ascii="Times New Roman" w:hAnsi="Times New Roman" w:cs="Times New Roman"/>
          <w:sz w:val="24"/>
          <w:szCs w:val="24"/>
        </w:rPr>
        <w:t xml:space="preserve">the </w:t>
      </w:r>
      <w:r w:rsidR="00B16356" w:rsidRPr="00B551B1">
        <w:rPr>
          <w:rFonts w:ascii="Times New Roman" w:hAnsi="Times New Roman" w:cs="Times New Roman"/>
          <w:sz w:val="24"/>
          <w:szCs w:val="24"/>
        </w:rPr>
        <w:t xml:space="preserve">higher fiber </w:t>
      </w:r>
      <w:r w:rsidR="000160DA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B16356" w:rsidRPr="00B551B1">
        <w:rPr>
          <w:rFonts w:ascii="Times New Roman" w:hAnsi="Times New Roman" w:cs="Times New Roman"/>
          <w:sz w:val="24"/>
          <w:szCs w:val="24"/>
        </w:rPr>
        <w:t>which might be limited a microbial access to digest feed and fiber content.</w:t>
      </w:r>
      <w:r w:rsidR="00E06837">
        <w:rPr>
          <w:rFonts w:ascii="Times New Roman" w:hAnsi="Times New Roman" w:cs="Times New Roman"/>
          <w:sz w:val="24"/>
          <w:szCs w:val="24"/>
        </w:rPr>
        <w:t xml:space="preserve"> </w:t>
      </w:r>
      <w:r w:rsidR="00981694" w:rsidRPr="002E0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8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amount of </w:t>
      </w:r>
      <w:r w:rsidR="00981694" w:rsidRPr="002E0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soluble DM fraction </w:t>
      </w:r>
      <w:r w:rsidR="0098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981694" w:rsidRPr="002E03E8">
        <w:rPr>
          <w:rFonts w:ascii="Times New Roman" w:hAnsi="Times New Roman" w:cs="Times New Roman"/>
          <w:color w:val="000000" w:themeColor="text1"/>
          <w:sz w:val="24"/>
          <w:szCs w:val="24"/>
        </w:rPr>
        <w:t>desho and elephant grass</w:t>
      </w:r>
      <w:r w:rsidR="0098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981694" w:rsidRPr="002E03E8">
        <w:rPr>
          <w:rFonts w:ascii="Times New Roman" w:hAnsi="Times New Roman" w:cs="Times New Roman"/>
          <w:color w:val="000000" w:themeColor="text1"/>
          <w:sz w:val="24"/>
          <w:szCs w:val="24"/>
        </w:rPr>
        <w:t>supp</w:t>
      </w:r>
      <w:r w:rsidR="00C4759B">
        <w:rPr>
          <w:rFonts w:ascii="Times New Roman" w:hAnsi="Times New Roman" w:cs="Times New Roman"/>
          <w:color w:val="000000" w:themeColor="text1"/>
          <w:sz w:val="24"/>
          <w:szCs w:val="24"/>
        </w:rPr>
        <w:t>orted by results of</w: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&lt;EndNote&gt;&lt;Cite&gt;&lt;Author&gt;Kabi&lt;/Author&gt;&lt;Year&gt;2005&lt;/Year&gt;&lt;RecNum&gt;27&lt;/RecNum&gt;&lt;DisplayText&gt;(Kabi et al., 2005)&lt;/DisplayText&gt;&lt;record&gt;&lt;rec-number&gt;27&lt;/rec-number&gt;&lt;foreign-keys&gt;&lt;key app="EN" db-id="pdxv0sde92sa9uews9dxrvtdvews9aesvs0f" timestamp="1644842411"&gt;27&lt;/key&gt;&lt;/foreign-keys&gt;&lt;ref-type name="Journal Article"&gt;17&lt;/ref-type&gt;&lt;contributors&gt;&lt;authors&gt;&lt;author&gt;Kabi, F&lt;/author&gt;&lt;author&gt;Bareeba, FB&lt;/author&gt;&lt;author&gt;Havrevoll, Ø&lt;/author&gt;&lt;author&gt;Mpofu, IDT&lt;/author&gt;&lt;/authors&gt;&lt;/contributors&gt;&lt;titles&gt;&lt;title&gt;Evaluation of protein degradation characteristics and metabolisable protein of elephant grass (Pennisetum purpureum) and locally available protein supplements&lt;/title&gt;&lt;secondary-title&gt;Livestock Production Science&lt;/secondary-title&gt;&lt;/titles&gt;&lt;periodical&gt;&lt;full-title&gt;Livestock Production Science&lt;/full-title&gt;&lt;/periodical&gt;&lt;pages&gt;143-153&lt;/pages&gt;&lt;volume&gt;95&lt;/volume&gt;&lt;number&gt;1-2&lt;/number&gt;&lt;dates&gt;&lt;year&gt;2005&lt;/year&gt;&lt;/dates&gt;&lt;isbn&gt;0301-6226&lt;/isbn&gt;&lt;urls&gt;&lt;/urls&gt;&lt;/record&gt;&lt;/Cite&gt;&lt;/EndNote&gt;</w:instrTex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(Kabi et al., 2005)</w: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4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1694">
        <w:rPr>
          <w:rFonts w:ascii="Times New Roman" w:hAnsi="Times New Roman" w:cs="Times New Roman"/>
          <w:sz w:val="24"/>
          <w:szCs w:val="24"/>
        </w:rPr>
        <w:t xml:space="preserve">The </w:t>
      </w:r>
      <w:r w:rsidR="00981694" w:rsidRPr="002E03E8">
        <w:rPr>
          <w:rFonts w:ascii="Times New Roman" w:hAnsi="Times New Roman" w:cs="Times New Roman"/>
          <w:sz w:val="24"/>
          <w:szCs w:val="24"/>
        </w:rPr>
        <w:t>Sesbania</w:t>
      </w:r>
      <w:r w:rsidR="00981694">
        <w:rPr>
          <w:rFonts w:ascii="Times New Roman" w:hAnsi="Times New Roman" w:cs="Times New Roman"/>
          <w:sz w:val="24"/>
          <w:szCs w:val="24"/>
        </w:rPr>
        <w:t xml:space="preserve"> browse</w:t>
      </w:r>
      <w:r w:rsidR="00981694" w:rsidRPr="002E03E8">
        <w:rPr>
          <w:rFonts w:ascii="Times New Roman" w:hAnsi="Times New Roman" w:cs="Times New Roman"/>
          <w:sz w:val="24"/>
          <w:szCs w:val="24"/>
        </w:rPr>
        <w:t xml:space="preserve"> </w:t>
      </w:r>
      <w:r w:rsidR="00981694">
        <w:rPr>
          <w:rFonts w:ascii="Times New Roman" w:hAnsi="Times New Roman" w:cs="Times New Roman"/>
          <w:sz w:val="24"/>
          <w:szCs w:val="24"/>
        </w:rPr>
        <w:t xml:space="preserve">have the </w:t>
      </w:r>
      <w:r w:rsidR="00981694" w:rsidRPr="002E03E8">
        <w:rPr>
          <w:rFonts w:ascii="Times New Roman" w:hAnsi="Times New Roman" w:cs="Times New Roman"/>
          <w:sz w:val="24"/>
          <w:szCs w:val="24"/>
        </w:rPr>
        <w:t xml:space="preserve">greater potential </w:t>
      </w:r>
      <w:r w:rsidR="00981694">
        <w:rPr>
          <w:rFonts w:ascii="Times New Roman" w:hAnsi="Times New Roman" w:cs="Times New Roman"/>
          <w:sz w:val="24"/>
          <w:szCs w:val="24"/>
        </w:rPr>
        <w:t xml:space="preserve">dry matter </w:t>
      </w:r>
      <w:r w:rsidR="00981694" w:rsidRPr="002E03E8">
        <w:rPr>
          <w:rFonts w:ascii="Times New Roman" w:hAnsi="Times New Roman" w:cs="Times New Roman"/>
          <w:sz w:val="24"/>
          <w:szCs w:val="24"/>
        </w:rPr>
        <w:t xml:space="preserve">degradability value while Pigeon pea and tree lucerne had the lowest values, meaning that the amount of dissolved material and the </w:t>
      </w:r>
      <w:r w:rsidR="00981694">
        <w:rPr>
          <w:rFonts w:ascii="Times New Roman" w:hAnsi="Times New Roman" w:cs="Times New Roman"/>
          <w:sz w:val="24"/>
          <w:szCs w:val="24"/>
        </w:rPr>
        <w:t xml:space="preserve">degradable </w:t>
      </w:r>
      <w:r w:rsidR="00981694" w:rsidRPr="002E03E8">
        <w:rPr>
          <w:rFonts w:ascii="Times New Roman" w:hAnsi="Times New Roman" w:cs="Times New Roman"/>
          <w:sz w:val="24"/>
          <w:szCs w:val="24"/>
        </w:rPr>
        <w:t xml:space="preserve">components in Sesbania was the highest but this value is relatively lower as compared with the </w:t>
      </w:r>
      <w:r w:rsidR="00D14862">
        <w:rPr>
          <w:rFonts w:ascii="Times New Roman" w:hAnsi="Times New Roman" w:cs="Times New Roman"/>
          <w:sz w:val="24"/>
          <w:szCs w:val="24"/>
        </w:rPr>
        <w:t xml:space="preserve">other </w:t>
      </w:r>
      <w:r w:rsidR="00981694" w:rsidRPr="002E03E8">
        <w:rPr>
          <w:rFonts w:ascii="Times New Roman" w:hAnsi="Times New Roman" w:cs="Times New Roman"/>
          <w:sz w:val="24"/>
          <w:szCs w:val="24"/>
        </w:rPr>
        <w:t>report</w:t>
      </w:r>
      <w:r w:rsidR="00D14862">
        <w:rPr>
          <w:rFonts w:ascii="Times New Roman" w:hAnsi="Times New Roman" w:cs="Times New Roman"/>
          <w:sz w:val="24"/>
          <w:szCs w:val="24"/>
        </w:rPr>
        <w:t xml:space="preserve"> </w:t>
      </w:r>
      <w:r w:rsidR="00D14862">
        <w:rPr>
          <w:rFonts w:ascii="Times New Roman" w:hAnsi="Times New Roman" w:cs="Times New Roman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&lt;EndNote&gt;&lt;Cite&gt;&lt;Author&gt;Rahmat&lt;/Author&gt;&lt;Year&gt;2021&lt;/Year&gt;&lt;RecNum&gt;29&lt;/RecNum&gt;&lt;DisplayText&gt;(Rahmat and Permana, 2021)&lt;/DisplayText&gt;&lt;record&gt;&lt;rec-number&gt;29&lt;/rec-number&gt;&lt;foreign-keys&gt;&lt;key app="EN" db-id="pdxv0sde92sa9uews9dxrvtdvews9aesvs0f" timestamp="1644842832"&gt;29&lt;/key&gt;&lt;/foreign-keys&gt;&lt;ref-type name="Conference Proceedings"&gt;10&lt;/ref-type&gt;&lt;contributors&gt;&lt;authors&gt;&lt;author&gt;Rahmat, SFI&lt;/author&gt;&lt;author&gt;Permana, IG&lt;/author&gt;&lt;/authors&gt;&lt;/contributors&gt;&lt;titles&gt;&lt;title&gt;Rumen degradation properties of tropical legumes feed under in sacco studies&lt;/title&gt;&lt;secondary-title&gt;IOP Conference Series: Earth and Environmental Science&lt;/secondary-title&gt;&lt;/titles&gt;&lt;pages&gt;012071&lt;/pages&gt;&lt;volume&gt;888&lt;/volume&gt;&lt;number&gt;1&lt;/number&gt;&lt;dates&gt;&lt;year&gt;2021&lt;/year&gt;&lt;/dates&gt;&lt;publisher&gt;IOP Publishing&lt;/publisher&gt;&lt;isbn&gt;1755-1315&lt;/isbn&gt;&lt;urls&gt;&lt;/urls&gt;&lt;/record&gt;&lt;/Cite&gt;&lt;/EndNote&gt;</w:instrText>
      </w:r>
      <w:r w:rsidR="00D14862">
        <w:rPr>
          <w:rFonts w:ascii="Times New Roman" w:hAnsi="Times New Roman" w:cs="Times New Roman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sz w:val="24"/>
          <w:szCs w:val="24"/>
        </w:rPr>
        <w:t>(Rahmat and Permana, 2021)</w:t>
      </w:r>
      <w:r w:rsidR="00D14862">
        <w:rPr>
          <w:rFonts w:ascii="Times New Roman" w:hAnsi="Times New Roman" w:cs="Times New Roman"/>
          <w:sz w:val="24"/>
          <w:szCs w:val="24"/>
        </w:rPr>
        <w:fldChar w:fldCharType="end"/>
      </w:r>
      <w:r w:rsidR="00981694" w:rsidRPr="002E03E8">
        <w:rPr>
          <w:rFonts w:ascii="Times New Roman" w:hAnsi="Times New Roman" w:cs="Times New Roman"/>
          <w:sz w:val="24"/>
          <w:szCs w:val="24"/>
        </w:rPr>
        <w:t xml:space="preserve">, the potential and effective dry matter degradability of vetch in this study is </w:t>
      </w:r>
      <w:r w:rsidR="00981694" w:rsidRPr="002E03E8">
        <w:rPr>
          <w:rFonts w:ascii="Times New Roman" w:hAnsi="Times New Roman" w:cs="Times New Roman"/>
          <w:sz w:val="24"/>
          <w:szCs w:val="24"/>
          <w:shd w:val="clear" w:color="auto" w:fill="FFFFFF"/>
        </w:rPr>
        <w:t>comparable with the previous study</w:t>
      </w:r>
      <w:r w:rsidR="00C4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59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D14862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&lt;EndNote&gt;&lt;Cite&gt;&lt;Author&gt;Hadjipanayiotou&lt;/Author&gt;&lt;Year&gt;2001&lt;/Year&gt;&lt;RecNum&gt;25&lt;/RecNum&gt;&lt;DisplayText&gt;(Hadjipanayiotou and Economides, 2001)&lt;/DisplayText&gt;&lt;record&gt;&lt;rec-number&gt;25&lt;/rec-number&gt;&lt;foreign-keys&gt;&lt;key app="EN" db-id="pdxv0sde92sa9uews9dxrvtdvews9aesvs0f" timestamp="1644842286"&gt;25&lt;/key&gt;&lt;/foreign-keys&gt;&lt;ref-type name="Journal Article"&gt;17&lt;/ref-type&gt;&lt;contributors&gt;&lt;authors&gt;&lt;author&gt;Hadjipanayiotou, M&lt;/author&gt;&lt;author&gt;Economides, S&lt;/author&gt;&lt;/authors&gt;&lt;/contributors&gt;&lt;titles&gt;&lt;title&gt;Chemical composition, in situ degradability and amino acid composition of protein supplements fed to livestock and poultry in Cyprus&lt;/title&gt;&lt;secondary-title&gt;Livestock Research for Rural Development&lt;/secondary-title&gt;&lt;/titles&gt;&lt;periodical&gt;&lt;full-title&gt;Livestock Research for Rural Development&lt;/full-title&gt;&lt;/periodical&gt;&lt;pages&gt;2001&lt;/pages&gt;&lt;volume&gt;13&lt;/volume&gt;&lt;number&gt;6&lt;/number&gt;&lt;dates&gt;&lt;year&gt;2001&lt;/year&gt;&lt;/dates&gt;&lt;urls&gt;&lt;/urls&gt;&lt;/record&gt;&lt;/Cite&gt;&lt;/EndNote&gt;</w:instrText>
      </w:r>
      <w:r w:rsidR="00C4759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D1486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(Hadjipanayiotou and Economides, 2001)</w:t>
      </w:r>
      <w:r w:rsidR="00C4759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981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457E">
        <w:t xml:space="preserve"> </w:t>
      </w:r>
      <w:r w:rsidR="0030457E">
        <w:rPr>
          <w:rFonts w:ascii="Times New Roman" w:hAnsi="Times New Roman" w:cs="Times New Roman"/>
          <w:sz w:val="24"/>
          <w:szCs w:val="24"/>
        </w:rPr>
        <w:t xml:space="preserve">The </w:t>
      </w:r>
      <w:r w:rsidR="0030457E" w:rsidRPr="002E03E8">
        <w:rPr>
          <w:rFonts w:ascii="Times New Roman" w:hAnsi="Times New Roman" w:cs="Times New Roman"/>
          <w:sz w:val="24"/>
          <w:szCs w:val="24"/>
        </w:rPr>
        <w:t>potential and effective degradability</w:t>
      </w:r>
      <w:r w:rsidR="005949D5">
        <w:rPr>
          <w:rFonts w:ascii="Times New Roman" w:hAnsi="Times New Roman" w:cs="Times New Roman"/>
          <w:sz w:val="24"/>
          <w:szCs w:val="24"/>
        </w:rPr>
        <w:t xml:space="preserve"> of </w:t>
      </w:r>
      <w:r w:rsidR="0030457E">
        <w:rPr>
          <w:rFonts w:ascii="Times New Roman" w:hAnsi="Times New Roman" w:cs="Times New Roman"/>
          <w:sz w:val="24"/>
          <w:szCs w:val="24"/>
        </w:rPr>
        <w:t>DM and CP in Acacia</w:t>
      </w:r>
      <w:r w:rsidR="0030457E" w:rsidRPr="002E03E8">
        <w:rPr>
          <w:rFonts w:ascii="Times New Roman" w:hAnsi="Times New Roman" w:cs="Times New Roman"/>
          <w:sz w:val="24"/>
          <w:szCs w:val="24"/>
        </w:rPr>
        <w:t xml:space="preserve"> Nilotica and Wanza browse</w:t>
      </w:r>
      <w:r w:rsidR="0030457E" w:rsidRPr="002E03E8">
        <w:rPr>
          <w:rFonts w:ascii="Times New Roman" w:hAnsi="Times New Roman" w:cs="Times New Roman"/>
          <w:color w:val="000000"/>
          <w:sz w:val="24"/>
          <w:szCs w:val="24"/>
        </w:rPr>
        <w:t xml:space="preserve"> species </w:t>
      </w:r>
      <w:r w:rsidR="0030457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949D5">
        <w:rPr>
          <w:rFonts w:ascii="Times New Roman" w:hAnsi="Times New Roman" w:cs="Times New Roman"/>
          <w:color w:val="000000"/>
          <w:sz w:val="24"/>
          <w:szCs w:val="24"/>
        </w:rPr>
        <w:t xml:space="preserve">this study </w:t>
      </w:r>
      <w:r w:rsidR="0030457E">
        <w:rPr>
          <w:rFonts w:ascii="Times New Roman" w:hAnsi="Times New Roman" w:cs="Times New Roman"/>
          <w:color w:val="000000"/>
          <w:sz w:val="24"/>
          <w:szCs w:val="24"/>
        </w:rPr>
        <w:t xml:space="preserve">in agreement with </w:t>
      </w:r>
      <w:r w:rsidR="005949D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14862">
        <w:rPr>
          <w:rFonts w:ascii="Times New Roman" w:hAnsi="Times New Roman" w:cs="Times New Roman"/>
          <w:color w:val="000000"/>
          <w:sz w:val="24"/>
          <w:szCs w:val="24"/>
        </w:rPr>
        <w:t xml:space="preserve">previous </w:t>
      </w:r>
      <w:r w:rsidR="005949D5">
        <w:rPr>
          <w:rFonts w:ascii="Times New Roman" w:hAnsi="Times New Roman" w:cs="Times New Roman"/>
          <w:color w:val="000000"/>
          <w:sz w:val="24"/>
          <w:szCs w:val="24"/>
        </w:rPr>
        <w:t xml:space="preserve">report </w:t>
      </w:r>
      <w:r w:rsidR="00D1486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&lt;EndNote&gt;&lt;Cite&gt;&lt;Author&gt;Rahmat&lt;/Author&gt;&lt;Year&gt;2021&lt;/Year&gt;&lt;RecNum&gt;29&lt;/RecNum&gt;&lt;DisplayText&gt;(Rahmat and Permana, 2021)&lt;/DisplayText&gt;&lt;record&gt;&lt;rec-number&gt;29&lt;/rec-number&gt;&lt;foreign-keys&gt;&lt;key app="EN" db-id="pdxv0sde92sa9uews9dxrvtdvews9aesvs0f" timestamp="1644842832"&gt;29&lt;/key&gt;&lt;/foreign-keys&gt;&lt;ref-type name="Conference Proceedings"&gt;10&lt;/ref-type&gt;&lt;contributors&gt;&lt;authors&gt;&lt;author&gt;Rahmat, SFI&lt;/author&gt;&lt;author&gt;Permana, IG&lt;/author&gt;&lt;/authors&gt;&lt;/contributors&gt;&lt;titles&gt;&lt;title&gt;Rumen degradation properties of tropical legumes feed under in sacco studies&lt;/title&gt;&lt;secondary-title&gt;IOP Conference Series: Earth and Environmental Science&lt;/secondary-title&gt;&lt;/titles&gt;&lt;pages&gt;012071&lt;/pages&gt;&lt;volume&gt;888&lt;/volume&gt;&lt;number&gt;1&lt;/number&gt;&lt;dates&gt;&lt;year&gt;2021&lt;/year&gt;&lt;/dates&gt;&lt;publisher&gt;IOP Publishing&lt;/publisher&gt;&lt;isbn&gt;1755-1315&lt;/isbn&gt;&lt;urls&gt;&lt;/urls&gt;&lt;/record&gt;&lt;/Cite&gt;&lt;/EndNote&gt;</w:instrText>
      </w:r>
      <w:r w:rsidR="00D1486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color w:val="000000"/>
          <w:sz w:val="24"/>
          <w:szCs w:val="24"/>
        </w:rPr>
        <w:t>(Rahmat and Permana, 2021)</w:t>
      </w:r>
      <w:r w:rsidR="00D1486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148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49D5" w:rsidRPr="005949D5">
        <w:rPr>
          <w:rFonts w:ascii="Times New Roman" w:hAnsi="Times New Roman" w:cs="Times New Roman"/>
          <w:sz w:val="24"/>
          <w:szCs w:val="24"/>
        </w:rPr>
        <w:t xml:space="preserve">In this study </w:t>
      </w:r>
      <w:r w:rsidR="00B16356" w:rsidRPr="004A7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desho and elephant grass </w:t>
      </w:r>
      <w:r w:rsidR="00594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B16356" w:rsidRPr="004A7FF9">
        <w:rPr>
          <w:rFonts w:ascii="Times New Roman" w:hAnsi="Times New Roman" w:cs="Times New Roman"/>
          <w:color w:val="000000" w:themeColor="text1"/>
          <w:sz w:val="24"/>
          <w:szCs w:val="24"/>
        </w:rPr>
        <w:t>a smaller soluble CP fraction than bracharia a</w:t>
      </w:r>
      <w:r w:rsidR="00594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Rhodes grasses, which is </w:t>
      </w:r>
      <w:r w:rsidR="005949D5" w:rsidRPr="004A7FF9">
        <w:rPr>
          <w:rFonts w:ascii="Times New Roman" w:hAnsi="Times New Roman" w:cs="Times New Roman"/>
          <w:color w:val="000000" w:themeColor="text1"/>
          <w:sz w:val="24"/>
          <w:szCs w:val="24"/>
        </w:rPr>
        <w:t>supported</w:t>
      </w:r>
      <w:r w:rsidR="00B16356" w:rsidRPr="004A7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594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949D5" w:rsidRPr="004A7FF9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B16356" w:rsidRPr="004A7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&lt;EndNote&gt;&lt;Cite&gt;&lt;Author&gt;Kabi&lt;/Author&gt;&lt;Year&gt;2005&lt;/Year&gt;&lt;RecNum&gt;27&lt;/RecNum&gt;&lt;DisplayText&gt;(Kabi et al., 2005)&lt;/DisplayText&gt;&lt;record&gt;&lt;rec-number&gt;27&lt;/rec-number&gt;&lt;foreign-keys&gt;&lt;key app="EN" db-id="pdxv0sde92sa9uews9dxrvtdvews9aesvs0f" timestamp="1644842411"&gt;27&lt;/key&gt;&lt;/foreign-keys&gt;&lt;ref-type name="Journal Article"&gt;17&lt;/ref-type&gt;&lt;contributors&gt;&lt;authors&gt;&lt;author&gt;Kabi, F&lt;/author&gt;&lt;author&gt;Bareeba, FB&lt;/author&gt;&lt;author&gt;Havrevoll, Ø&lt;/author&gt;&lt;author&gt;Mpofu, IDT&lt;/author&gt;&lt;/authors&gt;&lt;/contributors&gt;&lt;titles&gt;&lt;title&gt;Evaluation of protein degradation characteristics and metabolisable protein of elephant grass (Pennisetum purpureum) and locally available protein supplements&lt;/title&gt;&lt;secondary-title&gt;Livestock Production Science&lt;/secondary-title&gt;&lt;/titles&gt;&lt;periodical&gt;&lt;full-title&gt;Livestock Production Science&lt;/full-title&gt;&lt;/periodical&gt;&lt;pages&gt;143-153&lt;/pages&gt;&lt;volume&gt;95&lt;/volume&gt;&lt;number&gt;1-2&lt;/number&gt;&lt;dates&gt;&lt;year&gt;2005&lt;/year&gt;&lt;/dates&gt;&lt;isbn&gt;0301-6226&lt;/isbn&gt;&lt;urls&gt;&lt;/urls&gt;&lt;/record&gt;&lt;/Cite&gt;&lt;/EndNote&gt;</w:instrTex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(Kabi et al., 2005)</w:t>
      </w:r>
      <w:r w:rsidR="00D1486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163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6356" w:rsidRPr="00C0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6356" w:rsidRPr="00E5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Comparable potential and effective crude protein degradability in the vetch has been reported by</w:t>
      </w:r>
      <w:r w:rsidR="00D14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4862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="00D14862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ADDIN EN.CITE &lt;EndNote&gt;&lt;Cite&gt;&lt;Author&gt;Hadjipanayiotou&lt;/Author&gt;&lt;Year&gt;2001&lt;/Year&gt;&lt;RecNum&gt;25&lt;/RecNum&gt;&lt;DisplayText&gt;(Hadjipanayiotou and Economides, 2001)&lt;/DisplayText&gt;&lt;record&gt;&lt;rec-number&gt;25&lt;/rec-number&gt;&lt;foreign-keys&gt;&lt;key app="EN" db-id="pdxv0sde92sa9uews9dxrvtdvews9aesvs0f" timestamp="1644842286"&gt;25&lt;/key&gt;&lt;/foreign-keys&gt;&lt;ref-type name="Journal Article"&gt;17&lt;/ref-type&gt;&lt;contributors&gt;&lt;authors&gt;&lt;author&gt;Hadjipanayiotou, M&lt;/author&gt;&lt;author&gt;Economides, S&lt;/author&gt;&lt;/authors&gt;&lt;/contributors&gt;&lt;titles&gt;&lt;title&gt;Chemical composition, in situ degradability and amino acid composition of protein supplements fed to livestock and poultry in Cyprus&lt;/title&gt;&lt;secondary-title&gt;Livestock Research for Rural Development&lt;/secondary-title&gt;&lt;/titles&gt;&lt;periodical&gt;&lt;full-title&gt;Livestock Research for Rural Development&lt;/full-title&gt;&lt;/periodical&gt;&lt;pages&gt;2001&lt;/pages&gt;&lt;volume&gt;13&lt;/volume&gt;&lt;number&gt;6&lt;/number&gt;&lt;dates&gt;&lt;year&gt;2001&lt;/year&gt;&lt;/dates&gt;&lt;urls&gt;&lt;/urls&gt;&lt;/record&gt;&lt;/Cite&gt;&lt;/EndNote&gt;</w:instrText>
      </w:r>
      <w:r w:rsidR="00D14862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1486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(Hadjipanayiotou and Economides, 2001)</w:t>
      </w:r>
      <w:r w:rsidR="00D14862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  <w:r w:rsidR="00B16356" w:rsidRPr="00E568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63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6F98" w:rsidRPr="00063A1C">
        <w:rPr>
          <w:rFonts w:ascii="Times New Roman" w:hAnsi="Times New Roman" w:cs="Times New Roman"/>
          <w:color w:val="000000"/>
          <w:sz w:val="24"/>
          <w:szCs w:val="24"/>
        </w:rPr>
        <w:t xml:space="preserve">The results obtained </w:t>
      </w:r>
      <w:r w:rsidR="00313EC4">
        <w:rPr>
          <w:rFonts w:ascii="Times New Roman" w:hAnsi="Times New Roman" w:cs="Times New Roman"/>
          <w:color w:val="000000"/>
          <w:sz w:val="24"/>
          <w:szCs w:val="24"/>
        </w:rPr>
        <w:t xml:space="preserve">in this study </w:t>
      </w:r>
      <w:r w:rsidR="00ED6F98" w:rsidRPr="00063A1C">
        <w:rPr>
          <w:rFonts w:ascii="Times New Roman" w:hAnsi="Times New Roman" w:cs="Times New Roman"/>
          <w:color w:val="000000"/>
          <w:sz w:val="24"/>
          <w:szCs w:val="24"/>
        </w:rPr>
        <w:t xml:space="preserve">indicate that </w:t>
      </w:r>
      <w:r w:rsidR="004571AF" w:rsidRPr="00063A1C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 w:rsidR="00ED6F98" w:rsidRPr="00063A1C">
        <w:rPr>
          <w:rFonts w:ascii="Times New Roman" w:hAnsi="Times New Roman" w:cs="Times New Roman"/>
          <w:color w:val="000000"/>
          <w:sz w:val="24"/>
          <w:szCs w:val="24"/>
        </w:rPr>
        <w:t xml:space="preserve"> forages, browse species, and by-products have good nutritional value. The </w:t>
      </w:r>
      <w:r w:rsidR="00ED6F98" w:rsidRPr="00063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situ</w:t>
      </w:r>
      <w:r w:rsidR="00ED6F98" w:rsidRPr="00063A1C">
        <w:rPr>
          <w:rFonts w:ascii="Times New Roman" w:hAnsi="Times New Roman" w:cs="Times New Roman"/>
          <w:color w:val="000000"/>
          <w:sz w:val="24"/>
          <w:szCs w:val="24"/>
        </w:rPr>
        <w:t xml:space="preserve"> dry matter degradability </w:t>
      </w:r>
      <w:r w:rsidR="00313EC4">
        <w:rPr>
          <w:rFonts w:ascii="Times New Roman" w:hAnsi="Times New Roman" w:cs="Times New Roman"/>
          <w:color w:val="000000"/>
          <w:sz w:val="24"/>
          <w:szCs w:val="24"/>
        </w:rPr>
        <w:t xml:space="preserve">and rumen </w:t>
      </w:r>
      <w:r w:rsidR="00313E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undegradable protein in the studied feeds possibly useful to predict </w:t>
      </w:r>
      <w:r w:rsidR="00ED6F98" w:rsidRPr="00063A1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13EC4" w:rsidRPr="00063A1C">
        <w:rPr>
          <w:rFonts w:ascii="Times New Roman" w:hAnsi="Times New Roman" w:cs="Times New Roman"/>
          <w:color w:val="000000"/>
          <w:sz w:val="24"/>
          <w:szCs w:val="24"/>
        </w:rPr>
        <w:t>highest</w:t>
      </w:r>
      <w:r w:rsidR="00313EC4">
        <w:rPr>
          <w:rFonts w:ascii="Times New Roman" w:hAnsi="Times New Roman" w:cs="Times New Roman"/>
          <w:color w:val="000000"/>
          <w:sz w:val="24"/>
          <w:szCs w:val="24"/>
        </w:rPr>
        <w:t xml:space="preserve"> materials </w:t>
      </w:r>
      <w:r w:rsidR="00313EC4" w:rsidRPr="00063A1C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="00313EC4">
        <w:rPr>
          <w:rFonts w:ascii="Times New Roman" w:hAnsi="Times New Roman" w:cs="Times New Roman"/>
          <w:color w:val="000000"/>
          <w:sz w:val="24"/>
          <w:szCs w:val="24"/>
        </w:rPr>
        <w:t xml:space="preserve"> for ruminant feeds</w:t>
      </w:r>
      <w:r w:rsidR="00ED6F98" w:rsidRPr="00063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52B" w:rsidRPr="001F46AD" w:rsidRDefault="006C652B" w:rsidP="001F4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46AD">
        <w:rPr>
          <w:rFonts w:ascii="Times New Roman" w:hAnsi="Times New Roman" w:cs="Times New Roman"/>
          <w:b/>
          <w:sz w:val="28"/>
          <w:szCs w:val="24"/>
        </w:rPr>
        <w:t>Data Availability</w:t>
      </w:r>
    </w:p>
    <w:p w:rsidR="006C652B" w:rsidRDefault="006C652B" w:rsidP="006C652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5E">
        <w:rPr>
          <w:rFonts w:ascii="Times New Roman" w:hAnsi="Times New Roman" w:cs="Times New Roman"/>
          <w:sz w:val="24"/>
          <w:szCs w:val="24"/>
        </w:rPr>
        <w:t xml:space="preserve"> The data used to support the ﬁndings of this study are available from the corresponding author on reasonable request.</w:t>
      </w:r>
    </w:p>
    <w:p w:rsidR="005F0BCE" w:rsidRPr="001F46AD" w:rsidRDefault="005F0BCE" w:rsidP="001F4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eastAsia="ko-KR"/>
        </w:rPr>
      </w:pPr>
      <w:r w:rsidRPr="001F46AD">
        <w:rPr>
          <w:rFonts w:ascii="Times New Roman" w:hAnsi="Times New Roman" w:cs="Times New Roman"/>
          <w:b/>
          <w:sz w:val="28"/>
          <w:szCs w:val="24"/>
          <w:lang w:eastAsia="ko-KR"/>
        </w:rPr>
        <w:t>Authors' contributions</w:t>
      </w:r>
    </w:p>
    <w:p w:rsidR="005F0BCE" w:rsidRPr="00063A1C" w:rsidRDefault="00063A1C" w:rsidP="005F0BCE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Conceptualization,</w:t>
      </w:r>
      <w:r w:rsidR="005F0BCE" w:rsidRPr="005F0BC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Investigation </w:t>
      </w:r>
      <w:r w:rsidR="00313EC4">
        <w:rPr>
          <w:rFonts w:ascii="Times New Roman" w:hAnsi="Times New Roman" w:cs="Times New Roman"/>
          <w:sz w:val="24"/>
          <w:szCs w:val="24"/>
          <w:lang w:eastAsia="ko-KR"/>
        </w:rPr>
        <w:t xml:space="preserve">methodology, </w:t>
      </w:r>
      <w:r>
        <w:rPr>
          <w:rFonts w:ascii="Times New Roman" w:hAnsi="Times New Roman" w:cs="Times New Roman"/>
          <w:sz w:val="24"/>
          <w:szCs w:val="24"/>
          <w:lang w:eastAsia="ko-KR"/>
        </w:rPr>
        <w:t>and w</w:t>
      </w:r>
      <w:r w:rsidRPr="005F0BCE">
        <w:rPr>
          <w:rFonts w:ascii="Times New Roman" w:hAnsi="Times New Roman" w:cs="Times New Roman"/>
          <w:sz w:val="24"/>
          <w:szCs w:val="24"/>
          <w:lang w:eastAsia="ko-KR"/>
        </w:rPr>
        <w:t>riting - original draft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by GT,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curation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5F0BCE">
        <w:rPr>
          <w:rFonts w:ascii="Times New Roman" w:hAnsi="Times New Roman" w:cs="Times New Roman"/>
          <w:sz w:val="24"/>
          <w:szCs w:val="24"/>
          <w:lang w:eastAsia="ko-KR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5F0BCE">
        <w:rPr>
          <w:rFonts w:ascii="Times New Roman" w:hAnsi="Times New Roman" w:cs="Times New Roman"/>
          <w:sz w:val="24"/>
          <w:szCs w:val="24"/>
          <w:lang w:eastAsia="ko-KR"/>
        </w:rPr>
        <w:t>oftware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by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formal analysis and writing - review &amp; editing by GM </w:t>
      </w:r>
    </w:p>
    <w:p w:rsidR="006C652B" w:rsidRPr="001F46AD" w:rsidRDefault="006C652B" w:rsidP="001F4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46AD">
        <w:rPr>
          <w:rFonts w:ascii="Times New Roman" w:hAnsi="Times New Roman" w:cs="Times New Roman"/>
          <w:b/>
          <w:sz w:val="28"/>
          <w:szCs w:val="24"/>
        </w:rPr>
        <w:t xml:space="preserve">Conflicts of Interest </w:t>
      </w:r>
    </w:p>
    <w:p w:rsidR="005F0BCE" w:rsidRPr="005F0BCE" w:rsidRDefault="006C652B" w:rsidP="005F0BCE">
      <w:pPr>
        <w:jc w:val="both"/>
        <w:rPr>
          <w:rFonts w:ascii="Times New Roman" w:hAnsi="Times New Roman" w:cs="Times New Roman"/>
          <w:sz w:val="24"/>
          <w:szCs w:val="24"/>
        </w:rPr>
      </w:pPr>
      <w:r w:rsidRPr="006E255E">
        <w:rPr>
          <w:rFonts w:ascii="Times New Roman" w:hAnsi="Times New Roman" w:cs="Times New Roman"/>
          <w:sz w:val="24"/>
          <w:szCs w:val="24"/>
        </w:rPr>
        <w:t>The authors declare that they have no conﬂicts of interest.</w:t>
      </w:r>
    </w:p>
    <w:p w:rsidR="007320FA" w:rsidRPr="00D14862" w:rsidRDefault="001F46AD" w:rsidP="00D14862">
      <w:pPr>
        <w:pStyle w:val="Heading1"/>
        <w:numPr>
          <w:ilvl w:val="0"/>
          <w:numId w:val="1"/>
        </w:numPr>
        <w:rPr>
          <w:color w:val="auto"/>
        </w:rPr>
      </w:pPr>
      <w:r w:rsidRPr="00774BC4">
        <w:rPr>
          <w:color w:val="auto"/>
        </w:rPr>
        <w:t>REFERENCES</w:t>
      </w:r>
    </w:p>
    <w:p w:rsidR="00D14862" w:rsidRPr="00D14862" w:rsidRDefault="007320FA" w:rsidP="00D14862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D14862" w:rsidRPr="00D14862">
        <w:t xml:space="preserve">ADEMOSUN, A. 1973. Nutritive evaluation of Nigeria forages; the effect of stage of maturity on the nutritive value of Panicum maximum. </w:t>
      </w:r>
      <w:r w:rsidR="00D14862" w:rsidRPr="00D14862">
        <w:rPr>
          <w:i/>
        </w:rPr>
        <w:t>Nigerian Agricultural Journal,</w:t>
      </w:r>
      <w:r w:rsidR="00D14862" w:rsidRPr="00D14862">
        <w:t xml:space="preserve"> 10</w:t>
      </w:r>
      <w:r w:rsidR="00D14862" w:rsidRPr="00D14862">
        <w:rPr>
          <w:b/>
        </w:rPr>
        <w:t>,</w:t>
      </w:r>
      <w:r w:rsidR="00D14862" w:rsidRPr="00D14862">
        <w:t xml:space="preserve"> 170-187.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GUIDE, S. U. S. 2010. Statistic (Version 9.3). SAS Institute. </w:t>
      </w:r>
      <w:r w:rsidRPr="00D14862">
        <w:rPr>
          <w:i/>
        </w:rPr>
        <w:t>Inc, Cary, NC, USA</w:t>
      </w:r>
      <w:r w:rsidRPr="00D14862">
        <w:t>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HADJIPANAYIOTOU, M. &amp; ECONOMIDES, S. 2001. Chemical composition, in situ degradability and amino acid composition of protein supplements fed to livestock and poultry in Cyprus. </w:t>
      </w:r>
      <w:r w:rsidRPr="00D14862">
        <w:rPr>
          <w:i/>
        </w:rPr>
        <w:t>Livestock Research for Rural Development,</w:t>
      </w:r>
      <w:r w:rsidRPr="00D14862">
        <w:t xml:space="preserve"> 13</w:t>
      </w:r>
      <w:r w:rsidRPr="00D14862">
        <w:rPr>
          <w:b/>
        </w:rPr>
        <w:t>,</w:t>
      </w:r>
      <w:r w:rsidRPr="00D14862">
        <w:t xml:space="preserve"> 2001.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KABI, F., BAREEBA, F., HAVREVOLL, Ø. &amp; MPOFU, I. 2005. Evaluation of protein degradation characteristics and metabolisable protein of elephant grass (Pennisetum purpureum) and locally available protein supplements. </w:t>
      </w:r>
      <w:r w:rsidRPr="00D14862">
        <w:rPr>
          <w:i/>
        </w:rPr>
        <w:t>Livestock Production Science,</w:t>
      </w:r>
      <w:r w:rsidRPr="00D14862">
        <w:t xml:space="preserve"> 95</w:t>
      </w:r>
      <w:r w:rsidRPr="00D14862">
        <w:rPr>
          <w:b/>
        </w:rPr>
        <w:t>,</w:t>
      </w:r>
      <w:r w:rsidRPr="00D14862">
        <w:t xml:space="preserve"> 143-153.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>LINN, J. &amp; MARTIN, N. 1989. Forage quality tests and interpretation. Univ. of Minnesota Ext. Serv. AG-FO-2637.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MOORE, J. E. 1994. Forage quality indices: development and application. </w:t>
      </w:r>
      <w:r w:rsidRPr="00D14862">
        <w:rPr>
          <w:i/>
        </w:rPr>
        <w:t>Forage quality, evaluation, and utilization</w:t>
      </w:r>
      <w:r w:rsidRPr="00D14862">
        <w:rPr>
          <w:b/>
        </w:rPr>
        <w:t>,</w:t>
      </w:r>
      <w:r w:rsidRPr="00D14862">
        <w:t xml:space="preserve"> 967-998.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ODUNLAMI, M. 1988. </w:t>
      </w:r>
      <w:r w:rsidRPr="00D14862">
        <w:rPr>
          <w:i/>
        </w:rPr>
        <w:t>Energy supplementation of forage and browse based diets for West African Dwarf goats.</w:t>
      </w:r>
      <w:r w:rsidRPr="00D14862">
        <w:t xml:space="preserve"> MPhil. Thesis. Obafemi Awolowo University, Ile Ife, Nigeria.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ORSKOV, E. 1982. Protein nutrition in Ruminants. Academic press Inc. </w:t>
      </w:r>
      <w:r w:rsidRPr="00D14862">
        <w:rPr>
          <w:i/>
        </w:rPr>
        <w:t>New York, New York</w:t>
      </w:r>
      <w:r w:rsidRPr="00D14862">
        <w:t>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>RAHMAT, S. &amp; PERMANA, I. Rumen degradation properties of tropical legumes feed under in sacco studies.  IOP Conference Series: Earth and Environmental Science, 2021. IOP Publishing, 012071.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SMITH, O., OSAFO, E. &amp; ADEGBOLA, A. 1988. Studies on the feeding value of agro-industrial by-products: strategies for improving the utilisation of cocoa-pod-based diets by ruminants. </w:t>
      </w:r>
      <w:r w:rsidRPr="00D14862">
        <w:rPr>
          <w:i/>
        </w:rPr>
        <w:t>Animal feed science and technology,</w:t>
      </w:r>
      <w:r w:rsidRPr="00D14862">
        <w:t xml:space="preserve"> 20</w:t>
      </w:r>
      <w:r w:rsidRPr="00D14862">
        <w:rPr>
          <w:b/>
        </w:rPr>
        <w:t>,</w:t>
      </w:r>
      <w:r w:rsidRPr="00D14862">
        <w:t xml:space="preserve"> 189-201.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TILLEY, J. &amp; TERRY, D. R. 1963. A two‐stage technique for the in vitro digestion of forage crops. </w:t>
      </w:r>
      <w:r w:rsidRPr="00D14862">
        <w:rPr>
          <w:i/>
        </w:rPr>
        <w:t>Grass and forage science,</w:t>
      </w:r>
      <w:r w:rsidRPr="00D14862">
        <w:t xml:space="preserve"> 18</w:t>
      </w:r>
      <w:r w:rsidRPr="00D14862">
        <w:rPr>
          <w:b/>
        </w:rPr>
        <w:t>,</w:t>
      </w:r>
      <w:r w:rsidRPr="00D14862">
        <w:t xml:space="preserve"> 104-111.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 xml:space="preserve">VAN SOEST, P. &amp; ROBERTSON, J. 1985. A laboratory manual for animal science. </w:t>
      </w:r>
      <w:r w:rsidRPr="00D14862">
        <w:rPr>
          <w:i/>
        </w:rPr>
        <w:t>Cornell University, Ithaca, New York, USA</w:t>
      </w:r>
      <w:r w:rsidRPr="00D14862">
        <w:t>.</w:t>
      </w:r>
    </w:p>
    <w:p w:rsidR="00D14862" w:rsidRPr="00D14862" w:rsidRDefault="00D14862" w:rsidP="00D14862">
      <w:pPr>
        <w:pStyle w:val="EndNoteBibliography"/>
        <w:spacing w:after="0"/>
        <w:ind w:left="720" w:hanging="720"/>
      </w:pPr>
      <w:r w:rsidRPr="00D14862">
        <w:t>WILLIAMS, S. 1984. Official methods of analysis. Association of Official Analytical Chemists.</w:t>
      </w:r>
    </w:p>
    <w:p w:rsidR="00D14862" w:rsidRPr="00D14862" w:rsidRDefault="00D14862" w:rsidP="00D14862">
      <w:pPr>
        <w:pStyle w:val="EndNoteBibliography"/>
        <w:ind w:left="720" w:hanging="720"/>
      </w:pPr>
      <w:r w:rsidRPr="00D14862">
        <w:lastRenderedPageBreak/>
        <w:t xml:space="preserve">WILSON, R. 1987. Livestock production in central Mali: Environmental factors affecting weight in traditionally managed goats and sheep. </w:t>
      </w:r>
      <w:r w:rsidRPr="00D14862">
        <w:rPr>
          <w:i/>
        </w:rPr>
        <w:t>Animal Science,</w:t>
      </w:r>
      <w:r w:rsidRPr="00D14862">
        <w:t xml:space="preserve"> 45</w:t>
      </w:r>
      <w:r w:rsidRPr="00D14862">
        <w:rPr>
          <w:b/>
        </w:rPr>
        <w:t>,</w:t>
      </w:r>
      <w:r w:rsidRPr="00D14862">
        <w:t xml:space="preserve"> 223-232.</w:t>
      </w:r>
    </w:p>
    <w:p w:rsidR="00D14862" w:rsidRPr="006216D5" w:rsidRDefault="007320FA" w:rsidP="00D1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D14862" w:rsidRPr="00D14862">
        <w:rPr>
          <w:rFonts w:ascii="Times New Roman" w:hAnsi="Times New Roman" w:cs="Times New Roman"/>
          <w:sz w:val="24"/>
          <w:szCs w:val="24"/>
        </w:rPr>
        <w:t xml:space="preserve"> </w:t>
      </w:r>
      <w:r w:rsidR="00D14862" w:rsidRPr="006216D5">
        <w:rPr>
          <w:rFonts w:ascii="Times New Roman" w:hAnsi="Times New Roman" w:cs="Times New Roman"/>
          <w:sz w:val="24"/>
          <w:szCs w:val="24"/>
        </w:rPr>
        <w:t>Table 1:-Nutrient content and relative feed value of</w:t>
      </w:r>
      <w:r w:rsidR="00D14862">
        <w:rPr>
          <w:rFonts w:ascii="Times New Roman" w:hAnsi="Times New Roman" w:cs="Times New Roman"/>
          <w:sz w:val="24"/>
          <w:szCs w:val="24"/>
        </w:rPr>
        <w:t xml:space="preserve"> </w:t>
      </w:r>
      <w:r w:rsidR="00D14862">
        <w:rPr>
          <w:rFonts w:ascii="Times New Roman" w:hAnsi="Times New Roman" w:cs="Times New Roman"/>
        </w:rPr>
        <w:t xml:space="preserve">grass and legume </w:t>
      </w:r>
      <w:proofErr w:type="gramStart"/>
      <w:r w:rsidR="00D14862">
        <w:rPr>
          <w:rFonts w:ascii="Times New Roman" w:hAnsi="Times New Roman" w:cs="Times New Roman"/>
        </w:rPr>
        <w:t>forages,</w:t>
      </w:r>
      <w:proofErr w:type="gramEnd"/>
      <w:r w:rsidR="00D14862">
        <w:rPr>
          <w:rFonts w:ascii="Times New Roman" w:hAnsi="Times New Roman" w:cs="Times New Roman"/>
        </w:rPr>
        <w:t xml:space="preserve"> </w:t>
      </w:r>
      <w:r w:rsidR="00D14862" w:rsidRPr="00FE6CB3">
        <w:rPr>
          <w:rFonts w:ascii="Times New Roman" w:hAnsi="Times New Roman" w:cs="Times New Roman"/>
        </w:rPr>
        <w:t>browse species and by product feeds</w:t>
      </w:r>
    </w:p>
    <w:tbl>
      <w:tblPr>
        <w:tblStyle w:val="TableGrid"/>
        <w:tblpPr w:leftFromText="180" w:rightFromText="180" w:vertAnchor="text" w:tblpY="1"/>
        <w:tblW w:w="100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134"/>
        <w:gridCol w:w="1134"/>
        <w:gridCol w:w="1985"/>
      </w:tblGrid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Feeds</w:t>
            </w:r>
          </w:p>
        </w:tc>
        <w:tc>
          <w:tcPr>
            <w:tcW w:w="6379" w:type="dxa"/>
            <w:gridSpan w:val="5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Nutrient Parameters (%, DM basis)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Forage Grasses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RFV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NE1(Mcal Kg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Bracharia grass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90.19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Desho grass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90.82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Elephant grass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91.53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Rhodes</w:t>
            </w: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Browse Legumes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Pigeon pea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92.58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108.01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Sesbania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91.96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224.02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Tree lucerne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91.20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17.74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Forage Legumes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Lablab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91.10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22.55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120.58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Vetch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93.16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14.57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28.35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116.52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17.74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Browse Trees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Acacia Nilotica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90.63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14.78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188.03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Agam</w:t>
            </w:r>
            <w:proofErr w:type="spellEnd"/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E0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Carissa </w:t>
            </w:r>
            <w:proofErr w:type="spellStart"/>
            <w:r w:rsidRPr="002E0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spinarum</w:t>
            </w:r>
            <w:proofErr w:type="spellEnd"/>
            <w:r w:rsidRPr="002E0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L.)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90.20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167.53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tabs>
                <w:tab w:val="left" w:pos="2765"/>
              </w:tabs>
            </w:pPr>
            <w:r w:rsidRPr="002E03E8">
              <w:rPr>
                <w:rFonts w:ascii="Calibri" w:hAnsi="Calibri"/>
                <w:color w:val="000000"/>
              </w:rPr>
              <w:t>Cactus (</w:t>
            </w:r>
            <w:proofErr w:type="spellStart"/>
            <w:r w:rsidRPr="002E03E8">
              <w:rPr>
                <w:rFonts w:ascii="Times New Roman" w:hAnsi="Times New Roman" w:cs="Times New Roman"/>
                <w:i/>
              </w:rPr>
              <w:t>Cleistocactus</w:t>
            </w:r>
            <w:proofErr w:type="spellEnd"/>
            <w:r w:rsidRPr="002E03E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E03E8">
              <w:rPr>
                <w:rFonts w:ascii="Times New Roman" w:hAnsi="Times New Roman" w:cs="Times New Roman"/>
                <w:i/>
              </w:rPr>
              <w:t>sextoianus</w:t>
            </w:r>
            <w:proofErr w:type="spellEnd"/>
            <w:r w:rsidRPr="002E03E8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359.46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Wanza (</w:t>
            </w:r>
            <w:proofErr w:type="spellStart"/>
            <w:r w:rsidRPr="002E03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Cordia</w:t>
            </w:r>
            <w:proofErr w:type="spellEnd"/>
            <w:r w:rsidRPr="002E03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African)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191.70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Shola </w:t>
            </w:r>
            <w:r w:rsidRPr="002E03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E03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Ficus</w:t>
            </w:r>
            <w:proofErr w:type="spellEnd"/>
            <w:r w:rsidRPr="002E03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sure)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142.33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By products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Brewery grain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96.77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Cotton seed cake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90.55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117.82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Maize Bran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192.05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Noug seed cake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280.71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 bran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206.66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D14862" w:rsidRPr="002E03E8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</w:tr>
      <w:tr w:rsidR="00D14862" w:rsidRPr="00FE6CB3" w:rsidTr="00DC4202">
        <w:trPr>
          <w:trHeight w:val="233"/>
        </w:trPr>
        <w:tc>
          <w:tcPr>
            <w:tcW w:w="365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992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34" w:type="dxa"/>
            <w:shd w:val="clear" w:color="auto" w:fill="FFFFFF" w:themeFill="background1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1985" w:type="dxa"/>
            <w:shd w:val="clear" w:color="auto" w:fill="FFFFFF" w:themeFill="background1"/>
          </w:tcPr>
          <w:p w:rsidR="00D14862" w:rsidRPr="00FE6CB3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:rsidR="00D14862" w:rsidRPr="00FE6CB3" w:rsidRDefault="00D14862" w:rsidP="00D1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Mean values in the columns without common superscripts are significantly different at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</w:t>
      </w:r>
      <w:r w:rsidRPr="00FE6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&lt;0.05),</w:t>
      </w:r>
      <w:r w:rsidRPr="00FE6CB3">
        <w:rPr>
          <w:rFonts w:ascii="Times New Roman" w:hAnsi="Times New Roman" w:cs="Times New Roman"/>
          <w:sz w:val="24"/>
          <w:szCs w:val="24"/>
        </w:rPr>
        <w:t xml:space="preserve"> DM= dry matter, CP = Crude protein, RFV =Relative feed value, NE = </w:t>
      </w:r>
      <w:r>
        <w:rPr>
          <w:rFonts w:ascii="Times New Roman" w:hAnsi="Times New Roman" w:cs="Times New Roman"/>
          <w:sz w:val="24"/>
          <w:szCs w:val="24"/>
        </w:rPr>
        <w:t xml:space="preserve">Net energy, SE= standard error, </w:t>
      </w:r>
      <w:r w:rsidRPr="00FE6CB3">
        <w:rPr>
          <w:rFonts w:ascii="Times New Roman" w:hAnsi="Times New Roman" w:cs="Times New Roman"/>
          <w:sz w:val="24"/>
          <w:szCs w:val="24"/>
        </w:rPr>
        <w:t xml:space="preserve">CV= coefficient variation and LSD </w:t>
      </w:r>
      <w:r>
        <w:rPr>
          <w:rFonts w:ascii="Times New Roman" w:hAnsi="Times New Roman" w:cs="Times New Roman"/>
          <w:sz w:val="24"/>
          <w:szCs w:val="24"/>
        </w:rPr>
        <w:t>=least significance differences</w:t>
      </w:r>
    </w:p>
    <w:p w:rsidR="00D14862" w:rsidRPr="004A7FF9" w:rsidRDefault="00D14862" w:rsidP="00D14862">
      <w:pPr>
        <w:tabs>
          <w:tab w:val="left" w:pos="2765"/>
        </w:tabs>
        <w:spacing w:line="240" w:lineRule="auto"/>
        <w:jc w:val="both"/>
        <w:rPr>
          <w:sz w:val="24"/>
          <w:szCs w:val="24"/>
        </w:rPr>
      </w:pPr>
      <w:r w:rsidRPr="004A7FF9">
        <w:rPr>
          <w:rFonts w:ascii="Times New Roman" w:hAnsi="Times New Roman" w:cs="Times New Roman"/>
          <w:sz w:val="24"/>
          <w:szCs w:val="24"/>
        </w:rPr>
        <w:lastRenderedPageBreak/>
        <w:t>Table 2:- Means of fiber fraction, digestibility (%, DM basis) and dry matter intake (g Kg</w:t>
      </w:r>
      <w:r w:rsidRPr="004A7FF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A7FF9">
        <w:rPr>
          <w:rFonts w:ascii="Times New Roman" w:hAnsi="Times New Roman" w:cs="Times New Roman"/>
          <w:sz w:val="24"/>
          <w:szCs w:val="24"/>
        </w:rPr>
        <w:t xml:space="preserve"> of body weight) of forages browse and by product feeds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992"/>
        <w:gridCol w:w="1134"/>
        <w:gridCol w:w="993"/>
        <w:gridCol w:w="850"/>
      </w:tblGrid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Feeds</w:t>
            </w:r>
          </w:p>
        </w:tc>
        <w:tc>
          <w:tcPr>
            <w:tcW w:w="6237" w:type="dxa"/>
            <w:gridSpan w:val="6"/>
          </w:tcPr>
          <w:p w:rsidR="00D14862" w:rsidRPr="00450380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Fiber fractions and other components (%, DM basis)</w:t>
            </w:r>
          </w:p>
        </w:tc>
      </w:tr>
      <w:tr w:rsidR="00D14862" w:rsidRPr="00450380" w:rsidTr="00DC4202">
        <w:trPr>
          <w:trHeight w:val="247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Forage </w:t>
            </w:r>
            <w:r w:rsidRPr="00450380">
              <w:rPr>
                <w:rFonts w:ascii="Times New Roman" w:hAnsi="Times New Roman" w:cs="Times New Roman"/>
                <w:b/>
                <w:sz w:val="24"/>
                <w:szCs w:val="24"/>
              </w:rPr>
              <w:t>Grasses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ADL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IVDMD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TDN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Bracharia grass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65.71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59.61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Desho grass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38.39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51.79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Elephant grass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40.72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71.54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46.72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48.79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Rhodes</w:t>
            </w: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32.59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63.96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51.35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59.29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Browse </w:t>
            </w:r>
            <w:r w:rsidRPr="00450380">
              <w:rPr>
                <w:rFonts w:ascii="Times New Roman" w:hAnsi="Times New Roman" w:cs="Times New Roman"/>
                <w:b/>
                <w:sz w:val="24"/>
                <w:szCs w:val="24"/>
              </w:rPr>
              <w:t>Legumes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Pigeon </w:t>
            </w:r>
            <w:r w:rsidRPr="00D87136">
              <w:rPr>
                <w:rFonts w:ascii="Times New Roman" w:hAnsi="Times New Roman" w:cs="Times New Roman"/>
                <w:sz w:val="24"/>
                <w:szCs w:val="24"/>
              </w:rPr>
              <w:t>pea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53.63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Sesbania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70.23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CB3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CB3">
              <w:rPr>
                <w:rFonts w:ascii="Times New Roman" w:hAnsi="Times New Roman" w:cs="Times New Roman"/>
                <w:sz w:val="24"/>
                <w:szCs w:val="24"/>
              </w:rPr>
              <w:t>lucerne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61.64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56.97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18.59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Forage Legumes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Lablab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34.54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56.76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Vetch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34.09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57.34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18.59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</w:tr>
      <w:tr w:rsidR="00D14862" w:rsidRPr="00B551B1" w:rsidTr="00DC4202">
        <w:trPr>
          <w:trHeight w:val="233"/>
        </w:trPr>
        <w:tc>
          <w:tcPr>
            <w:tcW w:w="3652" w:type="dxa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1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Browse Trees</w:t>
            </w:r>
          </w:p>
        </w:tc>
        <w:tc>
          <w:tcPr>
            <w:tcW w:w="1134" w:type="dxa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862" w:rsidRPr="00B551B1" w:rsidTr="00DC4202">
        <w:trPr>
          <w:trHeight w:val="233"/>
        </w:trPr>
        <w:tc>
          <w:tcPr>
            <w:tcW w:w="365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Acacia Nilotica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9.69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37.32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58.20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79.02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850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32.1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</w:tr>
      <w:tr w:rsidR="00D14862" w:rsidRPr="00B551B1" w:rsidTr="00DC4202">
        <w:trPr>
          <w:trHeight w:val="233"/>
        </w:trPr>
        <w:tc>
          <w:tcPr>
            <w:tcW w:w="365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Agam</w:t>
            </w:r>
            <w:proofErr w:type="spellEnd"/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B551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Carissa </w:t>
            </w:r>
            <w:proofErr w:type="spellStart"/>
            <w:r w:rsidRPr="00B551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spinarum</w:t>
            </w:r>
            <w:proofErr w:type="spellEnd"/>
            <w:r w:rsidRPr="00B551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L.)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16.57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10.67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42.20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50.75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79.96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cd</w:t>
            </w:r>
          </w:p>
        </w:tc>
      </w:tr>
      <w:tr w:rsidR="00D14862" w:rsidRPr="00B551B1" w:rsidTr="00DC4202">
        <w:trPr>
          <w:trHeight w:val="233"/>
        </w:trPr>
        <w:tc>
          <w:tcPr>
            <w:tcW w:w="3652" w:type="dxa"/>
          </w:tcPr>
          <w:p w:rsidR="00D14862" w:rsidRPr="00B551B1" w:rsidRDefault="00D14862" w:rsidP="00DC4202">
            <w:pPr>
              <w:tabs>
                <w:tab w:val="left" w:pos="2765"/>
              </w:tabs>
              <w:rPr>
                <w:color w:val="000000" w:themeColor="text1"/>
              </w:rPr>
            </w:pPr>
            <w:r w:rsidRPr="00B551B1">
              <w:rPr>
                <w:rFonts w:ascii="Calibri" w:hAnsi="Calibri"/>
                <w:color w:val="000000" w:themeColor="text1"/>
              </w:rPr>
              <w:t>Cactus (</w:t>
            </w:r>
            <w:proofErr w:type="spellStart"/>
            <w:r w:rsidRPr="00B551B1">
              <w:rPr>
                <w:rFonts w:ascii="Times New Roman" w:hAnsi="Times New Roman" w:cs="Times New Roman"/>
                <w:i/>
                <w:color w:val="000000" w:themeColor="text1"/>
              </w:rPr>
              <w:t>Cleistocactus</w:t>
            </w:r>
            <w:proofErr w:type="spellEnd"/>
            <w:r w:rsidRPr="00B551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B551B1">
              <w:rPr>
                <w:rFonts w:ascii="Times New Roman" w:hAnsi="Times New Roman" w:cs="Times New Roman"/>
                <w:i/>
                <w:color w:val="000000" w:themeColor="text1"/>
              </w:rPr>
              <w:t>sextoianus</w:t>
            </w:r>
            <w:proofErr w:type="spellEnd"/>
            <w:r w:rsidRPr="00B551B1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18.43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26.40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53.13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93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77.56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0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62.2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B551B1" w:rsidTr="00DC4202">
        <w:trPr>
          <w:trHeight w:val="233"/>
        </w:trPr>
        <w:tc>
          <w:tcPr>
            <w:tcW w:w="365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Wanza (</w:t>
            </w:r>
            <w:proofErr w:type="spellStart"/>
            <w:r w:rsidRPr="00B551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Cordia</w:t>
            </w:r>
            <w:proofErr w:type="spellEnd"/>
            <w:r w:rsidRPr="00B551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African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26.71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33.03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55.59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66.86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50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36.4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B551B1" w:rsidTr="00DC4202">
        <w:trPr>
          <w:trHeight w:val="233"/>
        </w:trPr>
        <w:tc>
          <w:tcPr>
            <w:tcW w:w="365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Shola </w:t>
            </w:r>
            <w:r w:rsidRPr="00B551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551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Ficus</w:t>
            </w:r>
            <w:proofErr w:type="spellEnd"/>
            <w:r w:rsidRPr="00B551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sure)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26.72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6.93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44.49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58.43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66.86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50" w:type="dxa"/>
            <w:vAlign w:val="bottom"/>
          </w:tcPr>
          <w:p w:rsidR="00D14862" w:rsidRPr="00B551B1" w:rsidRDefault="00D14862" w:rsidP="00DC4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26.9</w:t>
            </w:r>
            <w:r w:rsidRPr="00B5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By products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Brewery grain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27.93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64.63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63.10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65.29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Cotton seed cake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36.72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47.65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51.35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25.20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Maize Bran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76.19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85.73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Noug seed cake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80.20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 bran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82.01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87.18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vAlign w:val="bottom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33.17</w:t>
            </w:r>
            <w:r w:rsidRPr="004503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12.66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</w:tr>
      <w:tr w:rsidR="00D14862" w:rsidRPr="00450380" w:rsidTr="00DC4202">
        <w:trPr>
          <w:trHeight w:val="233"/>
        </w:trPr>
        <w:tc>
          <w:tcPr>
            <w:tcW w:w="365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134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993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850" w:type="dxa"/>
          </w:tcPr>
          <w:p w:rsidR="00D14862" w:rsidRPr="00450380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80">
              <w:rPr>
                <w:rFonts w:ascii="Times New Roman" w:hAnsi="Times New Roman" w:cs="Times New Roman"/>
                <w:sz w:val="24"/>
                <w:szCs w:val="24"/>
              </w:rPr>
              <w:t>18.28</w:t>
            </w:r>
          </w:p>
        </w:tc>
      </w:tr>
    </w:tbl>
    <w:p w:rsidR="00D14862" w:rsidRPr="00E156B3" w:rsidRDefault="00D14862" w:rsidP="00D1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Mean values in the columns without common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letters </w:t>
      </w:r>
      <w:r w:rsidRPr="00964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are significantly different at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</w:t>
      </w:r>
      <w:r w:rsidRPr="00964D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&lt;0.05),</w:t>
      </w:r>
      <w:r w:rsidRPr="00964D0E">
        <w:rPr>
          <w:rFonts w:ascii="Times New Roman" w:hAnsi="Times New Roman" w:cs="Times New Roman"/>
          <w:sz w:val="24"/>
          <w:szCs w:val="24"/>
        </w:rPr>
        <w:t xml:space="preserve"> NDF= Neutral detergent fiber, ADF= Acid detergent fiber, ADL= Acid detergent lignin, IVDMD=Invitro dry matter digestibility, TDN= Total digestible nutrient, </w:t>
      </w:r>
      <w:smartTag w:uri="urn:schemas-microsoft-com:office:smarttags" w:element="stockticker">
        <w:r w:rsidRPr="00964D0E">
          <w:rPr>
            <w:rFonts w:ascii="Times New Roman" w:hAnsi="Times New Roman" w:cs="Times New Roman"/>
            <w:sz w:val="24"/>
            <w:szCs w:val="24"/>
          </w:rPr>
          <w:t>DMI</w:t>
        </w:r>
      </w:smartTag>
      <w:r w:rsidRPr="00964D0E">
        <w:rPr>
          <w:rFonts w:ascii="Times New Roman" w:hAnsi="Times New Roman" w:cs="Times New Roman"/>
          <w:sz w:val="24"/>
          <w:szCs w:val="24"/>
        </w:rPr>
        <w:t>= dry matter intake, SE= standard error, CV= coefficient variation and LSD =least significance differences.</w:t>
      </w:r>
    </w:p>
    <w:p w:rsidR="00D14862" w:rsidRPr="00E61CB5" w:rsidRDefault="00D14862" w:rsidP="00D14862">
      <w:pPr>
        <w:rPr>
          <w:rFonts w:ascii="Times New Roman" w:hAnsi="Times New Roman" w:cs="Times New Roman"/>
          <w:sz w:val="24"/>
          <w:szCs w:val="24"/>
        </w:rPr>
      </w:pPr>
      <w:r w:rsidRPr="00E61CB5">
        <w:rPr>
          <w:rFonts w:ascii="Times New Roman" w:hAnsi="Times New Roman" w:cs="Times New Roman"/>
          <w:sz w:val="24"/>
          <w:szCs w:val="24"/>
        </w:rPr>
        <w:lastRenderedPageBreak/>
        <w:t>Table 3:- Ruminal dry matter degradation kinetics of different animal feeds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034"/>
        <w:gridCol w:w="1283"/>
        <w:gridCol w:w="977"/>
        <w:gridCol w:w="930"/>
        <w:gridCol w:w="908"/>
        <w:gridCol w:w="1198"/>
      </w:tblGrid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Feeds</w:t>
            </w:r>
          </w:p>
        </w:tc>
        <w:tc>
          <w:tcPr>
            <w:tcW w:w="5296" w:type="dxa"/>
            <w:gridSpan w:val="5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Parameters (%, DM basis)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Grasses </w:t>
            </w:r>
          </w:p>
        </w:tc>
        <w:tc>
          <w:tcPr>
            <w:tcW w:w="1283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19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Bracharia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Desho grass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ba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Elephant Grass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 xml:space="preserve">Rhodes 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Browse Legumes </w:t>
            </w:r>
          </w:p>
        </w:tc>
        <w:tc>
          <w:tcPr>
            <w:tcW w:w="1283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Pigeon pea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39.66</w:t>
            </w: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78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Tree lucerne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66.45</w:t>
            </w: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Sesbania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67.77</w:t>
            </w: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Forage Legumes 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Vetch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60.86</w:t>
            </w: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Lablab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73.93</w:t>
            </w:r>
            <w:r w:rsidRPr="002E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Browse Trees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Acacia </w:t>
            </w: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Nilotica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374214" w:rsidRDefault="00D14862" w:rsidP="00DC4202">
            <w:p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Cactus (</w:t>
            </w:r>
            <w:proofErr w:type="spellStart"/>
            <w:r w:rsidRPr="00374214">
              <w:rPr>
                <w:rFonts w:ascii="Times New Roman" w:hAnsi="Times New Roman" w:cs="Times New Roman"/>
                <w:i/>
                <w:sz w:val="24"/>
                <w:szCs w:val="24"/>
              </w:rPr>
              <w:t>Cleistocactus</w:t>
            </w:r>
            <w:proofErr w:type="spellEnd"/>
            <w:r w:rsidRPr="00374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4214">
              <w:rPr>
                <w:rFonts w:ascii="Times New Roman" w:hAnsi="Times New Roman" w:cs="Times New Roman"/>
                <w:i/>
                <w:sz w:val="24"/>
                <w:szCs w:val="24"/>
              </w:rPr>
              <w:t>sextoianus</w:t>
            </w:r>
            <w:proofErr w:type="spellEnd"/>
            <w:r w:rsidRPr="003742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59.35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Agam</w:t>
            </w:r>
            <w:proofErr w:type="spellEnd"/>
            <w:r w:rsidRPr="002E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0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Carissa </w:t>
            </w:r>
            <w:proofErr w:type="spellStart"/>
            <w:r w:rsidRPr="002E0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spinarum</w:t>
            </w:r>
            <w:proofErr w:type="spellEnd"/>
            <w:r w:rsidRPr="002E0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L.)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62.84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Wanza (</w:t>
            </w:r>
            <w:proofErr w:type="spellStart"/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Cordia</w:t>
            </w:r>
            <w:proofErr w:type="spellEnd"/>
            <w:r w:rsidRPr="002E03E8">
              <w:rPr>
                <w:rFonts w:ascii="Times New Roman" w:hAnsi="Times New Roman" w:cs="Times New Roman"/>
                <w:sz w:val="24"/>
                <w:szCs w:val="24"/>
              </w:rPr>
              <w:t xml:space="preserve"> Africana)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Shola (</w:t>
            </w:r>
            <w:proofErr w:type="spellStart"/>
            <w:r w:rsidRPr="002E03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Ficus</w:t>
            </w:r>
            <w:proofErr w:type="spellEnd"/>
            <w:r w:rsidRPr="002E03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sure)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By products</w:t>
            </w:r>
          </w:p>
        </w:tc>
        <w:tc>
          <w:tcPr>
            <w:tcW w:w="1283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Brewery grain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Noug seed cake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64.18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73.45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Cotton seed cake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71.49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D14862" w:rsidRPr="002E03E8" w:rsidTr="00DC4202">
        <w:trPr>
          <w:trHeight w:val="263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Wheat bran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54.11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FE6CB3" w:rsidTr="00DC4202">
        <w:trPr>
          <w:trHeight w:val="278"/>
        </w:trPr>
        <w:tc>
          <w:tcPr>
            <w:tcW w:w="3034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Maize bran</w:t>
            </w:r>
          </w:p>
        </w:tc>
        <w:tc>
          <w:tcPr>
            <w:tcW w:w="128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26.64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70.66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0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08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97.30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8" w:type="dxa"/>
            <w:vAlign w:val="center"/>
          </w:tcPr>
          <w:p w:rsidR="00D14862" w:rsidRPr="00FE6CB3" w:rsidRDefault="00D14862" w:rsidP="00DC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75.02</w:t>
            </w:r>
            <w:r w:rsidRPr="002E03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:rsidR="00D14862" w:rsidRPr="005949D5" w:rsidRDefault="00D14862" w:rsidP="00D14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Mean values in the columns without common superscripts are different at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</w:t>
      </w:r>
      <w:r w:rsidRPr="00E50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&lt;0.05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50F05">
        <w:rPr>
          <w:rFonts w:ascii="Times New Roman" w:hAnsi="Times New Roman" w:cs="Times New Roman"/>
          <w:i/>
          <w:sz w:val="24"/>
          <w:szCs w:val="24"/>
        </w:rPr>
        <w:t>: a = soluble fraction, b = insoluble but potentially degradable fraction c = degradation rate constant of the b fraction</w:t>
      </w:r>
      <w:r w:rsidRPr="00E50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PD= Potential degradability and ED= Effective degradability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(at </w:t>
      </w:r>
      <w:r w:rsidRPr="00E50F05">
        <w:rPr>
          <w:rFonts w:ascii="Times New Roman" w:hAnsi="Times New Roman" w:cs="Times New Roman"/>
          <w:i/>
          <w:sz w:val="24"/>
          <w:szCs w:val="24"/>
        </w:rPr>
        <w:t>0.02)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862" w:rsidRPr="00AE30C5" w:rsidRDefault="00D14862" w:rsidP="00D14862">
      <w:pPr>
        <w:rPr>
          <w:rFonts w:ascii="Times New Roman" w:hAnsi="Times New Roman" w:cs="Times New Roman"/>
          <w:sz w:val="24"/>
          <w:szCs w:val="24"/>
        </w:rPr>
      </w:pPr>
      <w:r w:rsidRPr="00AE30C5">
        <w:rPr>
          <w:rFonts w:ascii="Times New Roman" w:hAnsi="Times New Roman" w:cs="Times New Roman"/>
          <w:sz w:val="24"/>
          <w:szCs w:val="24"/>
        </w:rPr>
        <w:t xml:space="preserve">Table 4:- Ruminal crude protein degradation kinetics of different feeds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077"/>
        <w:gridCol w:w="1642"/>
        <w:gridCol w:w="1243"/>
        <w:gridCol w:w="836"/>
        <w:gridCol w:w="1122"/>
        <w:gridCol w:w="1016"/>
        <w:gridCol w:w="988"/>
      </w:tblGrid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Feeds</w:t>
            </w:r>
          </w:p>
        </w:tc>
        <w:tc>
          <w:tcPr>
            <w:tcW w:w="6847" w:type="dxa"/>
            <w:gridSpan w:val="6"/>
          </w:tcPr>
          <w:p w:rsidR="00D14862" w:rsidRPr="002E03E8" w:rsidRDefault="00D14862" w:rsidP="00DC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Parameters (%)</w:t>
            </w:r>
          </w:p>
        </w:tc>
      </w:tr>
      <w:tr w:rsidR="00D14862" w:rsidRPr="002E03E8" w:rsidTr="00DC4202">
        <w:trPr>
          <w:trHeight w:val="283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Grasses</w:t>
            </w:r>
          </w:p>
        </w:tc>
        <w:tc>
          <w:tcPr>
            <w:tcW w:w="1642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3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6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22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016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RUP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Bracharia grass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45.15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50.29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27.86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72.14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Desho grass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56.43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57.47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32.24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67.76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Elephant grass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44.25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45.97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26.53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73.47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Rhodes  grass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40.77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44.92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23.95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76.05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Browse Legumes</w:t>
            </w:r>
          </w:p>
        </w:tc>
        <w:tc>
          <w:tcPr>
            <w:tcW w:w="1642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Pigeon pea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58.05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58.87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40.96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59.04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Tree lucerne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64.18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73.45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66.10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33.90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Sesbania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14.94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56.55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71.49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43.57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56.43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t>Legume crops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Vetch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54.11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75.16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69.60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Lablab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26.64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70.66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97.30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75.02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03E8">
              <w:rPr>
                <w:rFonts w:ascii="Times New Roman" w:hAnsi="Times New Roman" w:cs="Times New Roman"/>
                <w:sz w:val="24"/>
                <w:szCs w:val="24"/>
              </w:rPr>
              <w:t>24.98</w:t>
            </w:r>
            <w:r w:rsidRPr="002E0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Browse Trees</w:t>
            </w:r>
          </w:p>
        </w:tc>
        <w:tc>
          <w:tcPr>
            <w:tcW w:w="1642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14862" w:rsidRPr="002E03E8" w:rsidRDefault="00D14862" w:rsidP="00DC4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6" w:type="dxa"/>
            <w:vAlign w:val="center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14862" w:rsidRPr="002E03E8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Acaica</w:t>
            </w:r>
            <w:proofErr w:type="spellEnd"/>
            <w:r w:rsidRPr="00313EC4">
              <w:rPr>
                <w:rFonts w:ascii="Times New Roman" w:hAnsi="Times New Roman" w:cs="Times New Roman"/>
                <w:sz w:val="24"/>
                <w:szCs w:val="24"/>
              </w:rPr>
              <w:t xml:space="preserve"> Nilotica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75.46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82.69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54.82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45.18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Cactus (</w:t>
            </w:r>
            <w:proofErr w:type="spellStart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>Cleistocactus</w:t>
            </w:r>
            <w:proofErr w:type="spellEnd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>sextoianus</w:t>
            </w:r>
            <w:proofErr w:type="spellEnd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50.52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57.15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39.19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60.81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Agam</w:t>
            </w:r>
            <w:proofErr w:type="spellEnd"/>
            <w:r w:rsidRPr="00313E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Carissa </w:t>
            </w:r>
            <w:proofErr w:type="spellStart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>spinarum</w:t>
            </w:r>
            <w:proofErr w:type="spellEnd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53.16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60.64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55.80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83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Wanza (</w:t>
            </w:r>
            <w:proofErr w:type="spellStart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>Cordia</w:t>
            </w:r>
            <w:proofErr w:type="spellEnd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Africana</w:t>
            </w: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61.16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70.92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54.76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Shola (</w:t>
            </w:r>
            <w:proofErr w:type="spellStart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>Ficus</w:t>
            </w:r>
            <w:proofErr w:type="spellEnd"/>
            <w:r w:rsidRPr="00313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sure</w:t>
            </w: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55.46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61.98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39.32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60.68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b/>
                <w:sz w:val="24"/>
                <w:szCs w:val="24"/>
              </w:rPr>
              <w:t>By products</w:t>
            </w:r>
          </w:p>
        </w:tc>
        <w:tc>
          <w:tcPr>
            <w:tcW w:w="1642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Brewery grain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41.68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48.08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29.73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70.27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Noug seed cake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58.28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56.40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43.60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Cotton seed cake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56.08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57.03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75.80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14862" w:rsidRPr="002E03E8" w:rsidTr="00DC4202">
        <w:trPr>
          <w:trHeight w:val="268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Wheat bran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52.79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73.85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68.33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31.67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D14862" w:rsidRPr="002E03E8" w:rsidTr="00DC4202">
        <w:trPr>
          <w:trHeight w:val="283"/>
        </w:trPr>
        <w:tc>
          <w:tcPr>
            <w:tcW w:w="3077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Maize bran</w:t>
            </w:r>
          </w:p>
        </w:tc>
        <w:tc>
          <w:tcPr>
            <w:tcW w:w="164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25.64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3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70.66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2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96.30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6" w:type="dxa"/>
            <w:vAlign w:val="center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74.02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8" w:type="dxa"/>
          </w:tcPr>
          <w:p w:rsidR="00D14862" w:rsidRPr="00313EC4" w:rsidRDefault="00D14862" w:rsidP="00DC42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25.98</w:t>
            </w:r>
            <w:r w:rsidRPr="00313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:rsidR="001C0801" w:rsidRDefault="00D14862" w:rsidP="001C08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Mean values in the columns without common superscripts are different at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</w:t>
      </w:r>
      <w:r w:rsidRPr="00FE6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&lt;0.05</w:t>
      </w:r>
      <w:r w:rsidRPr="00FE6CB3">
        <w:rPr>
          <w:rFonts w:ascii="Times New Roman" w:hAnsi="Times New Roman" w:cs="Times New Roman"/>
          <w:i/>
          <w:sz w:val="24"/>
          <w:szCs w:val="24"/>
        </w:rPr>
        <w:t>: a = soluble fraction, b = insoluble but potentially degradable fraction, c = degradation rate constant of the b fraction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PD= Potential degradability, </w:t>
      </w:r>
      <w:r w:rsidRPr="00E50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ED= Effective degradability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(at </w:t>
      </w:r>
      <w:r w:rsidRPr="00E50F05">
        <w:rPr>
          <w:rFonts w:ascii="Times New Roman" w:hAnsi="Times New Roman" w:cs="Times New Roman"/>
          <w:i/>
          <w:sz w:val="24"/>
          <w:szCs w:val="24"/>
        </w:rPr>
        <w:t>0.02)</w:t>
      </w:r>
      <w:r>
        <w:rPr>
          <w:rFonts w:ascii="Times New Roman" w:hAnsi="Times New Roman" w:cs="Times New Roman"/>
          <w:i/>
          <w:sz w:val="24"/>
          <w:szCs w:val="24"/>
        </w:rPr>
        <w:t xml:space="preserve"> and RUP=Rumen undegradable protein</w:t>
      </w:r>
    </w:p>
    <w:sectPr w:rsidR="001C0801" w:rsidSect="00CB0BD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otype Syntax Com Regular">
    <w:altName w:val="Linotype Syntax Com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2001" w:usb1="09060000" w:usb2="00000010" w:usb3="00000000" w:csb0="0008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1B8E"/>
    <w:multiLevelType w:val="multilevel"/>
    <w:tmpl w:val="72B8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xv0sde92sa9uews9dxrvtdvews9aesvs0f&quot;&gt;My EndNote Library&lt;record-ids&gt;&lt;item&gt;2&lt;/item&gt;&lt;item&gt;4&lt;/item&gt;&lt;item&gt;6&lt;/item&gt;&lt;item&gt;8&lt;/item&gt;&lt;item&gt;9&lt;/item&gt;&lt;item&gt;11&lt;/item&gt;&lt;item&gt;13&lt;/item&gt;&lt;item&gt;15&lt;/item&gt;&lt;item&gt;17&lt;/item&gt;&lt;item&gt;19&lt;/item&gt;&lt;item&gt;21&lt;/item&gt;&lt;item&gt;23&lt;/item&gt;&lt;item&gt;25&lt;/item&gt;&lt;item&gt;27&lt;/item&gt;&lt;item&gt;29&lt;/item&gt;&lt;/record-ids&gt;&lt;/item&gt;&lt;/Libraries&gt;"/>
  </w:docVars>
  <w:rsids>
    <w:rsidRoot w:val="00B964F7"/>
    <w:rsid w:val="000026E5"/>
    <w:rsid w:val="00016065"/>
    <w:rsid w:val="000160DA"/>
    <w:rsid w:val="00062398"/>
    <w:rsid w:val="00063A1C"/>
    <w:rsid w:val="000668B6"/>
    <w:rsid w:val="000739E7"/>
    <w:rsid w:val="00076F8F"/>
    <w:rsid w:val="00086672"/>
    <w:rsid w:val="000B1DA4"/>
    <w:rsid w:val="000B5A31"/>
    <w:rsid w:val="000D498A"/>
    <w:rsid w:val="000D725D"/>
    <w:rsid w:val="000E49AD"/>
    <w:rsid w:val="00137DB4"/>
    <w:rsid w:val="001421E3"/>
    <w:rsid w:val="0014527D"/>
    <w:rsid w:val="001C0801"/>
    <w:rsid w:val="001C0DF5"/>
    <w:rsid w:val="001F1202"/>
    <w:rsid w:val="001F46AD"/>
    <w:rsid w:val="002047D9"/>
    <w:rsid w:val="00235B28"/>
    <w:rsid w:val="002658AB"/>
    <w:rsid w:val="002677AA"/>
    <w:rsid w:val="00291758"/>
    <w:rsid w:val="002939A2"/>
    <w:rsid w:val="002A32A1"/>
    <w:rsid w:val="002D59CA"/>
    <w:rsid w:val="002E03E8"/>
    <w:rsid w:val="0030457E"/>
    <w:rsid w:val="00313EC4"/>
    <w:rsid w:val="0037021E"/>
    <w:rsid w:val="003F0098"/>
    <w:rsid w:val="00416F4B"/>
    <w:rsid w:val="004571AF"/>
    <w:rsid w:val="00464645"/>
    <w:rsid w:val="0046550D"/>
    <w:rsid w:val="004A45D3"/>
    <w:rsid w:val="004A7FF9"/>
    <w:rsid w:val="00506548"/>
    <w:rsid w:val="0051339D"/>
    <w:rsid w:val="00514C4D"/>
    <w:rsid w:val="00534BCD"/>
    <w:rsid w:val="00590E05"/>
    <w:rsid w:val="005949D5"/>
    <w:rsid w:val="005A1910"/>
    <w:rsid w:val="005B0EDB"/>
    <w:rsid w:val="005D3525"/>
    <w:rsid w:val="005F0BCE"/>
    <w:rsid w:val="006216D5"/>
    <w:rsid w:val="00645FA0"/>
    <w:rsid w:val="00667C94"/>
    <w:rsid w:val="0069302D"/>
    <w:rsid w:val="006973BF"/>
    <w:rsid w:val="006B2B8E"/>
    <w:rsid w:val="006B4AF6"/>
    <w:rsid w:val="006C652B"/>
    <w:rsid w:val="006D34A4"/>
    <w:rsid w:val="006E33D4"/>
    <w:rsid w:val="006F0FC5"/>
    <w:rsid w:val="006F197F"/>
    <w:rsid w:val="00720277"/>
    <w:rsid w:val="00725990"/>
    <w:rsid w:val="007320FA"/>
    <w:rsid w:val="00751E0D"/>
    <w:rsid w:val="00774BC4"/>
    <w:rsid w:val="00776EC8"/>
    <w:rsid w:val="007A160D"/>
    <w:rsid w:val="00810D16"/>
    <w:rsid w:val="008A5D3F"/>
    <w:rsid w:val="008B2EF4"/>
    <w:rsid w:val="008C2F3C"/>
    <w:rsid w:val="009041CA"/>
    <w:rsid w:val="009547E8"/>
    <w:rsid w:val="00981694"/>
    <w:rsid w:val="009A5733"/>
    <w:rsid w:val="009D62BC"/>
    <w:rsid w:val="009E1CC4"/>
    <w:rsid w:val="009E4B66"/>
    <w:rsid w:val="009E734E"/>
    <w:rsid w:val="009F5E43"/>
    <w:rsid w:val="00A55A1F"/>
    <w:rsid w:val="00A61862"/>
    <w:rsid w:val="00A71554"/>
    <w:rsid w:val="00A720AA"/>
    <w:rsid w:val="00A84B20"/>
    <w:rsid w:val="00A9625F"/>
    <w:rsid w:val="00A97904"/>
    <w:rsid w:val="00AC59F8"/>
    <w:rsid w:val="00AE30C5"/>
    <w:rsid w:val="00AE50C2"/>
    <w:rsid w:val="00B16356"/>
    <w:rsid w:val="00B24362"/>
    <w:rsid w:val="00B340FF"/>
    <w:rsid w:val="00B34CFB"/>
    <w:rsid w:val="00B44F2B"/>
    <w:rsid w:val="00B45C2D"/>
    <w:rsid w:val="00B551B1"/>
    <w:rsid w:val="00B60787"/>
    <w:rsid w:val="00B964F7"/>
    <w:rsid w:val="00BA7304"/>
    <w:rsid w:val="00BB13BC"/>
    <w:rsid w:val="00BB47E0"/>
    <w:rsid w:val="00BE02F3"/>
    <w:rsid w:val="00C25D0A"/>
    <w:rsid w:val="00C4759B"/>
    <w:rsid w:val="00C96092"/>
    <w:rsid w:val="00CB0BDA"/>
    <w:rsid w:val="00CF753E"/>
    <w:rsid w:val="00D04158"/>
    <w:rsid w:val="00D10D29"/>
    <w:rsid w:val="00D14862"/>
    <w:rsid w:val="00D31347"/>
    <w:rsid w:val="00D57205"/>
    <w:rsid w:val="00D71DE2"/>
    <w:rsid w:val="00D81473"/>
    <w:rsid w:val="00D85FC9"/>
    <w:rsid w:val="00D90153"/>
    <w:rsid w:val="00DA2F97"/>
    <w:rsid w:val="00DE03A7"/>
    <w:rsid w:val="00DE0DF0"/>
    <w:rsid w:val="00DF764F"/>
    <w:rsid w:val="00E040DC"/>
    <w:rsid w:val="00E06837"/>
    <w:rsid w:val="00E14F20"/>
    <w:rsid w:val="00E40B54"/>
    <w:rsid w:val="00E44896"/>
    <w:rsid w:val="00E540AC"/>
    <w:rsid w:val="00E56875"/>
    <w:rsid w:val="00E61CB5"/>
    <w:rsid w:val="00E667B6"/>
    <w:rsid w:val="00E94C90"/>
    <w:rsid w:val="00EB65ED"/>
    <w:rsid w:val="00EC2422"/>
    <w:rsid w:val="00ED6F98"/>
    <w:rsid w:val="00EF6D5E"/>
    <w:rsid w:val="00F007AE"/>
    <w:rsid w:val="00F57EBD"/>
    <w:rsid w:val="00F6107B"/>
    <w:rsid w:val="00F84364"/>
    <w:rsid w:val="00FA27B8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F7"/>
  </w:style>
  <w:style w:type="paragraph" w:styleId="Heading1">
    <w:name w:val="heading 1"/>
    <w:basedOn w:val="Normal"/>
    <w:next w:val="Normal"/>
    <w:link w:val="Heading1Char"/>
    <w:uiPriority w:val="9"/>
    <w:qFormat/>
    <w:rsid w:val="00B9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4F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4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B964F7"/>
    <w:rPr>
      <w:color w:val="0000FF" w:themeColor="hyperlink"/>
      <w:u w:val="single"/>
    </w:rPr>
  </w:style>
  <w:style w:type="character" w:customStyle="1" w:styleId="A17">
    <w:name w:val="A17"/>
    <w:uiPriority w:val="99"/>
    <w:rsid w:val="00B964F7"/>
    <w:rPr>
      <w:rFonts w:ascii="Linotype Syntax Com Regular" w:hAnsi="Linotype Syntax Com Regular" w:cs="Linotype Syntax Com Regular" w:hint="default"/>
      <w:color w:val="000000"/>
      <w:sz w:val="9"/>
      <w:szCs w:val="9"/>
    </w:rPr>
  </w:style>
  <w:style w:type="table" w:styleId="TableGrid">
    <w:name w:val="Table Grid"/>
    <w:basedOn w:val="TableNormal"/>
    <w:uiPriority w:val="59"/>
    <w:rsid w:val="00B9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4F7"/>
    <w:rPr>
      <w:color w:val="808080"/>
    </w:rPr>
  </w:style>
  <w:style w:type="paragraph" w:styleId="NormalWeb">
    <w:name w:val="Normal (Web)"/>
    <w:basedOn w:val="Normal"/>
    <w:uiPriority w:val="99"/>
    <w:unhideWhenUsed/>
    <w:rsid w:val="00ED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302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B0BDA"/>
  </w:style>
  <w:style w:type="paragraph" w:styleId="ListParagraph">
    <w:name w:val="List Paragraph"/>
    <w:basedOn w:val="Normal"/>
    <w:uiPriority w:val="34"/>
    <w:qFormat/>
    <w:rsid w:val="001F46A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20F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20F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320FA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320FA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F7"/>
  </w:style>
  <w:style w:type="paragraph" w:styleId="Heading1">
    <w:name w:val="heading 1"/>
    <w:basedOn w:val="Normal"/>
    <w:next w:val="Normal"/>
    <w:link w:val="Heading1Char"/>
    <w:uiPriority w:val="9"/>
    <w:qFormat/>
    <w:rsid w:val="00B9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4F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4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B964F7"/>
    <w:rPr>
      <w:color w:val="0000FF" w:themeColor="hyperlink"/>
      <w:u w:val="single"/>
    </w:rPr>
  </w:style>
  <w:style w:type="character" w:customStyle="1" w:styleId="A17">
    <w:name w:val="A17"/>
    <w:uiPriority w:val="99"/>
    <w:rsid w:val="00B964F7"/>
    <w:rPr>
      <w:rFonts w:ascii="Linotype Syntax Com Regular" w:hAnsi="Linotype Syntax Com Regular" w:cs="Linotype Syntax Com Regular" w:hint="default"/>
      <w:color w:val="000000"/>
      <w:sz w:val="9"/>
      <w:szCs w:val="9"/>
    </w:rPr>
  </w:style>
  <w:style w:type="table" w:styleId="TableGrid">
    <w:name w:val="Table Grid"/>
    <w:basedOn w:val="TableNormal"/>
    <w:uiPriority w:val="59"/>
    <w:rsid w:val="00B9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4F7"/>
    <w:rPr>
      <w:color w:val="808080"/>
    </w:rPr>
  </w:style>
  <w:style w:type="paragraph" w:styleId="NormalWeb">
    <w:name w:val="Normal (Web)"/>
    <w:basedOn w:val="Normal"/>
    <w:uiPriority w:val="99"/>
    <w:unhideWhenUsed/>
    <w:rsid w:val="00ED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302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B0BDA"/>
  </w:style>
  <w:style w:type="paragraph" w:styleId="ListParagraph">
    <w:name w:val="List Paragraph"/>
    <w:basedOn w:val="Normal"/>
    <w:uiPriority w:val="34"/>
    <w:qFormat/>
    <w:rsid w:val="001F46A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20F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20F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320FA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320FA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berem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20A9-42C7-45A2-BA81-AAF4CE30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HP 250</cp:lastModifiedBy>
  <cp:revision>80</cp:revision>
  <cp:lastPrinted>2022-02-02T05:47:00Z</cp:lastPrinted>
  <dcterms:created xsi:type="dcterms:W3CDTF">2022-01-28T08:00:00Z</dcterms:created>
  <dcterms:modified xsi:type="dcterms:W3CDTF">2022-02-14T12:50:00Z</dcterms:modified>
</cp:coreProperties>
</file>