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9FDC" w14:textId="77777777" w:rsidR="005D762F" w:rsidRPr="00EC01C7" w:rsidRDefault="005D762F" w:rsidP="00097D3D">
      <w:pPr>
        <w:spacing w:after="0" w:line="480" w:lineRule="auto"/>
        <w:jc w:val="right"/>
        <w:rPr>
          <w:rFonts w:ascii="Times New Roman" w:hAnsi="Times New Roman" w:cs="Times New Roman"/>
          <w:b/>
          <w:sz w:val="24"/>
          <w:szCs w:val="24"/>
          <w:lang w:val="en-US"/>
        </w:rPr>
      </w:pPr>
      <w:r w:rsidRPr="005D762F">
        <w:rPr>
          <w:rFonts w:ascii="Times New Roman" w:hAnsi="Times New Roman" w:cs="Times New Roman"/>
          <w:bCs/>
          <w:sz w:val="24"/>
          <w:szCs w:val="24"/>
          <w:lang w:val="en-US"/>
        </w:rPr>
        <w:t>Running title:</w:t>
      </w:r>
      <w:r w:rsidRPr="00EC01C7">
        <w:rPr>
          <w:rFonts w:ascii="Times New Roman" w:hAnsi="Times New Roman" w:cs="Times New Roman"/>
          <w:b/>
          <w:sz w:val="24"/>
          <w:szCs w:val="24"/>
          <w:lang w:val="en-US"/>
        </w:rPr>
        <w:t xml:space="preserve"> </w:t>
      </w:r>
      <w:r w:rsidRPr="00EC01C7">
        <w:rPr>
          <w:rFonts w:ascii="Times New Roman" w:hAnsi="Times New Roman" w:cs="Times New Roman"/>
          <w:bCs/>
          <w:sz w:val="24"/>
          <w:szCs w:val="24"/>
          <w:lang w:val="en-US"/>
        </w:rPr>
        <w:t xml:space="preserve">Amazonian residues for </w:t>
      </w:r>
      <w:r w:rsidRPr="00EC01C7">
        <w:rPr>
          <w:rFonts w:ascii="Times New Roman" w:hAnsi="Times New Roman" w:cs="Times New Roman"/>
          <w:bCs/>
          <w:i/>
          <w:iCs/>
          <w:sz w:val="24"/>
          <w:szCs w:val="24"/>
          <w:lang w:val="en-US"/>
        </w:rPr>
        <w:t>Ganoderma</w:t>
      </w:r>
      <w:r w:rsidRPr="00EC01C7">
        <w:rPr>
          <w:rFonts w:ascii="Times New Roman" w:hAnsi="Times New Roman" w:cs="Times New Roman"/>
          <w:bCs/>
          <w:sz w:val="24"/>
          <w:szCs w:val="24"/>
          <w:lang w:val="en-US"/>
        </w:rPr>
        <w:t xml:space="preserve"> spp. cultivation</w:t>
      </w:r>
    </w:p>
    <w:p w14:paraId="01A423CA" w14:textId="2E44ADF6" w:rsidR="00035747" w:rsidRDefault="00AA3BD1" w:rsidP="00097D3D">
      <w:pPr>
        <w:spacing w:after="0" w:line="480" w:lineRule="auto"/>
        <w:rPr>
          <w:rFonts w:ascii="Times New Roman" w:hAnsi="Times New Roman" w:cs="Times New Roman"/>
          <w:b/>
          <w:bCs/>
          <w:sz w:val="24"/>
          <w:szCs w:val="24"/>
          <w:lang w:val="en-US"/>
        </w:rPr>
      </w:pPr>
      <w:r w:rsidRPr="00097D3D">
        <w:rPr>
          <w:rFonts w:ascii="Times New Roman" w:hAnsi="Times New Roman" w:cs="Times New Roman"/>
          <w:b/>
          <w:bCs/>
          <w:sz w:val="24"/>
          <w:szCs w:val="24"/>
          <w:lang w:val="en-US"/>
        </w:rPr>
        <w:t xml:space="preserve">Amazonian </w:t>
      </w:r>
      <w:r w:rsidR="009F5E4D">
        <w:rPr>
          <w:rFonts w:ascii="Times New Roman" w:hAnsi="Times New Roman" w:cs="Times New Roman"/>
          <w:b/>
          <w:bCs/>
          <w:sz w:val="24"/>
          <w:szCs w:val="24"/>
          <w:lang w:val="en-US"/>
        </w:rPr>
        <w:t>R</w:t>
      </w:r>
      <w:r w:rsidRPr="00097D3D">
        <w:rPr>
          <w:rFonts w:ascii="Times New Roman" w:hAnsi="Times New Roman" w:cs="Times New Roman"/>
          <w:b/>
          <w:bCs/>
          <w:sz w:val="24"/>
          <w:szCs w:val="24"/>
          <w:lang w:val="en-US"/>
        </w:rPr>
        <w:t xml:space="preserve">esidue </w:t>
      </w:r>
      <w:r w:rsidR="009F5E4D">
        <w:rPr>
          <w:rFonts w:ascii="Times New Roman" w:hAnsi="Times New Roman" w:cs="Times New Roman"/>
          <w:b/>
          <w:bCs/>
          <w:sz w:val="24"/>
          <w:szCs w:val="24"/>
          <w:lang w:val="en-US"/>
        </w:rPr>
        <w:t>E</w:t>
      </w:r>
      <w:r w:rsidRPr="00097D3D">
        <w:rPr>
          <w:rFonts w:ascii="Times New Roman" w:hAnsi="Times New Roman" w:cs="Times New Roman"/>
          <w:b/>
          <w:bCs/>
          <w:sz w:val="24"/>
          <w:szCs w:val="24"/>
          <w:lang w:val="en-US"/>
        </w:rPr>
        <w:t xml:space="preserve">ffect on the </w:t>
      </w:r>
      <w:r w:rsidR="009F5E4D">
        <w:rPr>
          <w:rFonts w:ascii="Times New Roman" w:hAnsi="Times New Roman" w:cs="Times New Roman"/>
          <w:b/>
          <w:bCs/>
          <w:sz w:val="24"/>
          <w:szCs w:val="24"/>
          <w:lang w:val="en-US"/>
        </w:rPr>
        <w:t>P</w:t>
      </w:r>
      <w:r w:rsidRPr="00097D3D">
        <w:rPr>
          <w:rFonts w:ascii="Times New Roman" w:hAnsi="Times New Roman" w:cs="Times New Roman"/>
          <w:b/>
          <w:bCs/>
          <w:sz w:val="24"/>
          <w:szCs w:val="24"/>
          <w:lang w:val="en-US"/>
        </w:rPr>
        <w:t xml:space="preserve">roduction and </w:t>
      </w:r>
      <w:r w:rsidR="009F5E4D">
        <w:rPr>
          <w:rFonts w:ascii="Times New Roman" w:hAnsi="Times New Roman" w:cs="Times New Roman"/>
          <w:b/>
          <w:bCs/>
          <w:sz w:val="24"/>
          <w:szCs w:val="24"/>
          <w:lang w:val="en-US"/>
        </w:rPr>
        <w:t>C</w:t>
      </w:r>
      <w:r w:rsidRPr="00097D3D">
        <w:rPr>
          <w:rFonts w:ascii="Times New Roman" w:hAnsi="Times New Roman" w:cs="Times New Roman"/>
          <w:b/>
          <w:bCs/>
          <w:sz w:val="24"/>
          <w:szCs w:val="24"/>
          <w:lang w:val="en-US"/>
        </w:rPr>
        <w:t xml:space="preserve">entesimal </w:t>
      </w:r>
      <w:r w:rsidR="009F5E4D">
        <w:rPr>
          <w:rFonts w:ascii="Times New Roman" w:hAnsi="Times New Roman" w:cs="Times New Roman"/>
          <w:b/>
          <w:bCs/>
          <w:sz w:val="24"/>
          <w:szCs w:val="24"/>
          <w:lang w:val="en-US"/>
        </w:rPr>
        <w:t>C</w:t>
      </w:r>
      <w:r w:rsidRPr="00097D3D">
        <w:rPr>
          <w:rFonts w:ascii="Times New Roman" w:hAnsi="Times New Roman" w:cs="Times New Roman"/>
          <w:b/>
          <w:bCs/>
          <w:sz w:val="24"/>
          <w:szCs w:val="24"/>
          <w:lang w:val="en-US"/>
        </w:rPr>
        <w:t xml:space="preserve">omposition of </w:t>
      </w:r>
      <w:r w:rsidRPr="00097D3D">
        <w:rPr>
          <w:rFonts w:ascii="Times New Roman" w:hAnsi="Times New Roman" w:cs="Times New Roman"/>
          <w:b/>
          <w:bCs/>
          <w:i/>
          <w:iCs/>
          <w:sz w:val="24"/>
          <w:szCs w:val="24"/>
          <w:lang w:val="en-US"/>
        </w:rPr>
        <w:t>Ganoderma</w:t>
      </w:r>
      <w:r w:rsidRPr="00097D3D">
        <w:rPr>
          <w:rFonts w:ascii="Times New Roman" w:hAnsi="Times New Roman" w:cs="Times New Roman"/>
          <w:b/>
          <w:bCs/>
          <w:sz w:val="24"/>
          <w:szCs w:val="24"/>
          <w:lang w:val="en-US"/>
        </w:rPr>
        <w:t xml:space="preserve"> spp.</w:t>
      </w:r>
    </w:p>
    <w:p w14:paraId="5D9F0D94" w14:textId="77777777" w:rsidR="009F5E4D" w:rsidRPr="00097D3D" w:rsidRDefault="009F5E4D" w:rsidP="00097D3D">
      <w:pPr>
        <w:spacing w:after="0" w:line="480" w:lineRule="auto"/>
        <w:rPr>
          <w:rFonts w:ascii="Times New Roman" w:hAnsi="Times New Roman" w:cs="Times New Roman"/>
          <w:b/>
          <w:bCs/>
          <w:sz w:val="24"/>
          <w:szCs w:val="24"/>
          <w:lang w:val="en-US"/>
        </w:rPr>
      </w:pPr>
    </w:p>
    <w:p w14:paraId="3D4E26AB" w14:textId="77777777" w:rsidR="00AA3BD1" w:rsidRPr="005D762F" w:rsidRDefault="00AA3BD1" w:rsidP="00097D3D">
      <w:pPr>
        <w:spacing w:after="0" w:line="480" w:lineRule="auto"/>
        <w:rPr>
          <w:rFonts w:ascii="Times New Roman" w:hAnsi="Times New Roman" w:cs="Times New Roman"/>
          <w:b/>
          <w:sz w:val="24"/>
          <w:szCs w:val="24"/>
          <w:vertAlign w:val="superscript"/>
        </w:rPr>
      </w:pPr>
      <w:r w:rsidRPr="005D762F">
        <w:rPr>
          <w:rFonts w:ascii="Times New Roman" w:hAnsi="Times New Roman" w:cs="Times New Roman"/>
          <w:b/>
          <w:sz w:val="24"/>
          <w:szCs w:val="24"/>
        </w:rPr>
        <w:t>Paula Romenya dos Santos Gouvêa</w:t>
      </w:r>
      <w:r w:rsidRPr="005D762F">
        <w:rPr>
          <w:rFonts w:ascii="Times New Roman" w:hAnsi="Times New Roman" w:cs="Times New Roman"/>
          <w:b/>
          <w:sz w:val="24"/>
          <w:szCs w:val="24"/>
          <w:vertAlign w:val="superscript"/>
        </w:rPr>
        <w:t>1</w:t>
      </w:r>
      <w:r w:rsidRPr="005D762F">
        <w:rPr>
          <w:rFonts w:ascii="Times New Roman" w:hAnsi="Times New Roman" w:cs="Times New Roman"/>
          <w:b/>
          <w:sz w:val="24"/>
          <w:szCs w:val="24"/>
        </w:rPr>
        <w:t>, Larissa Batista do Nascimento Soares</w:t>
      </w:r>
      <w:r w:rsidRPr="005D762F">
        <w:rPr>
          <w:rFonts w:ascii="Times New Roman" w:hAnsi="Times New Roman" w:cs="Times New Roman"/>
          <w:b/>
          <w:sz w:val="24"/>
          <w:szCs w:val="24"/>
          <w:vertAlign w:val="superscript"/>
        </w:rPr>
        <w:t>2</w:t>
      </w:r>
      <w:r w:rsidRPr="005D762F">
        <w:rPr>
          <w:rFonts w:ascii="Times New Roman" w:hAnsi="Times New Roman" w:cs="Times New Roman"/>
          <w:b/>
          <w:sz w:val="24"/>
          <w:szCs w:val="24"/>
        </w:rPr>
        <w:t>, Vítor Alves Pessoa</w:t>
      </w:r>
      <w:r w:rsidRPr="005D762F">
        <w:rPr>
          <w:rFonts w:ascii="Times New Roman" w:hAnsi="Times New Roman" w:cs="Times New Roman"/>
          <w:b/>
          <w:sz w:val="24"/>
          <w:szCs w:val="24"/>
          <w:vertAlign w:val="superscript"/>
        </w:rPr>
        <w:t>1</w:t>
      </w:r>
      <w:r w:rsidRPr="005D762F">
        <w:rPr>
          <w:rFonts w:ascii="Times New Roman" w:hAnsi="Times New Roman" w:cs="Times New Roman"/>
          <w:b/>
          <w:sz w:val="24"/>
          <w:szCs w:val="24"/>
        </w:rPr>
        <w:t>, Sérgio Dantas de Oliveira Júnior</w:t>
      </w:r>
      <w:r w:rsidRPr="005D762F">
        <w:rPr>
          <w:rFonts w:ascii="Times New Roman" w:hAnsi="Times New Roman" w:cs="Times New Roman"/>
          <w:b/>
          <w:sz w:val="24"/>
          <w:szCs w:val="24"/>
          <w:vertAlign w:val="superscript"/>
        </w:rPr>
        <w:t>3</w:t>
      </w:r>
      <w:r w:rsidRPr="005D762F">
        <w:rPr>
          <w:rFonts w:ascii="Times New Roman" w:hAnsi="Times New Roman" w:cs="Times New Roman"/>
          <w:b/>
          <w:sz w:val="24"/>
          <w:szCs w:val="24"/>
        </w:rPr>
        <w:t>, Lorena Vieira Bentolila de Aguiar</w:t>
      </w:r>
      <w:r w:rsidRPr="005D762F">
        <w:rPr>
          <w:rFonts w:ascii="Times New Roman" w:hAnsi="Times New Roman" w:cs="Times New Roman"/>
          <w:b/>
          <w:sz w:val="24"/>
          <w:szCs w:val="24"/>
          <w:vertAlign w:val="superscript"/>
        </w:rPr>
        <w:t>3</w:t>
      </w:r>
      <w:r w:rsidRPr="005D762F">
        <w:rPr>
          <w:rFonts w:ascii="Times New Roman" w:hAnsi="Times New Roman" w:cs="Times New Roman"/>
          <w:b/>
          <w:sz w:val="24"/>
          <w:szCs w:val="24"/>
        </w:rPr>
        <w:t>, Larissa Ramos Chevreuil</w:t>
      </w:r>
      <w:r w:rsidRPr="005D762F">
        <w:rPr>
          <w:rFonts w:ascii="Times New Roman" w:hAnsi="Times New Roman" w:cs="Times New Roman"/>
          <w:b/>
          <w:sz w:val="24"/>
          <w:szCs w:val="24"/>
          <w:vertAlign w:val="superscript"/>
        </w:rPr>
        <w:t>3*</w:t>
      </w:r>
      <w:r w:rsidRPr="005D762F">
        <w:rPr>
          <w:rFonts w:ascii="Times New Roman" w:hAnsi="Times New Roman" w:cs="Times New Roman"/>
          <w:b/>
          <w:sz w:val="24"/>
          <w:szCs w:val="24"/>
        </w:rPr>
        <w:t>, Ceci Sales-Campos</w:t>
      </w:r>
      <w:r w:rsidRPr="005D762F">
        <w:rPr>
          <w:rFonts w:ascii="Times New Roman" w:hAnsi="Times New Roman" w:cs="Times New Roman"/>
          <w:b/>
          <w:sz w:val="24"/>
          <w:szCs w:val="24"/>
          <w:vertAlign w:val="superscript"/>
        </w:rPr>
        <w:t>3</w:t>
      </w:r>
    </w:p>
    <w:p w14:paraId="7A2E3D78" w14:textId="310F4E94" w:rsidR="00AA3BD1" w:rsidRPr="00EC01C7" w:rsidRDefault="00AA3BD1" w:rsidP="00097D3D">
      <w:pPr>
        <w:spacing w:after="0" w:line="480" w:lineRule="auto"/>
        <w:rPr>
          <w:rFonts w:ascii="Times New Roman" w:hAnsi="Times New Roman" w:cs="Times New Roman"/>
          <w:i/>
          <w:iCs/>
          <w:sz w:val="24"/>
          <w:szCs w:val="24"/>
        </w:rPr>
      </w:pPr>
      <w:r w:rsidRPr="00EC01C7">
        <w:rPr>
          <w:rFonts w:ascii="Times New Roman" w:hAnsi="Times New Roman" w:cs="Times New Roman"/>
          <w:sz w:val="24"/>
          <w:szCs w:val="24"/>
          <w:vertAlign w:val="superscript"/>
        </w:rPr>
        <w:t>1</w:t>
      </w:r>
      <w:r w:rsidR="009E1DE6">
        <w:rPr>
          <w:rFonts w:ascii="Times New Roman" w:hAnsi="Times New Roman" w:cs="Times New Roman"/>
          <w:sz w:val="24"/>
          <w:szCs w:val="24"/>
          <w:vertAlign w:val="superscript"/>
        </w:rPr>
        <w:t xml:space="preserve"> </w:t>
      </w:r>
      <w:r w:rsidRPr="00EC01C7">
        <w:rPr>
          <w:rFonts w:ascii="Times New Roman" w:hAnsi="Times New Roman" w:cs="Times New Roman"/>
          <w:i/>
          <w:iCs/>
          <w:sz w:val="24"/>
          <w:szCs w:val="24"/>
        </w:rPr>
        <w:t xml:space="preserve">Programa de Pós-Graduação em Biotecnologia, Universidade Federal do Amazonas, Amazonas, Brazil </w:t>
      </w:r>
    </w:p>
    <w:p w14:paraId="5AF90C25" w14:textId="77777777" w:rsidR="00AA3BD1" w:rsidRPr="00EC01C7" w:rsidRDefault="00AA3BD1" w:rsidP="00097D3D">
      <w:pPr>
        <w:spacing w:after="0" w:line="480" w:lineRule="auto"/>
        <w:rPr>
          <w:rFonts w:ascii="Times New Roman" w:hAnsi="Times New Roman" w:cs="Times New Roman"/>
          <w:sz w:val="24"/>
          <w:szCs w:val="24"/>
        </w:rPr>
      </w:pPr>
      <w:r w:rsidRPr="00EC01C7">
        <w:rPr>
          <w:rFonts w:ascii="Times New Roman" w:hAnsi="Times New Roman" w:cs="Times New Roman"/>
          <w:sz w:val="24"/>
          <w:szCs w:val="24"/>
          <w:vertAlign w:val="superscript"/>
        </w:rPr>
        <w:t xml:space="preserve">2 </w:t>
      </w:r>
      <w:r w:rsidRPr="00EC01C7">
        <w:rPr>
          <w:rFonts w:ascii="Times New Roman" w:hAnsi="Times New Roman" w:cs="Times New Roman"/>
          <w:i/>
          <w:iCs/>
          <w:sz w:val="24"/>
          <w:szCs w:val="24"/>
        </w:rPr>
        <w:t>Programa de Pós-Graduação em Biodiversidade e Biotecnologia da Rede BIONORTE, Universidade do Estado do Amazonas, Amazonas, Brazil</w:t>
      </w:r>
    </w:p>
    <w:p w14:paraId="1F53C27B" w14:textId="77777777" w:rsidR="00AA3BD1" w:rsidRPr="00EC01C7" w:rsidRDefault="00AA3BD1" w:rsidP="00097D3D">
      <w:pPr>
        <w:spacing w:after="0" w:line="480" w:lineRule="auto"/>
        <w:rPr>
          <w:rFonts w:ascii="Times New Roman" w:hAnsi="Times New Roman" w:cs="Times New Roman"/>
          <w:sz w:val="24"/>
          <w:szCs w:val="24"/>
        </w:rPr>
      </w:pPr>
      <w:r w:rsidRPr="00EC01C7">
        <w:rPr>
          <w:rFonts w:ascii="Times New Roman" w:hAnsi="Times New Roman" w:cs="Times New Roman"/>
          <w:sz w:val="24"/>
          <w:szCs w:val="24"/>
          <w:vertAlign w:val="superscript"/>
        </w:rPr>
        <w:t>3</w:t>
      </w:r>
      <w:r w:rsidRPr="00EC01C7">
        <w:rPr>
          <w:rFonts w:ascii="Times New Roman" w:hAnsi="Times New Roman" w:cs="Times New Roman"/>
          <w:sz w:val="24"/>
          <w:szCs w:val="24"/>
        </w:rPr>
        <w:t xml:space="preserve"> </w:t>
      </w:r>
      <w:r w:rsidRPr="00EC01C7">
        <w:rPr>
          <w:rFonts w:ascii="Times New Roman" w:hAnsi="Times New Roman" w:cs="Times New Roman"/>
          <w:i/>
          <w:iCs/>
          <w:sz w:val="24"/>
          <w:szCs w:val="24"/>
        </w:rPr>
        <w:t>Laboratório de Cultivo de Fungos Comestíveis, Instituto Nacional de Pesquisas da Amazônia, Amazonas, Brazil</w:t>
      </w:r>
    </w:p>
    <w:p w14:paraId="6B58B6C2" w14:textId="1E75B2DE" w:rsidR="00AA3BD1" w:rsidRDefault="00AA3BD1" w:rsidP="00097D3D">
      <w:pPr>
        <w:spacing w:after="0" w:line="480" w:lineRule="auto"/>
        <w:rPr>
          <w:rFonts w:ascii="Times New Roman" w:hAnsi="Times New Roman" w:cs="Times New Roman"/>
          <w:sz w:val="24"/>
          <w:szCs w:val="24"/>
          <w:lang w:val="en-US"/>
        </w:rPr>
      </w:pPr>
      <w:r w:rsidRPr="00EC01C7">
        <w:rPr>
          <w:rFonts w:ascii="Times New Roman" w:hAnsi="Times New Roman" w:cs="Times New Roman"/>
          <w:sz w:val="24"/>
          <w:szCs w:val="24"/>
          <w:lang w:val="en-US"/>
        </w:rPr>
        <w:t xml:space="preserve">*For correspondence: </w:t>
      </w:r>
      <w:hyperlink r:id="rId8" w:history="1">
        <w:r w:rsidR="00BB7265" w:rsidRPr="00304E97">
          <w:rPr>
            <w:rStyle w:val="Hyperlink"/>
            <w:rFonts w:ascii="Times New Roman" w:hAnsi="Times New Roman" w:cs="Times New Roman"/>
            <w:sz w:val="24"/>
            <w:szCs w:val="24"/>
            <w:lang w:val="en-US"/>
          </w:rPr>
          <w:t>lchevreuil@inpa.gov.br</w:t>
        </w:r>
      </w:hyperlink>
    </w:p>
    <w:p w14:paraId="5180B1B4" w14:textId="6431D6B2" w:rsidR="00B24BBA" w:rsidRPr="00B24BBA" w:rsidRDefault="00B24BBA" w:rsidP="00097D3D">
      <w:pPr>
        <w:spacing w:after="0" w:line="480" w:lineRule="auto"/>
        <w:rPr>
          <w:rFonts w:ascii="Times New Roman" w:hAnsi="Times New Roman" w:cs="Times New Roman"/>
          <w:b/>
          <w:i/>
          <w:iCs/>
          <w:sz w:val="24"/>
          <w:szCs w:val="24"/>
          <w:lang w:val="en-US"/>
        </w:rPr>
      </w:pPr>
      <w:r>
        <w:rPr>
          <w:rFonts w:ascii="Times New Roman" w:hAnsi="Times New Roman" w:cs="Times New Roman"/>
          <w:i/>
          <w:iCs/>
          <w:sz w:val="24"/>
          <w:szCs w:val="24"/>
          <w:lang w:val="en-US"/>
        </w:rPr>
        <w:t>Received_______________; Accepted_____________; Published____________</w:t>
      </w:r>
    </w:p>
    <w:p w14:paraId="26C67BB9" w14:textId="77777777" w:rsidR="00287214" w:rsidRDefault="00287214" w:rsidP="00097D3D">
      <w:pPr>
        <w:spacing w:after="0" w:line="480" w:lineRule="auto"/>
        <w:rPr>
          <w:rFonts w:ascii="Times New Roman" w:hAnsi="Times New Roman" w:cs="Times New Roman"/>
          <w:b/>
          <w:sz w:val="24"/>
          <w:szCs w:val="24"/>
          <w:lang w:val="en-US"/>
        </w:rPr>
      </w:pPr>
    </w:p>
    <w:p w14:paraId="163CD061" w14:textId="3721CD1C" w:rsidR="00AA3BD1" w:rsidRPr="00EC01C7" w:rsidRDefault="00AA3BD1" w:rsidP="00097D3D">
      <w:pPr>
        <w:spacing w:after="0" w:line="480" w:lineRule="auto"/>
        <w:jc w:val="both"/>
        <w:rPr>
          <w:rFonts w:ascii="Times New Roman" w:hAnsi="Times New Roman" w:cs="Times New Roman"/>
          <w:b/>
          <w:sz w:val="28"/>
          <w:szCs w:val="28"/>
          <w:lang w:val="en-US"/>
        </w:rPr>
      </w:pPr>
      <w:r w:rsidRPr="00EC01C7">
        <w:rPr>
          <w:rFonts w:ascii="Times New Roman" w:hAnsi="Times New Roman" w:cs="Times New Roman"/>
          <w:b/>
          <w:sz w:val="24"/>
          <w:szCs w:val="24"/>
          <w:lang w:val="en-US"/>
        </w:rPr>
        <w:t>Novelty statement</w:t>
      </w:r>
    </w:p>
    <w:p w14:paraId="63143F29" w14:textId="77777777" w:rsidR="002455AF" w:rsidRDefault="002455AF" w:rsidP="00097D3D">
      <w:pPr>
        <w:spacing w:after="0" w:line="480" w:lineRule="auto"/>
        <w:jc w:val="both"/>
        <w:rPr>
          <w:rFonts w:ascii="Times New Roman" w:hAnsi="Times New Roman" w:cs="Times New Roman"/>
          <w:bCs/>
          <w:sz w:val="24"/>
          <w:szCs w:val="24"/>
          <w:lang w:val="en-US"/>
        </w:rPr>
      </w:pPr>
      <w:r w:rsidRPr="002455AF">
        <w:rPr>
          <w:rFonts w:ascii="Times New Roman" w:hAnsi="Times New Roman" w:cs="Times New Roman"/>
          <w:bCs/>
          <w:sz w:val="24"/>
          <w:szCs w:val="24"/>
          <w:lang w:val="en-US"/>
        </w:rPr>
        <w:t>Lignocellulosic residues from the Amazon may have great potential for mushroom cultivation, since the great diversity of plants can provide a differentiated composition of mushrooms. Ganoderma species are already cultivated in lignocellulosic residues, however, there are few studies with Amazonian residues, as well as with fungal species isolated in the Amazon, which may have different medicinal/nutritional potential. Thus, the results obtained confirm the difference in the composition of the basidiocarps of Ganoderma spp. according to the residue used in the cultivation.</w:t>
      </w:r>
    </w:p>
    <w:p w14:paraId="3A07E8CA" w14:textId="77777777" w:rsidR="00287214" w:rsidRDefault="00287214" w:rsidP="00097D3D">
      <w:pPr>
        <w:spacing w:after="0" w:line="480" w:lineRule="auto"/>
        <w:jc w:val="both"/>
        <w:rPr>
          <w:rFonts w:ascii="Times New Roman" w:hAnsi="Times New Roman" w:cs="Times New Roman"/>
          <w:bCs/>
          <w:sz w:val="24"/>
          <w:szCs w:val="24"/>
          <w:lang w:val="en-US"/>
        </w:rPr>
      </w:pPr>
    </w:p>
    <w:p w14:paraId="3612C6CC" w14:textId="72FCB0B7" w:rsidR="00AA3BD1" w:rsidRPr="00EC01C7" w:rsidRDefault="00AA3BD1" w:rsidP="00097D3D">
      <w:pPr>
        <w:spacing w:after="0" w:line="480" w:lineRule="auto"/>
        <w:jc w:val="both"/>
        <w:rPr>
          <w:rFonts w:ascii="Times New Roman" w:hAnsi="Times New Roman" w:cs="Times New Roman"/>
          <w:b/>
          <w:sz w:val="24"/>
          <w:szCs w:val="24"/>
          <w:lang w:val="en-US"/>
        </w:rPr>
      </w:pPr>
      <w:r w:rsidRPr="00EC01C7">
        <w:rPr>
          <w:rFonts w:ascii="Times New Roman" w:hAnsi="Times New Roman" w:cs="Times New Roman"/>
          <w:b/>
          <w:sz w:val="24"/>
          <w:szCs w:val="24"/>
          <w:lang w:val="en-US"/>
        </w:rPr>
        <w:lastRenderedPageBreak/>
        <w:t>Abstract</w:t>
      </w:r>
    </w:p>
    <w:p w14:paraId="7DC321AD" w14:textId="541595CD" w:rsidR="00AA3BD1" w:rsidRPr="00EC01C7" w:rsidRDefault="00AA3BD1" w:rsidP="00097D3D">
      <w:pPr>
        <w:spacing w:after="0" w:line="480" w:lineRule="auto"/>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spp. arouse great interest due to their medicinal and pharmacological properties. These mushrooms have been artificially cultivated on a variety of lignocellulosic residues, </w:t>
      </w:r>
      <w:r w:rsidR="00491109" w:rsidRPr="00EC01C7">
        <w:rPr>
          <w:rFonts w:ascii="Times New Roman" w:eastAsia="Calibri" w:hAnsi="Times New Roman" w:cs="Times New Roman"/>
          <w:kern w:val="0"/>
          <w:sz w:val="24"/>
          <w:szCs w:val="24"/>
          <w:lang w:val="en-US" w:eastAsia="pt-BR"/>
        </w:rPr>
        <w:t>exhibiting</w:t>
      </w:r>
      <w:r w:rsidRPr="00EC01C7">
        <w:rPr>
          <w:rFonts w:ascii="Times New Roman" w:eastAsia="Calibri" w:hAnsi="Times New Roman" w:cs="Times New Roman"/>
          <w:kern w:val="0"/>
          <w:sz w:val="24"/>
          <w:szCs w:val="24"/>
          <w:lang w:val="en-US" w:eastAsia="pt-BR"/>
        </w:rPr>
        <w:t xml:space="preserve"> different properties</w:t>
      </w:r>
      <w:r w:rsidR="0041640B" w:rsidRPr="00EC01C7">
        <w:rPr>
          <w:rFonts w:ascii="Times New Roman" w:eastAsia="Calibri" w:hAnsi="Times New Roman" w:cs="Times New Roman"/>
          <w:kern w:val="0"/>
          <w:sz w:val="24"/>
          <w:szCs w:val="24"/>
          <w:lang w:val="en-US" w:eastAsia="pt-BR"/>
        </w:rPr>
        <w:t xml:space="preserve"> to be explored</w:t>
      </w:r>
      <w:r w:rsidRPr="00EC01C7">
        <w:rPr>
          <w:rFonts w:ascii="Times New Roman" w:eastAsia="Calibri" w:hAnsi="Times New Roman" w:cs="Times New Roman"/>
          <w:kern w:val="0"/>
          <w:sz w:val="24"/>
          <w:szCs w:val="24"/>
          <w:lang w:val="en-US" w:eastAsia="pt-BR"/>
        </w:rPr>
        <w:t xml:space="preserve">. The objective was to verify the effect of different Amazonian residues on the production and composition of a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(isolated in the Amazon) and </w:t>
      </w:r>
      <w:r w:rsidRPr="00EC01C7">
        <w:rPr>
          <w:rFonts w:ascii="Times New Roman" w:eastAsia="Calibri" w:hAnsi="Times New Roman" w:cs="Times New Roman"/>
          <w:i/>
          <w:iCs/>
          <w:kern w:val="0"/>
          <w:sz w:val="24"/>
          <w:szCs w:val="24"/>
          <w:lang w:val="en-US" w:eastAsia="pt-BR"/>
        </w:rPr>
        <w:t>G</w:t>
      </w:r>
      <w:r w:rsidR="006A13D8" w:rsidRPr="00EC01C7">
        <w:rPr>
          <w:rFonts w:ascii="Times New Roman" w:eastAsia="Calibri" w:hAnsi="Times New Roman" w:cs="Times New Roman"/>
          <w:i/>
          <w:iCs/>
          <w:kern w:val="0"/>
          <w:sz w:val="24"/>
          <w:szCs w:val="24"/>
          <w:lang w:val="en-US" w:eastAsia="pt-BR"/>
        </w:rPr>
        <w:t>anoderma</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(commercial strain). The fungi were cultivated </w:t>
      </w:r>
      <w:r w:rsidR="003418C2" w:rsidRPr="00EC01C7">
        <w:rPr>
          <w:rFonts w:ascii="Times New Roman" w:eastAsia="Calibri" w:hAnsi="Times New Roman" w:cs="Times New Roman"/>
          <w:kern w:val="0"/>
          <w:sz w:val="24"/>
          <w:szCs w:val="24"/>
          <w:lang w:val="en-US" w:eastAsia="pt-BR"/>
        </w:rPr>
        <w:t xml:space="preserve">in </w:t>
      </w:r>
      <w:r w:rsidRPr="00EC01C7">
        <w:rPr>
          <w:rFonts w:ascii="Times New Roman" w:eastAsia="Calibri" w:hAnsi="Times New Roman" w:cs="Times New Roman"/>
          <w:kern w:val="0"/>
          <w:sz w:val="24"/>
          <w:szCs w:val="24"/>
          <w:lang w:val="en-US" w:eastAsia="pt-BR"/>
        </w:rPr>
        <w:t xml:space="preserve">residues </w:t>
      </w:r>
      <w:r w:rsidR="003418C2" w:rsidRPr="00EC01C7">
        <w:rPr>
          <w:rFonts w:ascii="Times New Roman" w:eastAsia="Calibri" w:hAnsi="Times New Roman" w:cs="Times New Roman"/>
          <w:kern w:val="0"/>
          <w:sz w:val="24"/>
          <w:szCs w:val="24"/>
          <w:lang w:val="en-US" w:eastAsia="pt-BR"/>
        </w:rPr>
        <w:t xml:space="preserve">of açaí seeds </w:t>
      </w:r>
      <w:r w:rsidRPr="00EC01C7">
        <w:rPr>
          <w:rFonts w:ascii="Times New Roman" w:eastAsia="Calibri" w:hAnsi="Times New Roman" w:cs="Times New Roman"/>
          <w:kern w:val="0"/>
          <w:sz w:val="24"/>
          <w:szCs w:val="24"/>
          <w:lang w:val="en-US" w:eastAsia="pt-BR"/>
        </w:rPr>
        <w:t xml:space="preserve">and guaruba-cedro </w:t>
      </w:r>
      <w:r w:rsidR="0011184A" w:rsidRPr="00EC01C7">
        <w:rPr>
          <w:rFonts w:ascii="Times New Roman" w:eastAsia="Calibri" w:hAnsi="Times New Roman" w:cs="Times New Roman"/>
          <w:kern w:val="0"/>
          <w:sz w:val="24"/>
          <w:szCs w:val="24"/>
          <w:lang w:val="en-US" w:eastAsia="pt-BR"/>
        </w:rPr>
        <w:t xml:space="preserve">and marupá </w:t>
      </w:r>
      <w:r w:rsidR="009E7802" w:rsidRPr="00EC01C7">
        <w:rPr>
          <w:rFonts w:ascii="Times New Roman" w:eastAsia="Calibri" w:hAnsi="Times New Roman" w:cs="Times New Roman"/>
          <w:kern w:val="0"/>
          <w:sz w:val="24"/>
          <w:szCs w:val="24"/>
          <w:lang w:val="en-US" w:eastAsia="pt-BR"/>
        </w:rPr>
        <w:t xml:space="preserve">(three different origins) </w:t>
      </w:r>
      <w:r w:rsidRPr="00EC01C7">
        <w:rPr>
          <w:rFonts w:ascii="Times New Roman" w:eastAsia="Calibri" w:hAnsi="Times New Roman" w:cs="Times New Roman"/>
          <w:kern w:val="0"/>
          <w:sz w:val="24"/>
          <w:szCs w:val="24"/>
          <w:lang w:val="en-US" w:eastAsia="pt-BR"/>
        </w:rPr>
        <w:t xml:space="preserve">sawdust. Productivity was evaluated </w:t>
      </w:r>
      <w:r w:rsidR="00752595" w:rsidRPr="00EC01C7">
        <w:rPr>
          <w:rFonts w:ascii="Times New Roman" w:eastAsia="Calibri" w:hAnsi="Times New Roman" w:cs="Times New Roman"/>
          <w:kern w:val="0"/>
          <w:sz w:val="24"/>
          <w:szCs w:val="24"/>
          <w:lang w:val="en-US" w:eastAsia="pt-BR"/>
        </w:rPr>
        <w:t>from</w:t>
      </w:r>
      <w:r w:rsidRPr="00EC01C7">
        <w:rPr>
          <w:rFonts w:ascii="Times New Roman" w:eastAsia="Calibri" w:hAnsi="Times New Roman" w:cs="Times New Roman"/>
          <w:kern w:val="0"/>
          <w:sz w:val="24"/>
          <w:szCs w:val="24"/>
          <w:lang w:val="en-US" w:eastAsia="pt-BR"/>
        </w:rPr>
        <w:t xml:space="preserve"> biological efficiency (BE), yield (</w:t>
      </w:r>
      <w:r w:rsidR="00D828DC" w:rsidRPr="00EC01C7">
        <w:rPr>
          <w:rFonts w:ascii="Times New Roman" w:eastAsia="Calibri" w:hAnsi="Times New Roman" w:cs="Times New Roman"/>
          <w:kern w:val="0"/>
          <w:sz w:val="24"/>
          <w:szCs w:val="24"/>
          <w:lang w:val="en-US" w:eastAsia="pt-BR"/>
        </w:rPr>
        <w:t>Y</w:t>
      </w:r>
      <w:r w:rsidRPr="00EC01C7">
        <w:rPr>
          <w:rFonts w:ascii="Times New Roman" w:eastAsia="Calibri" w:hAnsi="Times New Roman" w:cs="Times New Roman"/>
          <w:kern w:val="0"/>
          <w:sz w:val="24"/>
          <w:szCs w:val="24"/>
          <w:lang w:val="en-US" w:eastAsia="pt-BR"/>
        </w:rPr>
        <w:t>%), and loss of organic matter (LOM). The centesimal composition</w:t>
      </w:r>
      <w:r w:rsidR="009C206B" w:rsidRPr="00EC01C7">
        <w:rPr>
          <w:rFonts w:ascii="Times New Roman" w:eastAsia="Calibri" w:hAnsi="Times New Roman" w:cs="Times New Roman"/>
          <w:kern w:val="0"/>
          <w:sz w:val="24"/>
          <w:szCs w:val="24"/>
          <w:lang w:val="en-US" w:eastAsia="pt-BR"/>
        </w:rPr>
        <w:t xml:space="preserve"> and macro and micronutrients</w:t>
      </w:r>
      <w:r w:rsidRPr="00EC01C7">
        <w:rPr>
          <w:rFonts w:ascii="Times New Roman" w:eastAsia="Calibri" w:hAnsi="Times New Roman" w:cs="Times New Roman"/>
          <w:kern w:val="0"/>
          <w:sz w:val="24"/>
          <w:szCs w:val="24"/>
          <w:lang w:val="en-US" w:eastAsia="pt-BR"/>
        </w:rPr>
        <w:t xml:space="preserve"> of the basidiocarps was also analyzed. The fungi </w:t>
      </w:r>
      <w:r w:rsidR="004C4747" w:rsidRPr="00EC01C7">
        <w:rPr>
          <w:rFonts w:ascii="Times New Roman" w:eastAsia="Calibri" w:hAnsi="Times New Roman" w:cs="Times New Roman"/>
          <w:kern w:val="0"/>
          <w:sz w:val="24"/>
          <w:szCs w:val="24"/>
          <w:lang w:val="en-US" w:eastAsia="pt-BR"/>
        </w:rPr>
        <w:t>exhibited greater production</w:t>
      </w:r>
      <w:r w:rsidRPr="00EC01C7">
        <w:rPr>
          <w:rFonts w:ascii="Times New Roman" w:eastAsia="Calibri" w:hAnsi="Times New Roman" w:cs="Times New Roman"/>
          <w:kern w:val="0"/>
          <w:sz w:val="24"/>
          <w:szCs w:val="24"/>
          <w:lang w:val="en-US" w:eastAsia="pt-BR"/>
        </w:rPr>
        <w:t xml:space="preserve"> when cultivated on marupá </w:t>
      </w:r>
      <w:r w:rsidR="004C4747" w:rsidRPr="00EC01C7">
        <w:rPr>
          <w:rFonts w:ascii="Times New Roman" w:eastAsia="Calibri" w:hAnsi="Times New Roman" w:cs="Times New Roman"/>
          <w:kern w:val="0"/>
          <w:sz w:val="24"/>
          <w:szCs w:val="24"/>
          <w:lang w:val="en-US" w:eastAsia="pt-BR"/>
        </w:rPr>
        <w:t>I</w:t>
      </w:r>
      <w:r w:rsidRPr="00EC01C7">
        <w:rPr>
          <w:rFonts w:ascii="Times New Roman" w:eastAsia="Calibri" w:hAnsi="Times New Roman" w:cs="Times New Roman"/>
          <w:kern w:val="0"/>
          <w:sz w:val="24"/>
          <w:szCs w:val="24"/>
          <w:lang w:val="en-US" w:eastAsia="pt-BR"/>
        </w:rPr>
        <w:t xml:space="preserve">. However, the highest </w:t>
      </w:r>
      <w:r w:rsidR="00D828DC" w:rsidRPr="00EC01C7">
        <w:rPr>
          <w:rFonts w:ascii="Times New Roman" w:eastAsia="Calibri" w:hAnsi="Times New Roman" w:cs="Times New Roman"/>
          <w:kern w:val="0"/>
          <w:sz w:val="24"/>
          <w:szCs w:val="24"/>
          <w:lang w:val="en-US" w:eastAsia="pt-BR"/>
        </w:rPr>
        <w:t>Y</w:t>
      </w:r>
      <w:r w:rsidRPr="00EC01C7">
        <w:rPr>
          <w:rFonts w:ascii="Times New Roman" w:eastAsia="Calibri" w:hAnsi="Times New Roman" w:cs="Times New Roman"/>
          <w:kern w:val="0"/>
          <w:sz w:val="24"/>
          <w:szCs w:val="24"/>
          <w:lang w:val="en-US" w:eastAsia="pt-BR"/>
        </w:rPr>
        <w:t xml:space="preserve">% was observed </w:t>
      </w:r>
      <w:r w:rsidR="0032075C" w:rsidRPr="00EC01C7">
        <w:rPr>
          <w:rFonts w:ascii="Times New Roman" w:eastAsia="Calibri" w:hAnsi="Times New Roman" w:cs="Times New Roman"/>
          <w:kern w:val="0"/>
          <w:sz w:val="24"/>
          <w:szCs w:val="24"/>
          <w:lang w:val="en-US" w:eastAsia="pt-BR"/>
        </w:rPr>
        <w:t>i</w:t>
      </w:r>
      <w:r w:rsidRPr="00EC01C7">
        <w:rPr>
          <w:rFonts w:ascii="Times New Roman" w:eastAsia="Calibri" w:hAnsi="Times New Roman" w:cs="Times New Roman"/>
          <w:kern w:val="0"/>
          <w:sz w:val="24"/>
          <w:szCs w:val="24"/>
          <w:lang w:val="en-US" w:eastAsia="pt-BR"/>
        </w:rPr>
        <w:t>n guaruba-ce</w:t>
      </w:r>
      <w:r w:rsidR="00D828DC" w:rsidRPr="00EC01C7">
        <w:rPr>
          <w:rFonts w:ascii="Times New Roman" w:eastAsia="Calibri" w:hAnsi="Times New Roman" w:cs="Times New Roman"/>
          <w:kern w:val="0"/>
          <w:sz w:val="24"/>
          <w:szCs w:val="24"/>
          <w:lang w:val="en-US" w:eastAsia="pt-BR"/>
        </w:rPr>
        <w:t>dro</w:t>
      </w:r>
      <w:r w:rsidRPr="00EC01C7">
        <w:rPr>
          <w:rFonts w:ascii="Times New Roman" w:eastAsia="Calibri" w:hAnsi="Times New Roman" w:cs="Times New Roman"/>
          <w:kern w:val="0"/>
          <w:sz w:val="24"/>
          <w:szCs w:val="24"/>
          <w:lang w:val="en-US" w:eastAsia="pt-BR"/>
        </w:rPr>
        <w:t xml:space="preserve"> sawdust, with values below 10%.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w:t>
      </w:r>
      <w:r w:rsidR="00123567" w:rsidRPr="00EC01C7">
        <w:rPr>
          <w:rFonts w:ascii="Times New Roman" w:eastAsia="Calibri" w:hAnsi="Times New Roman" w:cs="Times New Roman"/>
          <w:kern w:val="0"/>
          <w:sz w:val="24"/>
          <w:szCs w:val="24"/>
          <w:lang w:val="en-US" w:eastAsia="pt-BR"/>
        </w:rPr>
        <w:t>showed</w:t>
      </w:r>
      <w:r w:rsidRPr="00EC01C7">
        <w:rPr>
          <w:rFonts w:ascii="Times New Roman" w:eastAsia="Calibri" w:hAnsi="Times New Roman" w:cs="Times New Roman"/>
          <w:kern w:val="0"/>
          <w:sz w:val="24"/>
          <w:szCs w:val="24"/>
          <w:lang w:val="en-US" w:eastAsia="pt-BR"/>
        </w:rPr>
        <w:t xml:space="preserve"> higher levels of carbon, nitrogen, proteins and total fiber, while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presented higher values of moisture, ash, total carbohydrates and energy </w:t>
      </w:r>
      <w:r w:rsidR="00A0502E" w:rsidRPr="00EC01C7">
        <w:rPr>
          <w:rFonts w:ascii="Times New Roman" w:eastAsia="Calibri" w:hAnsi="Times New Roman" w:cs="Times New Roman"/>
          <w:kern w:val="0"/>
          <w:sz w:val="24"/>
          <w:szCs w:val="24"/>
          <w:lang w:val="en-US" w:eastAsia="pt-BR"/>
        </w:rPr>
        <w:t>value</w:t>
      </w:r>
      <w:r w:rsidRPr="00EC01C7">
        <w:rPr>
          <w:rFonts w:ascii="Times New Roman" w:eastAsia="Calibri" w:hAnsi="Times New Roman" w:cs="Times New Roman"/>
          <w:kern w:val="0"/>
          <w:sz w:val="24"/>
          <w:szCs w:val="24"/>
          <w:lang w:val="en-US" w:eastAsia="pt-BR"/>
        </w:rPr>
        <w:t xml:space="preserve">. Regarding the cultivation substrates, the açaí residue provided a greater synthesis of proteins for both fungi. The elemental composition of the basidiocarps showed high levels of oxygen, carbon, potassium and phosphorus, and lower concentrations of calcium, magnesium, silicon, sulfur and aluminum. </w:t>
      </w:r>
      <w:r w:rsidR="00C33BEA" w:rsidRPr="00EC01C7">
        <w:rPr>
          <w:rFonts w:ascii="Times New Roman" w:eastAsia="Calibri" w:hAnsi="Times New Roman" w:cs="Times New Roman"/>
          <w:kern w:val="0"/>
          <w:sz w:val="24"/>
          <w:szCs w:val="24"/>
          <w:lang w:val="en-US" w:eastAsia="pt-BR"/>
        </w:rPr>
        <w:t>Althou</w:t>
      </w:r>
      <w:r w:rsidR="00BD4081" w:rsidRPr="00EC01C7">
        <w:rPr>
          <w:rFonts w:ascii="Times New Roman" w:eastAsia="Calibri" w:hAnsi="Times New Roman" w:cs="Times New Roman"/>
          <w:kern w:val="0"/>
          <w:sz w:val="24"/>
          <w:szCs w:val="24"/>
          <w:lang w:val="en-US" w:eastAsia="pt-BR"/>
        </w:rPr>
        <w:t xml:space="preserve">gh the productive parameters are not </w:t>
      </w:r>
      <w:r w:rsidRPr="00EC01C7">
        <w:rPr>
          <w:rFonts w:ascii="Times New Roman" w:eastAsia="Calibri" w:hAnsi="Times New Roman" w:cs="Times New Roman"/>
          <w:kern w:val="0"/>
          <w:sz w:val="24"/>
          <w:szCs w:val="24"/>
          <w:lang w:val="en-US" w:eastAsia="pt-BR"/>
        </w:rPr>
        <w:t xml:space="preserve">favorable </w:t>
      </w:r>
      <w:r w:rsidR="00BD4081" w:rsidRPr="00EC01C7">
        <w:rPr>
          <w:rFonts w:ascii="Times New Roman" w:eastAsia="Calibri" w:hAnsi="Times New Roman" w:cs="Times New Roman"/>
          <w:kern w:val="0"/>
          <w:sz w:val="24"/>
          <w:szCs w:val="24"/>
          <w:lang w:val="en-US" w:eastAsia="pt-BR"/>
        </w:rPr>
        <w:t>for</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isolated in the Amazon</w:t>
      </w:r>
      <w:r w:rsidR="00BD4081" w:rsidRPr="00EC01C7">
        <w:rPr>
          <w:rFonts w:ascii="Times New Roman" w:eastAsia="Calibri" w:hAnsi="Times New Roman" w:cs="Times New Roman"/>
          <w:kern w:val="0"/>
          <w:sz w:val="24"/>
          <w:szCs w:val="24"/>
          <w:lang w:val="en-US" w:eastAsia="pt-BR"/>
        </w:rPr>
        <w:t>,</w:t>
      </w:r>
      <w:r w:rsidRPr="00EC01C7">
        <w:rPr>
          <w:rFonts w:ascii="Times New Roman" w:eastAsia="Calibri" w:hAnsi="Times New Roman" w:cs="Times New Roman"/>
          <w:kern w:val="0"/>
          <w:sz w:val="24"/>
          <w:szCs w:val="24"/>
          <w:lang w:val="en-US" w:eastAsia="pt-BR"/>
        </w:rPr>
        <w:t xml:space="preserve"> </w:t>
      </w:r>
      <w:r w:rsidR="00BD4081" w:rsidRPr="00EC01C7">
        <w:rPr>
          <w:rFonts w:ascii="Times New Roman" w:eastAsia="Calibri" w:hAnsi="Times New Roman" w:cs="Times New Roman"/>
          <w:kern w:val="0"/>
          <w:sz w:val="24"/>
          <w:szCs w:val="24"/>
          <w:lang w:val="en-US" w:eastAsia="pt-BR"/>
        </w:rPr>
        <w:t xml:space="preserve">this mushroom </w:t>
      </w:r>
      <w:r w:rsidR="00073901" w:rsidRPr="00EC01C7">
        <w:rPr>
          <w:rFonts w:ascii="Times New Roman" w:eastAsia="Calibri" w:hAnsi="Times New Roman" w:cs="Times New Roman"/>
          <w:kern w:val="0"/>
          <w:sz w:val="24"/>
          <w:szCs w:val="24"/>
          <w:lang w:val="en-US" w:eastAsia="pt-BR"/>
        </w:rPr>
        <w:t xml:space="preserve">showed </w:t>
      </w:r>
      <w:r w:rsidRPr="00EC01C7">
        <w:rPr>
          <w:rFonts w:ascii="Times New Roman" w:eastAsia="Calibri" w:hAnsi="Times New Roman" w:cs="Times New Roman"/>
          <w:kern w:val="0"/>
          <w:sz w:val="24"/>
          <w:szCs w:val="24"/>
          <w:lang w:val="en-US" w:eastAsia="pt-BR"/>
        </w:rPr>
        <w:t>high protein levels, suggesting promising potential for commercial and medicinal/nutritional purposes, especially when cultivated on açaí residues.</w:t>
      </w:r>
    </w:p>
    <w:p w14:paraId="2614EB0B" w14:textId="41F10444" w:rsidR="00D828DC" w:rsidRPr="00EC01C7" w:rsidRDefault="00D828DC" w:rsidP="00097D3D">
      <w:pPr>
        <w:spacing w:after="0" w:line="480" w:lineRule="auto"/>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b/>
          <w:bCs/>
          <w:kern w:val="0"/>
          <w:sz w:val="24"/>
          <w:szCs w:val="24"/>
          <w:lang w:val="en-US" w:eastAsia="pt-BR"/>
        </w:rPr>
        <w:t>Keywords:</w:t>
      </w:r>
      <w:r w:rsidRPr="00EC01C7">
        <w:rPr>
          <w:rFonts w:ascii="Times New Roman" w:eastAsia="Calibri" w:hAnsi="Times New Roman" w:cs="Times New Roman"/>
          <w:kern w:val="0"/>
          <w:sz w:val="24"/>
          <w:szCs w:val="24"/>
          <w:lang w:val="en-US" w:eastAsia="pt-BR"/>
        </w:rPr>
        <w:t xml:space="preserve"> Basidiomycetes; Solid-state Fermentation; Biological Efficiency; Physicochemical Analysis; Micronutrients.</w:t>
      </w:r>
    </w:p>
    <w:p w14:paraId="0001ACDA" w14:textId="77777777" w:rsidR="009F5E4D" w:rsidRDefault="009F5E4D" w:rsidP="00097D3D">
      <w:pPr>
        <w:spacing w:after="0" w:line="480" w:lineRule="auto"/>
        <w:jc w:val="both"/>
        <w:rPr>
          <w:rFonts w:ascii="Times New Roman" w:hAnsi="Times New Roman" w:cs="Times New Roman"/>
          <w:b/>
          <w:sz w:val="24"/>
          <w:szCs w:val="24"/>
          <w:lang w:val="en-US"/>
        </w:rPr>
      </w:pPr>
    </w:p>
    <w:p w14:paraId="489F819F" w14:textId="77777777" w:rsidR="009F5E4D" w:rsidRDefault="009F5E4D" w:rsidP="00097D3D">
      <w:pPr>
        <w:spacing w:after="0" w:line="480" w:lineRule="auto"/>
        <w:jc w:val="both"/>
        <w:rPr>
          <w:rFonts w:ascii="Times New Roman" w:hAnsi="Times New Roman" w:cs="Times New Roman"/>
          <w:b/>
          <w:sz w:val="24"/>
          <w:szCs w:val="24"/>
          <w:lang w:val="en-US"/>
        </w:rPr>
      </w:pPr>
    </w:p>
    <w:p w14:paraId="6D02A0A3" w14:textId="5B50DF9D" w:rsidR="00D828DC" w:rsidRPr="00EC01C7" w:rsidRDefault="00D828DC" w:rsidP="00097D3D">
      <w:pPr>
        <w:spacing w:after="0" w:line="480" w:lineRule="auto"/>
        <w:jc w:val="both"/>
        <w:rPr>
          <w:rFonts w:ascii="Times New Roman" w:hAnsi="Times New Roman" w:cs="Times New Roman"/>
          <w:b/>
          <w:sz w:val="24"/>
          <w:szCs w:val="24"/>
          <w:lang w:val="en-US"/>
        </w:rPr>
      </w:pPr>
      <w:r w:rsidRPr="00EC01C7">
        <w:rPr>
          <w:rFonts w:ascii="Times New Roman" w:hAnsi="Times New Roman" w:cs="Times New Roman"/>
          <w:b/>
          <w:sz w:val="24"/>
          <w:szCs w:val="24"/>
          <w:lang w:val="en-US"/>
        </w:rPr>
        <w:lastRenderedPageBreak/>
        <w:t>Introduction</w:t>
      </w:r>
    </w:p>
    <w:p w14:paraId="088DD06E" w14:textId="6AA11492" w:rsidR="00D828DC" w:rsidRPr="00EC01C7" w:rsidRDefault="00D828DC"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The species of the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genus are basidiomycete fungi widely recognized in traditional Asian cultures as sources of biomolecules with medicinal properties</w:t>
      </w:r>
      <w:r w:rsidR="0060182F" w:rsidRPr="00EC01C7">
        <w:rPr>
          <w:rFonts w:ascii="Times New Roman" w:eastAsia="Calibri" w:hAnsi="Times New Roman" w:cs="Times New Roman"/>
          <w:kern w:val="0"/>
          <w:sz w:val="24"/>
          <w:szCs w:val="24"/>
          <w:lang w:val="en-US" w:eastAsia="pt-BR"/>
        </w:rPr>
        <w:t xml:space="preserve">, attracting </w:t>
      </w:r>
      <w:r w:rsidRPr="00EC01C7">
        <w:rPr>
          <w:rFonts w:ascii="Times New Roman" w:eastAsia="Calibri" w:hAnsi="Times New Roman" w:cs="Times New Roman"/>
          <w:kern w:val="0"/>
          <w:sz w:val="24"/>
          <w:szCs w:val="24"/>
          <w:lang w:val="en-US" w:eastAsia="pt-BR"/>
        </w:rPr>
        <w:t>worldwide attention (K</w:t>
      </w:r>
      <w:r w:rsidR="001B3EBF" w:rsidRPr="00EC01C7">
        <w:rPr>
          <w:rFonts w:ascii="Times New Roman" w:eastAsia="Calibri" w:hAnsi="Times New Roman" w:cs="Times New Roman"/>
          <w:kern w:val="0"/>
          <w:sz w:val="24"/>
          <w:szCs w:val="24"/>
          <w:lang w:val="en-US" w:eastAsia="pt-BR"/>
        </w:rPr>
        <w:t>urd</w:t>
      </w:r>
      <w:r w:rsidRPr="00EC01C7">
        <w:rPr>
          <w:rFonts w:ascii="Times New Roman" w:eastAsia="Calibri" w:hAnsi="Times New Roman" w:cs="Times New Roman"/>
          <w:kern w:val="0"/>
          <w:sz w:val="24"/>
          <w:szCs w:val="24"/>
          <w:lang w:val="en-US" w:eastAsia="pt-BR"/>
        </w:rPr>
        <w:t>-A</w:t>
      </w:r>
      <w:r w:rsidR="001B3EBF" w:rsidRPr="00EC01C7">
        <w:rPr>
          <w:rFonts w:ascii="Times New Roman" w:eastAsia="Calibri" w:hAnsi="Times New Roman" w:cs="Times New Roman"/>
          <w:kern w:val="0"/>
          <w:sz w:val="24"/>
          <w:szCs w:val="24"/>
          <w:lang w:val="en-US" w:eastAsia="pt-BR"/>
        </w:rPr>
        <w:t>njaraki</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2022; S</w:t>
      </w:r>
      <w:r w:rsidR="001B3EBF" w:rsidRPr="00EC01C7">
        <w:rPr>
          <w:rFonts w:ascii="Times New Roman" w:eastAsia="Calibri" w:hAnsi="Times New Roman" w:cs="Times New Roman"/>
          <w:kern w:val="0"/>
          <w:sz w:val="24"/>
          <w:szCs w:val="24"/>
          <w:lang w:val="en-US" w:eastAsia="pt-BR"/>
        </w:rPr>
        <w:t>ułkowska</w:t>
      </w:r>
      <w:r w:rsidRPr="00EC01C7">
        <w:rPr>
          <w:rFonts w:ascii="Times New Roman" w:eastAsia="Calibri" w:hAnsi="Times New Roman" w:cs="Times New Roman"/>
          <w:kern w:val="0"/>
          <w:sz w:val="24"/>
          <w:szCs w:val="24"/>
          <w:lang w:val="en-US" w:eastAsia="pt-BR"/>
        </w:rPr>
        <w:t>-Z</w:t>
      </w:r>
      <w:r w:rsidR="001B3EBF" w:rsidRPr="00EC01C7">
        <w:rPr>
          <w:rFonts w:ascii="Times New Roman" w:eastAsia="Calibri" w:hAnsi="Times New Roman" w:cs="Times New Roman"/>
          <w:kern w:val="0"/>
          <w:sz w:val="24"/>
          <w:szCs w:val="24"/>
          <w:lang w:val="en-US" w:eastAsia="pt-BR"/>
        </w:rPr>
        <w:t>iaja</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2022).</w:t>
      </w:r>
      <w:r w:rsidR="0060182F"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kern w:val="0"/>
          <w:sz w:val="24"/>
          <w:szCs w:val="24"/>
          <w:lang w:val="en-US" w:eastAsia="pt-BR"/>
        </w:rPr>
        <w:t xml:space="preserve">The bioactivities of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spp. are associated with the presence of polysaccharides, triterpenes, flavonoids, alkaloids, steroids, unsaturated fatty acids, proteins, amino acids, enzymes, vitamins and minerals (</w:t>
      </w:r>
      <w:r w:rsidR="007967D4">
        <w:rPr>
          <w:rFonts w:ascii="Times New Roman" w:eastAsia="Calibri" w:hAnsi="Times New Roman" w:cs="Times New Roman"/>
          <w:kern w:val="0"/>
          <w:sz w:val="24"/>
          <w:szCs w:val="24"/>
          <w:lang w:val="en-US" w:eastAsia="pt-BR"/>
        </w:rPr>
        <w:t>E</w:t>
      </w:r>
      <w:r w:rsidR="007967D4" w:rsidRPr="00EC01C7">
        <w:rPr>
          <w:rFonts w:ascii="Times New Roman" w:eastAsia="Calibri" w:hAnsi="Times New Roman" w:cs="Times New Roman"/>
          <w:kern w:val="0"/>
          <w:sz w:val="24"/>
          <w:szCs w:val="24"/>
          <w:lang w:val="en-US" w:eastAsia="pt-BR"/>
        </w:rPr>
        <w:t xml:space="preserve">kiz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xml:space="preserve">. 2023). Studies report that species of this genus, when cultivated under controlled conditions, </w:t>
      </w:r>
      <w:r w:rsidR="00DC6641" w:rsidRPr="00EC01C7">
        <w:rPr>
          <w:rFonts w:ascii="Times New Roman" w:eastAsia="Calibri" w:hAnsi="Times New Roman" w:cs="Times New Roman"/>
          <w:kern w:val="0"/>
          <w:sz w:val="24"/>
          <w:szCs w:val="24"/>
          <w:lang w:val="en-US" w:eastAsia="pt-BR"/>
        </w:rPr>
        <w:t>present</w:t>
      </w:r>
      <w:r w:rsidRPr="00EC01C7">
        <w:rPr>
          <w:rFonts w:ascii="Times New Roman" w:eastAsia="Calibri" w:hAnsi="Times New Roman" w:cs="Times New Roman"/>
          <w:kern w:val="0"/>
          <w:sz w:val="24"/>
          <w:szCs w:val="24"/>
          <w:lang w:val="en-US" w:eastAsia="pt-BR"/>
        </w:rPr>
        <w:t xml:space="preserve"> a more significant medicinal profile compared to basidiocarps </w:t>
      </w:r>
      <w:r w:rsidR="00D6471A" w:rsidRPr="00EC01C7">
        <w:rPr>
          <w:rFonts w:ascii="Times New Roman" w:eastAsia="Calibri" w:hAnsi="Times New Roman" w:cs="Times New Roman"/>
          <w:kern w:val="0"/>
          <w:sz w:val="24"/>
          <w:szCs w:val="24"/>
          <w:lang w:val="en-US" w:eastAsia="pt-BR"/>
        </w:rPr>
        <w:t>collected</w:t>
      </w:r>
      <w:r w:rsidRPr="00EC01C7">
        <w:rPr>
          <w:rFonts w:ascii="Times New Roman" w:eastAsia="Calibri" w:hAnsi="Times New Roman" w:cs="Times New Roman"/>
          <w:kern w:val="0"/>
          <w:sz w:val="24"/>
          <w:szCs w:val="24"/>
          <w:lang w:val="en-US" w:eastAsia="pt-BR"/>
        </w:rPr>
        <w:t xml:space="preserve"> in nature (E</w:t>
      </w:r>
      <w:r w:rsidR="007967D4">
        <w:rPr>
          <w:rFonts w:ascii="Times New Roman" w:eastAsia="Calibri" w:hAnsi="Times New Roman" w:cs="Times New Roman"/>
          <w:kern w:val="0"/>
          <w:sz w:val="24"/>
          <w:szCs w:val="24"/>
          <w:lang w:val="en-US" w:eastAsia="pt-BR"/>
        </w:rPr>
        <w:t>l</w:t>
      </w:r>
      <w:r w:rsidRPr="00EC01C7">
        <w:rPr>
          <w:rFonts w:ascii="Times New Roman" w:eastAsia="Calibri" w:hAnsi="Times New Roman" w:cs="Times New Roman"/>
          <w:kern w:val="0"/>
          <w:sz w:val="24"/>
          <w:szCs w:val="24"/>
          <w:lang w:val="en-US" w:eastAsia="pt-BR"/>
        </w:rPr>
        <w:t xml:space="preserve"> S</w:t>
      </w:r>
      <w:r w:rsidR="007967D4" w:rsidRPr="00EC01C7">
        <w:rPr>
          <w:rFonts w:ascii="Times New Roman" w:eastAsia="Calibri" w:hAnsi="Times New Roman" w:cs="Times New Roman"/>
          <w:kern w:val="0"/>
          <w:sz w:val="24"/>
          <w:szCs w:val="24"/>
          <w:lang w:val="en-US" w:eastAsia="pt-BR"/>
        </w:rPr>
        <w:t>heikha</w:t>
      </w:r>
      <w:r w:rsidRPr="00EC01C7">
        <w:rPr>
          <w:rFonts w:ascii="Times New Roman" w:eastAsia="Calibri" w:hAnsi="Times New Roman" w:cs="Times New Roman"/>
          <w:kern w:val="0"/>
          <w:sz w:val="24"/>
          <w:szCs w:val="24"/>
          <w:lang w:val="en-US" w:eastAsia="pt-BR"/>
        </w:rPr>
        <w:t>, 2022).</w:t>
      </w:r>
    </w:p>
    <w:p w14:paraId="0AEDE9CF" w14:textId="71F7C6E0" w:rsidR="001928FE" w:rsidRPr="00EC01C7" w:rsidRDefault="001928FE"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Species of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have been cultivated on a large scale using agricultural residues such as rice, wheat, barley, oats, beans, corn and soybean as substrates. In this fermentative process, the mushroom is formed </w:t>
      </w:r>
      <w:r w:rsidR="00E17898" w:rsidRPr="00EC01C7">
        <w:rPr>
          <w:rFonts w:ascii="Times New Roman" w:eastAsia="Calibri" w:hAnsi="Times New Roman" w:cs="Times New Roman"/>
          <w:kern w:val="0"/>
          <w:sz w:val="24"/>
          <w:szCs w:val="24"/>
          <w:lang w:val="en-US" w:eastAsia="pt-BR"/>
        </w:rPr>
        <w:t>from</w:t>
      </w:r>
      <w:r w:rsidRPr="00EC01C7">
        <w:rPr>
          <w:rFonts w:ascii="Times New Roman" w:eastAsia="Calibri" w:hAnsi="Times New Roman" w:cs="Times New Roman"/>
          <w:kern w:val="0"/>
          <w:sz w:val="24"/>
          <w:szCs w:val="24"/>
          <w:lang w:val="en-US" w:eastAsia="pt-BR"/>
        </w:rPr>
        <w:t xml:space="preserve"> the degradation of the structural components of these residues by specific lignocellulolytic enzyme</w:t>
      </w:r>
      <w:r w:rsidR="00E17898" w:rsidRPr="00EC01C7">
        <w:rPr>
          <w:rFonts w:ascii="Times New Roman" w:eastAsia="Calibri" w:hAnsi="Times New Roman" w:cs="Times New Roman"/>
          <w:kern w:val="0"/>
          <w:sz w:val="24"/>
          <w:szCs w:val="24"/>
          <w:lang w:val="en-US" w:eastAsia="pt-BR"/>
        </w:rPr>
        <w:t>s, excreted by them during their mycelial gro</w:t>
      </w:r>
      <w:r w:rsidR="00CC40D6" w:rsidRPr="00EC01C7">
        <w:rPr>
          <w:rFonts w:ascii="Times New Roman" w:eastAsia="Calibri" w:hAnsi="Times New Roman" w:cs="Times New Roman"/>
          <w:kern w:val="0"/>
          <w:sz w:val="24"/>
          <w:szCs w:val="24"/>
          <w:lang w:val="en-US" w:eastAsia="pt-BR"/>
        </w:rPr>
        <w:t>wth</w:t>
      </w:r>
      <w:r w:rsidRPr="00EC01C7">
        <w:rPr>
          <w:rFonts w:ascii="Times New Roman" w:eastAsia="Calibri" w:hAnsi="Times New Roman" w:cs="Times New Roman"/>
          <w:kern w:val="0"/>
          <w:sz w:val="24"/>
          <w:szCs w:val="24"/>
          <w:lang w:val="en-US" w:eastAsia="pt-BR"/>
        </w:rPr>
        <w:t xml:space="preserve"> (</w:t>
      </w:r>
      <w:r w:rsidR="00C54198">
        <w:rPr>
          <w:rFonts w:ascii="Times New Roman" w:eastAsia="Calibri" w:hAnsi="Times New Roman" w:cs="Times New Roman"/>
          <w:kern w:val="0"/>
          <w:sz w:val="24"/>
          <w:szCs w:val="24"/>
          <w:lang w:val="en-US" w:eastAsia="pt-BR"/>
        </w:rPr>
        <w:t>E</w:t>
      </w:r>
      <w:r w:rsidR="00C54198" w:rsidRPr="00EC01C7">
        <w:rPr>
          <w:rFonts w:ascii="Times New Roman" w:eastAsia="Calibri" w:hAnsi="Times New Roman" w:cs="Times New Roman"/>
          <w:kern w:val="0"/>
          <w:sz w:val="24"/>
          <w:szCs w:val="24"/>
          <w:lang w:val="en-US" w:eastAsia="pt-BR"/>
        </w:rPr>
        <w:t>lisashvili</w:t>
      </w:r>
      <w:r w:rsidRPr="00EC01C7">
        <w:rPr>
          <w:rFonts w:ascii="Times New Roman" w:eastAsia="Calibri" w:hAnsi="Times New Roman" w:cs="Times New Roman"/>
          <w:kern w:val="0"/>
          <w:sz w:val="24"/>
          <w:szCs w:val="24"/>
          <w:lang w:val="en-US" w:eastAsia="pt-BR"/>
        </w:rPr>
        <w:t xml:space="preserve">, 2012; </w:t>
      </w:r>
      <w:r w:rsidR="00572C11" w:rsidRPr="00EC01C7">
        <w:rPr>
          <w:rFonts w:ascii="Times New Roman" w:eastAsia="Calibri" w:hAnsi="Times New Roman" w:cs="Times New Roman"/>
          <w:kern w:val="0"/>
          <w:sz w:val="24"/>
          <w:szCs w:val="24"/>
          <w:lang w:val="en-US" w:eastAsia="pt-BR"/>
        </w:rPr>
        <w:t>S</w:t>
      </w:r>
      <w:r w:rsidR="00AB71B3">
        <w:rPr>
          <w:rFonts w:ascii="Times New Roman" w:eastAsia="Calibri" w:hAnsi="Times New Roman" w:cs="Times New Roman"/>
          <w:kern w:val="0"/>
          <w:sz w:val="24"/>
          <w:szCs w:val="24"/>
          <w:lang w:val="en-US" w:eastAsia="pt-BR"/>
        </w:rPr>
        <w:t>ales</w:t>
      </w:r>
      <w:r w:rsidR="00572C11" w:rsidRPr="00EC01C7">
        <w:rPr>
          <w:rFonts w:ascii="Times New Roman" w:eastAsia="Calibri" w:hAnsi="Times New Roman" w:cs="Times New Roman"/>
          <w:kern w:val="0"/>
          <w:sz w:val="24"/>
          <w:szCs w:val="24"/>
          <w:lang w:val="en-US" w:eastAsia="pt-BR"/>
        </w:rPr>
        <w:t>-</w:t>
      </w:r>
      <w:r w:rsidRPr="00EC01C7">
        <w:rPr>
          <w:rFonts w:ascii="Times New Roman" w:eastAsia="Calibri" w:hAnsi="Times New Roman" w:cs="Times New Roman"/>
          <w:kern w:val="0"/>
          <w:sz w:val="24"/>
          <w:szCs w:val="24"/>
          <w:lang w:val="en-US" w:eastAsia="pt-BR"/>
        </w:rPr>
        <w:t>C</w:t>
      </w:r>
      <w:r w:rsidR="00AB71B3">
        <w:rPr>
          <w:rFonts w:ascii="Times New Roman" w:eastAsia="Calibri" w:hAnsi="Times New Roman" w:cs="Times New Roman"/>
          <w:kern w:val="0"/>
          <w:sz w:val="24"/>
          <w:szCs w:val="24"/>
          <w:lang w:val="en-US" w:eastAsia="pt-BR"/>
        </w:rPr>
        <w:t xml:space="preserve">ampos and </w:t>
      </w:r>
      <w:r w:rsidRPr="00EC01C7">
        <w:rPr>
          <w:rFonts w:ascii="Times New Roman" w:eastAsia="Calibri" w:hAnsi="Times New Roman" w:cs="Times New Roman"/>
          <w:kern w:val="0"/>
          <w:sz w:val="24"/>
          <w:szCs w:val="24"/>
          <w:lang w:val="en-US" w:eastAsia="pt-BR"/>
        </w:rPr>
        <w:t>C</w:t>
      </w:r>
      <w:r w:rsidR="00AB71B3" w:rsidRPr="00EC01C7">
        <w:rPr>
          <w:rFonts w:ascii="Times New Roman" w:eastAsia="Calibri" w:hAnsi="Times New Roman" w:cs="Times New Roman"/>
          <w:kern w:val="0"/>
          <w:sz w:val="24"/>
          <w:szCs w:val="24"/>
          <w:lang w:val="en-US" w:eastAsia="pt-BR"/>
        </w:rPr>
        <w:t>hevreuil</w:t>
      </w:r>
      <w:r w:rsidRPr="00EC01C7">
        <w:rPr>
          <w:rFonts w:ascii="Times New Roman" w:eastAsia="Calibri" w:hAnsi="Times New Roman" w:cs="Times New Roman"/>
          <w:kern w:val="0"/>
          <w:sz w:val="24"/>
          <w:szCs w:val="24"/>
          <w:lang w:val="en-US" w:eastAsia="pt-BR"/>
        </w:rPr>
        <w:t xml:space="preserve"> 2019).</w:t>
      </w:r>
    </w:p>
    <w:p w14:paraId="06115D4B" w14:textId="41429398" w:rsidR="001928FE" w:rsidRPr="00EC01C7" w:rsidRDefault="00B42C15"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T</w:t>
      </w:r>
      <w:r w:rsidR="001928FE" w:rsidRPr="00EC01C7">
        <w:rPr>
          <w:rFonts w:ascii="Times New Roman" w:eastAsia="Calibri" w:hAnsi="Times New Roman" w:cs="Times New Roman"/>
          <w:kern w:val="0"/>
          <w:sz w:val="24"/>
          <w:szCs w:val="24"/>
          <w:lang w:val="en-US" w:eastAsia="pt-BR"/>
        </w:rPr>
        <w:t xml:space="preserve">he use of locally available residues </w:t>
      </w:r>
      <w:r w:rsidRPr="00EC01C7">
        <w:rPr>
          <w:rFonts w:ascii="Times New Roman" w:eastAsia="Calibri" w:hAnsi="Times New Roman" w:cs="Times New Roman"/>
          <w:kern w:val="0"/>
          <w:sz w:val="24"/>
          <w:szCs w:val="24"/>
          <w:lang w:val="en-US" w:eastAsia="pt-BR"/>
        </w:rPr>
        <w:t xml:space="preserve">in the </w:t>
      </w:r>
      <w:r w:rsidR="00401C20" w:rsidRPr="00EC01C7">
        <w:rPr>
          <w:rFonts w:ascii="Times New Roman" w:eastAsia="Calibri" w:hAnsi="Times New Roman" w:cs="Times New Roman"/>
          <w:kern w:val="0"/>
          <w:sz w:val="24"/>
          <w:szCs w:val="24"/>
          <w:lang w:val="en-US" w:eastAsia="pt-BR"/>
        </w:rPr>
        <w:t xml:space="preserve">cultivation of mushrooms </w:t>
      </w:r>
      <w:r w:rsidR="001928FE" w:rsidRPr="00EC01C7">
        <w:rPr>
          <w:rFonts w:ascii="Times New Roman" w:eastAsia="Calibri" w:hAnsi="Times New Roman" w:cs="Times New Roman"/>
          <w:kern w:val="0"/>
          <w:sz w:val="24"/>
          <w:szCs w:val="24"/>
          <w:lang w:val="en-US" w:eastAsia="pt-BR"/>
        </w:rPr>
        <w:t xml:space="preserve">not only reduces production costs but also contributes to the recycling of </w:t>
      </w:r>
      <w:r w:rsidR="0086679F" w:rsidRPr="00EC01C7">
        <w:rPr>
          <w:rFonts w:ascii="Times New Roman" w:eastAsia="Calibri" w:hAnsi="Times New Roman" w:cs="Times New Roman"/>
          <w:kern w:val="0"/>
          <w:sz w:val="24"/>
          <w:szCs w:val="24"/>
          <w:lang w:val="en-US" w:eastAsia="pt-BR"/>
        </w:rPr>
        <w:t xml:space="preserve">substrates </w:t>
      </w:r>
      <w:r w:rsidR="001928FE" w:rsidRPr="00EC01C7">
        <w:rPr>
          <w:rFonts w:ascii="Times New Roman" w:eastAsia="Calibri" w:hAnsi="Times New Roman" w:cs="Times New Roman"/>
          <w:kern w:val="0"/>
          <w:sz w:val="24"/>
          <w:szCs w:val="24"/>
          <w:lang w:val="en-US" w:eastAsia="pt-BR"/>
        </w:rPr>
        <w:t xml:space="preserve">discarded in the region, resulting in a sustainable practice </w:t>
      </w:r>
      <w:r w:rsidR="0086679F" w:rsidRPr="00EC01C7">
        <w:rPr>
          <w:rFonts w:ascii="Times New Roman" w:eastAsia="Calibri" w:hAnsi="Times New Roman" w:cs="Times New Roman"/>
          <w:kern w:val="0"/>
          <w:sz w:val="24"/>
          <w:szCs w:val="24"/>
          <w:lang w:val="en-US" w:eastAsia="pt-BR"/>
        </w:rPr>
        <w:t>of reducing the</w:t>
      </w:r>
      <w:r w:rsidR="001928FE" w:rsidRPr="00EC01C7">
        <w:rPr>
          <w:rFonts w:ascii="Times New Roman" w:eastAsia="Calibri" w:hAnsi="Times New Roman" w:cs="Times New Roman"/>
          <w:kern w:val="0"/>
          <w:sz w:val="24"/>
          <w:szCs w:val="24"/>
          <w:lang w:val="en-US" w:eastAsia="pt-BR"/>
        </w:rPr>
        <w:t xml:space="preserve"> environmental impact. In the Amazonas</w:t>
      </w:r>
      <w:r w:rsidR="00F72BA3" w:rsidRPr="00EC01C7">
        <w:rPr>
          <w:rFonts w:ascii="Times New Roman" w:eastAsia="Calibri" w:hAnsi="Times New Roman" w:cs="Times New Roman"/>
          <w:kern w:val="0"/>
          <w:sz w:val="24"/>
          <w:szCs w:val="24"/>
          <w:lang w:val="en-US" w:eastAsia="pt-BR"/>
        </w:rPr>
        <w:t>,</w:t>
      </w:r>
      <w:r w:rsidR="001928FE" w:rsidRPr="00EC01C7">
        <w:rPr>
          <w:rFonts w:ascii="Times New Roman" w:eastAsia="Calibri" w:hAnsi="Times New Roman" w:cs="Times New Roman"/>
          <w:kern w:val="0"/>
          <w:sz w:val="24"/>
          <w:szCs w:val="24"/>
          <w:lang w:val="en-US" w:eastAsia="pt-BR"/>
        </w:rPr>
        <w:t xml:space="preserve"> Brazil, there are several residues with the potential to be used as mushroom cultivation substrates, such as açaí (</w:t>
      </w:r>
      <w:r w:rsidR="001928FE" w:rsidRPr="00EC01C7">
        <w:rPr>
          <w:rFonts w:ascii="Times New Roman" w:eastAsia="Calibri" w:hAnsi="Times New Roman" w:cs="Times New Roman"/>
          <w:i/>
          <w:iCs/>
          <w:kern w:val="0"/>
          <w:sz w:val="24"/>
          <w:szCs w:val="24"/>
          <w:lang w:val="en-US" w:eastAsia="pt-BR"/>
        </w:rPr>
        <w:t>Euterpe</w:t>
      </w:r>
      <w:r w:rsidR="001928FE" w:rsidRPr="00EC01C7">
        <w:rPr>
          <w:rFonts w:ascii="Times New Roman" w:eastAsia="Calibri" w:hAnsi="Times New Roman" w:cs="Times New Roman"/>
          <w:kern w:val="0"/>
          <w:sz w:val="24"/>
          <w:szCs w:val="24"/>
          <w:lang w:val="en-US" w:eastAsia="pt-BR"/>
        </w:rPr>
        <w:t xml:space="preserve"> sp.), guaruba-cedro (</w:t>
      </w:r>
      <w:r w:rsidR="001928FE" w:rsidRPr="00EC01C7">
        <w:rPr>
          <w:rFonts w:ascii="Times New Roman" w:eastAsia="Calibri" w:hAnsi="Times New Roman" w:cs="Times New Roman"/>
          <w:i/>
          <w:iCs/>
          <w:kern w:val="0"/>
          <w:sz w:val="24"/>
          <w:szCs w:val="24"/>
          <w:lang w:val="en-US" w:eastAsia="pt-BR"/>
        </w:rPr>
        <w:t>Vochysia maxima</w:t>
      </w:r>
      <w:r w:rsidR="001928FE" w:rsidRPr="00EC01C7">
        <w:rPr>
          <w:rFonts w:ascii="Times New Roman" w:eastAsia="Calibri" w:hAnsi="Times New Roman" w:cs="Times New Roman"/>
          <w:kern w:val="0"/>
          <w:sz w:val="24"/>
          <w:szCs w:val="24"/>
          <w:lang w:val="en-US" w:eastAsia="pt-BR"/>
        </w:rPr>
        <w:t>), and marupá (</w:t>
      </w:r>
      <w:r w:rsidR="001928FE" w:rsidRPr="00EC01C7">
        <w:rPr>
          <w:rFonts w:ascii="Times New Roman" w:eastAsia="Calibri" w:hAnsi="Times New Roman" w:cs="Times New Roman"/>
          <w:i/>
          <w:iCs/>
          <w:kern w:val="0"/>
          <w:sz w:val="24"/>
          <w:szCs w:val="24"/>
          <w:lang w:val="en-US" w:eastAsia="pt-BR"/>
        </w:rPr>
        <w:t>Simarouba amara</w:t>
      </w:r>
      <w:r w:rsidR="001928FE" w:rsidRPr="00EC01C7">
        <w:rPr>
          <w:rFonts w:ascii="Times New Roman" w:eastAsia="Calibri" w:hAnsi="Times New Roman" w:cs="Times New Roman"/>
          <w:kern w:val="0"/>
          <w:sz w:val="24"/>
          <w:szCs w:val="24"/>
          <w:lang w:val="en-US" w:eastAsia="pt-BR"/>
        </w:rPr>
        <w:t>) (A</w:t>
      </w:r>
      <w:r w:rsidR="005C10B1">
        <w:rPr>
          <w:rFonts w:ascii="Times New Roman" w:eastAsia="Calibri" w:hAnsi="Times New Roman" w:cs="Times New Roman"/>
          <w:kern w:val="0"/>
          <w:sz w:val="24"/>
          <w:szCs w:val="24"/>
          <w:lang w:val="en-US" w:eastAsia="pt-BR"/>
        </w:rPr>
        <w:t>guiar</w:t>
      </w:r>
      <w:r w:rsidR="001928FE" w:rsidRPr="00EC01C7">
        <w:rPr>
          <w:rFonts w:ascii="Times New Roman" w:eastAsia="Calibri" w:hAnsi="Times New Roman" w:cs="Times New Roman"/>
          <w:kern w:val="0"/>
          <w:sz w:val="24"/>
          <w:szCs w:val="24"/>
          <w:lang w:val="en-US" w:eastAsia="pt-BR"/>
        </w:rPr>
        <w:t xml:space="preserve"> </w:t>
      </w:r>
      <w:r w:rsidR="001928FE" w:rsidRPr="00EC01C7">
        <w:rPr>
          <w:rFonts w:ascii="Times New Roman" w:eastAsia="Calibri" w:hAnsi="Times New Roman" w:cs="Times New Roman"/>
          <w:i/>
          <w:iCs/>
          <w:kern w:val="0"/>
          <w:sz w:val="24"/>
          <w:szCs w:val="24"/>
          <w:lang w:val="en-US" w:eastAsia="pt-BR"/>
        </w:rPr>
        <w:t>et al</w:t>
      </w:r>
      <w:r w:rsidR="001928FE" w:rsidRPr="00EC01C7">
        <w:rPr>
          <w:rFonts w:ascii="Times New Roman" w:eastAsia="Calibri" w:hAnsi="Times New Roman" w:cs="Times New Roman"/>
          <w:kern w:val="0"/>
          <w:sz w:val="24"/>
          <w:szCs w:val="24"/>
          <w:lang w:val="en-US" w:eastAsia="pt-BR"/>
        </w:rPr>
        <w:t>. 2022).</w:t>
      </w:r>
    </w:p>
    <w:p w14:paraId="7DD64D0E" w14:textId="44C03C7D" w:rsidR="00572C11" w:rsidRPr="00EC01C7" w:rsidRDefault="00572C11"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Açaí is a native palm tree of the Amazon rainforest, highly valued for its benefits to human</w:t>
      </w:r>
      <w:r w:rsidR="00DD5CC1" w:rsidRPr="00EC01C7">
        <w:rPr>
          <w:rFonts w:ascii="Times New Roman" w:eastAsia="Calibri" w:hAnsi="Times New Roman" w:cs="Times New Roman"/>
          <w:kern w:val="0"/>
          <w:sz w:val="24"/>
          <w:szCs w:val="24"/>
          <w:lang w:val="en-US" w:eastAsia="pt-BR"/>
        </w:rPr>
        <w:t xml:space="preserve"> health</w:t>
      </w:r>
      <w:r w:rsidRPr="00EC01C7">
        <w:rPr>
          <w:rFonts w:ascii="Times New Roman" w:eastAsia="Calibri" w:hAnsi="Times New Roman" w:cs="Times New Roman"/>
          <w:kern w:val="0"/>
          <w:sz w:val="24"/>
          <w:szCs w:val="24"/>
          <w:lang w:val="en-US" w:eastAsia="pt-BR"/>
        </w:rPr>
        <w:t>. However, during the processing of the fruit to obtain the pulp (juice)</w:t>
      </w:r>
      <w:r w:rsidR="00644092"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kern w:val="0"/>
          <w:sz w:val="24"/>
          <w:szCs w:val="24"/>
          <w:lang w:val="en-US" w:eastAsia="pt-BR"/>
        </w:rPr>
        <w:t xml:space="preserve">approximately 90% of the fruit </w:t>
      </w:r>
      <w:r w:rsidR="00644092" w:rsidRPr="00EC01C7">
        <w:rPr>
          <w:rFonts w:ascii="Times New Roman" w:eastAsia="Calibri" w:hAnsi="Times New Roman" w:cs="Times New Roman"/>
          <w:kern w:val="0"/>
          <w:sz w:val="24"/>
          <w:szCs w:val="24"/>
          <w:lang w:val="en-US" w:eastAsia="pt-BR"/>
        </w:rPr>
        <w:t>is</w:t>
      </w:r>
      <w:r w:rsidRPr="00EC01C7">
        <w:rPr>
          <w:rFonts w:ascii="Times New Roman" w:eastAsia="Calibri" w:hAnsi="Times New Roman" w:cs="Times New Roman"/>
          <w:kern w:val="0"/>
          <w:sz w:val="24"/>
          <w:szCs w:val="24"/>
          <w:lang w:val="en-US" w:eastAsia="pt-BR"/>
        </w:rPr>
        <w:t xml:space="preserve"> discarded, generating a large volume of waste (B</w:t>
      </w:r>
      <w:r w:rsidR="005C10B1">
        <w:rPr>
          <w:rFonts w:ascii="Times New Roman" w:eastAsia="Calibri" w:hAnsi="Times New Roman" w:cs="Times New Roman"/>
          <w:kern w:val="0"/>
          <w:sz w:val="24"/>
          <w:szCs w:val="24"/>
          <w:lang w:val="en-US" w:eastAsia="pt-BR"/>
        </w:rPr>
        <w:t>oeira</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2020; B</w:t>
      </w:r>
      <w:r w:rsidR="005C10B1">
        <w:rPr>
          <w:rFonts w:ascii="Times New Roman" w:eastAsia="Calibri" w:hAnsi="Times New Roman" w:cs="Times New Roman"/>
          <w:kern w:val="0"/>
          <w:sz w:val="24"/>
          <w:szCs w:val="24"/>
          <w:lang w:val="en-US" w:eastAsia="pt-BR"/>
        </w:rPr>
        <w:t>arros</w:t>
      </w:r>
      <w:r w:rsidRPr="00EC01C7">
        <w:rPr>
          <w:rFonts w:ascii="Times New Roman" w:eastAsia="Calibri" w:hAnsi="Times New Roman" w:cs="Times New Roman"/>
          <w:kern w:val="0"/>
          <w:sz w:val="24"/>
          <w:szCs w:val="24"/>
          <w:lang w:val="en-US" w:eastAsia="pt-BR"/>
        </w:rPr>
        <w:t xml:space="preserve"> 2021). Guaruba-cedro is considered a </w:t>
      </w:r>
      <w:r w:rsidR="00C06044" w:rsidRPr="00EC01C7">
        <w:rPr>
          <w:rFonts w:ascii="Times New Roman" w:eastAsia="Calibri" w:hAnsi="Times New Roman" w:cs="Times New Roman"/>
          <w:kern w:val="0"/>
          <w:sz w:val="24"/>
          <w:szCs w:val="24"/>
          <w:lang w:val="en-US" w:eastAsia="pt-BR"/>
        </w:rPr>
        <w:t>wood</w:t>
      </w:r>
      <w:r w:rsidRPr="00EC01C7">
        <w:rPr>
          <w:rFonts w:ascii="Times New Roman" w:eastAsia="Calibri" w:hAnsi="Times New Roman" w:cs="Times New Roman"/>
          <w:kern w:val="0"/>
          <w:sz w:val="24"/>
          <w:szCs w:val="24"/>
          <w:lang w:val="en-US" w:eastAsia="pt-BR"/>
        </w:rPr>
        <w:t xml:space="preserve"> species </w:t>
      </w:r>
      <w:r w:rsidR="009D4E94" w:rsidRPr="00EC01C7">
        <w:rPr>
          <w:rFonts w:ascii="Times New Roman" w:eastAsia="Calibri" w:hAnsi="Times New Roman" w:cs="Times New Roman"/>
          <w:kern w:val="0"/>
          <w:sz w:val="24"/>
          <w:szCs w:val="24"/>
          <w:lang w:val="en-US" w:eastAsia="pt-BR"/>
        </w:rPr>
        <w:t>of</w:t>
      </w:r>
      <w:r w:rsidRPr="00EC01C7">
        <w:rPr>
          <w:rFonts w:ascii="Times New Roman" w:eastAsia="Calibri" w:hAnsi="Times New Roman" w:cs="Times New Roman"/>
          <w:kern w:val="0"/>
          <w:sz w:val="24"/>
          <w:szCs w:val="24"/>
          <w:lang w:val="en-US" w:eastAsia="pt-BR"/>
        </w:rPr>
        <w:t xml:space="preserve"> neotropical distribution and is widely used in the local timber industry, </w:t>
      </w:r>
      <w:r w:rsidR="009D4E94" w:rsidRPr="00EC01C7">
        <w:rPr>
          <w:rFonts w:ascii="Times New Roman" w:eastAsia="Calibri" w:hAnsi="Times New Roman" w:cs="Times New Roman"/>
          <w:kern w:val="0"/>
          <w:sz w:val="24"/>
          <w:szCs w:val="24"/>
          <w:lang w:val="en-US" w:eastAsia="pt-BR"/>
        </w:rPr>
        <w:t>mainly</w:t>
      </w:r>
      <w:r w:rsidRPr="00EC01C7">
        <w:rPr>
          <w:rFonts w:ascii="Times New Roman" w:eastAsia="Calibri" w:hAnsi="Times New Roman" w:cs="Times New Roman"/>
          <w:kern w:val="0"/>
          <w:sz w:val="24"/>
          <w:szCs w:val="24"/>
          <w:lang w:val="en-US" w:eastAsia="pt-BR"/>
        </w:rPr>
        <w:t xml:space="preserve"> in construction (R</w:t>
      </w:r>
      <w:r w:rsidR="005C10B1">
        <w:rPr>
          <w:rFonts w:ascii="Times New Roman" w:eastAsia="Calibri" w:hAnsi="Times New Roman" w:cs="Times New Roman"/>
          <w:kern w:val="0"/>
          <w:sz w:val="24"/>
          <w:szCs w:val="24"/>
          <w:lang w:val="en-US" w:eastAsia="pt-BR"/>
        </w:rPr>
        <w:t>eis</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lastRenderedPageBreak/>
        <w:t>et al</w:t>
      </w:r>
      <w:r w:rsidRPr="00EC01C7">
        <w:rPr>
          <w:rFonts w:ascii="Times New Roman" w:eastAsia="Calibri" w:hAnsi="Times New Roman" w:cs="Times New Roman"/>
          <w:kern w:val="0"/>
          <w:sz w:val="24"/>
          <w:szCs w:val="24"/>
          <w:lang w:val="en-US" w:eastAsia="pt-BR"/>
        </w:rPr>
        <w:t>. 2015; R</w:t>
      </w:r>
      <w:r w:rsidR="005C10B1">
        <w:rPr>
          <w:rFonts w:ascii="Times New Roman" w:eastAsia="Calibri" w:hAnsi="Times New Roman" w:cs="Times New Roman"/>
          <w:kern w:val="0"/>
          <w:sz w:val="24"/>
          <w:szCs w:val="24"/>
          <w:lang w:val="en-US" w:eastAsia="pt-BR"/>
        </w:rPr>
        <w:t>ibeiro</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xml:space="preserve">. 2019). Marupá is a tree species found in tropical forests and </w:t>
      </w:r>
      <w:r w:rsidR="0079395B" w:rsidRPr="00EC01C7">
        <w:rPr>
          <w:rFonts w:ascii="Times New Roman" w:eastAsia="Calibri" w:hAnsi="Times New Roman" w:cs="Times New Roman"/>
          <w:kern w:val="0"/>
          <w:sz w:val="24"/>
          <w:szCs w:val="24"/>
          <w:lang w:val="en-US" w:eastAsia="pt-BR"/>
        </w:rPr>
        <w:t>widely</w:t>
      </w:r>
      <w:r w:rsidRPr="00EC01C7">
        <w:rPr>
          <w:rFonts w:ascii="Times New Roman" w:eastAsia="Calibri" w:hAnsi="Times New Roman" w:cs="Times New Roman"/>
          <w:kern w:val="0"/>
          <w:sz w:val="24"/>
          <w:szCs w:val="24"/>
          <w:lang w:val="en-US" w:eastAsia="pt-BR"/>
        </w:rPr>
        <w:t xml:space="preserve"> used in the manufacturing of crates, wood coatings, matchsticks, frames, plywood and musical instruments (S</w:t>
      </w:r>
      <w:r w:rsidR="005C10B1">
        <w:rPr>
          <w:rFonts w:ascii="Times New Roman" w:eastAsia="Calibri" w:hAnsi="Times New Roman" w:cs="Times New Roman"/>
          <w:kern w:val="0"/>
          <w:sz w:val="24"/>
          <w:szCs w:val="24"/>
          <w:lang w:val="en-US" w:eastAsia="pt-BR"/>
        </w:rPr>
        <w:t>antos</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2021).</w:t>
      </w:r>
    </w:p>
    <w:p w14:paraId="4868F7D7" w14:textId="1D20C1DF" w:rsidR="00A72F14" w:rsidRDefault="00A72F14"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In this scenario, the objective of this study was to cultivate two strains of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one isolated in the Amazon and another commercial strain, using different Amazonian residues and </w:t>
      </w:r>
      <w:r w:rsidR="0054508E" w:rsidRPr="00EC01C7">
        <w:rPr>
          <w:rFonts w:ascii="Times New Roman" w:eastAsia="Calibri" w:hAnsi="Times New Roman" w:cs="Times New Roman"/>
          <w:kern w:val="0"/>
          <w:sz w:val="24"/>
          <w:szCs w:val="24"/>
          <w:lang w:val="en-US" w:eastAsia="pt-BR"/>
        </w:rPr>
        <w:t xml:space="preserve">to </w:t>
      </w:r>
      <w:r w:rsidRPr="00EC01C7">
        <w:rPr>
          <w:rFonts w:ascii="Times New Roman" w:eastAsia="Calibri" w:hAnsi="Times New Roman" w:cs="Times New Roman"/>
          <w:kern w:val="0"/>
          <w:sz w:val="24"/>
          <w:szCs w:val="24"/>
          <w:lang w:val="en-US" w:eastAsia="pt-BR"/>
        </w:rPr>
        <w:t xml:space="preserve">evaluate their effects on </w:t>
      </w:r>
      <w:r w:rsidR="003C5A27" w:rsidRPr="00EC01C7">
        <w:rPr>
          <w:rFonts w:ascii="Times New Roman" w:eastAsia="Calibri" w:hAnsi="Times New Roman" w:cs="Times New Roman"/>
          <w:kern w:val="0"/>
          <w:sz w:val="24"/>
          <w:szCs w:val="24"/>
          <w:lang w:val="en-US" w:eastAsia="pt-BR"/>
        </w:rPr>
        <w:t xml:space="preserve">the </w:t>
      </w:r>
      <w:r w:rsidRPr="00EC01C7">
        <w:rPr>
          <w:rFonts w:ascii="Times New Roman" w:eastAsia="Calibri" w:hAnsi="Times New Roman" w:cs="Times New Roman"/>
          <w:kern w:val="0"/>
          <w:sz w:val="24"/>
          <w:szCs w:val="24"/>
          <w:lang w:val="en-US" w:eastAsia="pt-BR"/>
        </w:rPr>
        <w:t>productive parameters and centesimal composition</w:t>
      </w:r>
      <w:r w:rsidR="003C5A27" w:rsidRPr="00EC01C7">
        <w:rPr>
          <w:rFonts w:ascii="Times New Roman" w:eastAsia="Calibri" w:hAnsi="Times New Roman" w:cs="Times New Roman"/>
          <w:kern w:val="0"/>
          <w:sz w:val="24"/>
          <w:szCs w:val="24"/>
          <w:lang w:val="en-US" w:eastAsia="pt-BR"/>
        </w:rPr>
        <w:t xml:space="preserve"> </w:t>
      </w:r>
      <w:r w:rsidR="00DE2A86" w:rsidRPr="00EC01C7">
        <w:rPr>
          <w:rFonts w:ascii="Times New Roman" w:eastAsia="Calibri" w:hAnsi="Times New Roman" w:cs="Times New Roman"/>
          <w:kern w:val="0"/>
          <w:sz w:val="24"/>
          <w:szCs w:val="24"/>
          <w:lang w:val="en-US" w:eastAsia="pt-BR"/>
        </w:rPr>
        <w:t>of the mushroo</w:t>
      </w:r>
      <w:r w:rsidR="005D252F" w:rsidRPr="00EC01C7">
        <w:rPr>
          <w:rFonts w:ascii="Times New Roman" w:eastAsia="Calibri" w:hAnsi="Times New Roman" w:cs="Times New Roman"/>
          <w:kern w:val="0"/>
          <w:sz w:val="24"/>
          <w:szCs w:val="24"/>
          <w:lang w:val="en-US" w:eastAsia="pt-BR"/>
        </w:rPr>
        <w:t>ms, with the intention of generating a better use of the</w:t>
      </w:r>
      <w:r w:rsidRPr="00EC01C7">
        <w:rPr>
          <w:rFonts w:ascii="Times New Roman" w:eastAsia="Calibri" w:hAnsi="Times New Roman" w:cs="Times New Roman"/>
          <w:kern w:val="0"/>
          <w:sz w:val="24"/>
          <w:szCs w:val="24"/>
          <w:lang w:val="en-US" w:eastAsia="pt-BR"/>
        </w:rPr>
        <w:t xml:space="preserve"> Amazonian species, </w:t>
      </w:r>
      <w:r w:rsidR="004218B3" w:rsidRPr="00EC01C7">
        <w:rPr>
          <w:rFonts w:ascii="Times New Roman" w:eastAsia="Calibri" w:hAnsi="Times New Roman" w:cs="Times New Roman"/>
          <w:kern w:val="0"/>
          <w:sz w:val="24"/>
          <w:szCs w:val="24"/>
          <w:lang w:val="en-US" w:eastAsia="pt-BR"/>
        </w:rPr>
        <w:t>mainly</w:t>
      </w:r>
      <w:r w:rsidRPr="00EC01C7">
        <w:rPr>
          <w:rFonts w:ascii="Times New Roman" w:eastAsia="Calibri" w:hAnsi="Times New Roman" w:cs="Times New Roman"/>
          <w:kern w:val="0"/>
          <w:sz w:val="24"/>
          <w:szCs w:val="24"/>
          <w:lang w:val="en-US" w:eastAsia="pt-BR"/>
        </w:rPr>
        <w:t xml:space="preserve"> for commercial purposes.</w:t>
      </w:r>
    </w:p>
    <w:p w14:paraId="226280CF" w14:textId="77777777" w:rsidR="00A72F14" w:rsidRPr="00EC01C7" w:rsidRDefault="00A72F14" w:rsidP="00097D3D">
      <w:pPr>
        <w:spacing w:after="0" w:line="480" w:lineRule="auto"/>
        <w:jc w:val="both"/>
        <w:rPr>
          <w:rFonts w:ascii="Times New Roman" w:hAnsi="Times New Roman" w:cs="Times New Roman"/>
          <w:b/>
          <w:sz w:val="24"/>
          <w:szCs w:val="24"/>
          <w:lang w:val="en-US"/>
        </w:rPr>
      </w:pPr>
      <w:r w:rsidRPr="00EC01C7">
        <w:rPr>
          <w:rFonts w:ascii="Times New Roman" w:hAnsi="Times New Roman" w:cs="Times New Roman"/>
          <w:b/>
          <w:sz w:val="24"/>
          <w:szCs w:val="24"/>
          <w:lang w:val="en-US"/>
        </w:rPr>
        <w:t>Materials and Methods</w:t>
      </w:r>
    </w:p>
    <w:p w14:paraId="01D64072" w14:textId="08FD8AFD" w:rsidR="00A72F14" w:rsidRPr="00EC01C7" w:rsidRDefault="00A72F14"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The strains of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 xml:space="preserve">lingzhi </w:t>
      </w:r>
      <w:r w:rsidRPr="00EC01C7">
        <w:rPr>
          <w:rFonts w:ascii="Times New Roman" w:eastAsia="Calibri" w:hAnsi="Times New Roman" w:cs="Times New Roman"/>
          <w:kern w:val="0"/>
          <w:sz w:val="24"/>
          <w:szCs w:val="24"/>
          <w:lang w:val="en-US" w:eastAsia="pt-BR"/>
        </w:rPr>
        <w:t xml:space="preserve">CC22 and </w:t>
      </w:r>
      <w:r w:rsidRPr="00EC01C7">
        <w:rPr>
          <w:rFonts w:ascii="Times New Roman" w:eastAsia="Calibri" w:hAnsi="Times New Roman" w:cs="Times New Roman"/>
          <w:i/>
          <w:iCs/>
          <w:kern w:val="0"/>
          <w:sz w:val="24"/>
          <w:szCs w:val="24"/>
          <w:lang w:val="en-US" w:eastAsia="pt-BR"/>
        </w:rPr>
        <w:t xml:space="preserve">Ganoderma </w:t>
      </w:r>
      <w:r w:rsidRPr="00EC01C7">
        <w:rPr>
          <w:rFonts w:ascii="Times New Roman" w:eastAsia="Calibri" w:hAnsi="Times New Roman" w:cs="Times New Roman"/>
          <w:kern w:val="0"/>
          <w:sz w:val="24"/>
          <w:szCs w:val="24"/>
          <w:lang w:val="en-US" w:eastAsia="pt-BR"/>
        </w:rPr>
        <w:t>sp. 1962) were obtained from the Collection of Microorganisms of Agroforestry Interest at the Instituto Nacional de Pesquisas da Amazônia (INPA). The residues of açaí seeds (</w:t>
      </w:r>
      <w:r w:rsidRPr="00EC01C7">
        <w:rPr>
          <w:rFonts w:ascii="Times New Roman" w:eastAsia="Calibri" w:hAnsi="Times New Roman" w:cs="Times New Roman"/>
          <w:i/>
          <w:iCs/>
          <w:kern w:val="0"/>
          <w:sz w:val="24"/>
          <w:szCs w:val="24"/>
          <w:lang w:val="en-US" w:eastAsia="pt-BR"/>
        </w:rPr>
        <w:t>Euterpe</w:t>
      </w:r>
      <w:r w:rsidRPr="00EC01C7">
        <w:rPr>
          <w:rFonts w:ascii="Times New Roman" w:eastAsia="Calibri" w:hAnsi="Times New Roman" w:cs="Times New Roman"/>
          <w:kern w:val="0"/>
          <w:sz w:val="24"/>
          <w:szCs w:val="24"/>
          <w:lang w:val="en-US" w:eastAsia="pt-BR"/>
        </w:rPr>
        <w:t xml:space="preserve"> sp.)</w:t>
      </w:r>
      <w:r w:rsidR="00F06364" w:rsidRPr="00EC01C7">
        <w:rPr>
          <w:rFonts w:ascii="Times New Roman" w:eastAsia="Calibri" w:hAnsi="Times New Roman" w:cs="Times New Roman"/>
          <w:kern w:val="0"/>
          <w:sz w:val="24"/>
          <w:szCs w:val="24"/>
          <w:lang w:val="en-US" w:eastAsia="pt-BR"/>
        </w:rPr>
        <w:t xml:space="preserve"> and sawdust </w:t>
      </w:r>
      <w:r w:rsidR="008B04C9" w:rsidRPr="00EC01C7">
        <w:rPr>
          <w:rFonts w:ascii="Times New Roman" w:eastAsia="Calibri" w:hAnsi="Times New Roman" w:cs="Times New Roman"/>
          <w:kern w:val="0"/>
          <w:sz w:val="24"/>
          <w:szCs w:val="24"/>
          <w:lang w:val="en-US" w:eastAsia="pt-BR"/>
        </w:rPr>
        <w:t>from</w:t>
      </w:r>
      <w:r w:rsidRPr="00EC01C7">
        <w:rPr>
          <w:rFonts w:ascii="Times New Roman" w:eastAsia="Calibri" w:hAnsi="Times New Roman" w:cs="Times New Roman"/>
          <w:kern w:val="0"/>
          <w:sz w:val="24"/>
          <w:szCs w:val="24"/>
          <w:lang w:val="en-US" w:eastAsia="pt-BR"/>
        </w:rPr>
        <w:t xml:space="preserve"> guaruba-cedro (</w:t>
      </w:r>
      <w:r w:rsidRPr="00EC01C7">
        <w:rPr>
          <w:rFonts w:ascii="Times New Roman" w:eastAsia="Calibri" w:hAnsi="Times New Roman" w:cs="Times New Roman"/>
          <w:i/>
          <w:iCs/>
          <w:kern w:val="0"/>
          <w:sz w:val="24"/>
          <w:szCs w:val="24"/>
          <w:lang w:val="en-US" w:eastAsia="pt-BR"/>
        </w:rPr>
        <w:t>Vochysia maxima</w:t>
      </w:r>
      <w:r w:rsidRPr="00EC01C7">
        <w:rPr>
          <w:rFonts w:ascii="Times New Roman" w:eastAsia="Calibri" w:hAnsi="Times New Roman" w:cs="Times New Roman"/>
          <w:kern w:val="0"/>
          <w:sz w:val="24"/>
          <w:szCs w:val="24"/>
          <w:lang w:val="en-US" w:eastAsia="pt-BR"/>
        </w:rPr>
        <w:t>) and three marupá (</w:t>
      </w:r>
      <w:r w:rsidRPr="00EC01C7">
        <w:rPr>
          <w:rFonts w:ascii="Times New Roman" w:eastAsia="Calibri" w:hAnsi="Times New Roman" w:cs="Times New Roman"/>
          <w:i/>
          <w:iCs/>
          <w:kern w:val="0"/>
          <w:sz w:val="24"/>
          <w:szCs w:val="24"/>
          <w:lang w:val="en-US" w:eastAsia="pt-BR"/>
        </w:rPr>
        <w:t>Simarouba amara</w:t>
      </w:r>
      <w:r w:rsidRPr="00EC01C7">
        <w:rPr>
          <w:rFonts w:ascii="Times New Roman" w:eastAsia="Calibri" w:hAnsi="Times New Roman" w:cs="Times New Roman"/>
          <w:kern w:val="0"/>
          <w:sz w:val="24"/>
          <w:szCs w:val="24"/>
          <w:lang w:val="en-US" w:eastAsia="pt-BR"/>
        </w:rPr>
        <w:t xml:space="preserve">) </w:t>
      </w:r>
      <w:r w:rsidR="008B04C9" w:rsidRPr="00EC01C7">
        <w:rPr>
          <w:rFonts w:ascii="Times New Roman" w:eastAsia="Calibri" w:hAnsi="Times New Roman" w:cs="Times New Roman"/>
          <w:kern w:val="0"/>
          <w:sz w:val="24"/>
          <w:szCs w:val="24"/>
          <w:lang w:val="en-US" w:eastAsia="pt-BR"/>
        </w:rPr>
        <w:t xml:space="preserve">from different sources </w:t>
      </w:r>
      <w:r w:rsidRPr="00EC01C7">
        <w:rPr>
          <w:rFonts w:ascii="Times New Roman" w:eastAsia="Calibri" w:hAnsi="Times New Roman" w:cs="Times New Roman"/>
          <w:kern w:val="0"/>
          <w:sz w:val="24"/>
          <w:szCs w:val="24"/>
          <w:lang w:val="en-US" w:eastAsia="pt-BR"/>
        </w:rPr>
        <w:t xml:space="preserve">were collected </w:t>
      </w:r>
      <w:r w:rsidR="008B04C9" w:rsidRPr="00EC01C7">
        <w:rPr>
          <w:rFonts w:ascii="Times New Roman" w:eastAsia="Calibri" w:hAnsi="Times New Roman" w:cs="Times New Roman"/>
          <w:kern w:val="0"/>
          <w:sz w:val="24"/>
          <w:szCs w:val="24"/>
          <w:lang w:val="en-US" w:eastAsia="pt-BR"/>
        </w:rPr>
        <w:t>at</w:t>
      </w:r>
      <w:r w:rsidRPr="00EC01C7">
        <w:rPr>
          <w:rFonts w:ascii="Times New Roman" w:eastAsia="Calibri" w:hAnsi="Times New Roman" w:cs="Times New Roman"/>
          <w:kern w:val="0"/>
          <w:sz w:val="24"/>
          <w:szCs w:val="24"/>
          <w:lang w:val="en-US" w:eastAsia="pt-BR"/>
        </w:rPr>
        <w:t xml:space="preserve"> markets and </w:t>
      </w:r>
      <w:r w:rsidR="00A74377" w:rsidRPr="00EC01C7">
        <w:rPr>
          <w:rFonts w:ascii="Times New Roman" w:eastAsia="Calibri" w:hAnsi="Times New Roman" w:cs="Times New Roman"/>
          <w:kern w:val="0"/>
          <w:sz w:val="24"/>
          <w:szCs w:val="24"/>
          <w:lang w:val="en-US" w:eastAsia="pt-BR"/>
        </w:rPr>
        <w:t>timber industries</w:t>
      </w:r>
      <w:r w:rsidRPr="00EC01C7">
        <w:rPr>
          <w:rFonts w:ascii="Times New Roman" w:eastAsia="Calibri" w:hAnsi="Times New Roman" w:cs="Times New Roman"/>
          <w:kern w:val="0"/>
          <w:sz w:val="24"/>
          <w:szCs w:val="24"/>
          <w:lang w:val="en-US" w:eastAsia="pt-BR"/>
        </w:rPr>
        <w:t xml:space="preserve"> in the city of Manaus, Amazonas</w:t>
      </w:r>
      <w:r w:rsidR="0036262C" w:rsidRPr="00EC01C7">
        <w:rPr>
          <w:rFonts w:ascii="Times New Roman" w:eastAsia="Calibri" w:hAnsi="Times New Roman" w:cs="Times New Roman"/>
          <w:kern w:val="0"/>
          <w:sz w:val="24"/>
          <w:szCs w:val="24"/>
          <w:lang w:val="en-US" w:eastAsia="pt-BR"/>
        </w:rPr>
        <w:t>,</w:t>
      </w:r>
      <w:r w:rsidRPr="00EC01C7">
        <w:rPr>
          <w:rFonts w:ascii="Times New Roman" w:eastAsia="Calibri" w:hAnsi="Times New Roman" w:cs="Times New Roman"/>
          <w:kern w:val="0"/>
          <w:sz w:val="24"/>
          <w:szCs w:val="24"/>
          <w:lang w:val="en-US" w:eastAsia="pt-BR"/>
        </w:rPr>
        <w:t xml:space="preserve"> Brazil. </w:t>
      </w:r>
    </w:p>
    <w:p w14:paraId="7BE9B193" w14:textId="6C2DAAA9" w:rsidR="00A74377" w:rsidRPr="00EC01C7" w:rsidRDefault="00856D7D"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T</w:t>
      </w:r>
      <w:r w:rsidR="00A74377" w:rsidRPr="00EC01C7">
        <w:rPr>
          <w:rFonts w:ascii="Times New Roman" w:eastAsia="Calibri" w:hAnsi="Times New Roman" w:cs="Times New Roman"/>
          <w:kern w:val="0"/>
          <w:sz w:val="24"/>
          <w:szCs w:val="24"/>
          <w:lang w:val="en-US" w:eastAsia="pt-BR"/>
        </w:rPr>
        <w:t>he spawn</w:t>
      </w:r>
      <w:r w:rsidRPr="00EC01C7">
        <w:rPr>
          <w:rFonts w:ascii="Times New Roman" w:eastAsia="Calibri" w:hAnsi="Times New Roman" w:cs="Times New Roman"/>
          <w:kern w:val="0"/>
          <w:sz w:val="24"/>
          <w:szCs w:val="24"/>
          <w:lang w:val="en-US" w:eastAsia="pt-BR"/>
        </w:rPr>
        <w:t xml:space="preserve"> was produced from mycelia discs of </w:t>
      </w:r>
      <w:r w:rsidR="00A74377" w:rsidRPr="00EC01C7">
        <w:rPr>
          <w:rFonts w:ascii="Times New Roman" w:eastAsia="Calibri" w:hAnsi="Times New Roman" w:cs="Times New Roman"/>
          <w:i/>
          <w:iCs/>
          <w:kern w:val="0"/>
          <w:sz w:val="24"/>
          <w:szCs w:val="24"/>
          <w:lang w:val="en-US" w:eastAsia="pt-BR"/>
        </w:rPr>
        <w:t>Ganoderma</w:t>
      </w:r>
      <w:r w:rsidR="00A74377" w:rsidRPr="00EC01C7">
        <w:rPr>
          <w:rFonts w:ascii="Times New Roman" w:eastAsia="Calibri" w:hAnsi="Times New Roman" w:cs="Times New Roman"/>
          <w:kern w:val="0"/>
          <w:sz w:val="24"/>
          <w:szCs w:val="24"/>
          <w:lang w:val="en-US" w:eastAsia="pt-BR"/>
        </w:rPr>
        <w:t xml:space="preserve"> sp</w:t>
      </w:r>
      <w:r w:rsidRPr="00EC01C7">
        <w:rPr>
          <w:rFonts w:ascii="Times New Roman" w:eastAsia="Calibri" w:hAnsi="Times New Roman" w:cs="Times New Roman"/>
          <w:kern w:val="0"/>
          <w:sz w:val="24"/>
          <w:szCs w:val="24"/>
          <w:lang w:val="en-US" w:eastAsia="pt-BR"/>
        </w:rPr>
        <w:t>ecies</w:t>
      </w:r>
      <w:r w:rsidR="009C6CF6" w:rsidRPr="00EC01C7">
        <w:rPr>
          <w:rFonts w:ascii="Times New Roman" w:eastAsia="Calibri" w:hAnsi="Times New Roman" w:cs="Times New Roman"/>
          <w:kern w:val="0"/>
          <w:sz w:val="24"/>
          <w:szCs w:val="24"/>
          <w:lang w:val="en-US" w:eastAsia="pt-BR"/>
        </w:rPr>
        <w:t>, grown in</w:t>
      </w:r>
      <w:r w:rsidR="00A74377" w:rsidRPr="00EC01C7">
        <w:rPr>
          <w:rFonts w:ascii="Times New Roman" w:eastAsia="Calibri" w:hAnsi="Times New Roman" w:cs="Times New Roman"/>
          <w:kern w:val="0"/>
          <w:sz w:val="24"/>
          <w:szCs w:val="24"/>
          <w:lang w:val="en-US" w:eastAsia="pt-BR"/>
        </w:rPr>
        <w:t xml:space="preserve"> Petri dishes containing Potato Dextrose Agar (BDA)</w:t>
      </w:r>
      <w:r w:rsidR="009C6CF6" w:rsidRPr="00EC01C7">
        <w:rPr>
          <w:rFonts w:ascii="Times New Roman" w:eastAsia="Calibri" w:hAnsi="Times New Roman" w:cs="Times New Roman"/>
          <w:kern w:val="0"/>
          <w:sz w:val="24"/>
          <w:szCs w:val="24"/>
          <w:lang w:val="en-US" w:eastAsia="pt-BR"/>
        </w:rPr>
        <w:t xml:space="preserve">. The </w:t>
      </w:r>
      <w:r w:rsidR="00A74377" w:rsidRPr="00EC01C7">
        <w:rPr>
          <w:rFonts w:ascii="Times New Roman" w:eastAsia="Calibri" w:hAnsi="Times New Roman" w:cs="Times New Roman"/>
          <w:kern w:val="0"/>
          <w:sz w:val="24"/>
          <w:szCs w:val="24"/>
          <w:lang w:val="en-US" w:eastAsia="pt-BR"/>
        </w:rPr>
        <w:t xml:space="preserve">residues (78%), 20% of a </w:t>
      </w:r>
      <w:r w:rsidR="00614214" w:rsidRPr="00EC01C7">
        <w:rPr>
          <w:rFonts w:ascii="Times New Roman" w:eastAsia="Calibri" w:hAnsi="Times New Roman" w:cs="Times New Roman"/>
          <w:kern w:val="0"/>
          <w:sz w:val="24"/>
          <w:szCs w:val="24"/>
          <w:lang w:val="en-US" w:eastAsia="pt-BR"/>
        </w:rPr>
        <w:t xml:space="preserve">bran </w:t>
      </w:r>
      <w:r w:rsidR="00A74377" w:rsidRPr="00EC01C7">
        <w:rPr>
          <w:rFonts w:ascii="Times New Roman" w:eastAsia="Calibri" w:hAnsi="Times New Roman" w:cs="Times New Roman"/>
          <w:kern w:val="0"/>
          <w:sz w:val="24"/>
          <w:szCs w:val="24"/>
          <w:lang w:val="en-US" w:eastAsia="pt-BR"/>
        </w:rPr>
        <w:t>mixture (rice, wheat, and corn) in a ratio of 60:20:20 (w/w/w), and 2%</w:t>
      </w:r>
      <w:r w:rsidR="00614214" w:rsidRPr="00EC01C7">
        <w:rPr>
          <w:rFonts w:ascii="Times New Roman" w:eastAsia="Calibri" w:hAnsi="Times New Roman" w:cs="Times New Roman"/>
          <w:kern w:val="0"/>
          <w:sz w:val="24"/>
          <w:szCs w:val="24"/>
          <w:lang w:val="en-US" w:eastAsia="pt-BR"/>
        </w:rPr>
        <w:t xml:space="preserve"> of</w:t>
      </w:r>
      <w:r w:rsidR="00A74377" w:rsidRPr="00EC01C7">
        <w:rPr>
          <w:rFonts w:ascii="Times New Roman" w:eastAsia="Calibri" w:hAnsi="Times New Roman" w:cs="Times New Roman"/>
          <w:kern w:val="0"/>
          <w:sz w:val="24"/>
          <w:szCs w:val="24"/>
          <w:lang w:val="en-US" w:eastAsia="pt-BR"/>
        </w:rPr>
        <w:t xml:space="preserve"> CaCO</w:t>
      </w:r>
      <w:r w:rsidR="00A74377" w:rsidRPr="00EC01C7">
        <w:rPr>
          <w:rFonts w:ascii="Times New Roman" w:eastAsia="Calibri" w:hAnsi="Times New Roman" w:cs="Times New Roman"/>
          <w:kern w:val="0"/>
          <w:sz w:val="24"/>
          <w:szCs w:val="24"/>
          <w:vertAlign w:val="subscript"/>
          <w:lang w:val="en-US" w:eastAsia="pt-BR"/>
        </w:rPr>
        <w:t>3</w:t>
      </w:r>
      <w:r w:rsidR="00614214" w:rsidRPr="00EC01C7">
        <w:rPr>
          <w:rFonts w:ascii="Times New Roman" w:eastAsia="Calibri" w:hAnsi="Times New Roman" w:cs="Times New Roman"/>
          <w:kern w:val="0"/>
          <w:sz w:val="24"/>
          <w:szCs w:val="24"/>
          <w:lang w:val="en-US" w:eastAsia="pt-BR"/>
        </w:rPr>
        <w:t xml:space="preserve"> were</w:t>
      </w:r>
      <w:r w:rsidR="005A30E9" w:rsidRPr="00EC01C7">
        <w:rPr>
          <w:rFonts w:ascii="Times New Roman" w:eastAsia="Calibri" w:hAnsi="Times New Roman" w:cs="Times New Roman"/>
          <w:kern w:val="0"/>
          <w:sz w:val="24"/>
          <w:szCs w:val="24"/>
          <w:lang w:val="en-US" w:eastAsia="pt-BR"/>
        </w:rPr>
        <w:t xml:space="preserve"> added to culture flasks. Before inoculation with fungi, the substrates were autoclaved at </w:t>
      </w:r>
      <w:r w:rsidR="00A74377" w:rsidRPr="00EC01C7">
        <w:rPr>
          <w:rFonts w:ascii="Times New Roman" w:eastAsia="Calibri" w:hAnsi="Times New Roman" w:cs="Times New Roman"/>
          <w:kern w:val="0"/>
          <w:sz w:val="24"/>
          <w:szCs w:val="24"/>
          <w:lang w:val="en-US" w:eastAsia="pt-BR"/>
        </w:rPr>
        <w:t>121°C</w:t>
      </w:r>
      <w:r w:rsidR="00F77510" w:rsidRPr="00EC01C7">
        <w:rPr>
          <w:rFonts w:ascii="Times New Roman" w:eastAsia="Calibri" w:hAnsi="Times New Roman" w:cs="Times New Roman"/>
          <w:kern w:val="0"/>
          <w:sz w:val="24"/>
          <w:szCs w:val="24"/>
          <w:lang w:val="en-US" w:eastAsia="pt-BR"/>
        </w:rPr>
        <w:t xml:space="preserve"> for 1 hour</w:t>
      </w:r>
      <w:r w:rsidR="00A74377" w:rsidRPr="00EC01C7">
        <w:rPr>
          <w:rFonts w:ascii="Times New Roman" w:eastAsia="Calibri" w:hAnsi="Times New Roman" w:cs="Times New Roman"/>
          <w:kern w:val="0"/>
          <w:sz w:val="24"/>
          <w:szCs w:val="24"/>
          <w:lang w:val="en-US" w:eastAsia="pt-BR"/>
        </w:rPr>
        <w:t xml:space="preserve"> (A</w:t>
      </w:r>
      <w:r w:rsidR="005C10B1">
        <w:rPr>
          <w:rFonts w:ascii="Times New Roman" w:eastAsia="Calibri" w:hAnsi="Times New Roman" w:cs="Times New Roman"/>
          <w:kern w:val="0"/>
          <w:sz w:val="24"/>
          <w:szCs w:val="24"/>
          <w:lang w:val="en-US" w:eastAsia="pt-BR"/>
        </w:rPr>
        <w:t>guiar</w:t>
      </w:r>
      <w:r w:rsidR="00A74377" w:rsidRPr="00EC01C7">
        <w:rPr>
          <w:rFonts w:ascii="Times New Roman" w:eastAsia="Calibri" w:hAnsi="Times New Roman" w:cs="Times New Roman"/>
          <w:kern w:val="0"/>
          <w:sz w:val="24"/>
          <w:szCs w:val="24"/>
          <w:lang w:val="en-US" w:eastAsia="pt-BR"/>
        </w:rPr>
        <w:t xml:space="preserve"> </w:t>
      </w:r>
      <w:r w:rsidR="00A74377" w:rsidRPr="00EC01C7">
        <w:rPr>
          <w:rFonts w:ascii="Times New Roman" w:eastAsia="Calibri" w:hAnsi="Times New Roman" w:cs="Times New Roman"/>
          <w:i/>
          <w:iCs/>
          <w:kern w:val="0"/>
          <w:sz w:val="24"/>
          <w:szCs w:val="24"/>
          <w:lang w:val="en-US" w:eastAsia="pt-BR"/>
        </w:rPr>
        <w:t>et al</w:t>
      </w:r>
      <w:r w:rsidR="00A74377" w:rsidRPr="00EC01C7">
        <w:rPr>
          <w:rFonts w:ascii="Times New Roman" w:eastAsia="Calibri" w:hAnsi="Times New Roman" w:cs="Times New Roman"/>
          <w:kern w:val="0"/>
          <w:sz w:val="24"/>
          <w:szCs w:val="24"/>
          <w:lang w:val="en-US" w:eastAsia="pt-BR"/>
        </w:rPr>
        <w:t>. 2022). After</w:t>
      </w:r>
      <w:r w:rsidR="00F90ED6" w:rsidRPr="00EC01C7">
        <w:rPr>
          <w:rFonts w:ascii="Times New Roman" w:eastAsia="Calibri" w:hAnsi="Times New Roman" w:cs="Times New Roman"/>
          <w:kern w:val="0"/>
          <w:sz w:val="24"/>
          <w:szCs w:val="24"/>
          <w:lang w:val="en-US" w:eastAsia="pt-BR"/>
        </w:rPr>
        <w:t xml:space="preserve"> c</w:t>
      </w:r>
      <w:r w:rsidR="00A9590C" w:rsidRPr="00EC01C7">
        <w:rPr>
          <w:rFonts w:ascii="Times New Roman" w:eastAsia="Calibri" w:hAnsi="Times New Roman" w:cs="Times New Roman"/>
          <w:kern w:val="0"/>
          <w:sz w:val="24"/>
          <w:szCs w:val="24"/>
          <w:lang w:val="en-US" w:eastAsia="pt-BR"/>
        </w:rPr>
        <w:t xml:space="preserve">omplete colonization of the substrate </w:t>
      </w:r>
      <w:r w:rsidR="00A74377" w:rsidRPr="00EC01C7">
        <w:rPr>
          <w:rFonts w:ascii="Times New Roman" w:eastAsia="Calibri" w:hAnsi="Times New Roman" w:cs="Times New Roman"/>
          <w:kern w:val="0"/>
          <w:sz w:val="24"/>
          <w:szCs w:val="24"/>
          <w:lang w:val="en-US" w:eastAsia="pt-BR"/>
        </w:rPr>
        <w:t>at 25°C</w:t>
      </w:r>
      <w:r w:rsidR="00A9590C" w:rsidRPr="00EC01C7">
        <w:rPr>
          <w:rFonts w:ascii="Times New Roman" w:eastAsia="Calibri" w:hAnsi="Times New Roman" w:cs="Times New Roman"/>
          <w:kern w:val="0"/>
          <w:sz w:val="24"/>
          <w:szCs w:val="24"/>
          <w:lang w:val="en-US" w:eastAsia="pt-BR"/>
        </w:rPr>
        <w:t xml:space="preserve">, </w:t>
      </w:r>
      <w:r w:rsidR="00A74377" w:rsidRPr="00EC01C7">
        <w:rPr>
          <w:rFonts w:ascii="Times New Roman" w:eastAsia="Calibri" w:hAnsi="Times New Roman" w:cs="Times New Roman"/>
          <w:kern w:val="0"/>
          <w:sz w:val="24"/>
          <w:szCs w:val="24"/>
          <w:lang w:val="en-US" w:eastAsia="pt-BR"/>
        </w:rPr>
        <w:t>5% of th</w:t>
      </w:r>
      <w:r w:rsidR="00A9590C" w:rsidRPr="00EC01C7">
        <w:rPr>
          <w:rFonts w:ascii="Times New Roman" w:eastAsia="Calibri" w:hAnsi="Times New Roman" w:cs="Times New Roman"/>
          <w:kern w:val="0"/>
          <w:sz w:val="24"/>
          <w:szCs w:val="24"/>
          <w:lang w:val="en-US" w:eastAsia="pt-BR"/>
        </w:rPr>
        <w:t>is</w:t>
      </w:r>
      <w:r w:rsidR="00A74377" w:rsidRPr="00EC01C7">
        <w:rPr>
          <w:rFonts w:ascii="Times New Roman" w:eastAsia="Calibri" w:hAnsi="Times New Roman" w:cs="Times New Roman"/>
          <w:kern w:val="0"/>
          <w:sz w:val="24"/>
          <w:szCs w:val="24"/>
          <w:lang w:val="en-US" w:eastAsia="pt-BR"/>
        </w:rPr>
        <w:t xml:space="preserve"> spawn was transferred to cultivation bags containing the same formulation of the spawn's substrate. The bags were incubated at 25°C</w:t>
      </w:r>
      <w:r w:rsidR="00B45A64" w:rsidRPr="00EC01C7">
        <w:rPr>
          <w:rFonts w:ascii="Times New Roman" w:eastAsia="Calibri" w:hAnsi="Times New Roman" w:cs="Times New Roman"/>
          <w:kern w:val="0"/>
          <w:sz w:val="24"/>
          <w:szCs w:val="24"/>
          <w:lang w:val="en-US" w:eastAsia="pt-BR"/>
        </w:rPr>
        <w:t>,</w:t>
      </w:r>
      <w:r w:rsidR="00A74377" w:rsidRPr="00EC01C7">
        <w:rPr>
          <w:rFonts w:ascii="Times New Roman" w:eastAsia="Calibri" w:hAnsi="Times New Roman" w:cs="Times New Roman"/>
          <w:kern w:val="0"/>
          <w:sz w:val="24"/>
          <w:szCs w:val="24"/>
          <w:lang w:val="en-US" w:eastAsia="pt-BR"/>
        </w:rPr>
        <w:t xml:space="preserve"> 90% humidity</w:t>
      </w:r>
      <w:r w:rsidR="00B45A64" w:rsidRPr="00EC01C7">
        <w:rPr>
          <w:rFonts w:ascii="Times New Roman" w:eastAsia="Calibri" w:hAnsi="Times New Roman" w:cs="Times New Roman"/>
          <w:kern w:val="0"/>
          <w:sz w:val="24"/>
          <w:szCs w:val="24"/>
          <w:lang w:val="en-US" w:eastAsia="pt-BR"/>
        </w:rPr>
        <w:t xml:space="preserve">, with a </w:t>
      </w:r>
      <w:r w:rsidR="00476E2E" w:rsidRPr="00EC01C7">
        <w:rPr>
          <w:rFonts w:ascii="Times New Roman" w:eastAsia="Calibri" w:hAnsi="Times New Roman" w:cs="Times New Roman"/>
          <w:kern w:val="0"/>
          <w:sz w:val="24"/>
          <w:szCs w:val="24"/>
          <w:lang w:val="en-US" w:eastAsia="pt-BR"/>
        </w:rPr>
        <w:t xml:space="preserve">12-hour </w:t>
      </w:r>
      <w:r w:rsidR="00A74377" w:rsidRPr="00EC01C7">
        <w:rPr>
          <w:rFonts w:ascii="Times New Roman" w:eastAsia="Calibri" w:hAnsi="Times New Roman" w:cs="Times New Roman"/>
          <w:kern w:val="0"/>
          <w:sz w:val="24"/>
          <w:szCs w:val="24"/>
          <w:lang w:val="en-US" w:eastAsia="pt-BR"/>
        </w:rPr>
        <w:t>photoperiod.</w:t>
      </w:r>
    </w:p>
    <w:p w14:paraId="2437A43B" w14:textId="11F64B1F" w:rsidR="00A74377" w:rsidRPr="00EC01C7" w:rsidRDefault="00A74377"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The productive parameters, expressed as biological efficiency (BE), yield (Y%), and loss of organic matter (LOM), were calculated according to Sales-Campos and </w:t>
      </w:r>
      <w:r w:rsidRPr="00EC01C7">
        <w:rPr>
          <w:rFonts w:ascii="Times New Roman" w:eastAsia="Calibri" w:hAnsi="Times New Roman" w:cs="Times New Roman"/>
          <w:kern w:val="0"/>
          <w:sz w:val="24"/>
          <w:szCs w:val="24"/>
          <w:lang w:val="en-US" w:eastAsia="pt-BR"/>
        </w:rPr>
        <w:lastRenderedPageBreak/>
        <w:t>Andrade (2011). The moisture</w:t>
      </w:r>
      <w:r w:rsidR="00750CE1" w:rsidRPr="00EC01C7">
        <w:rPr>
          <w:rFonts w:ascii="Times New Roman" w:eastAsia="Calibri" w:hAnsi="Times New Roman" w:cs="Times New Roman"/>
          <w:kern w:val="0"/>
          <w:sz w:val="24"/>
          <w:szCs w:val="24"/>
          <w:lang w:val="en-US" w:eastAsia="pt-BR"/>
        </w:rPr>
        <w:t xml:space="preserve"> content</w:t>
      </w:r>
      <w:r w:rsidRPr="00EC01C7">
        <w:rPr>
          <w:rFonts w:ascii="Times New Roman" w:eastAsia="Calibri" w:hAnsi="Times New Roman" w:cs="Times New Roman"/>
          <w:kern w:val="0"/>
          <w:sz w:val="24"/>
          <w:szCs w:val="24"/>
          <w:lang w:val="en-US" w:eastAsia="pt-BR"/>
        </w:rPr>
        <w:t xml:space="preserve">, ash, lipids, carbon, total nitrogen, proteins, fibers, </w:t>
      </w:r>
      <w:r w:rsidR="00D0553F" w:rsidRPr="00EC01C7">
        <w:rPr>
          <w:rFonts w:ascii="Times New Roman" w:eastAsia="Calibri" w:hAnsi="Times New Roman" w:cs="Times New Roman"/>
          <w:kern w:val="0"/>
          <w:sz w:val="24"/>
          <w:szCs w:val="24"/>
          <w:lang w:val="en-US" w:eastAsia="pt-BR"/>
        </w:rPr>
        <w:t>total</w:t>
      </w:r>
      <w:r w:rsidRPr="00EC01C7">
        <w:rPr>
          <w:rFonts w:ascii="Times New Roman" w:eastAsia="Calibri" w:hAnsi="Times New Roman" w:cs="Times New Roman"/>
          <w:kern w:val="0"/>
          <w:sz w:val="24"/>
          <w:szCs w:val="24"/>
          <w:lang w:val="en-US" w:eastAsia="pt-BR"/>
        </w:rPr>
        <w:t xml:space="preserve"> carbohydrates</w:t>
      </w:r>
      <w:r w:rsidR="00D0553F"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kern w:val="0"/>
          <w:sz w:val="24"/>
          <w:szCs w:val="24"/>
          <w:lang w:val="en-US" w:eastAsia="pt-BR"/>
        </w:rPr>
        <w:t xml:space="preserve">and energy value was determined following the methodologies described in Aguiar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xml:space="preserve">. </w:t>
      </w:r>
      <w:r w:rsidR="00476E2E" w:rsidRPr="00EC01C7">
        <w:rPr>
          <w:rFonts w:ascii="Times New Roman" w:eastAsia="Calibri" w:hAnsi="Times New Roman" w:cs="Times New Roman"/>
          <w:kern w:val="0"/>
          <w:sz w:val="24"/>
          <w:szCs w:val="24"/>
          <w:lang w:val="en-US" w:eastAsia="pt-BR"/>
        </w:rPr>
        <w:t>(</w:t>
      </w:r>
      <w:r w:rsidRPr="00EC01C7">
        <w:rPr>
          <w:rFonts w:ascii="Times New Roman" w:eastAsia="Calibri" w:hAnsi="Times New Roman" w:cs="Times New Roman"/>
          <w:kern w:val="0"/>
          <w:sz w:val="24"/>
          <w:szCs w:val="24"/>
          <w:lang w:val="en-US" w:eastAsia="pt-BR"/>
        </w:rPr>
        <w:t>2021</w:t>
      </w:r>
      <w:r w:rsidR="00476E2E" w:rsidRPr="00EC01C7">
        <w:rPr>
          <w:rFonts w:ascii="Times New Roman" w:eastAsia="Calibri" w:hAnsi="Times New Roman" w:cs="Times New Roman"/>
          <w:kern w:val="0"/>
          <w:sz w:val="24"/>
          <w:szCs w:val="24"/>
          <w:lang w:val="en-US" w:eastAsia="pt-BR"/>
        </w:rPr>
        <w:t>)</w:t>
      </w:r>
      <w:r w:rsidRPr="00EC01C7">
        <w:rPr>
          <w:rFonts w:ascii="Times New Roman" w:eastAsia="Calibri" w:hAnsi="Times New Roman" w:cs="Times New Roman"/>
          <w:kern w:val="0"/>
          <w:sz w:val="24"/>
          <w:szCs w:val="24"/>
          <w:lang w:val="en-US" w:eastAsia="pt-BR"/>
        </w:rPr>
        <w:t>. The macro (N, K, Ca, Mg, P and S) and micronutrients (Cl, Fe, B, Mn, Zn, Cu and Mo) w</w:t>
      </w:r>
      <w:r w:rsidR="00F623B0" w:rsidRPr="00EC01C7">
        <w:rPr>
          <w:rFonts w:ascii="Times New Roman" w:eastAsia="Calibri" w:hAnsi="Times New Roman" w:cs="Times New Roman"/>
          <w:kern w:val="0"/>
          <w:sz w:val="24"/>
          <w:szCs w:val="24"/>
          <w:lang w:val="en-US" w:eastAsia="pt-BR"/>
        </w:rPr>
        <w:t>as</w:t>
      </w:r>
      <w:r w:rsidRPr="00EC01C7">
        <w:rPr>
          <w:rFonts w:ascii="Times New Roman" w:eastAsia="Calibri" w:hAnsi="Times New Roman" w:cs="Times New Roman"/>
          <w:kern w:val="0"/>
          <w:sz w:val="24"/>
          <w:szCs w:val="24"/>
          <w:lang w:val="en-US" w:eastAsia="pt-BR"/>
        </w:rPr>
        <w:t xml:space="preserve"> determined </w:t>
      </w:r>
      <w:r w:rsidR="00F623B0" w:rsidRPr="00EC01C7">
        <w:rPr>
          <w:rFonts w:ascii="Times New Roman" w:eastAsia="Calibri" w:hAnsi="Times New Roman" w:cs="Times New Roman"/>
          <w:kern w:val="0"/>
          <w:sz w:val="24"/>
          <w:szCs w:val="24"/>
          <w:lang w:val="en-US" w:eastAsia="pt-BR"/>
        </w:rPr>
        <w:t>by</w:t>
      </w:r>
      <w:r w:rsidRPr="00EC01C7">
        <w:rPr>
          <w:rFonts w:ascii="Times New Roman" w:eastAsia="Calibri" w:hAnsi="Times New Roman" w:cs="Times New Roman"/>
          <w:kern w:val="0"/>
          <w:sz w:val="24"/>
          <w:szCs w:val="24"/>
          <w:lang w:val="en-US" w:eastAsia="pt-BR"/>
        </w:rPr>
        <w:t xml:space="preserve"> energy-dispersive X-ray spectroscopy (EDX)</w:t>
      </w:r>
      <w:r w:rsidR="005C4F9C" w:rsidRPr="00EC01C7">
        <w:rPr>
          <w:rFonts w:ascii="Times New Roman" w:eastAsia="Calibri" w:hAnsi="Times New Roman" w:cs="Times New Roman"/>
          <w:kern w:val="0"/>
          <w:sz w:val="24"/>
          <w:szCs w:val="24"/>
          <w:lang w:val="en-US" w:eastAsia="pt-BR"/>
        </w:rPr>
        <w:t>.</w:t>
      </w:r>
      <w:r w:rsidRPr="00EC01C7">
        <w:rPr>
          <w:rFonts w:ascii="Times New Roman" w:eastAsia="Calibri" w:hAnsi="Times New Roman" w:cs="Times New Roman"/>
          <w:kern w:val="0"/>
          <w:sz w:val="24"/>
          <w:szCs w:val="24"/>
          <w:lang w:val="en-US" w:eastAsia="pt-BR"/>
        </w:rPr>
        <w:t xml:space="preserve"> The detector was coupled to a scanning electron microscope (SEM), emitting </w:t>
      </w:r>
      <w:r w:rsidR="005C4F9C" w:rsidRPr="00EC01C7">
        <w:rPr>
          <w:rFonts w:ascii="Times New Roman" w:eastAsia="Calibri" w:hAnsi="Times New Roman" w:cs="Times New Roman"/>
          <w:kern w:val="0"/>
          <w:sz w:val="24"/>
          <w:szCs w:val="24"/>
          <w:lang w:val="en-US" w:eastAsia="pt-BR"/>
        </w:rPr>
        <w:t xml:space="preserve">X-rays </w:t>
      </w:r>
      <w:r w:rsidRPr="00EC01C7">
        <w:rPr>
          <w:rFonts w:ascii="Times New Roman" w:eastAsia="Calibri" w:hAnsi="Times New Roman" w:cs="Times New Roman"/>
          <w:kern w:val="0"/>
          <w:sz w:val="24"/>
          <w:szCs w:val="24"/>
          <w:lang w:val="en-US" w:eastAsia="pt-BR"/>
        </w:rPr>
        <w:t>characteristic of each chemical element present in the sample, allowing for the chemical characterization of the analyzed material (C</w:t>
      </w:r>
      <w:r w:rsidR="007625C9">
        <w:rPr>
          <w:rFonts w:ascii="Times New Roman" w:eastAsia="Calibri" w:hAnsi="Times New Roman" w:cs="Times New Roman"/>
          <w:kern w:val="0"/>
          <w:sz w:val="24"/>
          <w:szCs w:val="24"/>
          <w:lang w:val="en-US" w:eastAsia="pt-BR"/>
        </w:rPr>
        <w:t>olpan</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2018).</w:t>
      </w:r>
    </w:p>
    <w:p w14:paraId="533B0FC4" w14:textId="4C174785" w:rsidR="00AA0AF2" w:rsidRDefault="00AA0AF2"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The </w:t>
      </w:r>
      <w:r w:rsidR="00C6231F" w:rsidRPr="00EC01C7">
        <w:rPr>
          <w:rFonts w:ascii="Times New Roman" w:eastAsia="Calibri" w:hAnsi="Times New Roman" w:cs="Times New Roman"/>
          <w:kern w:val="0"/>
          <w:sz w:val="24"/>
          <w:szCs w:val="24"/>
          <w:lang w:val="en-US" w:eastAsia="pt-BR"/>
        </w:rPr>
        <w:t xml:space="preserve">cultivation </w:t>
      </w:r>
      <w:r w:rsidRPr="00EC01C7">
        <w:rPr>
          <w:rFonts w:ascii="Times New Roman" w:eastAsia="Calibri" w:hAnsi="Times New Roman" w:cs="Times New Roman"/>
          <w:kern w:val="0"/>
          <w:sz w:val="24"/>
          <w:szCs w:val="24"/>
          <w:lang w:val="en-US" w:eastAsia="pt-BR"/>
        </w:rPr>
        <w:t>experiments of</w:t>
      </w:r>
      <w:r w:rsidR="00C6231F" w:rsidRPr="00EC01C7">
        <w:rPr>
          <w:rFonts w:ascii="Times New Roman" w:eastAsia="Calibri" w:hAnsi="Times New Roman" w:cs="Times New Roman"/>
          <w:kern w:val="0"/>
          <w:sz w:val="24"/>
          <w:szCs w:val="24"/>
          <w:lang w:val="en-US" w:eastAsia="pt-BR"/>
        </w:rPr>
        <w:t xml:space="preserve"> the</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species </w:t>
      </w:r>
      <w:r w:rsidR="004F0645" w:rsidRPr="00EC01C7">
        <w:rPr>
          <w:rFonts w:ascii="Times New Roman" w:eastAsia="Calibri" w:hAnsi="Times New Roman" w:cs="Times New Roman"/>
          <w:kern w:val="0"/>
          <w:sz w:val="24"/>
          <w:szCs w:val="24"/>
          <w:lang w:val="en-US" w:eastAsia="pt-BR"/>
        </w:rPr>
        <w:t>were</w:t>
      </w:r>
      <w:r w:rsidRPr="00EC01C7">
        <w:rPr>
          <w:rFonts w:ascii="Times New Roman" w:eastAsia="Calibri" w:hAnsi="Times New Roman" w:cs="Times New Roman"/>
          <w:kern w:val="0"/>
          <w:sz w:val="24"/>
          <w:szCs w:val="24"/>
          <w:lang w:val="en-US" w:eastAsia="pt-BR"/>
        </w:rPr>
        <w:t xml:space="preserve"> arranged in a completely randomized design, in a factorial scheme composed of 2 fungal species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and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and 5 Amazonian residues (açaí, guaruba-cedro, marupá I, marupá II and marupá III). The physicochemical analyses were performed in triplicate. The data were subjected to analysis of variance (ANOVA) using the Statistica 7.0 software, and the means were compared using the Tukey test at a 5% probability level.</w:t>
      </w:r>
    </w:p>
    <w:p w14:paraId="16E19834" w14:textId="77777777" w:rsidR="00AA0AF2" w:rsidRPr="00EC01C7" w:rsidRDefault="00AA0AF2" w:rsidP="00097D3D">
      <w:pPr>
        <w:widowControl w:val="0"/>
        <w:autoSpaceDE w:val="0"/>
        <w:autoSpaceDN w:val="0"/>
        <w:spacing w:after="0" w:line="480" w:lineRule="auto"/>
        <w:ind w:right="112"/>
        <w:jc w:val="both"/>
        <w:rPr>
          <w:rFonts w:ascii="Times New Roman" w:eastAsia="Times New Roman" w:hAnsi="Times New Roman" w:cs="Times New Roman"/>
          <w:b/>
          <w:bCs/>
          <w:sz w:val="24"/>
          <w:szCs w:val="24"/>
          <w:lang w:val="en-US"/>
        </w:rPr>
      </w:pPr>
      <w:r w:rsidRPr="00EC01C7">
        <w:rPr>
          <w:rFonts w:ascii="Times New Roman" w:hAnsi="Times New Roman" w:cs="Times New Roman"/>
          <w:b/>
          <w:bCs/>
          <w:sz w:val="24"/>
          <w:szCs w:val="24"/>
          <w:lang w:val="en-US"/>
        </w:rPr>
        <w:t>Results</w:t>
      </w:r>
    </w:p>
    <w:p w14:paraId="5748974F" w14:textId="618A608A" w:rsidR="00AA0AF2" w:rsidRPr="00EC01C7" w:rsidRDefault="00AA0AF2"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The biological efficiency (BE) ranged from 2.72% to 7.85%, with the lowest values observed </w:t>
      </w:r>
      <w:r w:rsidR="00EE0205" w:rsidRPr="00EC01C7">
        <w:rPr>
          <w:rFonts w:ascii="Times New Roman" w:eastAsia="Calibri" w:hAnsi="Times New Roman" w:cs="Times New Roman"/>
          <w:kern w:val="0"/>
          <w:sz w:val="24"/>
          <w:szCs w:val="24"/>
          <w:lang w:val="en-US" w:eastAsia="pt-BR"/>
        </w:rPr>
        <w:t>for</w:t>
      </w:r>
      <w:r w:rsidRPr="00EC01C7">
        <w:rPr>
          <w:rFonts w:ascii="Times New Roman" w:eastAsia="Calibri" w:hAnsi="Times New Roman" w:cs="Times New Roman"/>
          <w:kern w:val="0"/>
          <w:sz w:val="24"/>
          <w:szCs w:val="24"/>
          <w:lang w:val="en-US" w:eastAsia="pt-BR"/>
        </w:rPr>
        <w:t xml:space="preserve"> </w:t>
      </w:r>
      <w:r w:rsidR="007D1A8F" w:rsidRPr="00EC01C7">
        <w:rPr>
          <w:rFonts w:ascii="Times New Roman" w:eastAsia="Calibri" w:hAnsi="Times New Roman" w:cs="Times New Roman"/>
          <w:kern w:val="0"/>
          <w:sz w:val="24"/>
          <w:szCs w:val="24"/>
          <w:lang w:val="en-US" w:eastAsia="pt-BR"/>
        </w:rPr>
        <w:t>the two</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species cultivated on açaí residue. The highest BE was </w:t>
      </w:r>
      <w:r w:rsidR="005174F0" w:rsidRPr="00EC01C7">
        <w:rPr>
          <w:rFonts w:ascii="Times New Roman" w:eastAsia="Calibri" w:hAnsi="Times New Roman" w:cs="Times New Roman"/>
          <w:kern w:val="0"/>
          <w:sz w:val="24"/>
          <w:szCs w:val="24"/>
          <w:lang w:val="en-US" w:eastAsia="pt-BR"/>
        </w:rPr>
        <w:t>found</w:t>
      </w:r>
      <w:r w:rsidRPr="00EC01C7">
        <w:rPr>
          <w:rFonts w:ascii="Times New Roman" w:eastAsia="Calibri" w:hAnsi="Times New Roman" w:cs="Times New Roman"/>
          <w:kern w:val="0"/>
          <w:sz w:val="24"/>
          <w:szCs w:val="24"/>
          <w:lang w:val="en-US" w:eastAsia="pt-BR"/>
        </w:rPr>
        <w:t xml:space="preserve"> for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on marupá I and II.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showed higher yield percentages (Y%) compared to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Both fungi exhibited higher Y% when cultivated on guaruba-cedro sawdust substrate, with the values </w:t>
      </w:r>
      <w:r w:rsidR="006F4EFA" w:rsidRPr="00EC01C7">
        <w:rPr>
          <w:rFonts w:ascii="Times New Roman" w:eastAsia="Calibri" w:hAnsi="Times New Roman" w:cs="Times New Roman"/>
          <w:kern w:val="0"/>
          <w:sz w:val="24"/>
          <w:szCs w:val="24"/>
          <w:lang w:val="en-US" w:eastAsia="pt-BR"/>
        </w:rPr>
        <w:t>obtained</w:t>
      </w:r>
      <w:r w:rsidRPr="00EC01C7">
        <w:rPr>
          <w:rFonts w:ascii="Times New Roman" w:eastAsia="Calibri" w:hAnsi="Times New Roman" w:cs="Times New Roman"/>
          <w:kern w:val="0"/>
          <w:sz w:val="24"/>
          <w:szCs w:val="24"/>
          <w:lang w:val="en-US" w:eastAsia="pt-BR"/>
        </w:rPr>
        <w:t xml:space="preserve"> for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 xml:space="preserve">lingzhi </w:t>
      </w:r>
      <w:r w:rsidRPr="00EC01C7">
        <w:rPr>
          <w:rFonts w:ascii="Times New Roman" w:eastAsia="Calibri" w:hAnsi="Times New Roman" w:cs="Times New Roman"/>
          <w:kern w:val="0"/>
          <w:sz w:val="24"/>
          <w:szCs w:val="24"/>
          <w:lang w:val="en-US" w:eastAsia="pt-BR"/>
        </w:rPr>
        <w:t xml:space="preserve">about 2.5 times higher compared to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w:t>
      </w:r>
      <w:r w:rsidR="002D3911">
        <w:rPr>
          <w:rFonts w:ascii="Times New Roman" w:eastAsia="Calibri" w:hAnsi="Times New Roman" w:cs="Times New Roman"/>
          <w:kern w:val="0"/>
          <w:sz w:val="24"/>
          <w:szCs w:val="24"/>
          <w:lang w:val="en-US" w:eastAsia="pt-BR"/>
        </w:rPr>
        <w:t xml:space="preserve"> </w:t>
      </w:r>
      <w:r w:rsidRPr="002D3911">
        <w:rPr>
          <w:rFonts w:ascii="Times New Roman" w:eastAsia="Calibri" w:hAnsi="Times New Roman" w:cs="Times New Roman"/>
          <w:kern w:val="0"/>
          <w:sz w:val="24"/>
          <w:szCs w:val="24"/>
          <w:lang w:val="en-US" w:eastAsia="pt-BR"/>
        </w:rPr>
        <w:t>(Table 1).</w:t>
      </w:r>
    </w:p>
    <w:p w14:paraId="4B9B7F37" w14:textId="7EF92A80" w:rsidR="00AA0AF2" w:rsidRPr="00EC01C7" w:rsidRDefault="00AA0AF2"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In the cultivation of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no statistical difference was observed for the loss of organic matter (LOM), except for açaí, which exhibited the lowest LOM values.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showed higher LOM when cultivated </w:t>
      </w:r>
      <w:r w:rsidR="000878D7" w:rsidRPr="00EC01C7">
        <w:rPr>
          <w:rFonts w:ascii="Times New Roman" w:eastAsia="Calibri" w:hAnsi="Times New Roman" w:cs="Times New Roman"/>
          <w:kern w:val="0"/>
          <w:sz w:val="24"/>
          <w:szCs w:val="24"/>
          <w:lang w:val="en-US" w:eastAsia="pt-BR"/>
        </w:rPr>
        <w:t>in</w:t>
      </w:r>
      <w:r w:rsidRPr="00EC01C7">
        <w:rPr>
          <w:rFonts w:ascii="Times New Roman" w:eastAsia="Calibri" w:hAnsi="Times New Roman" w:cs="Times New Roman"/>
          <w:kern w:val="0"/>
          <w:sz w:val="24"/>
          <w:szCs w:val="24"/>
          <w:lang w:val="en-US" w:eastAsia="pt-BR"/>
        </w:rPr>
        <w:t xml:space="preserve"> marupá I, being approximately 14% higher compared to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cultivated </w:t>
      </w:r>
      <w:r w:rsidR="00DC69B8" w:rsidRPr="00EC01C7">
        <w:rPr>
          <w:rFonts w:ascii="Times New Roman" w:eastAsia="Calibri" w:hAnsi="Times New Roman" w:cs="Times New Roman"/>
          <w:kern w:val="0"/>
          <w:sz w:val="24"/>
          <w:szCs w:val="24"/>
          <w:lang w:val="en-US" w:eastAsia="pt-BR"/>
        </w:rPr>
        <w:t>i</w:t>
      </w:r>
      <w:r w:rsidRPr="00EC01C7">
        <w:rPr>
          <w:rFonts w:ascii="Times New Roman" w:eastAsia="Calibri" w:hAnsi="Times New Roman" w:cs="Times New Roman"/>
          <w:kern w:val="0"/>
          <w:sz w:val="24"/>
          <w:szCs w:val="24"/>
          <w:lang w:val="en-US" w:eastAsia="pt-BR"/>
        </w:rPr>
        <w:t xml:space="preserve">n the same residue </w:t>
      </w:r>
      <w:r w:rsidRPr="002D3911">
        <w:rPr>
          <w:rFonts w:ascii="Times New Roman" w:eastAsia="Calibri" w:hAnsi="Times New Roman" w:cs="Times New Roman"/>
          <w:kern w:val="0"/>
          <w:sz w:val="24"/>
          <w:szCs w:val="24"/>
          <w:lang w:val="en-US" w:eastAsia="pt-BR"/>
        </w:rPr>
        <w:t>(Table 1).</w:t>
      </w:r>
    </w:p>
    <w:p w14:paraId="7936B808" w14:textId="32DCEEE6" w:rsidR="00AA0AF2" w:rsidRPr="002D3911" w:rsidRDefault="00AA0AF2"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lastRenderedPageBreak/>
        <w:t xml:space="preserve">In the centesimal composition, the moisture content determined in the basidiocarps of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 xml:space="preserve">lingzhi </w:t>
      </w:r>
      <w:r w:rsidRPr="00EC01C7">
        <w:rPr>
          <w:rFonts w:ascii="Times New Roman" w:eastAsia="Calibri" w:hAnsi="Times New Roman" w:cs="Times New Roman"/>
          <w:kern w:val="0"/>
          <w:sz w:val="24"/>
          <w:szCs w:val="24"/>
          <w:lang w:val="en-US" w:eastAsia="pt-BR"/>
        </w:rPr>
        <w:t>ranged from 7.09% to 10.09%, with the lowest</w:t>
      </w:r>
      <w:r w:rsidR="00A258AD" w:rsidRPr="00EC01C7">
        <w:rPr>
          <w:rFonts w:ascii="Times New Roman" w:eastAsia="Calibri" w:hAnsi="Times New Roman" w:cs="Times New Roman"/>
          <w:kern w:val="0"/>
          <w:sz w:val="24"/>
          <w:szCs w:val="24"/>
          <w:lang w:val="en-US" w:eastAsia="pt-BR"/>
        </w:rPr>
        <w:t xml:space="preserve"> and </w:t>
      </w:r>
      <w:r w:rsidR="00803583" w:rsidRPr="00EC01C7">
        <w:rPr>
          <w:rFonts w:ascii="Times New Roman" w:eastAsia="Calibri" w:hAnsi="Times New Roman" w:cs="Times New Roman"/>
          <w:kern w:val="0"/>
          <w:sz w:val="24"/>
          <w:szCs w:val="24"/>
          <w:lang w:val="en-US" w:eastAsia="pt-BR"/>
        </w:rPr>
        <w:t>highest</w:t>
      </w:r>
      <w:r w:rsidRPr="00EC01C7">
        <w:rPr>
          <w:rFonts w:ascii="Times New Roman" w:eastAsia="Calibri" w:hAnsi="Times New Roman" w:cs="Times New Roman"/>
          <w:kern w:val="0"/>
          <w:sz w:val="24"/>
          <w:szCs w:val="24"/>
          <w:lang w:val="en-US" w:eastAsia="pt-BR"/>
        </w:rPr>
        <w:t xml:space="preserve"> value</w:t>
      </w:r>
      <w:r w:rsidR="00803583" w:rsidRPr="00EC01C7">
        <w:rPr>
          <w:rFonts w:ascii="Times New Roman" w:eastAsia="Calibri" w:hAnsi="Times New Roman" w:cs="Times New Roman"/>
          <w:kern w:val="0"/>
          <w:sz w:val="24"/>
          <w:szCs w:val="24"/>
          <w:lang w:val="en-US" w:eastAsia="pt-BR"/>
        </w:rPr>
        <w:t>s</w:t>
      </w:r>
      <w:r w:rsidRPr="00EC01C7">
        <w:rPr>
          <w:rFonts w:ascii="Times New Roman" w:eastAsia="Calibri" w:hAnsi="Times New Roman" w:cs="Times New Roman"/>
          <w:kern w:val="0"/>
          <w:sz w:val="24"/>
          <w:szCs w:val="24"/>
          <w:lang w:val="en-US" w:eastAsia="pt-BR"/>
        </w:rPr>
        <w:t xml:space="preserve"> observed in the cultivation on marupá II and guaruba-cedro</w:t>
      </w:r>
      <w:r w:rsidR="00803583" w:rsidRPr="00EC01C7">
        <w:rPr>
          <w:rFonts w:ascii="Times New Roman" w:eastAsia="Calibri" w:hAnsi="Times New Roman" w:cs="Times New Roman"/>
          <w:kern w:val="0"/>
          <w:sz w:val="24"/>
          <w:szCs w:val="24"/>
          <w:lang w:val="en-US" w:eastAsia="pt-BR"/>
        </w:rPr>
        <w:t>, respectively</w:t>
      </w:r>
      <w:r w:rsidRPr="00EC01C7">
        <w:rPr>
          <w:rFonts w:ascii="Times New Roman" w:eastAsia="Calibri" w:hAnsi="Times New Roman" w:cs="Times New Roman"/>
          <w:kern w:val="0"/>
          <w:sz w:val="24"/>
          <w:szCs w:val="24"/>
          <w:lang w:val="en-US" w:eastAsia="pt-BR"/>
        </w:rPr>
        <w:t xml:space="preserve">. The moisture content of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varied from 3.82% to 6.80%, with the lowest value </w:t>
      </w:r>
      <w:r w:rsidR="005C0987" w:rsidRPr="00EC01C7">
        <w:rPr>
          <w:rFonts w:ascii="Times New Roman" w:eastAsia="Calibri" w:hAnsi="Times New Roman" w:cs="Times New Roman"/>
          <w:kern w:val="0"/>
          <w:sz w:val="24"/>
          <w:szCs w:val="24"/>
          <w:lang w:val="en-US" w:eastAsia="pt-BR"/>
        </w:rPr>
        <w:t>found</w:t>
      </w:r>
      <w:r w:rsidRPr="00EC01C7">
        <w:rPr>
          <w:rFonts w:ascii="Times New Roman" w:eastAsia="Calibri" w:hAnsi="Times New Roman" w:cs="Times New Roman"/>
          <w:kern w:val="0"/>
          <w:sz w:val="24"/>
          <w:szCs w:val="24"/>
          <w:lang w:val="en-US" w:eastAsia="pt-BR"/>
        </w:rPr>
        <w:t xml:space="preserve"> for the açaí-based substrate and the highest </w:t>
      </w:r>
      <w:r w:rsidR="006D46E5" w:rsidRPr="00EC01C7">
        <w:rPr>
          <w:rFonts w:ascii="Times New Roman" w:eastAsia="Calibri" w:hAnsi="Times New Roman" w:cs="Times New Roman"/>
          <w:kern w:val="0"/>
          <w:sz w:val="24"/>
          <w:szCs w:val="24"/>
          <w:lang w:val="en-US" w:eastAsia="pt-BR"/>
        </w:rPr>
        <w:t>for</w:t>
      </w:r>
      <w:r w:rsidRPr="00EC01C7">
        <w:rPr>
          <w:rFonts w:ascii="Times New Roman" w:eastAsia="Calibri" w:hAnsi="Times New Roman" w:cs="Times New Roman"/>
          <w:kern w:val="0"/>
          <w:sz w:val="24"/>
          <w:szCs w:val="24"/>
          <w:lang w:val="en-US" w:eastAsia="pt-BR"/>
        </w:rPr>
        <w:t xml:space="preserve"> marupá II </w:t>
      </w:r>
      <w:r w:rsidRPr="002D3911">
        <w:rPr>
          <w:rFonts w:ascii="Times New Roman" w:eastAsia="Calibri" w:hAnsi="Times New Roman" w:cs="Times New Roman"/>
          <w:kern w:val="0"/>
          <w:sz w:val="24"/>
          <w:szCs w:val="24"/>
          <w:lang w:val="en-US" w:eastAsia="pt-BR"/>
        </w:rPr>
        <w:t>(Table 2).</w:t>
      </w:r>
    </w:p>
    <w:p w14:paraId="720945BF" w14:textId="6DCB441E" w:rsidR="00FA4923" w:rsidRPr="00EC01C7" w:rsidRDefault="00FA4923"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Among the </w:t>
      </w:r>
      <w:r w:rsidR="00C36B80" w:rsidRPr="00EC01C7">
        <w:rPr>
          <w:rFonts w:ascii="Times New Roman" w:eastAsia="Calibri" w:hAnsi="Times New Roman" w:cs="Times New Roman"/>
          <w:kern w:val="0"/>
          <w:sz w:val="24"/>
          <w:szCs w:val="24"/>
          <w:lang w:val="en-US" w:eastAsia="pt-BR"/>
        </w:rPr>
        <w:t xml:space="preserve">species </w:t>
      </w:r>
      <w:r w:rsidRPr="00EC01C7">
        <w:rPr>
          <w:rFonts w:ascii="Times New Roman" w:eastAsia="Calibri" w:hAnsi="Times New Roman" w:cs="Times New Roman"/>
          <w:kern w:val="0"/>
          <w:sz w:val="24"/>
          <w:szCs w:val="24"/>
          <w:lang w:val="en-US" w:eastAsia="pt-BR"/>
        </w:rPr>
        <w:t xml:space="preserve">studied and the residues used in mushroom cultivation, </w:t>
      </w:r>
      <w:r w:rsidR="00C36B80" w:rsidRPr="00EC01C7">
        <w:rPr>
          <w:rFonts w:ascii="Times New Roman" w:eastAsia="Calibri" w:hAnsi="Times New Roman" w:cs="Times New Roman"/>
          <w:kern w:val="0"/>
          <w:sz w:val="24"/>
          <w:szCs w:val="24"/>
          <w:lang w:val="en-US" w:eastAsia="pt-BR"/>
        </w:rPr>
        <w:t xml:space="preserve">there was </w:t>
      </w:r>
      <w:r w:rsidRPr="00EC01C7">
        <w:rPr>
          <w:rFonts w:ascii="Times New Roman" w:eastAsia="Calibri" w:hAnsi="Times New Roman" w:cs="Times New Roman"/>
          <w:kern w:val="0"/>
          <w:sz w:val="24"/>
          <w:szCs w:val="24"/>
          <w:lang w:val="en-US" w:eastAsia="pt-BR"/>
        </w:rPr>
        <w:t xml:space="preserve">a statistical difference for ash content, with values ranging from 0.06% to 0.43%. The lipid content was different only in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w:t>
      </w:r>
      <w:r w:rsidR="00F73AE9" w:rsidRPr="00EC01C7">
        <w:rPr>
          <w:rFonts w:ascii="Times New Roman" w:eastAsia="Calibri" w:hAnsi="Times New Roman" w:cs="Times New Roman"/>
          <w:i/>
          <w:iCs/>
          <w:kern w:val="0"/>
          <w:sz w:val="24"/>
          <w:szCs w:val="24"/>
          <w:lang w:val="en-US" w:eastAsia="pt-BR"/>
        </w:rPr>
        <w:t>hi</w:t>
      </w:r>
      <w:r w:rsidRPr="00EC01C7">
        <w:rPr>
          <w:rFonts w:ascii="Times New Roman" w:eastAsia="Calibri" w:hAnsi="Times New Roman" w:cs="Times New Roman"/>
          <w:i/>
          <w:iCs/>
          <w:kern w:val="0"/>
          <w:sz w:val="24"/>
          <w:szCs w:val="24"/>
          <w:lang w:val="en-US" w:eastAsia="pt-BR"/>
        </w:rPr>
        <w:t xml:space="preserve"> </w:t>
      </w:r>
      <w:r w:rsidRPr="00EC01C7">
        <w:rPr>
          <w:rFonts w:ascii="Times New Roman" w:eastAsia="Calibri" w:hAnsi="Times New Roman" w:cs="Times New Roman"/>
          <w:kern w:val="0"/>
          <w:sz w:val="24"/>
          <w:szCs w:val="24"/>
          <w:lang w:val="en-US" w:eastAsia="pt-BR"/>
        </w:rPr>
        <w:t xml:space="preserve">in açaí and marupá III, and in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w:t>
      </w:r>
      <w:r w:rsidR="00C36B80" w:rsidRPr="00EC01C7">
        <w:rPr>
          <w:rFonts w:ascii="Times New Roman" w:eastAsia="Calibri" w:hAnsi="Times New Roman" w:cs="Times New Roman"/>
          <w:kern w:val="0"/>
          <w:sz w:val="24"/>
          <w:szCs w:val="24"/>
          <w:lang w:val="en-US" w:eastAsia="pt-BR"/>
        </w:rPr>
        <w:t>in</w:t>
      </w:r>
      <w:r w:rsidRPr="00EC01C7">
        <w:rPr>
          <w:rFonts w:ascii="Times New Roman" w:eastAsia="Calibri" w:hAnsi="Times New Roman" w:cs="Times New Roman"/>
          <w:kern w:val="0"/>
          <w:sz w:val="24"/>
          <w:szCs w:val="24"/>
          <w:lang w:val="en-US" w:eastAsia="pt-BR"/>
        </w:rPr>
        <w:t xml:space="preserve"> açaí and guaruba-cedro. For the other substrates, no statistical differences were observed, with average values of 5.6%</w:t>
      </w:r>
      <w:r w:rsidRPr="00BB6C23">
        <w:rPr>
          <w:rFonts w:ascii="Times New Roman" w:eastAsia="Calibri" w:hAnsi="Times New Roman" w:cs="Times New Roman"/>
          <w:kern w:val="0"/>
          <w:sz w:val="24"/>
          <w:szCs w:val="24"/>
          <w:lang w:val="en-US" w:eastAsia="pt-BR"/>
        </w:rPr>
        <w:t xml:space="preserve"> (Table 2).</w:t>
      </w:r>
    </w:p>
    <w:p w14:paraId="3130B91C" w14:textId="4EFEDEB0" w:rsidR="008603E7" w:rsidRPr="00EC01C7" w:rsidRDefault="008603E7"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and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exhibited </w:t>
      </w:r>
      <w:r w:rsidR="004924C8" w:rsidRPr="00EC01C7">
        <w:rPr>
          <w:rFonts w:ascii="Times New Roman" w:eastAsia="Calibri" w:hAnsi="Times New Roman" w:cs="Times New Roman"/>
          <w:kern w:val="0"/>
          <w:sz w:val="24"/>
          <w:szCs w:val="24"/>
          <w:lang w:val="en-US" w:eastAsia="pt-BR"/>
        </w:rPr>
        <w:t>a</w:t>
      </w:r>
      <w:r w:rsidR="00513815" w:rsidRPr="00EC01C7">
        <w:rPr>
          <w:rFonts w:ascii="Times New Roman" w:eastAsia="Calibri" w:hAnsi="Times New Roman" w:cs="Times New Roman"/>
          <w:kern w:val="0"/>
          <w:sz w:val="24"/>
          <w:szCs w:val="24"/>
          <w:lang w:val="en-US" w:eastAsia="pt-BR"/>
        </w:rPr>
        <w:t>verage</w:t>
      </w:r>
      <w:r w:rsidRPr="00EC01C7">
        <w:rPr>
          <w:rFonts w:ascii="Times New Roman" w:eastAsia="Calibri" w:hAnsi="Times New Roman" w:cs="Times New Roman"/>
          <w:kern w:val="0"/>
          <w:sz w:val="24"/>
          <w:szCs w:val="24"/>
          <w:lang w:val="en-US" w:eastAsia="pt-BR"/>
        </w:rPr>
        <w:t xml:space="preserve"> carbon values around 50. However, the nitrogen contents differed between the fungal species, with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 xml:space="preserve">lingzhi </w:t>
      </w:r>
      <w:r w:rsidRPr="00EC01C7">
        <w:rPr>
          <w:rFonts w:ascii="Times New Roman" w:eastAsia="Calibri" w:hAnsi="Times New Roman" w:cs="Times New Roman"/>
          <w:kern w:val="0"/>
          <w:sz w:val="24"/>
          <w:szCs w:val="24"/>
          <w:lang w:val="en-US" w:eastAsia="pt-BR"/>
        </w:rPr>
        <w:t xml:space="preserve">showing values from 3.65% to 5.70%, while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w:t>
      </w:r>
      <w:r w:rsidR="007B72A8" w:rsidRPr="00EC01C7">
        <w:rPr>
          <w:rFonts w:ascii="Times New Roman" w:eastAsia="Calibri" w:hAnsi="Times New Roman" w:cs="Times New Roman"/>
          <w:kern w:val="0"/>
          <w:sz w:val="24"/>
          <w:szCs w:val="24"/>
          <w:lang w:val="en-US" w:eastAsia="pt-BR"/>
        </w:rPr>
        <w:t>ranged</w:t>
      </w:r>
      <w:r w:rsidRPr="00EC01C7">
        <w:rPr>
          <w:rFonts w:ascii="Times New Roman" w:eastAsia="Calibri" w:hAnsi="Times New Roman" w:cs="Times New Roman"/>
          <w:kern w:val="0"/>
          <w:sz w:val="24"/>
          <w:szCs w:val="24"/>
          <w:lang w:val="en-US" w:eastAsia="pt-BR"/>
        </w:rPr>
        <w:t xml:space="preserve"> from 7.72% to 9.21%. Additionally, both fungi showed statistical differences </w:t>
      </w:r>
      <w:r w:rsidR="00E6274B" w:rsidRPr="00EC01C7">
        <w:rPr>
          <w:rFonts w:ascii="Times New Roman" w:eastAsia="Calibri" w:hAnsi="Times New Roman" w:cs="Times New Roman"/>
          <w:kern w:val="0"/>
          <w:sz w:val="24"/>
          <w:szCs w:val="24"/>
          <w:lang w:val="en-US" w:eastAsia="pt-BR"/>
        </w:rPr>
        <w:t>between</w:t>
      </w:r>
      <w:r w:rsidRPr="00EC01C7">
        <w:rPr>
          <w:rFonts w:ascii="Times New Roman" w:eastAsia="Calibri" w:hAnsi="Times New Roman" w:cs="Times New Roman"/>
          <w:kern w:val="0"/>
          <w:sz w:val="24"/>
          <w:szCs w:val="24"/>
          <w:lang w:val="en-US" w:eastAsia="pt-BR"/>
        </w:rPr>
        <w:t xml:space="preserve"> the residues used as cultivation substrates, with the highest percentages observed for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in marupá II and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in açaí </w:t>
      </w:r>
      <w:r w:rsidRPr="00BB6C23">
        <w:rPr>
          <w:rFonts w:ascii="Times New Roman" w:eastAsia="Calibri" w:hAnsi="Times New Roman" w:cs="Times New Roman"/>
          <w:kern w:val="0"/>
          <w:sz w:val="24"/>
          <w:szCs w:val="24"/>
          <w:lang w:val="en-US" w:eastAsia="pt-BR"/>
        </w:rPr>
        <w:t>(Table 2).</w:t>
      </w:r>
    </w:p>
    <w:p w14:paraId="5CC8301E" w14:textId="499B76F0" w:rsidR="008603E7" w:rsidRPr="00EC01C7" w:rsidRDefault="008603E7"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exhibited higher protein percentages in all evaluated substrates, being approximately 2.5 times higher compared to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Regarding the cultivation substrates, the açaí residue provided the highest protein content for both species </w:t>
      </w:r>
      <w:r w:rsidRPr="00BB6C23">
        <w:rPr>
          <w:rFonts w:ascii="Times New Roman" w:eastAsia="Calibri" w:hAnsi="Times New Roman" w:cs="Times New Roman"/>
          <w:kern w:val="0"/>
          <w:sz w:val="24"/>
          <w:szCs w:val="24"/>
          <w:lang w:val="en-US" w:eastAsia="pt-BR"/>
        </w:rPr>
        <w:t>(Table 2).</w:t>
      </w:r>
    </w:p>
    <w:p w14:paraId="2E1F2906" w14:textId="16757D6C" w:rsidR="008603E7" w:rsidRPr="00EC01C7" w:rsidRDefault="008603E7"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Regarding total fiber, both</w:t>
      </w:r>
      <w:r w:rsidR="004357E6" w:rsidRPr="00EC01C7">
        <w:rPr>
          <w:rFonts w:ascii="Times New Roman" w:eastAsia="Calibri" w:hAnsi="Times New Roman" w:cs="Times New Roman"/>
          <w:kern w:val="0"/>
          <w:sz w:val="24"/>
          <w:szCs w:val="24"/>
          <w:lang w:val="en-US" w:eastAsia="pt-BR"/>
        </w:rPr>
        <w:t xml:space="preserve"> fungi showed</w:t>
      </w:r>
      <w:r w:rsidRPr="00EC01C7">
        <w:rPr>
          <w:rFonts w:ascii="Times New Roman" w:eastAsia="Calibri" w:hAnsi="Times New Roman" w:cs="Times New Roman"/>
          <w:kern w:val="0"/>
          <w:sz w:val="24"/>
          <w:szCs w:val="24"/>
          <w:lang w:val="en-US" w:eastAsia="pt-BR"/>
        </w:rPr>
        <w:t xml:space="preserve"> high values, ranging from 41.17% to 52.45%, with the highest percentages found for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when cultivated on marupá II and for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on marupá III. The same trend was observed for total carbohydrates and energy value, with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 xml:space="preserve">lingzhi </w:t>
      </w:r>
      <w:r w:rsidRPr="00EC01C7">
        <w:rPr>
          <w:rFonts w:ascii="Times New Roman" w:eastAsia="Calibri" w:hAnsi="Times New Roman" w:cs="Times New Roman"/>
          <w:kern w:val="0"/>
          <w:sz w:val="24"/>
          <w:szCs w:val="24"/>
          <w:lang w:val="en-US" w:eastAsia="pt-BR"/>
        </w:rPr>
        <w:t xml:space="preserve">having an average of 391.1 Kcal/100g, while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exhibited average of 242.1 Kcal/100g </w:t>
      </w:r>
      <w:r w:rsidRPr="00BB6C23">
        <w:rPr>
          <w:rFonts w:ascii="Times New Roman" w:eastAsia="Calibri" w:hAnsi="Times New Roman" w:cs="Times New Roman"/>
          <w:kern w:val="0"/>
          <w:sz w:val="24"/>
          <w:szCs w:val="24"/>
          <w:lang w:val="en-US" w:eastAsia="pt-BR"/>
        </w:rPr>
        <w:t>(Table 2).</w:t>
      </w:r>
    </w:p>
    <w:p w14:paraId="3584EB7C" w14:textId="7C1E59DD" w:rsidR="008603E7" w:rsidRPr="00EC01C7" w:rsidRDefault="008603E7"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lastRenderedPageBreak/>
        <w:t xml:space="preserve">In mushrooms, the element present in the highest concentration was oxygen (O), which </w:t>
      </w:r>
      <w:r w:rsidR="00B13B5A" w:rsidRPr="00EC01C7">
        <w:rPr>
          <w:rFonts w:ascii="Times New Roman" w:eastAsia="Calibri" w:hAnsi="Times New Roman" w:cs="Times New Roman"/>
          <w:kern w:val="0"/>
          <w:sz w:val="24"/>
          <w:szCs w:val="24"/>
          <w:lang w:val="en-US" w:eastAsia="pt-BR"/>
        </w:rPr>
        <w:t>emphasis for</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 xml:space="preserve">lingzhi </w:t>
      </w:r>
      <w:r w:rsidRPr="00EC01C7">
        <w:rPr>
          <w:rFonts w:ascii="Times New Roman" w:eastAsia="Calibri" w:hAnsi="Times New Roman" w:cs="Times New Roman"/>
          <w:kern w:val="0"/>
          <w:sz w:val="24"/>
          <w:szCs w:val="24"/>
          <w:lang w:val="en-US" w:eastAsia="pt-BR"/>
        </w:rPr>
        <w:t xml:space="preserve">cultivated on açaí. Potassium (K) exhibited concentrations ranging from 1.38% to 12.94%, with a notable value for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 xml:space="preserve">lingzhi </w:t>
      </w:r>
      <w:r w:rsidRPr="00EC01C7">
        <w:rPr>
          <w:rFonts w:ascii="Times New Roman" w:eastAsia="Calibri" w:hAnsi="Times New Roman" w:cs="Times New Roman"/>
          <w:kern w:val="0"/>
          <w:sz w:val="24"/>
          <w:szCs w:val="24"/>
          <w:lang w:val="en-US" w:eastAsia="pt-BR"/>
        </w:rPr>
        <w:t xml:space="preserve">from cultivation on marupá III residue </w:t>
      </w:r>
      <w:r w:rsidRPr="00BB6C23">
        <w:rPr>
          <w:rFonts w:ascii="Times New Roman" w:eastAsia="Calibri" w:hAnsi="Times New Roman" w:cs="Times New Roman"/>
          <w:kern w:val="0"/>
          <w:sz w:val="24"/>
          <w:szCs w:val="24"/>
          <w:lang w:val="en-US" w:eastAsia="pt-BR"/>
        </w:rPr>
        <w:t>(Table 3).</w:t>
      </w:r>
    </w:p>
    <w:p w14:paraId="7AD26C3F" w14:textId="087D8FF2" w:rsidR="008603E7" w:rsidRPr="00EC01C7" w:rsidRDefault="008603E7"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Phosphorus (P) ranged from 0.38% to 8.71%, </w:t>
      </w:r>
      <w:r w:rsidR="00714D73" w:rsidRPr="00EC01C7">
        <w:rPr>
          <w:rFonts w:ascii="Times New Roman" w:eastAsia="Calibri" w:hAnsi="Times New Roman" w:cs="Times New Roman"/>
          <w:kern w:val="0"/>
          <w:sz w:val="24"/>
          <w:szCs w:val="24"/>
          <w:lang w:val="en-US" w:eastAsia="pt-BR"/>
        </w:rPr>
        <w:t>evi</w:t>
      </w:r>
      <w:r w:rsidR="00A8080A" w:rsidRPr="00EC01C7">
        <w:rPr>
          <w:rFonts w:ascii="Times New Roman" w:eastAsia="Calibri" w:hAnsi="Times New Roman" w:cs="Times New Roman"/>
          <w:kern w:val="0"/>
          <w:sz w:val="24"/>
          <w:szCs w:val="24"/>
          <w:lang w:val="en-US" w:eastAsia="pt-BR"/>
        </w:rPr>
        <w:t xml:space="preserve">dencing the basiocarps from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cultivated on marupá III sawdust. Calcium (Ca) was observed only in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cultivated on guaruba-cedro and marupá I and III. The chemical elements magnesium (Mg), silicon (Si), sulfur (S) and aluminum (Al) exhibited concentrations </w:t>
      </w:r>
      <w:r w:rsidR="00F44749" w:rsidRPr="00EC01C7">
        <w:rPr>
          <w:rFonts w:ascii="Times New Roman" w:eastAsia="Calibri" w:hAnsi="Times New Roman" w:cs="Times New Roman"/>
          <w:kern w:val="0"/>
          <w:sz w:val="24"/>
          <w:szCs w:val="24"/>
          <w:lang w:val="en-US" w:eastAsia="pt-BR"/>
        </w:rPr>
        <w:t>below</w:t>
      </w:r>
      <w:r w:rsidRPr="00EC01C7">
        <w:rPr>
          <w:rFonts w:ascii="Times New Roman" w:eastAsia="Calibri" w:hAnsi="Times New Roman" w:cs="Times New Roman"/>
          <w:kern w:val="0"/>
          <w:sz w:val="24"/>
          <w:szCs w:val="24"/>
          <w:lang w:val="en-US" w:eastAsia="pt-BR"/>
        </w:rPr>
        <w:t xml:space="preserve"> 1% for both species </w:t>
      </w:r>
      <w:r w:rsidRPr="00BB6C23">
        <w:rPr>
          <w:rFonts w:ascii="Times New Roman" w:eastAsia="Calibri" w:hAnsi="Times New Roman" w:cs="Times New Roman"/>
          <w:kern w:val="0"/>
          <w:sz w:val="24"/>
          <w:szCs w:val="24"/>
          <w:lang w:val="en-US" w:eastAsia="pt-BR"/>
        </w:rPr>
        <w:t>(Table 3).</w:t>
      </w:r>
    </w:p>
    <w:p w14:paraId="6D09FEE5" w14:textId="77777777" w:rsidR="00786A45" w:rsidRPr="00EC01C7" w:rsidRDefault="00786A45" w:rsidP="00097D3D">
      <w:pPr>
        <w:spacing w:after="0" w:line="480" w:lineRule="auto"/>
        <w:jc w:val="both"/>
        <w:rPr>
          <w:rFonts w:ascii="Times New Roman" w:eastAsia="Times New Roman" w:hAnsi="Times New Roman" w:cs="Times New Roman"/>
          <w:b/>
          <w:bCs/>
          <w:sz w:val="24"/>
          <w:szCs w:val="24"/>
          <w:lang w:val="en-US"/>
        </w:rPr>
      </w:pPr>
      <w:r w:rsidRPr="00EC01C7">
        <w:rPr>
          <w:rFonts w:ascii="Times New Roman" w:eastAsia="Times New Roman" w:hAnsi="Times New Roman" w:cs="Times New Roman"/>
          <w:b/>
          <w:bCs/>
          <w:sz w:val="24"/>
          <w:szCs w:val="24"/>
          <w:lang w:val="en-US"/>
        </w:rPr>
        <w:t>Discussion</w:t>
      </w:r>
    </w:p>
    <w:p w14:paraId="68C42655" w14:textId="554D313E" w:rsidR="008603E7" w:rsidRPr="00EC01C7" w:rsidRDefault="003D7BA5"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The e</w:t>
      </w:r>
      <w:r w:rsidR="00786A45" w:rsidRPr="00EC01C7">
        <w:rPr>
          <w:rFonts w:ascii="Times New Roman" w:eastAsia="Calibri" w:hAnsi="Times New Roman" w:cs="Times New Roman"/>
          <w:kern w:val="0"/>
          <w:sz w:val="24"/>
          <w:szCs w:val="24"/>
          <w:lang w:val="en-US" w:eastAsia="pt-BR"/>
        </w:rPr>
        <w:t xml:space="preserve">valuation of </w:t>
      </w:r>
      <w:r w:rsidRPr="00EC01C7">
        <w:rPr>
          <w:rFonts w:ascii="Times New Roman" w:eastAsia="Calibri" w:hAnsi="Times New Roman" w:cs="Times New Roman"/>
          <w:kern w:val="0"/>
          <w:sz w:val="24"/>
          <w:szCs w:val="24"/>
          <w:lang w:val="en-US" w:eastAsia="pt-BR"/>
        </w:rPr>
        <w:t>b</w:t>
      </w:r>
      <w:r w:rsidR="00786A45" w:rsidRPr="00EC01C7">
        <w:rPr>
          <w:rFonts w:ascii="Times New Roman" w:eastAsia="Calibri" w:hAnsi="Times New Roman" w:cs="Times New Roman"/>
          <w:kern w:val="0"/>
          <w:sz w:val="24"/>
          <w:szCs w:val="24"/>
          <w:lang w:val="en-US" w:eastAsia="pt-BR"/>
        </w:rPr>
        <w:t xml:space="preserve">iological </w:t>
      </w:r>
      <w:r w:rsidRPr="00EC01C7">
        <w:rPr>
          <w:rFonts w:ascii="Times New Roman" w:eastAsia="Calibri" w:hAnsi="Times New Roman" w:cs="Times New Roman"/>
          <w:kern w:val="0"/>
          <w:sz w:val="24"/>
          <w:szCs w:val="24"/>
          <w:lang w:val="en-US" w:eastAsia="pt-BR"/>
        </w:rPr>
        <w:t>b</w:t>
      </w:r>
      <w:r w:rsidR="00786A45" w:rsidRPr="00EC01C7">
        <w:rPr>
          <w:rFonts w:ascii="Times New Roman" w:eastAsia="Calibri" w:hAnsi="Times New Roman" w:cs="Times New Roman"/>
          <w:kern w:val="0"/>
          <w:sz w:val="24"/>
          <w:szCs w:val="24"/>
          <w:lang w:val="en-US" w:eastAsia="pt-BR"/>
        </w:rPr>
        <w:t xml:space="preserve">fficiency (BE) is important as it expresses the ability of fungi to convert the </w:t>
      </w:r>
      <w:r w:rsidR="00606103" w:rsidRPr="00EC01C7">
        <w:rPr>
          <w:rFonts w:ascii="Times New Roman" w:eastAsia="Calibri" w:hAnsi="Times New Roman" w:cs="Times New Roman"/>
          <w:kern w:val="0"/>
          <w:sz w:val="24"/>
          <w:szCs w:val="24"/>
          <w:lang w:val="en-US" w:eastAsia="pt-BR"/>
        </w:rPr>
        <w:t xml:space="preserve">cultivation </w:t>
      </w:r>
      <w:r w:rsidR="00786A45" w:rsidRPr="00EC01C7">
        <w:rPr>
          <w:rFonts w:ascii="Times New Roman" w:eastAsia="Calibri" w:hAnsi="Times New Roman" w:cs="Times New Roman"/>
          <w:kern w:val="0"/>
          <w:sz w:val="24"/>
          <w:szCs w:val="24"/>
          <w:lang w:val="en-US" w:eastAsia="pt-BR"/>
        </w:rPr>
        <w:t>substrate into basidiocarps</w:t>
      </w:r>
      <w:r w:rsidR="00606103" w:rsidRPr="00EC01C7">
        <w:rPr>
          <w:rFonts w:ascii="Times New Roman" w:eastAsia="Calibri" w:hAnsi="Times New Roman" w:cs="Times New Roman"/>
          <w:kern w:val="0"/>
          <w:sz w:val="24"/>
          <w:szCs w:val="24"/>
          <w:lang w:val="en-US" w:eastAsia="pt-BR"/>
        </w:rPr>
        <w:t>.</w:t>
      </w:r>
      <w:r w:rsidR="00786A45" w:rsidRPr="00EC01C7">
        <w:rPr>
          <w:rFonts w:ascii="Times New Roman" w:eastAsia="Calibri" w:hAnsi="Times New Roman" w:cs="Times New Roman"/>
          <w:kern w:val="0"/>
          <w:sz w:val="24"/>
          <w:szCs w:val="24"/>
          <w:lang w:val="en-US" w:eastAsia="pt-BR"/>
        </w:rPr>
        <w:t xml:space="preserve"> </w:t>
      </w:r>
      <w:r w:rsidR="00786A45" w:rsidRPr="00EC01C7">
        <w:rPr>
          <w:rFonts w:ascii="Times New Roman" w:eastAsia="Calibri" w:hAnsi="Times New Roman" w:cs="Times New Roman"/>
          <w:i/>
          <w:iCs/>
          <w:kern w:val="0"/>
          <w:sz w:val="24"/>
          <w:szCs w:val="24"/>
          <w:lang w:val="en-US" w:eastAsia="pt-BR"/>
        </w:rPr>
        <w:t>G</w:t>
      </w:r>
      <w:r w:rsidR="00786A45" w:rsidRPr="00EC01C7">
        <w:rPr>
          <w:rFonts w:ascii="Times New Roman" w:eastAsia="Calibri" w:hAnsi="Times New Roman" w:cs="Times New Roman"/>
          <w:kern w:val="0"/>
          <w:sz w:val="24"/>
          <w:szCs w:val="24"/>
          <w:lang w:val="en-US" w:eastAsia="pt-BR"/>
        </w:rPr>
        <w:t xml:space="preserve">. </w:t>
      </w:r>
      <w:r w:rsidR="00786A45" w:rsidRPr="00EC01C7">
        <w:rPr>
          <w:rFonts w:ascii="Times New Roman" w:eastAsia="Calibri" w:hAnsi="Times New Roman" w:cs="Times New Roman"/>
          <w:i/>
          <w:iCs/>
          <w:kern w:val="0"/>
          <w:sz w:val="24"/>
          <w:szCs w:val="24"/>
          <w:lang w:val="en-US" w:eastAsia="pt-BR"/>
        </w:rPr>
        <w:t>lucidum</w:t>
      </w:r>
      <w:r w:rsidR="00786A45" w:rsidRPr="00EC01C7">
        <w:rPr>
          <w:rFonts w:ascii="Times New Roman" w:eastAsia="Calibri" w:hAnsi="Times New Roman" w:cs="Times New Roman"/>
          <w:kern w:val="0"/>
          <w:sz w:val="24"/>
          <w:szCs w:val="24"/>
          <w:lang w:val="en-US" w:eastAsia="pt-BR"/>
        </w:rPr>
        <w:t xml:space="preserve"> </w:t>
      </w:r>
      <w:r w:rsidR="00606103" w:rsidRPr="00EC01C7">
        <w:rPr>
          <w:rFonts w:ascii="Times New Roman" w:eastAsia="Calibri" w:hAnsi="Times New Roman" w:cs="Times New Roman"/>
          <w:kern w:val="0"/>
          <w:sz w:val="24"/>
          <w:szCs w:val="24"/>
          <w:lang w:val="en-US" w:eastAsia="pt-BR"/>
        </w:rPr>
        <w:t xml:space="preserve">grown </w:t>
      </w:r>
      <w:r w:rsidR="00786A45" w:rsidRPr="00EC01C7">
        <w:rPr>
          <w:rFonts w:ascii="Times New Roman" w:eastAsia="Calibri" w:hAnsi="Times New Roman" w:cs="Times New Roman"/>
          <w:kern w:val="0"/>
          <w:sz w:val="24"/>
          <w:szCs w:val="24"/>
          <w:lang w:val="en-US" w:eastAsia="pt-BR"/>
        </w:rPr>
        <w:t xml:space="preserve">on oat straw, bean straw, brachiaria grass, tifton grass and eucalyptus sawdust, </w:t>
      </w:r>
      <w:r w:rsidR="00CC681E" w:rsidRPr="00EC01C7">
        <w:rPr>
          <w:rFonts w:ascii="Times New Roman" w:eastAsia="Calibri" w:hAnsi="Times New Roman" w:cs="Times New Roman"/>
          <w:kern w:val="0"/>
          <w:sz w:val="24"/>
          <w:szCs w:val="24"/>
          <w:lang w:val="en-US" w:eastAsia="pt-BR"/>
        </w:rPr>
        <w:t xml:space="preserve">under </w:t>
      </w:r>
      <w:r w:rsidR="002D3793" w:rsidRPr="00EC01C7">
        <w:rPr>
          <w:rFonts w:ascii="Times New Roman" w:eastAsia="Calibri" w:hAnsi="Times New Roman" w:cs="Times New Roman"/>
          <w:kern w:val="0"/>
          <w:sz w:val="24"/>
          <w:szCs w:val="24"/>
          <w:lang w:val="en-US" w:eastAsia="pt-BR"/>
        </w:rPr>
        <w:t xml:space="preserve">different </w:t>
      </w:r>
      <w:r w:rsidR="00786A45" w:rsidRPr="00EC01C7">
        <w:rPr>
          <w:rFonts w:ascii="Times New Roman" w:eastAsia="Calibri" w:hAnsi="Times New Roman" w:cs="Times New Roman"/>
          <w:kern w:val="0"/>
          <w:sz w:val="24"/>
          <w:szCs w:val="24"/>
          <w:lang w:val="en-US" w:eastAsia="pt-BR"/>
        </w:rPr>
        <w:t>supplementation</w:t>
      </w:r>
      <w:r w:rsidR="002D3793" w:rsidRPr="00EC01C7">
        <w:rPr>
          <w:rFonts w:ascii="Times New Roman" w:eastAsia="Calibri" w:hAnsi="Times New Roman" w:cs="Times New Roman"/>
          <w:kern w:val="0"/>
          <w:sz w:val="24"/>
          <w:szCs w:val="24"/>
          <w:lang w:val="en-US" w:eastAsia="pt-BR"/>
        </w:rPr>
        <w:t xml:space="preserve"> conditions with wheat bran</w:t>
      </w:r>
      <w:r w:rsidR="00786A45" w:rsidRPr="00EC01C7">
        <w:rPr>
          <w:rFonts w:ascii="Times New Roman" w:eastAsia="Calibri" w:hAnsi="Times New Roman" w:cs="Times New Roman"/>
          <w:kern w:val="0"/>
          <w:sz w:val="24"/>
          <w:szCs w:val="24"/>
          <w:lang w:val="en-US" w:eastAsia="pt-BR"/>
        </w:rPr>
        <w:t xml:space="preserve">, </w:t>
      </w:r>
      <w:r w:rsidR="00F737D4" w:rsidRPr="00EC01C7">
        <w:rPr>
          <w:rFonts w:ascii="Times New Roman" w:eastAsia="Calibri" w:hAnsi="Times New Roman" w:cs="Times New Roman"/>
          <w:kern w:val="0"/>
          <w:sz w:val="24"/>
          <w:szCs w:val="24"/>
          <w:lang w:val="en-US" w:eastAsia="pt-BR"/>
        </w:rPr>
        <w:t xml:space="preserve">showed </w:t>
      </w:r>
      <w:r w:rsidR="00786A45" w:rsidRPr="00EC01C7">
        <w:rPr>
          <w:rFonts w:ascii="Times New Roman" w:eastAsia="Calibri" w:hAnsi="Times New Roman" w:cs="Times New Roman"/>
          <w:kern w:val="0"/>
          <w:sz w:val="24"/>
          <w:szCs w:val="24"/>
          <w:lang w:val="en-US" w:eastAsia="pt-BR"/>
        </w:rPr>
        <w:t>BE ranging from 0.0 to 6.7%, with the highest results for bean straw and tifton grass supplemented with 20% wheat bran</w:t>
      </w:r>
      <w:r w:rsidR="00606103" w:rsidRPr="00EC01C7">
        <w:rPr>
          <w:rFonts w:ascii="Times New Roman" w:eastAsia="Calibri" w:hAnsi="Times New Roman" w:cs="Times New Roman"/>
          <w:kern w:val="0"/>
          <w:sz w:val="24"/>
          <w:szCs w:val="24"/>
          <w:lang w:val="en-US" w:eastAsia="pt-BR"/>
        </w:rPr>
        <w:t xml:space="preserve"> (Carvalho </w:t>
      </w:r>
      <w:r w:rsidR="00606103" w:rsidRPr="00EC01C7">
        <w:rPr>
          <w:rFonts w:ascii="Times New Roman" w:eastAsia="Calibri" w:hAnsi="Times New Roman" w:cs="Times New Roman"/>
          <w:i/>
          <w:iCs/>
          <w:kern w:val="0"/>
          <w:sz w:val="24"/>
          <w:szCs w:val="24"/>
          <w:lang w:val="en-US" w:eastAsia="pt-BR"/>
        </w:rPr>
        <w:t>et al</w:t>
      </w:r>
      <w:r w:rsidR="00606103" w:rsidRPr="00EC01C7">
        <w:rPr>
          <w:rFonts w:ascii="Times New Roman" w:eastAsia="Calibri" w:hAnsi="Times New Roman" w:cs="Times New Roman"/>
          <w:kern w:val="0"/>
          <w:sz w:val="24"/>
          <w:szCs w:val="24"/>
          <w:lang w:val="en-US" w:eastAsia="pt-BR"/>
        </w:rPr>
        <w:t xml:space="preserve">. </w:t>
      </w:r>
      <w:r w:rsidR="00FB5BFF">
        <w:rPr>
          <w:rFonts w:ascii="Times New Roman" w:eastAsia="Calibri" w:hAnsi="Times New Roman" w:cs="Times New Roman"/>
          <w:kern w:val="0"/>
          <w:sz w:val="24"/>
          <w:szCs w:val="24"/>
          <w:lang w:val="en-US" w:eastAsia="pt-BR"/>
        </w:rPr>
        <w:t>2</w:t>
      </w:r>
      <w:r w:rsidR="00606103" w:rsidRPr="00EC01C7">
        <w:rPr>
          <w:rFonts w:ascii="Times New Roman" w:eastAsia="Calibri" w:hAnsi="Times New Roman" w:cs="Times New Roman"/>
          <w:kern w:val="0"/>
          <w:sz w:val="24"/>
          <w:szCs w:val="24"/>
          <w:lang w:val="en-US" w:eastAsia="pt-BR"/>
        </w:rPr>
        <w:t>015)</w:t>
      </w:r>
      <w:r w:rsidR="00786A45" w:rsidRPr="00EC01C7">
        <w:rPr>
          <w:rFonts w:ascii="Times New Roman" w:eastAsia="Calibri" w:hAnsi="Times New Roman" w:cs="Times New Roman"/>
          <w:kern w:val="0"/>
          <w:sz w:val="24"/>
          <w:szCs w:val="24"/>
          <w:lang w:val="en-US" w:eastAsia="pt-BR"/>
        </w:rPr>
        <w:t xml:space="preserve">. </w:t>
      </w:r>
      <w:r w:rsidR="00786A45" w:rsidRPr="00EC01C7">
        <w:rPr>
          <w:rFonts w:ascii="Times New Roman" w:eastAsia="Calibri" w:hAnsi="Times New Roman" w:cs="Times New Roman"/>
          <w:i/>
          <w:iCs/>
          <w:kern w:val="0"/>
          <w:sz w:val="24"/>
          <w:szCs w:val="24"/>
          <w:lang w:val="en-US" w:eastAsia="pt-BR"/>
        </w:rPr>
        <w:t>G</w:t>
      </w:r>
      <w:r w:rsidR="00786A45" w:rsidRPr="00EC01C7">
        <w:rPr>
          <w:rFonts w:ascii="Times New Roman" w:eastAsia="Calibri" w:hAnsi="Times New Roman" w:cs="Times New Roman"/>
          <w:kern w:val="0"/>
          <w:sz w:val="24"/>
          <w:szCs w:val="24"/>
          <w:lang w:val="en-US" w:eastAsia="pt-BR"/>
        </w:rPr>
        <w:t xml:space="preserve">. </w:t>
      </w:r>
      <w:r w:rsidR="00786A45" w:rsidRPr="00EC01C7">
        <w:rPr>
          <w:rFonts w:ascii="Times New Roman" w:eastAsia="Calibri" w:hAnsi="Times New Roman" w:cs="Times New Roman"/>
          <w:i/>
          <w:iCs/>
          <w:kern w:val="0"/>
          <w:sz w:val="24"/>
          <w:szCs w:val="24"/>
          <w:lang w:val="en-US" w:eastAsia="pt-BR"/>
        </w:rPr>
        <w:t>lucidum</w:t>
      </w:r>
      <w:r w:rsidR="00786A45" w:rsidRPr="00EC01C7">
        <w:rPr>
          <w:rFonts w:ascii="Times New Roman" w:eastAsia="Calibri" w:hAnsi="Times New Roman" w:cs="Times New Roman"/>
          <w:kern w:val="0"/>
          <w:sz w:val="24"/>
          <w:szCs w:val="24"/>
          <w:lang w:val="en-US" w:eastAsia="pt-BR"/>
        </w:rPr>
        <w:t xml:space="preserve"> cultivated on agroforestry residues </w:t>
      </w:r>
      <w:r w:rsidR="00B56655" w:rsidRPr="00EC01C7">
        <w:rPr>
          <w:rFonts w:ascii="Times New Roman" w:eastAsia="Calibri" w:hAnsi="Times New Roman" w:cs="Times New Roman"/>
          <w:kern w:val="0"/>
          <w:sz w:val="24"/>
          <w:szCs w:val="24"/>
          <w:lang w:val="en-US" w:eastAsia="pt-BR"/>
        </w:rPr>
        <w:t xml:space="preserve">exhibited BE </w:t>
      </w:r>
      <w:r w:rsidR="00786A45" w:rsidRPr="00EC01C7">
        <w:rPr>
          <w:rFonts w:ascii="Times New Roman" w:eastAsia="Calibri" w:hAnsi="Times New Roman" w:cs="Times New Roman"/>
          <w:kern w:val="0"/>
          <w:sz w:val="24"/>
          <w:szCs w:val="24"/>
          <w:lang w:val="en-US" w:eastAsia="pt-BR"/>
        </w:rPr>
        <w:t xml:space="preserve">ranging from 21.0 to 31.5%, with </w:t>
      </w:r>
      <w:r w:rsidR="00767377" w:rsidRPr="00EC01C7">
        <w:rPr>
          <w:rFonts w:ascii="Times New Roman" w:eastAsia="Calibri" w:hAnsi="Times New Roman" w:cs="Times New Roman"/>
          <w:kern w:val="0"/>
          <w:sz w:val="24"/>
          <w:szCs w:val="24"/>
          <w:lang w:val="en-US" w:eastAsia="pt-BR"/>
        </w:rPr>
        <w:t xml:space="preserve">emphasis on </w:t>
      </w:r>
      <w:r w:rsidR="00540638" w:rsidRPr="00EC01C7">
        <w:rPr>
          <w:rFonts w:ascii="Times New Roman" w:eastAsia="Calibri" w:hAnsi="Times New Roman" w:cs="Times New Roman"/>
          <w:kern w:val="0"/>
          <w:sz w:val="24"/>
          <w:szCs w:val="24"/>
          <w:lang w:val="en-US" w:eastAsia="pt-BR"/>
        </w:rPr>
        <w:t>poplar</w:t>
      </w:r>
      <w:r w:rsidR="00786A45" w:rsidRPr="00EC01C7">
        <w:rPr>
          <w:rFonts w:ascii="Times New Roman" w:eastAsia="Calibri" w:hAnsi="Times New Roman" w:cs="Times New Roman"/>
          <w:kern w:val="0"/>
          <w:sz w:val="24"/>
          <w:szCs w:val="24"/>
          <w:lang w:val="en-US" w:eastAsia="pt-BR"/>
        </w:rPr>
        <w:t xml:space="preserve"> sawdust</w:t>
      </w:r>
      <w:r w:rsidR="00B56655" w:rsidRPr="00EC01C7">
        <w:rPr>
          <w:rFonts w:ascii="Times New Roman" w:eastAsia="Calibri" w:hAnsi="Times New Roman" w:cs="Times New Roman"/>
          <w:kern w:val="0"/>
          <w:sz w:val="24"/>
          <w:szCs w:val="24"/>
          <w:lang w:val="en-US" w:eastAsia="pt-BR"/>
        </w:rPr>
        <w:t xml:space="preserve"> </w:t>
      </w:r>
      <w:r w:rsidR="007441FC" w:rsidRPr="00EC01C7">
        <w:rPr>
          <w:rFonts w:ascii="Times New Roman" w:eastAsia="Calibri" w:hAnsi="Times New Roman" w:cs="Times New Roman"/>
          <w:kern w:val="0"/>
          <w:sz w:val="24"/>
          <w:szCs w:val="24"/>
          <w:lang w:val="en-US" w:eastAsia="pt-BR"/>
        </w:rPr>
        <w:t>(</w:t>
      </w:r>
      <w:r w:rsidR="00B56655" w:rsidRPr="00EC01C7">
        <w:rPr>
          <w:rFonts w:ascii="Times New Roman" w:eastAsia="Calibri" w:hAnsi="Times New Roman" w:cs="Times New Roman"/>
          <w:kern w:val="0"/>
          <w:sz w:val="24"/>
          <w:szCs w:val="24"/>
          <w:lang w:val="en-US" w:eastAsia="pt-BR"/>
        </w:rPr>
        <w:t>Atila</w:t>
      </w:r>
      <w:r w:rsidR="00487BE5">
        <w:rPr>
          <w:rFonts w:ascii="Times New Roman" w:eastAsia="Calibri" w:hAnsi="Times New Roman" w:cs="Times New Roman"/>
          <w:kern w:val="0"/>
          <w:sz w:val="24"/>
          <w:szCs w:val="24"/>
          <w:lang w:val="en-US" w:eastAsia="pt-BR"/>
        </w:rPr>
        <w:t xml:space="preserve"> </w:t>
      </w:r>
      <w:r w:rsidR="00B56655" w:rsidRPr="00EC01C7">
        <w:rPr>
          <w:rFonts w:ascii="Times New Roman" w:eastAsia="Calibri" w:hAnsi="Times New Roman" w:cs="Times New Roman"/>
          <w:kern w:val="0"/>
          <w:sz w:val="24"/>
          <w:szCs w:val="24"/>
          <w:lang w:val="en-US" w:eastAsia="pt-BR"/>
        </w:rPr>
        <w:t>2022)</w:t>
      </w:r>
      <w:r w:rsidR="00786A45" w:rsidRPr="00EC01C7">
        <w:rPr>
          <w:rFonts w:ascii="Times New Roman" w:eastAsia="Calibri" w:hAnsi="Times New Roman" w:cs="Times New Roman"/>
          <w:kern w:val="0"/>
          <w:sz w:val="24"/>
          <w:szCs w:val="24"/>
          <w:lang w:val="en-US" w:eastAsia="pt-BR"/>
        </w:rPr>
        <w:t>.</w:t>
      </w:r>
    </w:p>
    <w:p w14:paraId="7F0BEACC" w14:textId="38DF782F" w:rsidR="00786A45" w:rsidRPr="00EC01C7" w:rsidRDefault="00E8495C"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carnosum</w:t>
      </w:r>
      <w:r w:rsidRPr="00EC01C7">
        <w:rPr>
          <w:rFonts w:ascii="Times New Roman" w:eastAsia="Calibri" w:hAnsi="Times New Roman" w:cs="Times New Roman"/>
          <w:kern w:val="0"/>
          <w:sz w:val="24"/>
          <w:szCs w:val="24"/>
          <w:lang w:val="en-US" w:eastAsia="pt-BR"/>
        </w:rPr>
        <w:t xml:space="preserve"> </w:t>
      </w:r>
      <w:r w:rsidR="009E1321" w:rsidRPr="00EC01C7">
        <w:rPr>
          <w:rFonts w:ascii="Times New Roman" w:eastAsia="Calibri" w:hAnsi="Times New Roman" w:cs="Times New Roman"/>
          <w:kern w:val="0"/>
          <w:sz w:val="24"/>
          <w:szCs w:val="24"/>
          <w:lang w:val="en-US" w:eastAsia="pt-BR"/>
        </w:rPr>
        <w:t>cultivated on</w:t>
      </w:r>
      <w:r w:rsidR="00786A45" w:rsidRPr="00EC01C7">
        <w:rPr>
          <w:rFonts w:ascii="Times New Roman" w:eastAsia="Calibri" w:hAnsi="Times New Roman" w:cs="Times New Roman"/>
          <w:kern w:val="0"/>
          <w:sz w:val="24"/>
          <w:szCs w:val="24"/>
          <w:lang w:val="en-US" w:eastAsia="pt-BR"/>
        </w:rPr>
        <w:t xml:space="preserve"> oak sawdust, peanut shells and corn cobs supplemented with oat bran </w:t>
      </w:r>
      <w:r w:rsidR="009E1321" w:rsidRPr="00EC01C7">
        <w:rPr>
          <w:rFonts w:ascii="Times New Roman" w:eastAsia="Calibri" w:hAnsi="Times New Roman" w:cs="Times New Roman"/>
          <w:kern w:val="0"/>
          <w:sz w:val="24"/>
          <w:szCs w:val="24"/>
          <w:lang w:val="en-US" w:eastAsia="pt-BR"/>
        </w:rPr>
        <w:t>exhibited</w:t>
      </w:r>
      <w:r w:rsidR="00786A45" w:rsidRPr="00EC01C7">
        <w:rPr>
          <w:rFonts w:ascii="Times New Roman" w:eastAsia="Calibri" w:hAnsi="Times New Roman" w:cs="Times New Roman"/>
          <w:kern w:val="0"/>
          <w:sz w:val="24"/>
          <w:szCs w:val="24"/>
          <w:lang w:val="en-US" w:eastAsia="pt-BR"/>
        </w:rPr>
        <w:t xml:space="preserve"> EB from 3.98 to 15.05%</w:t>
      </w:r>
      <w:r w:rsidRPr="00EC01C7">
        <w:rPr>
          <w:rFonts w:ascii="Times New Roman" w:eastAsia="Calibri" w:hAnsi="Times New Roman" w:cs="Times New Roman"/>
          <w:kern w:val="0"/>
          <w:sz w:val="24"/>
          <w:szCs w:val="24"/>
          <w:lang w:val="en-US" w:eastAsia="pt-BR"/>
        </w:rPr>
        <w:t xml:space="preserve"> </w:t>
      </w:r>
      <w:r w:rsidR="009410A0" w:rsidRPr="00EC01C7">
        <w:rPr>
          <w:rFonts w:ascii="Times New Roman" w:eastAsia="Calibri" w:hAnsi="Times New Roman" w:cs="Times New Roman"/>
          <w:kern w:val="0"/>
          <w:sz w:val="24"/>
          <w:szCs w:val="24"/>
          <w:lang w:val="en-US" w:eastAsia="pt-BR"/>
        </w:rPr>
        <w:t>(</w:t>
      </w:r>
      <w:r w:rsidRPr="00EC01C7">
        <w:rPr>
          <w:rFonts w:ascii="Times New Roman" w:eastAsia="Calibri" w:hAnsi="Times New Roman" w:cs="Times New Roman"/>
          <w:kern w:val="0"/>
          <w:sz w:val="24"/>
          <w:szCs w:val="24"/>
          <w:lang w:val="en-US" w:eastAsia="pt-BR"/>
        </w:rPr>
        <w:t xml:space="preserve">Baktemur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2022)</w:t>
      </w:r>
      <w:r w:rsidR="00786A45" w:rsidRPr="00EC01C7">
        <w:rPr>
          <w:rFonts w:ascii="Times New Roman" w:eastAsia="Calibri" w:hAnsi="Times New Roman" w:cs="Times New Roman"/>
          <w:kern w:val="0"/>
          <w:sz w:val="24"/>
          <w:szCs w:val="24"/>
          <w:lang w:val="en-US" w:eastAsia="pt-BR"/>
        </w:rPr>
        <w:t>.</w:t>
      </w:r>
      <w:r w:rsidR="00804985" w:rsidRPr="00EC01C7">
        <w:rPr>
          <w:rFonts w:ascii="Times New Roman" w:eastAsia="Calibri" w:hAnsi="Times New Roman" w:cs="Times New Roman"/>
          <w:kern w:val="0"/>
          <w:sz w:val="24"/>
          <w:szCs w:val="24"/>
          <w:lang w:val="en-US" w:eastAsia="pt-BR"/>
        </w:rPr>
        <w:t xml:space="preserve"> Basidiocarps of </w:t>
      </w:r>
      <w:r w:rsidR="00804985" w:rsidRPr="00EC01C7">
        <w:rPr>
          <w:rFonts w:ascii="Times New Roman" w:eastAsia="Calibri" w:hAnsi="Times New Roman" w:cs="Times New Roman"/>
          <w:i/>
          <w:iCs/>
          <w:kern w:val="0"/>
          <w:sz w:val="24"/>
          <w:szCs w:val="24"/>
          <w:lang w:val="en-US" w:eastAsia="pt-BR"/>
        </w:rPr>
        <w:t>G</w:t>
      </w:r>
      <w:r w:rsidR="00804985" w:rsidRPr="00EC01C7">
        <w:rPr>
          <w:rFonts w:ascii="Times New Roman" w:eastAsia="Calibri" w:hAnsi="Times New Roman" w:cs="Times New Roman"/>
          <w:kern w:val="0"/>
          <w:sz w:val="24"/>
          <w:szCs w:val="24"/>
          <w:lang w:val="en-US" w:eastAsia="pt-BR"/>
        </w:rPr>
        <w:t xml:space="preserve">. </w:t>
      </w:r>
      <w:r w:rsidR="00804985" w:rsidRPr="00EC01C7">
        <w:rPr>
          <w:rFonts w:ascii="Times New Roman" w:eastAsia="Calibri" w:hAnsi="Times New Roman" w:cs="Times New Roman"/>
          <w:i/>
          <w:iCs/>
          <w:kern w:val="0"/>
          <w:sz w:val="24"/>
          <w:szCs w:val="24"/>
          <w:lang w:val="en-US" w:eastAsia="pt-BR"/>
        </w:rPr>
        <w:t>lucidum</w:t>
      </w:r>
      <w:r w:rsidR="0041364E" w:rsidRPr="00EC01C7">
        <w:rPr>
          <w:rFonts w:ascii="Times New Roman" w:eastAsia="Calibri" w:hAnsi="Times New Roman" w:cs="Times New Roman"/>
          <w:kern w:val="0"/>
          <w:sz w:val="24"/>
          <w:szCs w:val="24"/>
          <w:lang w:val="en-US" w:eastAsia="pt-BR"/>
        </w:rPr>
        <w:t xml:space="preserve"> grown on </w:t>
      </w:r>
      <w:r w:rsidR="00786A45" w:rsidRPr="00EC01C7">
        <w:rPr>
          <w:rFonts w:ascii="Times New Roman" w:eastAsia="Calibri" w:hAnsi="Times New Roman" w:cs="Times New Roman"/>
          <w:kern w:val="0"/>
          <w:sz w:val="24"/>
          <w:szCs w:val="24"/>
          <w:lang w:val="en-US" w:eastAsia="pt-BR"/>
        </w:rPr>
        <w:t xml:space="preserve">mango </w:t>
      </w:r>
      <w:r w:rsidR="0041364E" w:rsidRPr="00EC01C7">
        <w:rPr>
          <w:rFonts w:ascii="Times New Roman" w:eastAsia="Calibri" w:hAnsi="Times New Roman" w:cs="Times New Roman"/>
          <w:kern w:val="0"/>
          <w:sz w:val="24"/>
          <w:szCs w:val="24"/>
          <w:lang w:val="en-US" w:eastAsia="pt-BR"/>
        </w:rPr>
        <w:t xml:space="preserve">sawdust </w:t>
      </w:r>
      <w:r w:rsidR="00786A45" w:rsidRPr="00EC01C7">
        <w:rPr>
          <w:rFonts w:ascii="Times New Roman" w:eastAsia="Calibri" w:hAnsi="Times New Roman" w:cs="Times New Roman"/>
          <w:kern w:val="0"/>
          <w:sz w:val="24"/>
          <w:szCs w:val="24"/>
          <w:lang w:val="en-US" w:eastAsia="pt-BR"/>
        </w:rPr>
        <w:t>(</w:t>
      </w:r>
      <w:r w:rsidR="00786A45" w:rsidRPr="00EC01C7">
        <w:rPr>
          <w:rFonts w:ascii="Times New Roman" w:eastAsia="Calibri" w:hAnsi="Times New Roman" w:cs="Times New Roman"/>
          <w:i/>
          <w:iCs/>
          <w:kern w:val="0"/>
          <w:sz w:val="24"/>
          <w:szCs w:val="24"/>
          <w:lang w:val="en-US" w:eastAsia="pt-BR"/>
        </w:rPr>
        <w:t>Mangifera indica</w:t>
      </w:r>
      <w:r w:rsidR="00786A45" w:rsidRPr="00EC01C7">
        <w:rPr>
          <w:rFonts w:ascii="Times New Roman" w:eastAsia="Calibri" w:hAnsi="Times New Roman" w:cs="Times New Roman"/>
          <w:kern w:val="0"/>
          <w:sz w:val="24"/>
          <w:szCs w:val="24"/>
          <w:lang w:val="en-US" w:eastAsia="pt-BR"/>
        </w:rPr>
        <w:t xml:space="preserve">) supplemented with 20% wheat bran </w:t>
      </w:r>
      <w:r w:rsidR="00F7776D" w:rsidRPr="00EC01C7">
        <w:rPr>
          <w:rFonts w:ascii="Times New Roman" w:eastAsia="Calibri" w:hAnsi="Times New Roman" w:cs="Times New Roman"/>
          <w:kern w:val="0"/>
          <w:sz w:val="24"/>
          <w:szCs w:val="24"/>
          <w:lang w:val="en-US" w:eastAsia="pt-BR"/>
        </w:rPr>
        <w:t xml:space="preserve">showed a 42.86% BE (Mehta </w:t>
      </w:r>
      <w:r w:rsidR="00F7776D" w:rsidRPr="00EC01C7">
        <w:rPr>
          <w:rFonts w:ascii="Times New Roman" w:eastAsia="Calibri" w:hAnsi="Times New Roman" w:cs="Times New Roman"/>
          <w:i/>
          <w:iCs/>
          <w:kern w:val="0"/>
          <w:sz w:val="24"/>
          <w:szCs w:val="24"/>
          <w:lang w:val="en-US" w:eastAsia="pt-BR"/>
        </w:rPr>
        <w:t>et al.</w:t>
      </w:r>
      <w:r w:rsidR="00F7776D" w:rsidRPr="00EC01C7">
        <w:rPr>
          <w:rFonts w:ascii="Times New Roman" w:eastAsia="Calibri" w:hAnsi="Times New Roman" w:cs="Times New Roman"/>
          <w:kern w:val="0"/>
          <w:sz w:val="24"/>
          <w:szCs w:val="24"/>
          <w:lang w:val="en-US" w:eastAsia="pt-BR"/>
        </w:rPr>
        <w:t xml:space="preserve"> 2014)</w:t>
      </w:r>
      <w:r w:rsidR="00786A45" w:rsidRPr="00EC01C7">
        <w:rPr>
          <w:rFonts w:ascii="Times New Roman" w:eastAsia="Calibri" w:hAnsi="Times New Roman" w:cs="Times New Roman"/>
          <w:kern w:val="0"/>
          <w:sz w:val="24"/>
          <w:szCs w:val="24"/>
          <w:lang w:val="en-US" w:eastAsia="pt-BR"/>
        </w:rPr>
        <w:t xml:space="preserve">. </w:t>
      </w:r>
      <w:r w:rsidR="00540638" w:rsidRPr="00EC01C7">
        <w:rPr>
          <w:rFonts w:ascii="Times New Roman" w:eastAsia="Calibri" w:hAnsi="Times New Roman" w:cs="Times New Roman"/>
          <w:kern w:val="0"/>
          <w:sz w:val="24"/>
          <w:szCs w:val="24"/>
          <w:lang w:val="en-US" w:eastAsia="pt-BR"/>
        </w:rPr>
        <w:t>T</w:t>
      </w:r>
      <w:r w:rsidR="00786A45" w:rsidRPr="00EC01C7">
        <w:rPr>
          <w:rFonts w:ascii="Times New Roman" w:eastAsia="Calibri" w:hAnsi="Times New Roman" w:cs="Times New Roman"/>
          <w:kern w:val="0"/>
          <w:sz w:val="24"/>
          <w:szCs w:val="24"/>
          <w:lang w:val="en-US" w:eastAsia="pt-BR"/>
        </w:rPr>
        <w:t xml:space="preserve">he </w:t>
      </w:r>
      <w:r w:rsidR="00540638" w:rsidRPr="00EC01C7">
        <w:rPr>
          <w:rFonts w:ascii="Times New Roman" w:eastAsia="Calibri" w:hAnsi="Times New Roman" w:cs="Times New Roman"/>
          <w:kern w:val="0"/>
          <w:sz w:val="24"/>
          <w:szCs w:val="24"/>
          <w:lang w:val="en-US" w:eastAsia="pt-BR"/>
        </w:rPr>
        <w:t>BE</w:t>
      </w:r>
      <w:r w:rsidR="00786A45" w:rsidRPr="00EC01C7">
        <w:rPr>
          <w:rFonts w:ascii="Times New Roman" w:eastAsia="Calibri" w:hAnsi="Times New Roman" w:cs="Times New Roman"/>
          <w:kern w:val="0"/>
          <w:sz w:val="24"/>
          <w:szCs w:val="24"/>
          <w:lang w:val="en-US" w:eastAsia="pt-BR"/>
        </w:rPr>
        <w:t xml:space="preserve"> </w:t>
      </w:r>
      <w:r w:rsidR="00540638" w:rsidRPr="00EC01C7">
        <w:rPr>
          <w:rFonts w:ascii="Times New Roman" w:eastAsia="Calibri" w:hAnsi="Times New Roman" w:cs="Times New Roman"/>
          <w:kern w:val="0"/>
          <w:sz w:val="24"/>
          <w:szCs w:val="24"/>
          <w:lang w:val="en-US" w:eastAsia="pt-BR"/>
        </w:rPr>
        <w:t>of</w:t>
      </w:r>
      <w:r w:rsidR="00786A45" w:rsidRPr="00EC01C7">
        <w:rPr>
          <w:rFonts w:ascii="Times New Roman" w:eastAsia="Calibri" w:hAnsi="Times New Roman" w:cs="Times New Roman"/>
          <w:kern w:val="0"/>
          <w:sz w:val="24"/>
          <w:szCs w:val="24"/>
          <w:lang w:val="en-US" w:eastAsia="pt-BR"/>
        </w:rPr>
        <w:t xml:space="preserve"> the present study was lower than most of the works</w:t>
      </w:r>
      <w:r w:rsidR="00540638" w:rsidRPr="00EC01C7">
        <w:rPr>
          <w:rFonts w:ascii="Times New Roman" w:eastAsia="Calibri" w:hAnsi="Times New Roman" w:cs="Times New Roman"/>
          <w:kern w:val="0"/>
          <w:sz w:val="24"/>
          <w:szCs w:val="24"/>
          <w:lang w:val="en-US" w:eastAsia="pt-BR"/>
        </w:rPr>
        <w:t xml:space="preserve"> cited</w:t>
      </w:r>
      <w:r w:rsidR="00786A45" w:rsidRPr="00EC01C7">
        <w:rPr>
          <w:rFonts w:ascii="Times New Roman" w:eastAsia="Calibri" w:hAnsi="Times New Roman" w:cs="Times New Roman"/>
          <w:kern w:val="0"/>
          <w:sz w:val="24"/>
          <w:szCs w:val="24"/>
          <w:lang w:val="en-US" w:eastAsia="pt-BR"/>
        </w:rPr>
        <w:t xml:space="preserve">, suggesting that differences between the </w:t>
      </w:r>
      <w:r w:rsidR="00540638" w:rsidRPr="00EC01C7">
        <w:rPr>
          <w:rFonts w:ascii="Times New Roman" w:eastAsia="Calibri" w:hAnsi="Times New Roman" w:cs="Times New Roman"/>
          <w:kern w:val="0"/>
          <w:sz w:val="24"/>
          <w:szCs w:val="24"/>
          <w:lang w:val="en-US" w:eastAsia="pt-BR"/>
        </w:rPr>
        <w:t xml:space="preserve">residues </w:t>
      </w:r>
      <w:r w:rsidR="00786A45" w:rsidRPr="00EC01C7">
        <w:rPr>
          <w:rFonts w:ascii="Times New Roman" w:eastAsia="Calibri" w:hAnsi="Times New Roman" w:cs="Times New Roman"/>
          <w:kern w:val="0"/>
          <w:sz w:val="24"/>
          <w:szCs w:val="24"/>
          <w:lang w:val="en-US" w:eastAsia="pt-BR"/>
        </w:rPr>
        <w:t>used, including the composition and structure of fibers (hemicellulose, cellulose, and lignin), may influence mycelial development and penetration, affecting the formation of basidiocarps (J</w:t>
      </w:r>
      <w:r w:rsidR="00F668D4" w:rsidRPr="00EC01C7">
        <w:rPr>
          <w:rFonts w:ascii="Times New Roman" w:eastAsia="Calibri" w:hAnsi="Times New Roman" w:cs="Times New Roman"/>
          <w:kern w:val="0"/>
          <w:sz w:val="24"/>
          <w:szCs w:val="24"/>
          <w:lang w:val="en-US" w:eastAsia="pt-BR"/>
        </w:rPr>
        <w:t>eznabadi</w:t>
      </w:r>
      <w:r w:rsidR="00786A45" w:rsidRPr="00EC01C7">
        <w:rPr>
          <w:rFonts w:ascii="Times New Roman" w:eastAsia="Calibri" w:hAnsi="Times New Roman" w:cs="Times New Roman"/>
          <w:kern w:val="0"/>
          <w:sz w:val="24"/>
          <w:szCs w:val="24"/>
          <w:lang w:val="en-US" w:eastAsia="pt-BR"/>
        </w:rPr>
        <w:t xml:space="preserve"> </w:t>
      </w:r>
      <w:r w:rsidR="00786A45" w:rsidRPr="00EC01C7">
        <w:rPr>
          <w:rFonts w:ascii="Times New Roman" w:eastAsia="Calibri" w:hAnsi="Times New Roman" w:cs="Times New Roman"/>
          <w:i/>
          <w:iCs/>
          <w:kern w:val="0"/>
          <w:sz w:val="24"/>
          <w:szCs w:val="24"/>
          <w:lang w:val="en-US" w:eastAsia="pt-BR"/>
        </w:rPr>
        <w:t>et al</w:t>
      </w:r>
      <w:r w:rsidR="00786A45" w:rsidRPr="00EC01C7">
        <w:rPr>
          <w:rFonts w:ascii="Times New Roman" w:eastAsia="Calibri" w:hAnsi="Times New Roman" w:cs="Times New Roman"/>
          <w:kern w:val="0"/>
          <w:sz w:val="24"/>
          <w:szCs w:val="24"/>
          <w:lang w:val="en-US" w:eastAsia="pt-BR"/>
        </w:rPr>
        <w:t>. 2016</w:t>
      </w:r>
      <w:r w:rsidR="00D5231A">
        <w:rPr>
          <w:rFonts w:ascii="Times New Roman" w:eastAsia="Calibri" w:hAnsi="Times New Roman" w:cs="Times New Roman"/>
          <w:kern w:val="0"/>
          <w:sz w:val="24"/>
          <w:szCs w:val="24"/>
          <w:lang w:val="en-US" w:eastAsia="pt-BR"/>
        </w:rPr>
        <w:t xml:space="preserve">; </w:t>
      </w:r>
      <w:r w:rsidR="00D5231A" w:rsidRPr="00EC01C7">
        <w:rPr>
          <w:rFonts w:ascii="Times New Roman" w:eastAsia="Calibri" w:hAnsi="Times New Roman" w:cs="Times New Roman"/>
          <w:kern w:val="0"/>
          <w:sz w:val="24"/>
          <w:szCs w:val="24"/>
          <w:lang w:val="en-US" w:eastAsia="pt-BR"/>
        </w:rPr>
        <w:t>Jeznabadi</w:t>
      </w:r>
      <w:r w:rsidR="00D5231A">
        <w:rPr>
          <w:rFonts w:ascii="Times New Roman" w:eastAsia="Calibri" w:hAnsi="Times New Roman" w:cs="Times New Roman"/>
          <w:kern w:val="0"/>
          <w:sz w:val="24"/>
          <w:szCs w:val="24"/>
          <w:lang w:val="en-US" w:eastAsia="pt-BR"/>
        </w:rPr>
        <w:t xml:space="preserve"> </w:t>
      </w:r>
      <w:r w:rsidR="00D5231A">
        <w:rPr>
          <w:rFonts w:ascii="Times New Roman" w:eastAsia="Calibri" w:hAnsi="Times New Roman" w:cs="Times New Roman"/>
          <w:i/>
          <w:iCs/>
          <w:kern w:val="0"/>
          <w:sz w:val="24"/>
          <w:szCs w:val="24"/>
          <w:lang w:val="en-US" w:eastAsia="pt-BR"/>
        </w:rPr>
        <w:t>et al.</w:t>
      </w:r>
      <w:r w:rsidR="00D5231A">
        <w:rPr>
          <w:rFonts w:ascii="Times New Roman" w:eastAsia="Calibri" w:hAnsi="Times New Roman" w:cs="Times New Roman"/>
          <w:kern w:val="0"/>
          <w:sz w:val="24"/>
          <w:szCs w:val="24"/>
          <w:lang w:val="en-US" w:eastAsia="pt-BR"/>
        </w:rPr>
        <w:t xml:space="preserve"> </w:t>
      </w:r>
      <w:r w:rsidR="00786A45" w:rsidRPr="00EC01C7">
        <w:rPr>
          <w:rFonts w:ascii="Times New Roman" w:eastAsia="Calibri" w:hAnsi="Times New Roman" w:cs="Times New Roman"/>
          <w:kern w:val="0"/>
          <w:sz w:val="24"/>
          <w:szCs w:val="24"/>
          <w:lang w:val="en-US" w:eastAsia="pt-BR"/>
        </w:rPr>
        <w:t>2017).</w:t>
      </w:r>
    </w:p>
    <w:p w14:paraId="7C099875" w14:textId="7B58C399" w:rsidR="008200D6" w:rsidRPr="00EC01C7" w:rsidRDefault="008200D6"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i/>
          <w:iCs/>
          <w:kern w:val="0"/>
          <w:sz w:val="24"/>
          <w:szCs w:val="24"/>
          <w:lang w:val="en-US" w:eastAsia="pt-BR"/>
        </w:rPr>
        <w:lastRenderedPageBreak/>
        <w:t>Ganoderma</w:t>
      </w:r>
      <w:r w:rsidRPr="00EC01C7">
        <w:rPr>
          <w:rFonts w:ascii="Times New Roman" w:eastAsia="Calibri" w:hAnsi="Times New Roman" w:cs="Times New Roman"/>
          <w:kern w:val="0"/>
          <w:sz w:val="24"/>
          <w:szCs w:val="24"/>
          <w:lang w:val="en-US" w:eastAsia="pt-BR"/>
        </w:rPr>
        <w:t xml:space="preserve"> strains did not achieve a profitable Y%, </w:t>
      </w:r>
      <w:r w:rsidR="00B22DE8" w:rsidRPr="00EC01C7">
        <w:rPr>
          <w:rFonts w:ascii="Times New Roman" w:eastAsia="Calibri" w:hAnsi="Times New Roman" w:cs="Times New Roman"/>
          <w:kern w:val="0"/>
          <w:sz w:val="24"/>
          <w:szCs w:val="24"/>
          <w:lang w:val="en-US" w:eastAsia="pt-BR"/>
        </w:rPr>
        <w:t xml:space="preserve">because for a </w:t>
      </w:r>
      <w:r w:rsidRPr="00EC01C7">
        <w:rPr>
          <w:rFonts w:ascii="Times New Roman" w:eastAsia="Calibri" w:hAnsi="Times New Roman" w:cs="Times New Roman"/>
          <w:kern w:val="0"/>
          <w:sz w:val="24"/>
          <w:szCs w:val="24"/>
          <w:lang w:val="en-US" w:eastAsia="pt-BR"/>
        </w:rPr>
        <w:t>good index</w:t>
      </w:r>
      <w:r w:rsidR="00B22DE8" w:rsidRPr="00EC01C7">
        <w:rPr>
          <w:rFonts w:ascii="Times New Roman" w:eastAsia="Calibri" w:hAnsi="Times New Roman" w:cs="Times New Roman"/>
          <w:kern w:val="0"/>
          <w:sz w:val="24"/>
          <w:szCs w:val="24"/>
          <w:lang w:val="en-US" w:eastAsia="pt-BR"/>
        </w:rPr>
        <w:t xml:space="preserve">, the </w:t>
      </w:r>
      <w:r w:rsidRPr="00EC01C7">
        <w:rPr>
          <w:rFonts w:ascii="Times New Roman" w:eastAsia="Calibri" w:hAnsi="Times New Roman" w:cs="Times New Roman"/>
          <w:kern w:val="0"/>
          <w:sz w:val="24"/>
          <w:szCs w:val="24"/>
          <w:lang w:val="en-US" w:eastAsia="pt-BR"/>
        </w:rPr>
        <w:t>values</w:t>
      </w:r>
      <w:r w:rsidR="00B22DE8" w:rsidRPr="00EC01C7">
        <w:rPr>
          <w:rFonts w:ascii="Times New Roman" w:eastAsia="Calibri" w:hAnsi="Times New Roman" w:cs="Times New Roman"/>
          <w:kern w:val="0"/>
          <w:sz w:val="24"/>
          <w:szCs w:val="24"/>
          <w:lang w:val="en-US" w:eastAsia="pt-BR"/>
        </w:rPr>
        <w:t xml:space="preserve"> must be greater than</w:t>
      </w:r>
      <w:r w:rsidRPr="00EC01C7">
        <w:rPr>
          <w:rFonts w:ascii="Times New Roman" w:eastAsia="Calibri" w:hAnsi="Times New Roman" w:cs="Times New Roman"/>
          <w:kern w:val="0"/>
          <w:sz w:val="24"/>
          <w:szCs w:val="24"/>
          <w:lang w:val="en-US" w:eastAsia="pt-BR"/>
        </w:rPr>
        <w:t xml:space="preserve"> 10%, considering the weight of fresh mushrooms in relation to the weight of the moist substrate (</w:t>
      </w:r>
      <w:r w:rsidR="007E1728">
        <w:rPr>
          <w:rFonts w:ascii="Times New Roman" w:eastAsia="Calibri" w:hAnsi="Times New Roman" w:cs="Times New Roman"/>
          <w:kern w:val="0"/>
          <w:sz w:val="24"/>
          <w:szCs w:val="24"/>
          <w:lang w:val="en-US" w:eastAsia="pt-BR"/>
        </w:rPr>
        <w:t>S</w:t>
      </w:r>
      <w:r w:rsidR="007E1728" w:rsidRPr="00EC01C7">
        <w:rPr>
          <w:rFonts w:ascii="Times New Roman" w:eastAsia="Calibri" w:hAnsi="Times New Roman" w:cs="Times New Roman"/>
          <w:kern w:val="0"/>
          <w:sz w:val="24"/>
          <w:szCs w:val="24"/>
          <w:lang w:val="en-US" w:eastAsia="pt-BR"/>
        </w:rPr>
        <w:t xml:space="preserve">iqueira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2011). The low Y% can be attributed to substrate compaction, as it hinders oxygen exchange</w:t>
      </w:r>
      <w:r w:rsidR="006C72B9" w:rsidRPr="00EC01C7">
        <w:rPr>
          <w:rFonts w:ascii="Times New Roman" w:eastAsia="Calibri" w:hAnsi="Times New Roman" w:cs="Times New Roman"/>
          <w:kern w:val="0"/>
          <w:sz w:val="24"/>
          <w:szCs w:val="24"/>
          <w:lang w:val="en-US" w:eastAsia="pt-BR"/>
        </w:rPr>
        <w:t>, leading</w:t>
      </w:r>
      <w:r w:rsidRPr="00EC01C7">
        <w:rPr>
          <w:rFonts w:ascii="Times New Roman" w:eastAsia="Calibri" w:hAnsi="Times New Roman" w:cs="Times New Roman"/>
          <w:kern w:val="0"/>
          <w:sz w:val="24"/>
          <w:szCs w:val="24"/>
          <w:lang w:val="en-US" w:eastAsia="pt-BR"/>
        </w:rPr>
        <w:t xml:space="preserve"> to the accumulation of carbon dioxide</w:t>
      </w:r>
      <w:r w:rsidR="006C72B9" w:rsidRPr="00EC01C7">
        <w:rPr>
          <w:rFonts w:ascii="Times New Roman" w:eastAsia="Calibri" w:hAnsi="Times New Roman" w:cs="Times New Roman"/>
          <w:kern w:val="0"/>
          <w:sz w:val="24"/>
          <w:szCs w:val="24"/>
          <w:lang w:val="en-US" w:eastAsia="pt-BR"/>
        </w:rPr>
        <w:t xml:space="preserve"> and</w:t>
      </w:r>
      <w:r w:rsidRPr="00EC01C7">
        <w:rPr>
          <w:rFonts w:ascii="Times New Roman" w:eastAsia="Calibri" w:hAnsi="Times New Roman" w:cs="Times New Roman"/>
          <w:kern w:val="0"/>
          <w:sz w:val="24"/>
          <w:szCs w:val="24"/>
          <w:lang w:val="en-US" w:eastAsia="pt-BR"/>
        </w:rPr>
        <w:t>,</w:t>
      </w:r>
      <w:r w:rsidR="006C72B9" w:rsidRPr="00EC01C7">
        <w:rPr>
          <w:rFonts w:ascii="Times New Roman" w:eastAsia="Calibri" w:hAnsi="Times New Roman" w:cs="Times New Roman"/>
          <w:kern w:val="0"/>
          <w:sz w:val="24"/>
          <w:szCs w:val="24"/>
          <w:lang w:val="en-US" w:eastAsia="pt-BR"/>
        </w:rPr>
        <w:t xml:space="preserve"> consequently,</w:t>
      </w:r>
      <w:r w:rsidRPr="00EC01C7">
        <w:rPr>
          <w:rFonts w:ascii="Times New Roman" w:eastAsia="Calibri" w:hAnsi="Times New Roman" w:cs="Times New Roman"/>
          <w:kern w:val="0"/>
          <w:sz w:val="24"/>
          <w:szCs w:val="24"/>
          <w:lang w:val="en-US" w:eastAsia="pt-BR"/>
        </w:rPr>
        <w:t xml:space="preserve"> affecting the development of basidiocarps (E</w:t>
      </w:r>
      <w:r w:rsidR="007E1728">
        <w:rPr>
          <w:rFonts w:ascii="Times New Roman" w:eastAsia="Calibri" w:hAnsi="Times New Roman" w:cs="Times New Roman"/>
          <w:kern w:val="0"/>
          <w:sz w:val="24"/>
          <w:szCs w:val="24"/>
          <w:lang w:val="en-US" w:eastAsia="pt-BR"/>
        </w:rPr>
        <w:t>strada and</w:t>
      </w:r>
      <w:r w:rsidRPr="00EC01C7">
        <w:rPr>
          <w:rFonts w:ascii="Times New Roman" w:eastAsia="Calibri" w:hAnsi="Times New Roman" w:cs="Times New Roman"/>
          <w:kern w:val="0"/>
          <w:sz w:val="24"/>
          <w:szCs w:val="24"/>
          <w:lang w:val="en-US" w:eastAsia="pt-BR"/>
        </w:rPr>
        <w:t xml:space="preserve"> </w:t>
      </w:r>
      <w:r w:rsidR="007E1728">
        <w:rPr>
          <w:rFonts w:ascii="Times New Roman" w:eastAsia="Calibri" w:hAnsi="Times New Roman" w:cs="Times New Roman"/>
          <w:kern w:val="0"/>
          <w:sz w:val="24"/>
          <w:szCs w:val="24"/>
          <w:lang w:val="en-US" w:eastAsia="pt-BR"/>
        </w:rPr>
        <w:t>P</w:t>
      </w:r>
      <w:r w:rsidR="007E1728" w:rsidRPr="00EC01C7">
        <w:rPr>
          <w:rFonts w:ascii="Times New Roman" w:eastAsia="Calibri" w:hAnsi="Times New Roman" w:cs="Times New Roman"/>
          <w:kern w:val="0"/>
          <w:sz w:val="24"/>
          <w:szCs w:val="24"/>
          <w:lang w:val="en-US" w:eastAsia="pt-BR"/>
        </w:rPr>
        <w:t>ecchia</w:t>
      </w:r>
      <w:r w:rsidR="007E1728">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kern w:val="0"/>
          <w:sz w:val="24"/>
          <w:szCs w:val="24"/>
          <w:lang w:val="en-US" w:eastAsia="pt-BR"/>
        </w:rPr>
        <w:t xml:space="preserve">2017). </w:t>
      </w:r>
      <w:r w:rsidR="006C72B9" w:rsidRPr="00EC01C7">
        <w:rPr>
          <w:rFonts w:ascii="Times New Roman" w:eastAsia="Calibri" w:hAnsi="Times New Roman" w:cs="Times New Roman"/>
          <w:kern w:val="0"/>
          <w:sz w:val="24"/>
          <w:szCs w:val="24"/>
          <w:lang w:val="en-US" w:eastAsia="pt-BR"/>
        </w:rPr>
        <w:t>T</w:t>
      </w:r>
      <w:r w:rsidRPr="00EC01C7">
        <w:rPr>
          <w:rFonts w:ascii="Times New Roman" w:eastAsia="Calibri" w:hAnsi="Times New Roman" w:cs="Times New Roman"/>
          <w:kern w:val="0"/>
          <w:sz w:val="24"/>
          <w:szCs w:val="24"/>
          <w:lang w:val="en-US" w:eastAsia="pt-BR"/>
        </w:rPr>
        <w:t xml:space="preserve">his parameter can also be influenced by environmental conditions, mushroom species, and even </w:t>
      </w:r>
      <w:r w:rsidR="00CB7B2A" w:rsidRPr="00EC01C7">
        <w:rPr>
          <w:rFonts w:ascii="Times New Roman" w:eastAsia="Calibri" w:hAnsi="Times New Roman" w:cs="Times New Roman"/>
          <w:kern w:val="0"/>
          <w:sz w:val="24"/>
          <w:szCs w:val="24"/>
          <w:lang w:val="en-US" w:eastAsia="pt-BR"/>
        </w:rPr>
        <w:t>between</w:t>
      </w:r>
      <w:r w:rsidRPr="00EC01C7">
        <w:rPr>
          <w:rFonts w:ascii="Times New Roman" w:eastAsia="Calibri" w:hAnsi="Times New Roman" w:cs="Times New Roman"/>
          <w:kern w:val="0"/>
          <w:sz w:val="24"/>
          <w:szCs w:val="24"/>
          <w:lang w:val="en-US" w:eastAsia="pt-BR"/>
        </w:rPr>
        <w:t xml:space="preserve"> strains of the same species (R</w:t>
      </w:r>
      <w:r w:rsidR="00D43537">
        <w:rPr>
          <w:rFonts w:ascii="Times New Roman" w:eastAsia="Calibri" w:hAnsi="Times New Roman" w:cs="Times New Roman"/>
          <w:kern w:val="0"/>
          <w:sz w:val="24"/>
          <w:szCs w:val="24"/>
          <w:lang w:val="en-US" w:eastAsia="pt-BR"/>
        </w:rPr>
        <w:t>ashad</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2019)</w:t>
      </w:r>
      <w:r w:rsidR="007E1728">
        <w:rPr>
          <w:rFonts w:ascii="Times New Roman" w:eastAsia="Calibri" w:hAnsi="Times New Roman" w:cs="Times New Roman"/>
          <w:kern w:val="0"/>
          <w:sz w:val="24"/>
          <w:szCs w:val="24"/>
          <w:lang w:val="en-US" w:eastAsia="pt-BR"/>
        </w:rPr>
        <w:t>.</w:t>
      </w:r>
    </w:p>
    <w:p w14:paraId="2BDDC452" w14:textId="09B1C700" w:rsidR="008200D6" w:rsidRPr="00EC01C7" w:rsidRDefault="008200D6"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The loss of organic matter (LOM) is a promising alternative </w:t>
      </w:r>
      <w:r w:rsidR="00CA7346" w:rsidRPr="00EC01C7">
        <w:rPr>
          <w:rFonts w:ascii="Times New Roman" w:eastAsia="Calibri" w:hAnsi="Times New Roman" w:cs="Times New Roman"/>
          <w:kern w:val="0"/>
          <w:sz w:val="24"/>
          <w:szCs w:val="24"/>
          <w:lang w:val="en-US" w:eastAsia="pt-BR"/>
        </w:rPr>
        <w:t>to</w:t>
      </w:r>
      <w:r w:rsidRPr="00EC01C7">
        <w:rPr>
          <w:rFonts w:ascii="Times New Roman" w:eastAsia="Calibri" w:hAnsi="Times New Roman" w:cs="Times New Roman"/>
          <w:kern w:val="0"/>
          <w:sz w:val="24"/>
          <w:szCs w:val="24"/>
          <w:lang w:val="en-US" w:eastAsia="pt-BR"/>
        </w:rPr>
        <w:t xml:space="preserve"> reduc</w:t>
      </w:r>
      <w:r w:rsidR="00CA7346" w:rsidRPr="00EC01C7">
        <w:rPr>
          <w:rFonts w:ascii="Times New Roman" w:eastAsia="Calibri" w:hAnsi="Times New Roman" w:cs="Times New Roman"/>
          <w:kern w:val="0"/>
          <w:sz w:val="24"/>
          <w:szCs w:val="24"/>
          <w:lang w:val="en-US" w:eastAsia="pt-BR"/>
        </w:rPr>
        <w:t>e</w:t>
      </w:r>
      <w:r w:rsidRPr="00EC01C7">
        <w:rPr>
          <w:rFonts w:ascii="Times New Roman" w:eastAsia="Calibri" w:hAnsi="Times New Roman" w:cs="Times New Roman"/>
          <w:kern w:val="0"/>
          <w:sz w:val="24"/>
          <w:szCs w:val="24"/>
          <w:lang w:val="en-US" w:eastAsia="pt-BR"/>
        </w:rPr>
        <w:t xml:space="preserve"> lignocellulosic biomass in the environment, as well as the waste of these materials in the agroindustry (A</w:t>
      </w:r>
      <w:r w:rsidR="00A40CBC">
        <w:rPr>
          <w:rFonts w:ascii="Times New Roman" w:eastAsia="Calibri" w:hAnsi="Times New Roman" w:cs="Times New Roman"/>
          <w:kern w:val="0"/>
          <w:sz w:val="24"/>
          <w:szCs w:val="24"/>
          <w:lang w:val="en-US" w:eastAsia="pt-BR"/>
        </w:rPr>
        <w:t>lquati</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2016). However, in this study, no direct correlation was observed between PMO and BE for the two strains.</w:t>
      </w:r>
    </w:p>
    <w:p w14:paraId="5A6A1911" w14:textId="67C20E5C" w:rsidR="00ED60DE" w:rsidRPr="00EC01C7" w:rsidRDefault="00ED60DE"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lucidum</w:t>
      </w:r>
      <w:r w:rsidRPr="00EC01C7">
        <w:rPr>
          <w:rFonts w:ascii="Times New Roman" w:eastAsia="Calibri" w:hAnsi="Times New Roman" w:cs="Times New Roman"/>
          <w:kern w:val="0"/>
          <w:sz w:val="24"/>
          <w:szCs w:val="24"/>
          <w:lang w:val="en-US" w:eastAsia="pt-BR"/>
        </w:rPr>
        <w:t xml:space="preserve"> </w:t>
      </w:r>
      <w:r w:rsidR="00C241A9" w:rsidRPr="00EC01C7">
        <w:rPr>
          <w:rFonts w:ascii="Times New Roman" w:eastAsia="Calibri" w:hAnsi="Times New Roman" w:cs="Times New Roman"/>
          <w:kern w:val="0"/>
          <w:sz w:val="24"/>
          <w:szCs w:val="24"/>
          <w:lang w:val="en-US" w:eastAsia="pt-BR"/>
        </w:rPr>
        <w:t xml:space="preserve">grown </w:t>
      </w:r>
      <w:r w:rsidRPr="00EC01C7">
        <w:rPr>
          <w:rFonts w:ascii="Times New Roman" w:eastAsia="Calibri" w:hAnsi="Times New Roman" w:cs="Times New Roman"/>
          <w:kern w:val="0"/>
          <w:sz w:val="24"/>
          <w:szCs w:val="24"/>
          <w:lang w:val="en-US" w:eastAsia="pt-BR"/>
        </w:rPr>
        <w:t>on eucalyptus sawdust and sugarcane straw</w:t>
      </w:r>
      <w:r w:rsidR="00231BCA" w:rsidRPr="00EC01C7">
        <w:rPr>
          <w:rFonts w:ascii="Times New Roman" w:eastAsia="Calibri" w:hAnsi="Times New Roman" w:cs="Times New Roman"/>
          <w:kern w:val="0"/>
          <w:sz w:val="24"/>
          <w:szCs w:val="24"/>
          <w:lang w:val="en-US" w:eastAsia="pt-BR"/>
        </w:rPr>
        <w:t xml:space="preserve"> showed</w:t>
      </w:r>
      <w:r w:rsidRPr="00EC01C7">
        <w:rPr>
          <w:rFonts w:ascii="Times New Roman" w:eastAsia="Calibri" w:hAnsi="Times New Roman" w:cs="Times New Roman"/>
          <w:kern w:val="0"/>
          <w:sz w:val="24"/>
          <w:szCs w:val="24"/>
          <w:lang w:val="en-US" w:eastAsia="pt-BR"/>
        </w:rPr>
        <w:t xml:space="preserve"> a direct correlation between LOM (52.79%) and BE (47.37%)</w:t>
      </w:r>
      <w:r w:rsidR="00C241A9" w:rsidRPr="00EC01C7">
        <w:rPr>
          <w:rFonts w:ascii="Times New Roman" w:eastAsia="Calibri" w:hAnsi="Times New Roman" w:cs="Times New Roman"/>
          <w:kern w:val="0"/>
          <w:sz w:val="24"/>
          <w:szCs w:val="24"/>
          <w:lang w:val="en-US" w:eastAsia="pt-BR"/>
        </w:rPr>
        <w:t xml:space="preserve"> (Saad </w:t>
      </w:r>
      <w:r w:rsidR="00C241A9" w:rsidRPr="00EC01C7">
        <w:rPr>
          <w:rFonts w:ascii="Times New Roman" w:eastAsia="Calibri" w:hAnsi="Times New Roman" w:cs="Times New Roman"/>
          <w:i/>
          <w:iCs/>
          <w:kern w:val="0"/>
          <w:sz w:val="24"/>
          <w:szCs w:val="24"/>
          <w:lang w:val="en-US" w:eastAsia="pt-BR"/>
        </w:rPr>
        <w:t>et al</w:t>
      </w:r>
      <w:r w:rsidR="00C241A9" w:rsidRPr="00EC01C7">
        <w:rPr>
          <w:rFonts w:ascii="Times New Roman" w:eastAsia="Calibri" w:hAnsi="Times New Roman" w:cs="Times New Roman"/>
          <w:kern w:val="0"/>
          <w:sz w:val="24"/>
          <w:szCs w:val="24"/>
          <w:lang w:val="en-US" w:eastAsia="pt-BR"/>
        </w:rPr>
        <w:t>.</w:t>
      </w:r>
      <w:r w:rsidR="001A2471">
        <w:rPr>
          <w:rFonts w:ascii="Times New Roman" w:eastAsia="Calibri" w:hAnsi="Times New Roman" w:cs="Times New Roman"/>
          <w:kern w:val="0"/>
          <w:sz w:val="24"/>
          <w:szCs w:val="24"/>
          <w:lang w:val="en-US" w:eastAsia="pt-BR"/>
        </w:rPr>
        <w:t xml:space="preserve"> </w:t>
      </w:r>
      <w:r w:rsidR="00C241A9" w:rsidRPr="00EC01C7">
        <w:rPr>
          <w:rFonts w:ascii="Times New Roman" w:eastAsia="Calibri" w:hAnsi="Times New Roman" w:cs="Times New Roman"/>
          <w:kern w:val="0"/>
          <w:sz w:val="24"/>
          <w:szCs w:val="24"/>
          <w:lang w:val="en-US" w:eastAsia="pt-BR"/>
        </w:rPr>
        <w:t>2017)</w:t>
      </w:r>
      <w:r w:rsidRPr="00EC01C7">
        <w:rPr>
          <w:rFonts w:ascii="Times New Roman" w:eastAsia="Calibri" w:hAnsi="Times New Roman" w:cs="Times New Roman"/>
          <w:kern w:val="0"/>
          <w:sz w:val="24"/>
          <w:szCs w:val="24"/>
          <w:lang w:val="en-US" w:eastAsia="pt-BR"/>
        </w:rPr>
        <w:t>. However, the two variables are not always correlated, as LOM corresponds to substrate decomposition, while BE re</w:t>
      </w:r>
      <w:r w:rsidR="00726C0E" w:rsidRPr="00EC01C7">
        <w:rPr>
          <w:rFonts w:ascii="Times New Roman" w:eastAsia="Calibri" w:hAnsi="Times New Roman" w:cs="Times New Roman"/>
          <w:kern w:val="0"/>
          <w:sz w:val="24"/>
          <w:szCs w:val="24"/>
          <w:lang w:val="en-US" w:eastAsia="pt-BR"/>
        </w:rPr>
        <w:t>fers</w:t>
      </w:r>
      <w:r w:rsidRPr="00EC01C7">
        <w:rPr>
          <w:rFonts w:ascii="Times New Roman" w:eastAsia="Calibri" w:hAnsi="Times New Roman" w:cs="Times New Roman"/>
          <w:kern w:val="0"/>
          <w:sz w:val="24"/>
          <w:szCs w:val="24"/>
          <w:lang w:val="en-US" w:eastAsia="pt-BR"/>
        </w:rPr>
        <w:t xml:space="preserve"> to the conversion of </w:t>
      </w:r>
      <w:r w:rsidR="009B7BC2" w:rsidRPr="00EC01C7">
        <w:rPr>
          <w:rFonts w:ascii="Times New Roman" w:eastAsia="Calibri" w:hAnsi="Times New Roman" w:cs="Times New Roman"/>
          <w:kern w:val="0"/>
          <w:sz w:val="24"/>
          <w:szCs w:val="24"/>
          <w:lang w:val="en-US" w:eastAsia="pt-BR"/>
        </w:rPr>
        <w:t xml:space="preserve">the </w:t>
      </w:r>
      <w:r w:rsidRPr="00EC01C7">
        <w:rPr>
          <w:rFonts w:ascii="Times New Roman" w:eastAsia="Calibri" w:hAnsi="Times New Roman" w:cs="Times New Roman"/>
          <w:kern w:val="0"/>
          <w:sz w:val="24"/>
          <w:szCs w:val="24"/>
          <w:lang w:val="en-US" w:eastAsia="pt-BR"/>
        </w:rPr>
        <w:t xml:space="preserve">substrate into mushroom mass, without considering the organic matter lost </w:t>
      </w:r>
      <w:r w:rsidR="00175470" w:rsidRPr="00EC01C7">
        <w:rPr>
          <w:rFonts w:ascii="Times New Roman" w:eastAsia="Calibri" w:hAnsi="Times New Roman" w:cs="Times New Roman"/>
          <w:kern w:val="0"/>
          <w:sz w:val="24"/>
          <w:szCs w:val="24"/>
          <w:lang w:val="en-US" w:eastAsia="pt-BR"/>
        </w:rPr>
        <w:t xml:space="preserve">by </w:t>
      </w:r>
      <w:r w:rsidRPr="00EC01C7">
        <w:rPr>
          <w:rFonts w:ascii="Times New Roman" w:eastAsia="Calibri" w:hAnsi="Times New Roman" w:cs="Times New Roman"/>
          <w:kern w:val="0"/>
          <w:sz w:val="24"/>
          <w:szCs w:val="24"/>
          <w:lang w:val="en-US" w:eastAsia="pt-BR"/>
        </w:rPr>
        <w:t>the release of CO</w:t>
      </w:r>
      <w:r w:rsidRPr="00EC01C7">
        <w:rPr>
          <w:rFonts w:ascii="Times New Roman" w:eastAsia="Calibri" w:hAnsi="Times New Roman" w:cs="Times New Roman"/>
          <w:kern w:val="0"/>
          <w:sz w:val="24"/>
          <w:szCs w:val="24"/>
          <w:vertAlign w:val="subscript"/>
          <w:lang w:val="en-US" w:eastAsia="pt-BR"/>
        </w:rPr>
        <w:t>2</w:t>
      </w:r>
      <w:r w:rsidRPr="00EC01C7">
        <w:rPr>
          <w:rFonts w:ascii="Times New Roman" w:eastAsia="Calibri" w:hAnsi="Times New Roman" w:cs="Times New Roman"/>
          <w:kern w:val="0"/>
          <w:sz w:val="24"/>
          <w:szCs w:val="24"/>
          <w:lang w:val="en-US" w:eastAsia="pt-BR"/>
        </w:rPr>
        <w:t xml:space="preserve"> and H</w:t>
      </w:r>
      <w:r w:rsidRPr="00EC01C7">
        <w:rPr>
          <w:rFonts w:ascii="Times New Roman" w:eastAsia="Calibri" w:hAnsi="Times New Roman" w:cs="Times New Roman"/>
          <w:kern w:val="0"/>
          <w:sz w:val="24"/>
          <w:szCs w:val="24"/>
          <w:vertAlign w:val="subscript"/>
          <w:lang w:val="en-US" w:eastAsia="pt-BR"/>
        </w:rPr>
        <w:t>2</w:t>
      </w:r>
      <w:r w:rsidRPr="00EC01C7">
        <w:rPr>
          <w:rFonts w:ascii="Times New Roman" w:eastAsia="Calibri" w:hAnsi="Times New Roman" w:cs="Times New Roman"/>
          <w:kern w:val="0"/>
          <w:sz w:val="24"/>
          <w:szCs w:val="24"/>
          <w:lang w:val="en-US" w:eastAsia="pt-BR"/>
        </w:rPr>
        <w:t>O during fungal respiration (Z</w:t>
      </w:r>
      <w:r w:rsidR="001A2471" w:rsidRPr="00EC01C7">
        <w:rPr>
          <w:rFonts w:ascii="Times New Roman" w:eastAsia="Calibri" w:hAnsi="Times New Roman" w:cs="Times New Roman"/>
          <w:kern w:val="0"/>
          <w:sz w:val="24"/>
          <w:szCs w:val="24"/>
          <w:lang w:val="en-US" w:eastAsia="pt-BR"/>
        </w:rPr>
        <w:t>adrazil</w:t>
      </w:r>
      <w:r w:rsidR="001A2471">
        <w:rPr>
          <w:rFonts w:ascii="Times New Roman" w:eastAsia="Calibri" w:hAnsi="Times New Roman" w:cs="Times New Roman"/>
          <w:kern w:val="0"/>
          <w:sz w:val="24"/>
          <w:szCs w:val="24"/>
          <w:lang w:val="en-US" w:eastAsia="pt-BR"/>
        </w:rPr>
        <w:t xml:space="preserve"> and </w:t>
      </w:r>
      <w:r w:rsidRPr="00EC01C7">
        <w:rPr>
          <w:rFonts w:ascii="Times New Roman" w:eastAsia="Calibri" w:hAnsi="Times New Roman" w:cs="Times New Roman"/>
          <w:kern w:val="0"/>
          <w:sz w:val="24"/>
          <w:szCs w:val="24"/>
          <w:lang w:val="en-US" w:eastAsia="pt-BR"/>
        </w:rPr>
        <w:t>K</w:t>
      </w:r>
      <w:r w:rsidR="001A2471" w:rsidRPr="00EC01C7">
        <w:rPr>
          <w:rFonts w:ascii="Times New Roman" w:eastAsia="Calibri" w:hAnsi="Times New Roman" w:cs="Times New Roman"/>
          <w:kern w:val="0"/>
          <w:sz w:val="24"/>
          <w:szCs w:val="24"/>
          <w:lang w:val="en-US" w:eastAsia="pt-BR"/>
        </w:rPr>
        <w:t>urtzman</w:t>
      </w:r>
      <w:r w:rsidRPr="00EC01C7">
        <w:rPr>
          <w:rFonts w:ascii="Times New Roman" w:eastAsia="Calibri" w:hAnsi="Times New Roman" w:cs="Times New Roman"/>
          <w:kern w:val="0"/>
          <w:sz w:val="24"/>
          <w:szCs w:val="24"/>
          <w:lang w:val="en-US" w:eastAsia="pt-BR"/>
        </w:rPr>
        <w:t xml:space="preserve"> 1982; R</w:t>
      </w:r>
      <w:r w:rsidR="001A2471" w:rsidRPr="00EC01C7">
        <w:rPr>
          <w:rFonts w:ascii="Times New Roman" w:eastAsia="Calibri" w:hAnsi="Times New Roman" w:cs="Times New Roman"/>
          <w:kern w:val="0"/>
          <w:sz w:val="24"/>
          <w:szCs w:val="24"/>
          <w:lang w:val="en-US" w:eastAsia="pt-BR"/>
        </w:rPr>
        <w:t>ashad</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2019).</w:t>
      </w:r>
    </w:p>
    <w:p w14:paraId="21680AD1" w14:textId="714E286B" w:rsidR="00ED60DE" w:rsidRPr="00EC01C7" w:rsidRDefault="00272BD3"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The </w:t>
      </w:r>
      <w:r w:rsidR="00ED60DE" w:rsidRPr="00EC01C7">
        <w:rPr>
          <w:rFonts w:ascii="Times New Roman" w:eastAsia="Calibri" w:hAnsi="Times New Roman" w:cs="Times New Roman"/>
          <w:kern w:val="0"/>
          <w:sz w:val="24"/>
          <w:szCs w:val="24"/>
          <w:lang w:val="en-US" w:eastAsia="pt-BR"/>
        </w:rPr>
        <w:t>production</w:t>
      </w:r>
      <w:r w:rsidRPr="00EC01C7">
        <w:rPr>
          <w:rFonts w:ascii="Times New Roman" w:eastAsia="Calibri" w:hAnsi="Times New Roman" w:cs="Times New Roman"/>
          <w:kern w:val="0"/>
          <w:sz w:val="24"/>
          <w:szCs w:val="24"/>
          <w:lang w:val="en-US" w:eastAsia="pt-BR"/>
        </w:rPr>
        <w:t xml:space="preserve"> of mushrooms</w:t>
      </w:r>
      <w:r w:rsidR="00ED60DE" w:rsidRPr="00EC01C7">
        <w:rPr>
          <w:rFonts w:ascii="Times New Roman" w:eastAsia="Calibri" w:hAnsi="Times New Roman" w:cs="Times New Roman"/>
          <w:kern w:val="0"/>
          <w:sz w:val="24"/>
          <w:szCs w:val="24"/>
          <w:lang w:val="en-US" w:eastAsia="pt-BR"/>
        </w:rPr>
        <w:t xml:space="preserve"> using lignocellulosic residues as a growth substrate is responsible for adding value to these underutilized materials</w:t>
      </w:r>
      <w:r w:rsidR="00917EA5" w:rsidRPr="00EC01C7">
        <w:rPr>
          <w:rFonts w:ascii="Times New Roman" w:eastAsia="Calibri" w:hAnsi="Times New Roman" w:cs="Times New Roman"/>
          <w:kern w:val="0"/>
          <w:sz w:val="24"/>
          <w:szCs w:val="24"/>
          <w:lang w:val="en-US" w:eastAsia="pt-BR"/>
        </w:rPr>
        <w:t xml:space="preserve"> and </w:t>
      </w:r>
      <w:r w:rsidR="00ED60DE" w:rsidRPr="00EC01C7">
        <w:rPr>
          <w:rFonts w:ascii="Times New Roman" w:eastAsia="Calibri" w:hAnsi="Times New Roman" w:cs="Times New Roman"/>
          <w:kern w:val="0"/>
          <w:sz w:val="24"/>
          <w:szCs w:val="24"/>
          <w:lang w:val="en-US" w:eastAsia="pt-BR"/>
        </w:rPr>
        <w:t xml:space="preserve">reducing the environmental impact caused by improper disposal and providing supplemental income </w:t>
      </w:r>
      <w:r w:rsidR="00C24FB2" w:rsidRPr="00EC01C7">
        <w:rPr>
          <w:rFonts w:ascii="Times New Roman" w:eastAsia="Calibri" w:hAnsi="Times New Roman" w:cs="Times New Roman"/>
          <w:kern w:val="0"/>
          <w:sz w:val="24"/>
          <w:szCs w:val="24"/>
          <w:lang w:val="en-US" w:eastAsia="pt-BR"/>
        </w:rPr>
        <w:t>to</w:t>
      </w:r>
      <w:r w:rsidR="00ED60DE" w:rsidRPr="00EC01C7">
        <w:rPr>
          <w:rFonts w:ascii="Times New Roman" w:eastAsia="Calibri" w:hAnsi="Times New Roman" w:cs="Times New Roman"/>
          <w:kern w:val="0"/>
          <w:sz w:val="24"/>
          <w:szCs w:val="24"/>
          <w:lang w:val="en-US" w:eastAsia="pt-BR"/>
        </w:rPr>
        <w:t xml:space="preserve"> rural producers (A</w:t>
      </w:r>
      <w:r w:rsidR="001A2471" w:rsidRPr="00EC01C7">
        <w:rPr>
          <w:rFonts w:ascii="Times New Roman" w:eastAsia="Calibri" w:hAnsi="Times New Roman" w:cs="Times New Roman"/>
          <w:kern w:val="0"/>
          <w:sz w:val="24"/>
          <w:szCs w:val="24"/>
          <w:lang w:val="en-US" w:eastAsia="pt-BR"/>
        </w:rPr>
        <w:t>lmeida</w:t>
      </w:r>
      <w:r w:rsidR="00ED60DE" w:rsidRPr="00EC01C7">
        <w:rPr>
          <w:rFonts w:ascii="Times New Roman" w:eastAsia="Calibri" w:hAnsi="Times New Roman" w:cs="Times New Roman"/>
          <w:kern w:val="0"/>
          <w:sz w:val="24"/>
          <w:szCs w:val="24"/>
          <w:lang w:val="en-US" w:eastAsia="pt-BR"/>
        </w:rPr>
        <w:t xml:space="preserve"> </w:t>
      </w:r>
      <w:r w:rsidR="00ED60DE" w:rsidRPr="00EC01C7">
        <w:rPr>
          <w:rFonts w:ascii="Times New Roman" w:eastAsia="Calibri" w:hAnsi="Times New Roman" w:cs="Times New Roman"/>
          <w:i/>
          <w:iCs/>
          <w:kern w:val="0"/>
          <w:sz w:val="24"/>
          <w:szCs w:val="24"/>
          <w:lang w:val="en-US" w:eastAsia="pt-BR"/>
        </w:rPr>
        <w:t>et al</w:t>
      </w:r>
      <w:r w:rsidR="00ED60DE" w:rsidRPr="00EC01C7">
        <w:rPr>
          <w:rFonts w:ascii="Times New Roman" w:eastAsia="Calibri" w:hAnsi="Times New Roman" w:cs="Times New Roman"/>
          <w:kern w:val="0"/>
          <w:sz w:val="24"/>
          <w:szCs w:val="24"/>
          <w:lang w:val="en-US" w:eastAsia="pt-BR"/>
        </w:rPr>
        <w:t xml:space="preserve">. 2018). However, </w:t>
      </w:r>
      <w:r w:rsidR="00C24FB2" w:rsidRPr="00EC01C7">
        <w:rPr>
          <w:rFonts w:ascii="Times New Roman" w:eastAsia="Calibri" w:hAnsi="Times New Roman" w:cs="Times New Roman"/>
          <w:kern w:val="0"/>
          <w:sz w:val="24"/>
          <w:szCs w:val="24"/>
          <w:lang w:val="en-US" w:eastAsia="pt-BR"/>
        </w:rPr>
        <w:t>several</w:t>
      </w:r>
      <w:r w:rsidR="00ED60DE" w:rsidRPr="00EC01C7">
        <w:rPr>
          <w:rFonts w:ascii="Times New Roman" w:eastAsia="Calibri" w:hAnsi="Times New Roman" w:cs="Times New Roman"/>
          <w:kern w:val="0"/>
          <w:sz w:val="24"/>
          <w:szCs w:val="24"/>
          <w:lang w:val="en-US" w:eastAsia="pt-BR"/>
        </w:rPr>
        <w:t xml:space="preserve"> factors affect mushroom production and their nutritional composition, </w:t>
      </w:r>
      <w:r w:rsidR="00031CB3" w:rsidRPr="00EC01C7">
        <w:rPr>
          <w:rFonts w:ascii="Times New Roman" w:eastAsia="Calibri" w:hAnsi="Times New Roman" w:cs="Times New Roman"/>
          <w:kern w:val="0"/>
          <w:sz w:val="24"/>
          <w:szCs w:val="24"/>
          <w:lang w:val="en-US" w:eastAsia="pt-BR"/>
        </w:rPr>
        <w:t>e.g.</w:t>
      </w:r>
      <w:r w:rsidR="00ED60DE" w:rsidRPr="00EC01C7">
        <w:rPr>
          <w:rFonts w:ascii="Times New Roman" w:eastAsia="Calibri" w:hAnsi="Times New Roman" w:cs="Times New Roman"/>
          <w:kern w:val="0"/>
          <w:sz w:val="24"/>
          <w:szCs w:val="24"/>
          <w:lang w:val="en-US" w:eastAsia="pt-BR"/>
        </w:rPr>
        <w:t xml:space="preserve"> genetics, origin, substrate composition, growth conditions, acclimatization, and stage of basidiocarp development </w:t>
      </w:r>
      <w:r w:rsidR="00ED60DE" w:rsidRPr="001C5EB9">
        <w:rPr>
          <w:rFonts w:ascii="Times New Roman" w:eastAsia="Calibri" w:hAnsi="Times New Roman" w:cs="Times New Roman"/>
          <w:kern w:val="0"/>
          <w:sz w:val="24"/>
          <w:szCs w:val="24"/>
          <w:lang w:val="en-US" w:eastAsia="pt-BR"/>
        </w:rPr>
        <w:t>(</w:t>
      </w:r>
      <w:r w:rsidR="001C5EB9" w:rsidRPr="001C5EB9">
        <w:rPr>
          <w:rFonts w:ascii="Times New Roman" w:eastAsia="Calibri" w:hAnsi="Times New Roman" w:cs="Times New Roman"/>
          <w:kern w:val="0"/>
          <w:sz w:val="24"/>
          <w:szCs w:val="24"/>
          <w:lang w:val="en-US" w:eastAsia="pt-BR"/>
        </w:rPr>
        <w:t xml:space="preserve">Mahari </w:t>
      </w:r>
      <w:r w:rsidR="001C5EB9" w:rsidRPr="001C5EB9">
        <w:rPr>
          <w:rFonts w:ascii="Times New Roman" w:eastAsia="Calibri" w:hAnsi="Times New Roman" w:cs="Times New Roman"/>
          <w:i/>
          <w:iCs/>
          <w:kern w:val="0"/>
          <w:sz w:val="24"/>
          <w:szCs w:val="24"/>
          <w:lang w:val="en-US" w:eastAsia="pt-BR"/>
        </w:rPr>
        <w:t>et al.</w:t>
      </w:r>
      <w:r w:rsidR="001C5EB9" w:rsidRPr="001C5EB9">
        <w:rPr>
          <w:rFonts w:ascii="Times New Roman" w:eastAsia="Calibri" w:hAnsi="Times New Roman" w:cs="Times New Roman"/>
          <w:kern w:val="0"/>
          <w:sz w:val="24"/>
          <w:szCs w:val="24"/>
          <w:lang w:val="en-US" w:eastAsia="pt-BR"/>
        </w:rPr>
        <w:t xml:space="preserve"> 2020</w:t>
      </w:r>
      <w:r w:rsidR="00ED60DE" w:rsidRPr="001C5EB9">
        <w:rPr>
          <w:rFonts w:ascii="Times New Roman" w:eastAsia="Calibri" w:hAnsi="Times New Roman" w:cs="Times New Roman"/>
          <w:kern w:val="0"/>
          <w:sz w:val="24"/>
          <w:szCs w:val="24"/>
          <w:lang w:val="en-US" w:eastAsia="pt-BR"/>
        </w:rPr>
        <w:t>).</w:t>
      </w:r>
    </w:p>
    <w:p w14:paraId="52B52A11" w14:textId="7D681B8F" w:rsidR="00740436" w:rsidRPr="00EC01C7" w:rsidRDefault="00EF7A4E"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lastRenderedPageBreak/>
        <w:t>Mushrooms</w:t>
      </w:r>
      <w:r w:rsidR="00740436" w:rsidRPr="00EC01C7">
        <w:rPr>
          <w:rFonts w:ascii="Times New Roman" w:eastAsia="Calibri" w:hAnsi="Times New Roman" w:cs="Times New Roman"/>
          <w:kern w:val="0"/>
          <w:sz w:val="24"/>
          <w:szCs w:val="24"/>
          <w:lang w:val="en-US" w:eastAsia="pt-BR"/>
        </w:rPr>
        <w:t xml:space="preserve"> are capable of accumulat</w:t>
      </w:r>
      <w:r w:rsidRPr="00EC01C7">
        <w:rPr>
          <w:rFonts w:ascii="Times New Roman" w:eastAsia="Calibri" w:hAnsi="Times New Roman" w:cs="Times New Roman"/>
          <w:kern w:val="0"/>
          <w:sz w:val="24"/>
          <w:szCs w:val="24"/>
          <w:lang w:val="en-US" w:eastAsia="pt-BR"/>
        </w:rPr>
        <w:t>e</w:t>
      </w:r>
      <w:r w:rsidR="00740436" w:rsidRPr="00EC01C7">
        <w:rPr>
          <w:rFonts w:ascii="Times New Roman" w:eastAsia="Calibri" w:hAnsi="Times New Roman" w:cs="Times New Roman"/>
          <w:kern w:val="0"/>
          <w:sz w:val="24"/>
          <w:szCs w:val="24"/>
          <w:lang w:val="en-US" w:eastAsia="pt-BR"/>
        </w:rPr>
        <w:t xml:space="preserve"> mineral elements more efficiently </w:t>
      </w:r>
      <w:r w:rsidR="00CA3F58" w:rsidRPr="00EC01C7">
        <w:rPr>
          <w:rFonts w:ascii="Times New Roman" w:eastAsia="Calibri" w:hAnsi="Times New Roman" w:cs="Times New Roman"/>
          <w:kern w:val="0"/>
          <w:sz w:val="24"/>
          <w:szCs w:val="24"/>
          <w:lang w:val="en-US" w:eastAsia="pt-BR"/>
        </w:rPr>
        <w:t>than</w:t>
      </w:r>
      <w:r w:rsidR="00740436" w:rsidRPr="00EC01C7">
        <w:rPr>
          <w:rFonts w:ascii="Times New Roman" w:eastAsia="Calibri" w:hAnsi="Times New Roman" w:cs="Times New Roman"/>
          <w:kern w:val="0"/>
          <w:sz w:val="24"/>
          <w:szCs w:val="24"/>
          <w:lang w:val="en-US" w:eastAsia="pt-BR"/>
        </w:rPr>
        <w:t xml:space="preserve"> most plant. Therefore, the content of mineral elements becomes one of the main indicators of mushroom quality (L</w:t>
      </w:r>
      <w:r w:rsidR="001A2471">
        <w:rPr>
          <w:rFonts w:ascii="Times New Roman" w:eastAsia="Calibri" w:hAnsi="Times New Roman" w:cs="Times New Roman"/>
          <w:kern w:val="0"/>
          <w:sz w:val="24"/>
          <w:szCs w:val="24"/>
          <w:lang w:val="en-US" w:eastAsia="pt-BR"/>
        </w:rPr>
        <w:t>i</w:t>
      </w:r>
      <w:r w:rsidR="00740436" w:rsidRPr="00EC01C7">
        <w:rPr>
          <w:rFonts w:ascii="Times New Roman" w:eastAsia="Calibri" w:hAnsi="Times New Roman" w:cs="Times New Roman"/>
          <w:kern w:val="0"/>
          <w:sz w:val="24"/>
          <w:szCs w:val="24"/>
          <w:lang w:val="en-US" w:eastAsia="pt-BR"/>
        </w:rPr>
        <w:t xml:space="preserve"> </w:t>
      </w:r>
      <w:r w:rsidR="00740436" w:rsidRPr="001A2471">
        <w:rPr>
          <w:rFonts w:ascii="Times New Roman" w:eastAsia="Calibri" w:hAnsi="Times New Roman" w:cs="Times New Roman"/>
          <w:i/>
          <w:iCs/>
          <w:kern w:val="0"/>
          <w:sz w:val="24"/>
          <w:szCs w:val="24"/>
          <w:lang w:val="en-US" w:eastAsia="pt-BR"/>
        </w:rPr>
        <w:t>et al</w:t>
      </w:r>
      <w:r w:rsidR="00740436" w:rsidRPr="00EC01C7">
        <w:rPr>
          <w:rFonts w:ascii="Times New Roman" w:eastAsia="Calibri" w:hAnsi="Times New Roman" w:cs="Times New Roman"/>
          <w:kern w:val="0"/>
          <w:sz w:val="24"/>
          <w:szCs w:val="24"/>
          <w:lang w:val="en-US" w:eastAsia="pt-BR"/>
        </w:rPr>
        <w:t xml:space="preserve">. 2016). </w:t>
      </w:r>
      <w:r w:rsidR="00A218C9" w:rsidRPr="00EC01C7">
        <w:rPr>
          <w:rFonts w:ascii="Times New Roman" w:eastAsia="Calibri" w:hAnsi="Times New Roman" w:cs="Times New Roman"/>
          <w:kern w:val="0"/>
          <w:sz w:val="24"/>
          <w:szCs w:val="24"/>
          <w:lang w:val="en-US" w:eastAsia="pt-BR"/>
        </w:rPr>
        <w:t>A</w:t>
      </w:r>
      <w:r w:rsidR="00740436" w:rsidRPr="00EC01C7">
        <w:rPr>
          <w:rFonts w:ascii="Times New Roman" w:eastAsia="Calibri" w:hAnsi="Times New Roman" w:cs="Times New Roman"/>
          <w:kern w:val="0"/>
          <w:sz w:val="24"/>
          <w:szCs w:val="24"/>
          <w:lang w:val="en-US" w:eastAsia="pt-BR"/>
        </w:rPr>
        <w:t xml:space="preserve">sh content in mushroom basidiocarps </w:t>
      </w:r>
      <w:r w:rsidR="00A218C9" w:rsidRPr="00EC01C7">
        <w:rPr>
          <w:rFonts w:ascii="Times New Roman" w:eastAsia="Calibri" w:hAnsi="Times New Roman" w:cs="Times New Roman"/>
          <w:kern w:val="0"/>
          <w:sz w:val="24"/>
          <w:szCs w:val="24"/>
          <w:lang w:val="en-US" w:eastAsia="pt-BR"/>
        </w:rPr>
        <w:t>normally</w:t>
      </w:r>
      <w:r w:rsidR="00740436" w:rsidRPr="00EC01C7">
        <w:rPr>
          <w:rFonts w:ascii="Times New Roman" w:eastAsia="Calibri" w:hAnsi="Times New Roman" w:cs="Times New Roman"/>
          <w:kern w:val="0"/>
          <w:sz w:val="24"/>
          <w:szCs w:val="24"/>
          <w:lang w:val="en-US" w:eastAsia="pt-BR"/>
        </w:rPr>
        <w:t xml:space="preserve"> ranges from 5% to 12% of dry matter (K</w:t>
      </w:r>
      <w:r w:rsidR="001A2471">
        <w:rPr>
          <w:rFonts w:ascii="Times New Roman" w:eastAsia="Calibri" w:hAnsi="Times New Roman" w:cs="Times New Roman"/>
          <w:kern w:val="0"/>
          <w:sz w:val="24"/>
          <w:szCs w:val="24"/>
          <w:lang w:val="en-US" w:eastAsia="pt-BR"/>
        </w:rPr>
        <w:t>ala</w:t>
      </w:r>
      <w:r w:rsidR="000F4DC0" w:rsidRPr="00125776">
        <w:rPr>
          <w:rFonts w:ascii="Times New Roman" w:hAnsi="Times New Roman" w:cs="Times New Roman"/>
          <w:color w:val="000000" w:themeColor="text1"/>
          <w:sz w:val="24"/>
          <w:szCs w:val="24"/>
          <w:lang w:val="en-US"/>
        </w:rPr>
        <w:t>č</w:t>
      </w:r>
      <w:r w:rsidR="00740436" w:rsidRPr="00EC01C7">
        <w:rPr>
          <w:rFonts w:ascii="Times New Roman" w:eastAsia="Calibri" w:hAnsi="Times New Roman" w:cs="Times New Roman"/>
          <w:kern w:val="0"/>
          <w:sz w:val="24"/>
          <w:szCs w:val="24"/>
          <w:lang w:val="en-US" w:eastAsia="pt-BR"/>
        </w:rPr>
        <w:t xml:space="preserve"> 2009). Thus, the low ash content found in the present study </w:t>
      </w:r>
      <w:r w:rsidR="001171A9" w:rsidRPr="00EC01C7">
        <w:rPr>
          <w:rFonts w:ascii="Times New Roman" w:eastAsia="Calibri" w:hAnsi="Times New Roman" w:cs="Times New Roman"/>
          <w:kern w:val="0"/>
          <w:sz w:val="24"/>
          <w:szCs w:val="24"/>
          <w:lang w:val="en-US" w:eastAsia="pt-BR"/>
        </w:rPr>
        <w:t>can</w:t>
      </w:r>
      <w:r w:rsidR="00740436" w:rsidRPr="00EC01C7">
        <w:rPr>
          <w:rFonts w:ascii="Times New Roman" w:eastAsia="Calibri" w:hAnsi="Times New Roman" w:cs="Times New Roman"/>
          <w:kern w:val="0"/>
          <w:sz w:val="24"/>
          <w:szCs w:val="24"/>
          <w:lang w:val="en-US" w:eastAsia="pt-BR"/>
        </w:rPr>
        <w:t xml:space="preserve"> be attributed to the chemical nature of the substrates used in </w:t>
      </w:r>
      <w:r w:rsidR="00F6110F" w:rsidRPr="00EC01C7">
        <w:rPr>
          <w:rFonts w:ascii="Times New Roman" w:eastAsia="Calibri" w:hAnsi="Times New Roman" w:cs="Times New Roman"/>
          <w:kern w:val="0"/>
          <w:sz w:val="24"/>
          <w:szCs w:val="24"/>
          <w:lang w:val="en-US" w:eastAsia="pt-BR"/>
        </w:rPr>
        <w:t>the</w:t>
      </w:r>
      <w:r w:rsidR="00740436" w:rsidRPr="00EC01C7">
        <w:rPr>
          <w:rFonts w:ascii="Times New Roman" w:eastAsia="Calibri" w:hAnsi="Times New Roman" w:cs="Times New Roman"/>
          <w:kern w:val="0"/>
          <w:sz w:val="24"/>
          <w:szCs w:val="24"/>
          <w:lang w:val="en-US" w:eastAsia="pt-BR"/>
        </w:rPr>
        <w:t xml:space="preserve"> cultivation, as well as </w:t>
      </w:r>
      <w:r w:rsidR="00F6110F" w:rsidRPr="00EC01C7">
        <w:rPr>
          <w:rFonts w:ascii="Times New Roman" w:eastAsia="Calibri" w:hAnsi="Times New Roman" w:cs="Times New Roman"/>
          <w:kern w:val="0"/>
          <w:sz w:val="24"/>
          <w:szCs w:val="24"/>
          <w:lang w:val="en-US" w:eastAsia="pt-BR"/>
        </w:rPr>
        <w:t xml:space="preserve">to </w:t>
      </w:r>
      <w:r w:rsidR="00740436" w:rsidRPr="00EC01C7">
        <w:rPr>
          <w:rFonts w:ascii="Times New Roman" w:eastAsia="Calibri" w:hAnsi="Times New Roman" w:cs="Times New Roman"/>
          <w:kern w:val="0"/>
          <w:sz w:val="24"/>
          <w:szCs w:val="24"/>
          <w:lang w:val="en-US" w:eastAsia="pt-BR"/>
        </w:rPr>
        <w:t>the</w:t>
      </w:r>
      <w:r w:rsidR="00F6110F" w:rsidRPr="00EC01C7">
        <w:rPr>
          <w:rFonts w:ascii="Times New Roman" w:eastAsia="Calibri" w:hAnsi="Times New Roman" w:cs="Times New Roman"/>
          <w:kern w:val="0"/>
          <w:sz w:val="24"/>
          <w:szCs w:val="24"/>
          <w:lang w:val="en-US" w:eastAsia="pt-BR"/>
        </w:rPr>
        <w:t xml:space="preserve"> harves</w:t>
      </w:r>
      <w:r w:rsidR="003E31EB" w:rsidRPr="00EC01C7">
        <w:rPr>
          <w:rFonts w:ascii="Times New Roman" w:eastAsia="Calibri" w:hAnsi="Times New Roman" w:cs="Times New Roman"/>
          <w:kern w:val="0"/>
          <w:sz w:val="24"/>
          <w:szCs w:val="24"/>
          <w:lang w:val="en-US" w:eastAsia="pt-BR"/>
        </w:rPr>
        <w:t>ting</w:t>
      </w:r>
      <w:r w:rsidR="00740436" w:rsidRPr="00EC01C7">
        <w:rPr>
          <w:rFonts w:ascii="Times New Roman" w:eastAsia="Calibri" w:hAnsi="Times New Roman" w:cs="Times New Roman"/>
          <w:kern w:val="0"/>
          <w:sz w:val="24"/>
          <w:szCs w:val="24"/>
          <w:lang w:val="en-US" w:eastAsia="pt-BR"/>
        </w:rPr>
        <w:t xml:space="preserve"> stage of </w:t>
      </w:r>
      <w:r w:rsidR="003E31EB" w:rsidRPr="00EC01C7">
        <w:rPr>
          <w:rFonts w:ascii="Times New Roman" w:eastAsia="Calibri" w:hAnsi="Times New Roman" w:cs="Times New Roman"/>
          <w:kern w:val="0"/>
          <w:sz w:val="24"/>
          <w:szCs w:val="24"/>
          <w:lang w:val="en-US" w:eastAsia="pt-BR"/>
        </w:rPr>
        <w:t xml:space="preserve">the </w:t>
      </w:r>
      <w:r w:rsidR="00740436" w:rsidRPr="00EC01C7">
        <w:rPr>
          <w:rFonts w:ascii="Times New Roman" w:eastAsia="Calibri" w:hAnsi="Times New Roman" w:cs="Times New Roman"/>
          <w:kern w:val="0"/>
          <w:sz w:val="24"/>
          <w:szCs w:val="24"/>
          <w:lang w:val="en-US" w:eastAsia="pt-BR"/>
        </w:rPr>
        <w:t>basidiocarp (O</w:t>
      </w:r>
      <w:r w:rsidR="001A2471" w:rsidRPr="00EC01C7">
        <w:rPr>
          <w:rFonts w:ascii="Times New Roman" w:eastAsia="Calibri" w:hAnsi="Times New Roman" w:cs="Times New Roman"/>
          <w:kern w:val="0"/>
          <w:sz w:val="24"/>
          <w:szCs w:val="24"/>
          <w:lang w:val="en-US" w:eastAsia="pt-BR"/>
        </w:rPr>
        <w:t>gbe</w:t>
      </w:r>
      <w:r w:rsidR="00740436" w:rsidRPr="00EC01C7">
        <w:rPr>
          <w:rFonts w:ascii="Times New Roman" w:eastAsia="Calibri" w:hAnsi="Times New Roman" w:cs="Times New Roman"/>
          <w:kern w:val="0"/>
          <w:sz w:val="24"/>
          <w:szCs w:val="24"/>
          <w:lang w:val="en-US" w:eastAsia="pt-BR"/>
        </w:rPr>
        <w:t xml:space="preserve"> and O</w:t>
      </w:r>
      <w:r w:rsidR="001A2471" w:rsidRPr="00EC01C7">
        <w:rPr>
          <w:rFonts w:ascii="Times New Roman" w:eastAsia="Calibri" w:hAnsi="Times New Roman" w:cs="Times New Roman"/>
          <w:kern w:val="0"/>
          <w:sz w:val="24"/>
          <w:szCs w:val="24"/>
          <w:lang w:val="en-US" w:eastAsia="pt-BR"/>
        </w:rPr>
        <w:t>beka</w:t>
      </w:r>
      <w:r w:rsidR="00740436" w:rsidRPr="00EC01C7">
        <w:rPr>
          <w:rFonts w:ascii="Times New Roman" w:eastAsia="Calibri" w:hAnsi="Times New Roman" w:cs="Times New Roman"/>
          <w:kern w:val="0"/>
          <w:sz w:val="24"/>
          <w:szCs w:val="24"/>
          <w:lang w:val="en-US" w:eastAsia="pt-BR"/>
        </w:rPr>
        <w:t xml:space="preserve"> 2013).</w:t>
      </w:r>
    </w:p>
    <w:p w14:paraId="11CA5C55" w14:textId="606C79DC" w:rsidR="00740436" w:rsidRPr="00EC01C7" w:rsidRDefault="00740436"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The lipid content in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spp. can be influenced by environmental factors such as nutritional components, oxygen, and temperature (P</w:t>
      </w:r>
      <w:r w:rsidR="001A2471" w:rsidRPr="00EC01C7">
        <w:rPr>
          <w:rFonts w:ascii="Times New Roman" w:eastAsia="Calibri" w:hAnsi="Times New Roman" w:cs="Times New Roman"/>
          <w:kern w:val="0"/>
          <w:sz w:val="24"/>
          <w:szCs w:val="24"/>
          <w:lang w:val="en-US" w:eastAsia="pt-BR"/>
        </w:rPr>
        <w:t>edneault</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xml:space="preserve">. 2007).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exhibited stable lipid composition, being less sensitive to variations in solid-state cultivation, allow</w:t>
      </w:r>
      <w:r w:rsidR="003867FC" w:rsidRPr="00EC01C7">
        <w:rPr>
          <w:rFonts w:ascii="Times New Roman" w:eastAsia="Calibri" w:hAnsi="Times New Roman" w:cs="Times New Roman"/>
          <w:kern w:val="0"/>
          <w:sz w:val="24"/>
          <w:szCs w:val="24"/>
          <w:lang w:val="en-US" w:eastAsia="pt-BR"/>
        </w:rPr>
        <w:t>ing</w:t>
      </w:r>
      <w:r w:rsidRPr="00EC01C7">
        <w:rPr>
          <w:rFonts w:ascii="Times New Roman" w:eastAsia="Calibri" w:hAnsi="Times New Roman" w:cs="Times New Roman"/>
          <w:kern w:val="0"/>
          <w:sz w:val="24"/>
          <w:szCs w:val="24"/>
          <w:lang w:val="en-US" w:eastAsia="pt-BR"/>
        </w:rPr>
        <w:t xml:space="preserve"> to maintain consistent lipid levels. </w:t>
      </w:r>
      <w:r w:rsidR="003867FC" w:rsidRPr="00EC01C7">
        <w:rPr>
          <w:rFonts w:ascii="Times New Roman" w:eastAsia="Calibri" w:hAnsi="Times New Roman" w:cs="Times New Roman"/>
          <w:kern w:val="0"/>
          <w:sz w:val="24"/>
          <w:szCs w:val="24"/>
          <w:lang w:val="en-US" w:eastAsia="pt-BR"/>
        </w:rPr>
        <w:t>This can</w:t>
      </w:r>
      <w:r w:rsidRPr="00EC01C7">
        <w:rPr>
          <w:rFonts w:ascii="Times New Roman" w:eastAsia="Calibri" w:hAnsi="Times New Roman" w:cs="Times New Roman"/>
          <w:kern w:val="0"/>
          <w:sz w:val="24"/>
          <w:szCs w:val="24"/>
          <w:lang w:val="en-US" w:eastAsia="pt-BR"/>
        </w:rPr>
        <w:t xml:space="preserve"> be advantageous for its cultivation and </w:t>
      </w:r>
      <w:r w:rsidR="00454E63" w:rsidRPr="00EC01C7">
        <w:rPr>
          <w:rFonts w:ascii="Times New Roman" w:eastAsia="Calibri" w:hAnsi="Times New Roman" w:cs="Times New Roman"/>
          <w:kern w:val="0"/>
          <w:sz w:val="24"/>
          <w:szCs w:val="24"/>
          <w:lang w:val="en-US" w:eastAsia="pt-BR"/>
        </w:rPr>
        <w:t>use</w:t>
      </w:r>
      <w:r w:rsidRPr="00EC01C7">
        <w:rPr>
          <w:rFonts w:ascii="Times New Roman" w:eastAsia="Calibri" w:hAnsi="Times New Roman" w:cs="Times New Roman"/>
          <w:kern w:val="0"/>
          <w:sz w:val="24"/>
          <w:szCs w:val="24"/>
          <w:lang w:val="en-US" w:eastAsia="pt-BR"/>
        </w:rPr>
        <w:t xml:space="preserve"> in various applications, including for medicinal and nutritional purposes.</w:t>
      </w:r>
    </w:p>
    <w:p w14:paraId="2228C499" w14:textId="55BB0BD4" w:rsidR="00740436" w:rsidRPr="00EC01C7" w:rsidRDefault="00740436"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The high carbon content found in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linghzi</w:t>
      </w:r>
      <w:r w:rsidRPr="00EC01C7">
        <w:rPr>
          <w:rFonts w:ascii="Times New Roman" w:eastAsia="Calibri" w:hAnsi="Times New Roman" w:cs="Times New Roman"/>
          <w:kern w:val="0"/>
          <w:sz w:val="24"/>
          <w:szCs w:val="24"/>
          <w:lang w:val="en-US" w:eastAsia="pt-BR"/>
        </w:rPr>
        <w:t xml:space="preserve"> and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w:t>
      </w:r>
      <w:r w:rsidR="00A532D9" w:rsidRPr="00EC01C7">
        <w:rPr>
          <w:rFonts w:ascii="Times New Roman" w:eastAsia="Calibri" w:hAnsi="Times New Roman" w:cs="Times New Roman"/>
          <w:kern w:val="0"/>
          <w:sz w:val="24"/>
          <w:szCs w:val="24"/>
          <w:lang w:val="en-US" w:eastAsia="pt-BR"/>
        </w:rPr>
        <w:t>corroborate</w:t>
      </w:r>
      <w:r w:rsidRPr="00EC01C7">
        <w:rPr>
          <w:rFonts w:ascii="Times New Roman" w:eastAsia="Calibri" w:hAnsi="Times New Roman" w:cs="Times New Roman"/>
          <w:kern w:val="0"/>
          <w:sz w:val="24"/>
          <w:szCs w:val="24"/>
          <w:lang w:val="en-US" w:eastAsia="pt-BR"/>
        </w:rPr>
        <w:t xml:space="preserve"> the fact that carbon is an essential component in </w:t>
      </w:r>
      <w:r w:rsidR="00762D02" w:rsidRPr="00EC01C7">
        <w:rPr>
          <w:rFonts w:ascii="Times New Roman" w:eastAsia="Calibri" w:hAnsi="Times New Roman" w:cs="Times New Roman"/>
          <w:kern w:val="0"/>
          <w:sz w:val="24"/>
          <w:szCs w:val="24"/>
          <w:lang w:val="en-US" w:eastAsia="pt-BR"/>
        </w:rPr>
        <w:t>several</w:t>
      </w:r>
      <w:r w:rsidRPr="00EC01C7">
        <w:rPr>
          <w:rFonts w:ascii="Times New Roman" w:eastAsia="Calibri" w:hAnsi="Times New Roman" w:cs="Times New Roman"/>
          <w:kern w:val="0"/>
          <w:sz w:val="24"/>
          <w:szCs w:val="24"/>
          <w:lang w:val="en-US" w:eastAsia="pt-BR"/>
        </w:rPr>
        <w:t xml:space="preserve"> biomolecules within fungal cells, including proteins, lipids, nucleic acids, and cell wall polysaccharides, which are synthesized </w:t>
      </w:r>
      <w:r w:rsidR="00762D02" w:rsidRPr="00EC01C7">
        <w:rPr>
          <w:rFonts w:ascii="Times New Roman" w:eastAsia="Calibri" w:hAnsi="Times New Roman" w:cs="Times New Roman"/>
          <w:kern w:val="0"/>
          <w:sz w:val="24"/>
          <w:szCs w:val="24"/>
          <w:lang w:val="en-US" w:eastAsia="pt-BR"/>
        </w:rPr>
        <w:t>by</w:t>
      </w:r>
      <w:r w:rsidRPr="00EC01C7">
        <w:rPr>
          <w:rFonts w:ascii="Times New Roman" w:eastAsia="Calibri" w:hAnsi="Times New Roman" w:cs="Times New Roman"/>
          <w:kern w:val="0"/>
          <w:sz w:val="24"/>
          <w:szCs w:val="24"/>
          <w:lang w:val="en-US" w:eastAsia="pt-BR"/>
        </w:rPr>
        <w:t xml:space="preserve"> anabolic processes in </w:t>
      </w:r>
      <w:r w:rsidR="00254316" w:rsidRPr="00EC01C7">
        <w:rPr>
          <w:rFonts w:ascii="Times New Roman" w:eastAsia="Calibri" w:hAnsi="Times New Roman" w:cs="Times New Roman"/>
          <w:kern w:val="0"/>
          <w:sz w:val="24"/>
          <w:szCs w:val="24"/>
          <w:lang w:val="en-US" w:eastAsia="pt-BR"/>
        </w:rPr>
        <w:t>mushrooms</w:t>
      </w:r>
      <w:r w:rsidRPr="00EC01C7">
        <w:rPr>
          <w:rFonts w:ascii="Times New Roman" w:eastAsia="Calibri" w:hAnsi="Times New Roman" w:cs="Times New Roman"/>
          <w:kern w:val="0"/>
          <w:sz w:val="24"/>
          <w:szCs w:val="24"/>
          <w:lang w:val="en-US" w:eastAsia="pt-BR"/>
        </w:rPr>
        <w:t xml:space="preserve"> (</w:t>
      </w:r>
      <w:r w:rsidR="00FA0261">
        <w:rPr>
          <w:rFonts w:ascii="Times New Roman" w:eastAsia="Calibri" w:hAnsi="Times New Roman" w:cs="Times New Roman"/>
          <w:kern w:val="0"/>
          <w:sz w:val="24"/>
          <w:szCs w:val="24"/>
          <w:lang w:val="en-US" w:eastAsia="pt-BR"/>
        </w:rPr>
        <w:t>Miles and C</w:t>
      </w:r>
      <w:r w:rsidR="005605FB">
        <w:rPr>
          <w:rFonts w:ascii="Times New Roman" w:eastAsia="Calibri" w:hAnsi="Times New Roman" w:cs="Times New Roman"/>
          <w:kern w:val="0"/>
          <w:sz w:val="24"/>
          <w:szCs w:val="24"/>
          <w:lang w:val="en-US" w:eastAsia="pt-BR"/>
        </w:rPr>
        <w:t>hang 2004)</w:t>
      </w:r>
      <w:r w:rsidRPr="00EC01C7">
        <w:rPr>
          <w:rFonts w:ascii="Times New Roman" w:eastAsia="Calibri" w:hAnsi="Times New Roman" w:cs="Times New Roman"/>
          <w:kern w:val="0"/>
          <w:sz w:val="24"/>
          <w:szCs w:val="24"/>
          <w:lang w:val="en-US" w:eastAsia="pt-BR"/>
        </w:rPr>
        <w:t xml:space="preserve">. As for nitrogen, Kurd-Anjaraki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xml:space="preserve">. (2022) found higher levels in the basidiocarp of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lucidum</w:t>
      </w:r>
      <w:r w:rsidRPr="00EC01C7">
        <w:rPr>
          <w:rFonts w:ascii="Times New Roman" w:eastAsia="Calibri" w:hAnsi="Times New Roman" w:cs="Times New Roman"/>
          <w:kern w:val="0"/>
          <w:sz w:val="24"/>
          <w:szCs w:val="24"/>
          <w:lang w:val="en-US" w:eastAsia="pt-BR"/>
        </w:rPr>
        <w:t xml:space="preserve"> (5.88 mg/100 g or 5.8%) when cultivated on poplar wood chips, suggesting that the nutritional composition of </w:t>
      </w:r>
      <w:r w:rsidR="00355FF7" w:rsidRPr="00EC01C7">
        <w:rPr>
          <w:rFonts w:ascii="Times New Roman" w:eastAsia="Calibri" w:hAnsi="Times New Roman" w:cs="Times New Roman"/>
          <w:kern w:val="0"/>
          <w:sz w:val="24"/>
          <w:szCs w:val="24"/>
          <w:lang w:val="en-US" w:eastAsia="pt-BR"/>
        </w:rPr>
        <w:t xml:space="preserve">the </w:t>
      </w:r>
      <w:r w:rsidRPr="00EC01C7">
        <w:rPr>
          <w:rFonts w:ascii="Times New Roman" w:eastAsia="Calibri" w:hAnsi="Times New Roman" w:cs="Times New Roman"/>
          <w:kern w:val="0"/>
          <w:sz w:val="24"/>
          <w:szCs w:val="24"/>
          <w:lang w:val="en-US" w:eastAsia="pt-BR"/>
        </w:rPr>
        <w:t>basidiocarps is affected by the growth conditions and type of substrate.</w:t>
      </w:r>
    </w:p>
    <w:p w14:paraId="26943F44" w14:textId="2AE9052D" w:rsidR="00176E2F" w:rsidRPr="00EC01C7" w:rsidRDefault="00176E2F"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 xml:space="preserve">Proteins are the main biomolecules that contribute to the nutritional value of mushrooms. In </w:t>
      </w:r>
      <w:r w:rsidRPr="00EC01C7">
        <w:rPr>
          <w:rFonts w:ascii="Times New Roman" w:eastAsia="Calibri" w:hAnsi="Times New Roman" w:cs="Times New Roman"/>
          <w:i/>
          <w:iCs/>
          <w:kern w:val="0"/>
          <w:sz w:val="24"/>
          <w:szCs w:val="24"/>
          <w:lang w:val="en-US" w:eastAsia="pt-BR"/>
        </w:rPr>
        <w:t>Ganoderma</w:t>
      </w:r>
      <w:r w:rsidR="00123A4F" w:rsidRPr="00EC01C7">
        <w:rPr>
          <w:rFonts w:ascii="Times New Roman" w:eastAsia="Calibri" w:hAnsi="Times New Roman" w:cs="Times New Roman"/>
          <w:kern w:val="0"/>
          <w:sz w:val="24"/>
          <w:szCs w:val="24"/>
          <w:lang w:val="en-US" w:eastAsia="pt-BR"/>
        </w:rPr>
        <w:t xml:space="preserve"> species</w:t>
      </w:r>
      <w:r w:rsidRPr="00EC01C7">
        <w:rPr>
          <w:rFonts w:ascii="Times New Roman" w:eastAsia="Calibri" w:hAnsi="Times New Roman" w:cs="Times New Roman"/>
          <w:kern w:val="0"/>
          <w:sz w:val="24"/>
          <w:szCs w:val="24"/>
          <w:lang w:val="en-US" w:eastAsia="pt-BR"/>
        </w:rPr>
        <w:t xml:space="preserve">, </w:t>
      </w:r>
      <w:r w:rsidR="00123A4F" w:rsidRPr="00EC01C7">
        <w:rPr>
          <w:rFonts w:ascii="Times New Roman" w:eastAsia="Calibri" w:hAnsi="Times New Roman" w:cs="Times New Roman"/>
          <w:kern w:val="0"/>
          <w:sz w:val="24"/>
          <w:szCs w:val="24"/>
          <w:lang w:val="en-US" w:eastAsia="pt-BR"/>
        </w:rPr>
        <w:t xml:space="preserve">the </w:t>
      </w:r>
      <w:r w:rsidRPr="00EC01C7">
        <w:rPr>
          <w:rFonts w:ascii="Times New Roman" w:eastAsia="Calibri" w:hAnsi="Times New Roman" w:cs="Times New Roman"/>
          <w:kern w:val="0"/>
          <w:sz w:val="24"/>
          <w:szCs w:val="24"/>
          <w:lang w:val="en-US" w:eastAsia="pt-BR"/>
        </w:rPr>
        <w:t>protein range</w:t>
      </w:r>
      <w:r w:rsidR="002B5AD2" w:rsidRPr="00EC01C7">
        <w:rPr>
          <w:rFonts w:ascii="Times New Roman" w:eastAsia="Calibri" w:hAnsi="Times New Roman" w:cs="Times New Roman"/>
          <w:kern w:val="0"/>
          <w:sz w:val="24"/>
          <w:szCs w:val="24"/>
          <w:lang w:val="en-US" w:eastAsia="pt-BR"/>
        </w:rPr>
        <w:t>s</w:t>
      </w:r>
      <w:r w:rsidRPr="00EC01C7">
        <w:rPr>
          <w:rFonts w:ascii="Times New Roman" w:eastAsia="Calibri" w:hAnsi="Times New Roman" w:cs="Times New Roman"/>
          <w:kern w:val="0"/>
          <w:sz w:val="24"/>
          <w:szCs w:val="24"/>
          <w:lang w:val="en-US" w:eastAsia="pt-BR"/>
        </w:rPr>
        <w:t xml:space="preserve"> </w:t>
      </w:r>
      <w:r w:rsidR="003F72DF" w:rsidRPr="00EC01C7">
        <w:rPr>
          <w:rFonts w:ascii="Times New Roman" w:eastAsia="Calibri" w:hAnsi="Times New Roman" w:cs="Times New Roman"/>
          <w:kern w:val="0"/>
          <w:sz w:val="24"/>
          <w:szCs w:val="24"/>
          <w:lang w:val="en-US" w:eastAsia="pt-BR"/>
        </w:rPr>
        <w:t>from</w:t>
      </w:r>
      <w:r w:rsidRPr="00EC01C7">
        <w:rPr>
          <w:rFonts w:ascii="Times New Roman" w:eastAsia="Calibri" w:hAnsi="Times New Roman" w:cs="Times New Roman"/>
          <w:kern w:val="0"/>
          <w:sz w:val="24"/>
          <w:szCs w:val="24"/>
          <w:lang w:val="en-US" w:eastAsia="pt-BR"/>
        </w:rPr>
        <w:t xml:space="preserve"> 9.93% to 16.8%, </w:t>
      </w:r>
      <w:r w:rsidR="003F72DF" w:rsidRPr="00EC01C7">
        <w:rPr>
          <w:rFonts w:ascii="Times New Roman" w:eastAsia="Calibri" w:hAnsi="Times New Roman" w:cs="Times New Roman"/>
          <w:kern w:val="0"/>
          <w:sz w:val="24"/>
          <w:szCs w:val="24"/>
          <w:lang w:val="en-US" w:eastAsia="pt-BR"/>
        </w:rPr>
        <w:t>corroborating</w:t>
      </w:r>
      <w:r w:rsidRPr="00EC01C7">
        <w:rPr>
          <w:rFonts w:ascii="Times New Roman" w:eastAsia="Calibri" w:hAnsi="Times New Roman" w:cs="Times New Roman"/>
          <w:kern w:val="0"/>
          <w:sz w:val="24"/>
          <w:szCs w:val="24"/>
          <w:lang w:val="en-US" w:eastAsia="pt-BR"/>
        </w:rPr>
        <w:t xml:space="preserve"> the data found for the</w:t>
      </w:r>
      <w:r w:rsidRPr="00EC01C7">
        <w:rPr>
          <w:rFonts w:ascii="Times New Roman" w:eastAsia="Calibri" w:hAnsi="Times New Roman" w:cs="Times New Roman"/>
          <w:i/>
          <w:iCs/>
          <w:kern w:val="0"/>
          <w:sz w:val="24"/>
          <w:szCs w:val="24"/>
          <w:lang w:val="en-US" w:eastAsia="pt-BR"/>
        </w:rPr>
        <w:t xml:space="preserve"> 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(O</w:t>
      </w:r>
      <w:r w:rsidR="00F14D1C" w:rsidRPr="00EC01C7">
        <w:rPr>
          <w:rFonts w:ascii="Times New Roman" w:eastAsia="Calibri" w:hAnsi="Times New Roman" w:cs="Times New Roman"/>
          <w:kern w:val="0"/>
          <w:sz w:val="24"/>
          <w:szCs w:val="24"/>
          <w:lang w:val="en-US" w:eastAsia="pt-BR"/>
        </w:rPr>
        <w:t>gbe</w:t>
      </w:r>
      <w:r w:rsidRPr="00EC01C7">
        <w:rPr>
          <w:rFonts w:ascii="Times New Roman" w:eastAsia="Calibri" w:hAnsi="Times New Roman" w:cs="Times New Roman"/>
          <w:kern w:val="0"/>
          <w:sz w:val="24"/>
          <w:szCs w:val="24"/>
          <w:lang w:val="en-US" w:eastAsia="pt-BR"/>
        </w:rPr>
        <w:t xml:space="preserve"> </w:t>
      </w:r>
      <w:r w:rsidR="00F14D1C">
        <w:rPr>
          <w:rFonts w:ascii="Times New Roman" w:eastAsia="Calibri" w:hAnsi="Times New Roman" w:cs="Times New Roman"/>
          <w:kern w:val="0"/>
          <w:sz w:val="24"/>
          <w:szCs w:val="24"/>
          <w:lang w:val="en-US" w:eastAsia="pt-BR"/>
        </w:rPr>
        <w:t>and</w:t>
      </w:r>
      <w:r w:rsidRPr="00EC01C7">
        <w:rPr>
          <w:rFonts w:ascii="Times New Roman" w:eastAsia="Calibri" w:hAnsi="Times New Roman" w:cs="Times New Roman"/>
          <w:kern w:val="0"/>
          <w:sz w:val="24"/>
          <w:szCs w:val="24"/>
          <w:lang w:val="en-US" w:eastAsia="pt-BR"/>
        </w:rPr>
        <w:t xml:space="preserve"> O</w:t>
      </w:r>
      <w:r w:rsidR="00F14D1C" w:rsidRPr="00EC01C7">
        <w:rPr>
          <w:rFonts w:ascii="Times New Roman" w:eastAsia="Calibri" w:hAnsi="Times New Roman" w:cs="Times New Roman"/>
          <w:kern w:val="0"/>
          <w:sz w:val="24"/>
          <w:szCs w:val="24"/>
          <w:lang w:val="en-US" w:eastAsia="pt-BR"/>
        </w:rPr>
        <w:t>beka</w:t>
      </w:r>
      <w:r w:rsidRPr="00EC01C7">
        <w:rPr>
          <w:rFonts w:ascii="Times New Roman" w:eastAsia="Calibri" w:hAnsi="Times New Roman" w:cs="Times New Roman"/>
          <w:kern w:val="0"/>
          <w:sz w:val="24"/>
          <w:szCs w:val="24"/>
          <w:lang w:val="en-US" w:eastAsia="pt-BR"/>
        </w:rPr>
        <w:t xml:space="preserve"> 2013; S</w:t>
      </w:r>
      <w:r w:rsidR="00F14D1C" w:rsidRPr="00EC01C7">
        <w:rPr>
          <w:rFonts w:ascii="Times New Roman" w:eastAsia="Calibri" w:hAnsi="Times New Roman" w:cs="Times New Roman"/>
          <w:kern w:val="0"/>
          <w:sz w:val="24"/>
          <w:szCs w:val="24"/>
          <w:lang w:val="en-US" w:eastAsia="pt-BR"/>
        </w:rPr>
        <w:t>tojković</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2014). The high protein</w:t>
      </w:r>
      <w:r w:rsidR="00AB74FD" w:rsidRPr="00EC01C7">
        <w:rPr>
          <w:rFonts w:ascii="Times New Roman" w:eastAsia="Calibri" w:hAnsi="Times New Roman" w:cs="Times New Roman"/>
          <w:kern w:val="0"/>
          <w:sz w:val="24"/>
          <w:szCs w:val="24"/>
          <w:lang w:val="en-US" w:eastAsia="pt-BR"/>
        </w:rPr>
        <w:t xml:space="preserve"> content</w:t>
      </w:r>
      <w:r w:rsidRPr="00EC01C7">
        <w:rPr>
          <w:rFonts w:ascii="Times New Roman" w:eastAsia="Calibri" w:hAnsi="Times New Roman" w:cs="Times New Roman"/>
          <w:kern w:val="0"/>
          <w:sz w:val="24"/>
          <w:szCs w:val="24"/>
          <w:lang w:val="en-US" w:eastAsia="pt-BR"/>
        </w:rPr>
        <w:t xml:space="preserve"> in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above 30%, may be associated with </w:t>
      </w:r>
      <w:r w:rsidR="00AB74FD" w:rsidRPr="00EC01C7">
        <w:rPr>
          <w:rFonts w:ascii="Times New Roman" w:eastAsia="Calibri" w:hAnsi="Times New Roman" w:cs="Times New Roman"/>
          <w:kern w:val="0"/>
          <w:sz w:val="24"/>
          <w:szCs w:val="24"/>
          <w:lang w:val="en-US" w:eastAsia="pt-BR"/>
        </w:rPr>
        <w:t xml:space="preserve">a </w:t>
      </w:r>
      <w:r w:rsidRPr="00EC01C7">
        <w:rPr>
          <w:rFonts w:ascii="Times New Roman" w:eastAsia="Calibri" w:hAnsi="Times New Roman" w:cs="Times New Roman"/>
          <w:kern w:val="0"/>
          <w:sz w:val="24"/>
          <w:szCs w:val="24"/>
          <w:lang w:val="en-US" w:eastAsia="pt-BR"/>
        </w:rPr>
        <w:t>genetic predisposition for higher protein production (</w:t>
      </w:r>
      <w:r w:rsidR="00F14D1C">
        <w:rPr>
          <w:rFonts w:ascii="Times New Roman" w:eastAsia="Calibri" w:hAnsi="Times New Roman" w:cs="Times New Roman"/>
          <w:kern w:val="0"/>
          <w:sz w:val="24"/>
          <w:szCs w:val="24"/>
          <w:lang w:val="en-US" w:eastAsia="pt-BR"/>
        </w:rPr>
        <w:t>J</w:t>
      </w:r>
      <w:r w:rsidR="00F14D1C" w:rsidRPr="00EC01C7">
        <w:rPr>
          <w:rFonts w:ascii="Times New Roman" w:eastAsia="Calibri" w:hAnsi="Times New Roman" w:cs="Times New Roman"/>
          <w:kern w:val="0"/>
          <w:sz w:val="24"/>
          <w:szCs w:val="24"/>
          <w:lang w:val="en-US" w:eastAsia="pt-BR"/>
        </w:rPr>
        <w:t xml:space="preserve">onathan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2022).</w:t>
      </w:r>
    </w:p>
    <w:p w14:paraId="602ABD8A" w14:textId="0B2A4C31" w:rsidR="00795D79" w:rsidRPr="00EC01C7" w:rsidRDefault="00795D79"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lastRenderedPageBreak/>
        <w:t xml:space="preserve">The fibers </w:t>
      </w:r>
      <w:r w:rsidR="00060778" w:rsidRPr="00EC01C7">
        <w:rPr>
          <w:rFonts w:ascii="Times New Roman" w:eastAsia="Calibri" w:hAnsi="Times New Roman" w:cs="Times New Roman"/>
          <w:kern w:val="0"/>
          <w:sz w:val="24"/>
          <w:szCs w:val="24"/>
          <w:lang w:val="en-US" w:eastAsia="pt-BR"/>
        </w:rPr>
        <w:t>of the</w:t>
      </w:r>
      <w:r w:rsidRPr="00EC01C7">
        <w:rPr>
          <w:rFonts w:ascii="Times New Roman" w:eastAsia="Calibri" w:hAnsi="Times New Roman" w:cs="Times New Roman"/>
          <w:kern w:val="0"/>
          <w:sz w:val="24"/>
          <w:szCs w:val="24"/>
          <w:lang w:val="en-US" w:eastAsia="pt-BR"/>
        </w:rPr>
        <w:t xml:space="preserve"> basidiocarps are part of the non-digestible carbohydrates by digestive enzymes in organisms and, consequently, they help to reduce the levels of lipids, cholesterol and glucose in the bloodstream (D</w:t>
      </w:r>
      <w:r w:rsidR="00F14D1C" w:rsidRPr="00EC01C7">
        <w:rPr>
          <w:rFonts w:ascii="Times New Roman" w:eastAsia="Calibri" w:hAnsi="Times New Roman" w:cs="Times New Roman"/>
          <w:kern w:val="0"/>
          <w:sz w:val="24"/>
          <w:szCs w:val="24"/>
          <w:lang w:val="en-US" w:eastAsia="pt-BR"/>
        </w:rPr>
        <w:t>ubey</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2019; A</w:t>
      </w:r>
      <w:r w:rsidR="00F14D1C" w:rsidRPr="00EC01C7">
        <w:rPr>
          <w:rFonts w:ascii="Times New Roman" w:eastAsia="Calibri" w:hAnsi="Times New Roman" w:cs="Times New Roman"/>
          <w:kern w:val="0"/>
          <w:sz w:val="24"/>
          <w:szCs w:val="24"/>
          <w:lang w:val="en-US" w:eastAsia="pt-BR"/>
        </w:rPr>
        <w:t>ramabašić</w:t>
      </w:r>
      <w:r w:rsidRPr="00EC01C7">
        <w:rPr>
          <w:rFonts w:ascii="Times New Roman" w:eastAsia="Calibri" w:hAnsi="Times New Roman" w:cs="Times New Roman"/>
          <w:kern w:val="0"/>
          <w:sz w:val="24"/>
          <w:szCs w:val="24"/>
          <w:lang w:val="en-US" w:eastAsia="pt-BR"/>
        </w:rPr>
        <w:t>-J</w:t>
      </w:r>
      <w:r w:rsidR="00F14D1C" w:rsidRPr="00EC01C7">
        <w:rPr>
          <w:rFonts w:ascii="Times New Roman" w:eastAsia="Calibri" w:hAnsi="Times New Roman" w:cs="Times New Roman"/>
          <w:kern w:val="0"/>
          <w:sz w:val="24"/>
          <w:szCs w:val="24"/>
          <w:lang w:val="en-US" w:eastAsia="pt-BR"/>
        </w:rPr>
        <w:t>ovanović</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xml:space="preserve">. 2021). </w:t>
      </w:r>
      <w:r w:rsidR="007A712D" w:rsidRPr="00EC01C7">
        <w:rPr>
          <w:rFonts w:ascii="Times New Roman" w:eastAsia="Calibri" w:hAnsi="Times New Roman" w:cs="Times New Roman"/>
          <w:kern w:val="0"/>
          <w:sz w:val="24"/>
          <w:szCs w:val="24"/>
          <w:lang w:val="en-US" w:eastAsia="pt-BR"/>
        </w:rPr>
        <w:t xml:space="preserve">Polysaccharides </w:t>
      </w:r>
      <w:r w:rsidR="007B2F1E" w:rsidRPr="00EC01C7">
        <w:rPr>
          <w:rFonts w:ascii="Times New Roman" w:eastAsia="Calibri" w:hAnsi="Times New Roman" w:cs="Times New Roman"/>
          <w:kern w:val="0"/>
          <w:sz w:val="24"/>
          <w:szCs w:val="24"/>
          <w:lang w:val="en-US" w:eastAsia="pt-BR"/>
        </w:rPr>
        <w:t>correspond</w:t>
      </w:r>
      <w:r w:rsidRPr="00EC01C7">
        <w:rPr>
          <w:rFonts w:ascii="Times New Roman" w:eastAsia="Calibri" w:hAnsi="Times New Roman" w:cs="Times New Roman"/>
          <w:kern w:val="0"/>
          <w:sz w:val="24"/>
          <w:szCs w:val="24"/>
          <w:lang w:val="en-US" w:eastAsia="pt-BR"/>
        </w:rPr>
        <w:t xml:space="preserve"> the main carbohydrates found in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species</w:t>
      </w:r>
      <w:r w:rsidR="007B2F1E" w:rsidRPr="00EC01C7">
        <w:rPr>
          <w:rFonts w:ascii="Times New Roman" w:eastAsia="Calibri" w:hAnsi="Times New Roman" w:cs="Times New Roman"/>
          <w:kern w:val="0"/>
          <w:sz w:val="24"/>
          <w:szCs w:val="24"/>
          <w:lang w:val="en-US" w:eastAsia="pt-BR"/>
        </w:rPr>
        <w:t>, including</w:t>
      </w:r>
      <w:r w:rsidRPr="00EC01C7">
        <w:rPr>
          <w:rFonts w:ascii="Times New Roman" w:eastAsia="Calibri" w:hAnsi="Times New Roman" w:cs="Times New Roman"/>
          <w:kern w:val="0"/>
          <w:sz w:val="24"/>
          <w:szCs w:val="24"/>
          <w:lang w:val="en-US" w:eastAsia="pt-BR"/>
        </w:rPr>
        <w:t xml:space="preserve"> β-glucan, mannose, xylose, and other sugars present in smaller quantities, which are associated with </w:t>
      </w:r>
      <w:r w:rsidR="00D276A2" w:rsidRPr="00EC01C7">
        <w:rPr>
          <w:rFonts w:ascii="Times New Roman" w:eastAsia="Calibri" w:hAnsi="Times New Roman" w:cs="Times New Roman"/>
          <w:kern w:val="0"/>
          <w:sz w:val="24"/>
          <w:szCs w:val="24"/>
          <w:lang w:val="en-US" w:eastAsia="pt-BR"/>
        </w:rPr>
        <w:t>several</w:t>
      </w:r>
      <w:r w:rsidRPr="00EC01C7">
        <w:rPr>
          <w:rFonts w:ascii="Times New Roman" w:eastAsia="Calibri" w:hAnsi="Times New Roman" w:cs="Times New Roman"/>
          <w:kern w:val="0"/>
          <w:sz w:val="24"/>
          <w:szCs w:val="24"/>
          <w:lang w:val="en-US" w:eastAsia="pt-BR"/>
        </w:rPr>
        <w:t xml:space="preserve"> health benefits (K</w:t>
      </w:r>
      <w:r w:rsidR="00F14D1C">
        <w:rPr>
          <w:rFonts w:ascii="Times New Roman" w:eastAsia="Calibri" w:hAnsi="Times New Roman" w:cs="Times New Roman"/>
          <w:kern w:val="0"/>
          <w:sz w:val="24"/>
          <w:szCs w:val="24"/>
          <w:lang w:val="en-US" w:eastAsia="pt-BR"/>
        </w:rPr>
        <w:t>ala</w:t>
      </w:r>
      <w:r w:rsidR="000F4DC0" w:rsidRPr="00125776">
        <w:rPr>
          <w:rFonts w:ascii="Times New Roman" w:hAnsi="Times New Roman" w:cs="Times New Roman"/>
          <w:color w:val="000000" w:themeColor="text1"/>
          <w:sz w:val="24"/>
          <w:szCs w:val="24"/>
          <w:lang w:val="en-US"/>
        </w:rPr>
        <w:t>č</w:t>
      </w:r>
      <w:r w:rsidR="00F14D1C">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kern w:val="0"/>
          <w:sz w:val="24"/>
          <w:szCs w:val="24"/>
          <w:lang w:val="en-US" w:eastAsia="pt-BR"/>
        </w:rPr>
        <w:t>2009; S</w:t>
      </w:r>
      <w:r w:rsidR="00F14D1C" w:rsidRPr="00EC01C7">
        <w:rPr>
          <w:rFonts w:ascii="Times New Roman" w:eastAsia="Calibri" w:hAnsi="Times New Roman" w:cs="Times New Roman"/>
          <w:kern w:val="0"/>
          <w:sz w:val="24"/>
          <w:szCs w:val="24"/>
          <w:lang w:val="en-US" w:eastAsia="pt-BR"/>
        </w:rPr>
        <w:t>wallah</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xml:space="preserve">. 2022). Additionally, it is important to highlight that the energy value is related to the content of fat, protein, and available </w:t>
      </w:r>
      <w:r w:rsidRPr="0062285B">
        <w:rPr>
          <w:rFonts w:ascii="Times New Roman" w:eastAsia="Calibri" w:hAnsi="Times New Roman" w:cs="Times New Roman"/>
          <w:kern w:val="0"/>
          <w:sz w:val="24"/>
          <w:szCs w:val="24"/>
          <w:lang w:val="en-US" w:eastAsia="pt-BR"/>
        </w:rPr>
        <w:t>carbohydrates (S</w:t>
      </w:r>
      <w:r w:rsidR="00F14D1C" w:rsidRPr="0062285B">
        <w:rPr>
          <w:rFonts w:ascii="Times New Roman" w:eastAsia="Calibri" w:hAnsi="Times New Roman" w:cs="Times New Roman"/>
          <w:kern w:val="0"/>
          <w:sz w:val="24"/>
          <w:szCs w:val="24"/>
          <w:lang w:val="en-US" w:eastAsia="pt-BR"/>
        </w:rPr>
        <w:t>hams</w:t>
      </w:r>
      <w:r w:rsidRPr="0062285B">
        <w:rPr>
          <w:rFonts w:ascii="Times New Roman" w:eastAsia="Calibri" w:hAnsi="Times New Roman" w:cs="Times New Roman"/>
          <w:kern w:val="0"/>
          <w:sz w:val="24"/>
          <w:szCs w:val="24"/>
          <w:lang w:val="en-US" w:eastAsia="pt-BR"/>
        </w:rPr>
        <w:t xml:space="preserve"> </w:t>
      </w:r>
      <w:r w:rsidRPr="0062285B">
        <w:rPr>
          <w:rFonts w:ascii="Times New Roman" w:eastAsia="Calibri" w:hAnsi="Times New Roman" w:cs="Times New Roman"/>
          <w:i/>
          <w:iCs/>
          <w:kern w:val="0"/>
          <w:sz w:val="24"/>
          <w:szCs w:val="24"/>
          <w:lang w:val="en-US" w:eastAsia="pt-BR"/>
        </w:rPr>
        <w:t>et al</w:t>
      </w:r>
      <w:r w:rsidRPr="0062285B">
        <w:rPr>
          <w:rFonts w:ascii="Times New Roman" w:eastAsia="Calibri" w:hAnsi="Times New Roman" w:cs="Times New Roman"/>
          <w:kern w:val="0"/>
          <w:sz w:val="24"/>
          <w:szCs w:val="24"/>
          <w:lang w:val="en-US" w:eastAsia="pt-BR"/>
        </w:rPr>
        <w:t>. 2022).</w:t>
      </w:r>
    </w:p>
    <w:p w14:paraId="4BB7B8D8" w14:textId="28F6A970" w:rsidR="00795D79" w:rsidRPr="00EC01C7" w:rsidRDefault="00795D79"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The significant presence of oxygen is commonly associated with various crucial biological functions, as well as being a structural component of important macromolecules such as carbohydrates, lipids, and proteins (</w:t>
      </w:r>
      <w:r w:rsidR="00F14D1C">
        <w:rPr>
          <w:rFonts w:ascii="Times New Roman" w:eastAsia="Calibri" w:hAnsi="Times New Roman" w:cs="Times New Roman"/>
          <w:kern w:val="0"/>
          <w:sz w:val="24"/>
          <w:szCs w:val="24"/>
          <w:lang w:val="en-US" w:eastAsia="pt-BR"/>
        </w:rPr>
        <w:t>A</w:t>
      </w:r>
      <w:r w:rsidR="00F14D1C" w:rsidRPr="00EC01C7">
        <w:rPr>
          <w:rFonts w:ascii="Times New Roman" w:eastAsia="Calibri" w:hAnsi="Times New Roman" w:cs="Times New Roman"/>
          <w:kern w:val="0"/>
          <w:sz w:val="24"/>
          <w:szCs w:val="24"/>
          <w:lang w:val="en-US" w:eastAsia="pt-BR"/>
        </w:rPr>
        <w:t>lzand</w:t>
      </w:r>
      <w:r w:rsidR="00F14D1C">
        <w:rPr>
          <w:rFonts w:ascii="Times New Roman" w:eastAsia="Calibri" w:hAnsi="Times New Roman" w:cs="Times New Roman"/>
          <w:kern w:val="0"/>
          <w:sz w:val="24"/>
          <w:szCs w:val="24"/>
          <w:lang w:val="en-US" w:eastAsia="pt-BR"/>
        </w:rPr>
        <w:t xml:space="preserve"> and </w:t>
      </w:r>
      <w:r w:rsidRPr="00EC01C7">
        <w:rPr>
          <w:rFonts w:ascii="Times New Roman" w:eastAsia="Calibri" w:hAnsi="Times New Roman" w:cs="Times New Roman"/>
          <w:kern w:val="0"/>
          <w:sz w:val="24"/>
          <w:szCs w:val="24"/>
          <w:lang w:val="en-US" w:eastAsia="pt-BR"/>
        </w:rPr>
        <w:t>B</w:t>
      </w:r>
      <w:r w:rsidR="00F14D1C" w:rsidRPr="00EC01C7">
        <w:rPr>
          <w:rFonts w:ascii="Times New Roman" w:eastAsia="Calibri" w:hAnsi="Times New Roman" w:cs="Times New Roman"/>
          <w:kern w:val="0"/>
          <w:sz w:val="24"/>
          <w:szCs w:val="24"/>
          <w:lang w:val="en-US" w:eastAsia="pt-BR"/>
        </w:rPr>
        <w:t>ofaris</w:t>
      </w:r>
      <w:r w:rsidR="009E66A3">
        <w:rPr>
          <w:rFonts w:ascii="Times New Roman" w:eastAsia="Calibri" w:hAnsi="Times New Roman" w:cs="Times New Roman"/>
          <w:kern w:val="0"/>
          <w:sz w:val="24"/>
          <w:szCs w:val="24"/>
          <w:lang w:val="en-US" w:eastAsia="pt-BR"/>
        </w:rPr>
        <w:t>-</w:t>
      </w:r>
      <w:r w:rsidRPr="00EC01C7">
        <w:rPr>
          <w:rFonts w:ascii="Times New Roman" w:eastAsia="Calibri" w:hAnsi="Times New Roman" w:cs="Times New Roman"/>
          <w:kern w:val="0"/>
          <w:sz w:val="24"/>
          <w:szCs w:val="24"/>
          <w:lang w:val="en-US" w:eastAsia="pt-BR"/>
        </w:rPr>
        <w:t>U</w:t>
      </w:r>
      <w:r w:rsidR="009E66A3">
        <w:rPr>
          <w:rFonts w:ascii="Times New Roman" w:eastAsia="Calibri" w:hAnsi="Times New Roman" w:cs="Times New Roman"/>
          <w:kern w:val="0"/>
          <w:sz w:val="24"/>
          <w:szCs w:val="24"/>
          <w:lang w:val="en-US" w:eastAsia="pt-BR"/>
        </w:rPr>
        <w:t>gis</w:t>
      </w:r>
      <w:r w:rsidRPr="00EC01C7">
        <w:rPr>
          <w:rFonts w:ascii="Times New Roman" w:eastAsia="Calibri" w:hAnsi="Times New Roman" w:cs="Times New Roman"/>
          <w:kern w:val="0"/>
          <w:sz w:val="24"/>
          <w:szCs w:val="24"/>
          <w:lang w:val="en-US" w:eastAsia="pt-BR"/>
        </w:rPr>
        <w:t xml:space="preserve"> 2018; W</w:t>
      </w:r>
      <w:r w:rsidR="009E66A3">
        <w:rPr>
          <w:rFonts w:ascii="Times New Roman" w:eastAsia="Calibri" w:hAnsi="Times New Roman" w:cs="Times New Roman"/>
          <w:kern w:val="0"/>
          <w:sz w:val="24"/>
          <w:szCs w:val="24"/>
          <w:lang w:val="en-US" w:eastAsia="pt-BR"/>
        </w:rPr>
        <w:t>ang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2022). On the other hand, potassium is an essential mineral for humans to maintain normal functions of all cells, including nerve and muscle cells (F</w:t>
      </w:r>
      <w:r w:rsidR="009E66A3" w:rsidRPr="00EC01C7">
        <w:rPr>
          <w:rFonts w:ascii="Times New Roman" w:eastAsia="Calibri" w:hAnsi="Times New Roman" w:cs="Times New Roman"/>
          <w:kern w:val="0"/>
          <w:sz w:val="24"/>
          <w:szCs w:val="24"/>
          <w:lang w:val="en-US" w:eastAsia="pt-BR"/>
        </w:rPr>
        <w:t>alandysz</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2020).</w:t>
      </w:r>
    </w:p>
    <w:p w14:paraId="0C55768C" w14:textId="079C2EE3" w:rsidR="00795D79" w:rsidRPr="00EC01C7" w:rsidRDefault="00795D79"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Magnesium play</w:t>
      </w:r>
      <w:r w:rsidR="00FE3967" w:rsidRPr="00EC01C7">
        <w:rPr>
          <w:rFonts w:ascii="Times New Roman" w:eastAsia="Calibri" w:hAnsi="Times New Roman" w:cs="Times New Roman"/>
          <w:kern w:val="0"/>
          <w:sz w:val="24"/>
          <w:szCs w:val="24"/>
          <w:lang w:val="en-US" w:eastAsia="pt-BR"/>
        </w:rPr>
        <w:t>s</w:t>
      </w:r>
      <w:r w:rsidRPr="00EC01C7">
        <w:rPr>
          <w:rFonts w:ascii="Times New Roman" w:eastAsia="Calibri" w:hAnsi="Times New Roman" w:cs="Times New Roman"/>
          <w:kern w:val="0"/>
          <w:sz w:val="24"/>
          <w:szCs w:val="24"/>
          <w:lang w:val="en-US" w:eastAsia="pt-BR"/>
        </w:rPr>
        <w:t xml:space="preserve"> an important role in the human body, as it is </w:t>
      </w:r>
      <w:r w:rsidR="00CA7AA2" w:rsidRPr="00EC01C7">
        <w:rPr>
          <w:rFonts w:ascii="Times New Roman" w:eastAsia="Calibri" w:hAnsi="Times New Roman" w:cs="Times New Roman"/>
          <w:kern w:val="0"/>
          <w:sz w:val="24"/>
          <w:szCs w:val="24"/>
          <w:lang w:val="en-US" w:eastAsia="pt-BR"/>
        </w:rPr>
        <w:t>able</w:t>
      </w:r>
      <w:r w:rsidRPr="00EC01C7">
        <w:rPr>
          <w:rFonts w:ascii="Times New Roman" w:eastAsia="Calibri" w:hAnsi="Times New Roman" w:cs="Times New Roman"/>
          <w:kern w:val="0"/>
          <w:sz w:val="24"/>
          <w:szCs w:val="24"/>
          <w:lang w:val="en-US" w:eastAsia="pt-BR"/>
        </w:rPr>
        <w:t xml:space="preserve"> </w:t>
      </w:r>
      <w:r w:rsidR="00CA7AA2" w:rsidRPr="00EC01C7">
        <w:rPr>
          <w:rFonts w:ascii="Times New Roman" w:eastAsia="Calibri" w:hAnsi="Times New Roman" w:cs="Times New Roman"/>
          <w:kern w:val="0"/>
          <w:sz w:val="24"/>
          <w:szCs w:val="24"/>
          <w:lang w:val="en-US" w:eastAsia="pt-BR"/>
        </w:rPr>
        <w:t>to</w:t>
      </w:r>
      <w:r w:rsidRPr="00EC01C7">
        <w:rPr>
          <w:rFonts w:ascii="Times New Roman" w:eastAsia="Calibri" w:hAnsi="Times New Roman" w:cs="Times New Roman"/>
          <w:kern w:val="0"/>
          <w:sz w:val="24"/>
          <w:szCs w:val="24"/>
          <w:lang w:val="en-US" w:eastAsia="pt-BR"/>
        </w:rPr>
        <w:t xml:space="preserve"> activat</w:t>
      </w:r>
      <w:r w:rsidR="00CA7AA2" w:rsidRPr="00EC01C7">
        <w:rPr>
          <w:rFonts w:ascii="Times New Roman" w:eastAsia="Calibri" w:hAnsi="Times New Roman" w:cs="Times New Roman"/>
          <w:kern w:val="0"/>
          <w:sz w:val="24"/>
          <w:szCs w:val="24"/>
          <w:lang w:val="en-US" w:eastAsia="pt-BR"/>
        </w:rPr>
        <w:t>e</w:t>
      </w:r>
      <w:r w:rsidRPr="00EC01C7">
        <w:rPr>
          <w:rFonts w:ascii="Times New Roman" w:eastAsia="Calibri" w:hAnsi="Times New Roman" w:cs="Times New Roman"/>
          <w:kern w:val="0"/>
          <w:sz w:val="24"/>
          <w:szCs w:val="24"/>
          <w:lang w:val="en-US" w:eastAsia="pt-BR"/>
        </w:rPr>
        <w:t xml:space="preserve"> vitamin D and contributing to protein synthesis (D</w:t>
      </w:r>
      <w:r w:rsidR="009E66A3" w:rsidRPr="00EC01C7">
        <w:rPr>
          <w:rFonts w:ascii="Times New Roman" w:eastAsia="Calibri" w:hAnsi="Times New Roman" w:cs="Times New Roman"/>
          <w:kern w:val="0"/>
          <w:sz w:val="24"/>
          <w:szCs w:val="24"/>
          <w:lang w:val="en-US" w:eastAsia="pt-BR"/>
        </w:rPr>
        <w:t>ronkelaar</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xml:space="preserve">. 2018). </w:t>
      </w:r>
      <w:r w:rsidR="00F2313A" w:rsidRPr="00F2313A">
        <w:rPr>
          <w:rFonts w:ascii="Times New Roman" w:eastAsia="Calibri" w:hAnsi="Times New Roman" w:cs="Times New Roman"/>
          <w:kern w:val="0"/>
          <w:sz w:val="24"/>
          <w:szCs w:val="24"/>
          <w:lang w:val="en-US" w:eastAsia="pt-BR"/>
        </w:rPr>
        <w:t xml:space="preserve">In relation to calcium, this is a mineral that acts as a co-factor for several enzymes, besides assisting in the maintenance and movement of chromosomes. </w:t>
      </w:r>
      <w:r w:rsidRPr="00EC01C7">
        <w:rPr>
          <w:rFonts w:ascii="Times New Roman" w:eastAsia="Calibri" w:hAnsi="Times New Roman" w:cs="Times New Roman"/>
          <w:kern w:val="0"/>
          <w:sz w:val="24"/>
          <w:szCs w:val="24"/>
          <w:lang w:val="en-US" w:eastAsia="pt-BR"/>
        </w:rPr>
        <w:t>(B</w:t>
      </w:r>
      <w:r w:rsidR="004530B2" w:rsidRPr="00EC01C7">
        <w:rPr>
          <w:rFonts w:ascii="Times New Roman" w:eastAsia="Calibri" w:hAnsi="Times New Roman" w:cs="Times New Roman"/>
          <w:kern w:val="0"/>
          <w:sz w:val="24"/>
          <w:szCs w:val="24"/>
          <w:lang w:val="en-US" w:eastAsia="pt-BR"/>
        </w:rPr>
        <w:t>urstrom</w:t>
      </w:r>
      <w:r w:rsidRPr="00EC01C7">
        <w:rPr>
          <w:rFonts w:ascii="Times New Roman" w:eastAsia="Calibri" w:hAnsi="Times New Roman" w:cs="Times New Roman"/>
          <w:kern w:val="0"/>
          <w:sz w:val="24"/>
          <w:szCs w:val="24"/>
          <w:lang w:val="en-US" w:eastAsia="pt-BR"/>
        </w:rPr>
        <w:t xml:space="preserve"> 1968; W</w:t>
      </w:r>
      <w:r w:rsidR="004530B2" w:rsidRPr="00EC01C7">
        <w:rPr>
          <w:rFonts w:ascii="Times New Roman" w:eastAsia="Calibri" w:hAnsi="Times New Roman" w:cs="Times New Roman"/>
          <w:kern w:val="0"/>
          <w:sz w:val="24"/>
          <w:szCs w:val="24"/>
          <w:lang w:val="en-US" w:eastAsia="pt-BR"/>
        </w:rPr>
        <w:t>hite</w:t>
      </w:r>
      <w:r w:rsidR="004530B2">
        <w:rPr>
          <w:rFonts w:ascii="Times New Roman" w:eastAsia="Calibri" w:hAnsi="Times New Roman" w:cs="Times New Roman"/>
          <w:kern w:val="0"/>
          <w:sz w:val="24"/>
          <w:szCs w:val="24"/>
          <w:lang w:val="en-US" w:eastAsia="pt-BR"/>
        </w:rPr>
        <w:t xml:space="preserve"> and </w:t>
      </w:r>
      <w:r w:rsidRPr="00EC01C7">
        <w:rPr>
          <w:rFonts w:ascii="Times New Roman" w:eastAsia="Calibri" w:hAnsi="Times New Roman" w:cs="Times New Roman"/>
          <w:kern w:val="0"/>
          <w:sz w:val="24"/>
          <w:szCs w:val="24"/>
          <w:lang w:val="en-US" w:eastAsia="pt-BR"/>
        </w:rPr>
        <w:t>B</w:t>
      </w:r>
      <w:r w:rsidR="004530B2" w:rsidRPr="00EC01C7">
        <w:rPr>
          <w:rFonts w:ascii="Times New Roman" w:eastAsia="Calibri" w:hAnsi="Times New Roman" w:cs="Times New Roman"/>
          <w:kern w:val="0"/>
          <w:sz w:val="24"/>
          <w:szCs w:val="24"/>
          <w:lang w:val="en-US" w:eastAsia="pt-BR"/>
        </w:rPr>
        <w:t>roadley</w:t>
      </w:r>
      <w:r w:rsidRPr="00EC01C7">
        <w:rPr>
          <w:rFonts w:ascii="Times New Roman" w:eastAsia="Calibri" w:hAnsi="Times New Roman" w:cs="Times New Roman"/>
          <w:kern w:val="0"/>
          <w:sz w:val="24"/>
          <w:szCs w:val="24"/>
          <w:lang w:val="en-US" w:eastAsia="pt-BR"/>
        </w:rPr>
        <w:t xml:space="preserve"> 2003).</w:t>
      </w:r>
    </w:p>
    <w:p w14:paraId="1E404DB3" w14:textId="4F04AA85" w:rsidR="0033089D" w:rsidRPr="00EC01C7" w:rsidRDefault="0033089D"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Sulfur is a component of amino acids such as taurine, methionine, and cysteine, which are essential for collagen synthesis (R</w:t>
      </w:r>
      <w:r w:rsidR="006A02C3">
        <w:rPr>
          <w:rFonts w:ascii="Times New Roman" w:eastAsia="Calibri" w:hAnsi="Times New Roman" w:cs="Times New Roman"/>
          <w:kern w:val="0"/>
          <w:sz w:val="24"/>
          <w:szCs w:val="24"/>
          <w:lang w:val="en-US" w:eastAsia="pt-BR"/>
        </w:rPr>
        <w:t>olim</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2020).</w:t>
      </w:r>
      <w:r w:rsidR="00B170AC" w:rsidRPr="00EC01C7">
        <w:rPr>
          <w:rFonts w:ascii="Times New Roman" w:eastAsia="Calibri" w:hAnsi="Times New Roman" w:cs="Times New Roman"/>
          <w:kern w:val="0"/>
          <w:sz w:val="24"/>
          <w:szCs w:val="24"/>
          <w:lang w:val="en-US" w:eastAsia="pt-BR"/>
        </w:rPr>
        <w:t xml:space="preserve"> </w:t>
      </w:r>
      <w:r w:rsidR="000B1E54" w:rsidRPr="00EC01C7">
        <w:rPr>
          <w:rFonts w:ascii="Times New Roman" w:eastAsia="Calibri" w:hAnsi="Times New Roman" w:cs="Times New Roman"/>
          <w:kern w:val="0"/>
          <w:sz w:val="24"/>
          <w:szCs w:val="24"/>
          <w:lang w:val="en-US" w:eastAsia="pt-BR"/>
        </w:rPr>
        <w:t>S</w:t>
      </w:r>
      <w:r w:rsidRPr="00EC01C7">
        <w:rPr>
          <w:rFonts w:ascii="Times New Roman" w:eastAsia="Calibri" w:hAnsi="Times New Roman" w:cs="Times New Roman"/>
          <w:kern w:val="0"/>
          <w:sz w:val="24"/>
          <w:szCs w:val="24"/>
          <w:lang w:val="en-US" w:eastAsia="pt-BR"/>
        </w:rPr>
        <w:t>ilicon is related to increased collagen synthesis and reduced skin aging (F</w:t>
      </w:r>
      <w:r w:rsidR="006A02C3">
        <w:rPr>
          <w:rFonts w:ascii="Times New Roman" w:eastAsia="Calibri" w:hAnsi="Times New Roman" w:cs="Times New Roman"/>
          <w:kern w:val="0"/>
          <w:sz w:val="24"/>
          <w:szCs w:val="24"/>
          <w:lang w:val="en-US" w:eastAsia="pt-BR"/>
        </w:rPr>
        <w:t>erreira</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2018). The presence of aluminum in mushrooms may be related to the metallic nature of the stub (sample holder) used during the analysis, causing a residual reading of electrons from this element.</w:t>
      </w:r>
    </w:p>
    <w:p w14:paraId="30DD5380" w14:textId="5FF5C969" w:rsidR="0033089D" w:rsidRPr="00EC01C7" w:rsidRDefault="0033089D"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i/>
          <w:iCs/>
          <w:kern w:val="0"/>
          <w:sz w:val="24"/>
          <w:szCs w:val="24"/>
          <w:lang w:val="en-US" w:eastAsia="pt-BR"/>
        </w:rPr>
        <w:lastRenderedPageBreak/>
        <w:t>Ganoderma</w:t>
      </w:r>
      <w:r w:rsidRPr="00EC01C7">
        <w:rPr>
          <w:rFonts w:ascii="Times New Roman" w:eastAsia="Calibri" w:hAnsi="Times New Roman" w:cs="Times New Roman"/>
          <w:kern w:val="0"/>
          <w:sz w:val="24"/>
          <w:szCs w:val="24"/>
          <w:lang w:val="en-US" w:eastAsia="pt-BR"/>
        </w:rPr>
        <w:t xml:space="preserve"> </w:t>
      </w:r>
      <w:r w:rsidR="008E2B61" w:rsidRPr="00EC01C7">
        <w:rPr>
          <w:rFonts w:ascii="Times New Roman" w:eastAsia="Calibri" w:hAnsi="Times New Roman" w:cs="Times New Roman"/>
          <w:kern w:val="0"/>
          <w:sz w:val="24"/>
          <w:szCs w:val="24"/>
          <w:lang w:val="en-US" w:eastAsia="pt-BR"/>
        </w:rPr>
        <w:t>species</w:t>
      </w:r>
      <w:r w:rsidRPr="00EC01C7">
        <w:rPr>
          <w:rFonts w:ascii="Times New Roman" w:eastAsia="Calibri" w:hAnsi="Times New Roman" w:cs="Times New Roman"/>
          <w:kern w:val="0"/>
          <w:sz w:val="24"/>
          <w:szCs w:val="24"/>
          <w:lang w:val="en-US" w:eastAsia="pt-BR"/>
        </w:rPr>
        <w:t xml:space="preserve"> play an important role as bioconverters and bioaccumulators of inorganic elements, converting them into organic compounds. Th</w:t>
      </w:r>
      <w:r w:rsidR="00316135" w:rsidRPr="00EC01C7">
        <w:rPr>
          <w:rFonts w:ascii="Times New Roman" w:eastAsia="Calibri" w:hAnsi="Times New Roman" w:cs="Times New Roman"/>
          <w:kern w:val="0"/>
          <w:sz w:val="24"/>
          <w:szCs w:val="24"/>
          <w:lang w:val="en-US" w:eastAsia="pt-BR"/>
        </w:rPr>
        <w:t>us,</w:t>
      </w:r>
      <w:r w:rsidRPr="00EC01C7">
        <w:rPr>
          <w:rFonts w:ascii="Times New Roman" w:eastAsia="Calibri" w:hAnsi="Times New Roman" w:cs="Times New Roman"/>
          <w:kern w:val="0"/>
          <w:sz w:val="24"/>
          <w:szCs w:val="24"/>
          <w:lang w:val="en-US" w:eastAsia="pt-BR"/>
        </w:rPr>
        <w:t xml:space="preserve"> these minerals can be used to </w:t>
      </w:r>
      <w:r w:rsidR="0028444F" w:rsidRPr="00EC01C7">
        <w:rPr>
          <w:rFonts w:ascii="Times New Roman" w:eastAsia="Calibri" w:hAnsi="Times New Roman" w:cs="Times New Roman"/>
          <w:kern w:val="0"/>
          <w:sz w:val="24"/>
          <w:szCs w:val="24"/>
          <w:lang w:val="en-US" w:eastAsia="pt-BR"/>
        </w:rPr>
        <w:t>improve</w:t>
      </w:r>
      <w:r w:rsidRPr="00EC01C7">
        <w:rPr>
          <w:rFonts w:ascii="Times New Roman" w:eastAsia="Calibri" w:hAnsi="Times New Roman" w:cs="Times New Roman"/>
          <w:kern w:val="0"/>
          <w:sz w:val="24"/>
          <w:szCs w:val="24"/>
          <w:lang w:val="en-US" w:eastAsia="pt-BR"/>
        </w:rPr>
        <w:t xml:space="preserve"> the nutritional/chemical profile of mushrooms through biofortification approaches (P</w:t>
      </w:r>
      <w:r w:rsidR="006A02C3" w:rsidRPr="00EC01C7">
        <w:rPr>
          <w:rFonts w:ascii="Times New Roman" w:eastAsia="Calibri" w:hAnsi="Times New Roman" w:cs="Times New Roman"/>
          <w:kern w:val="0"/>
          <w:sz w:val="24"/>
          <w:szCs w:val="24"/>
          <w:lang w:val="en-US" w:eastAsia="pt-BR"/>
        </w:rPr>
        <w:t>riyadarshni</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xml:space="preserve">. 2022). </w:t>
      </w:r>
      <w:r w:rsidR="00D42D24" w:rsidRPr="00EC01C7">
        <w:rPr>
          <w:rFonts w:ascii="Times New Roman" w:eastAsia="Calibri" w:hAnsi="Times New Roman" w:cs="Times New Roman"/>
          <w:kern w:val="0"/>
          <w:sz w:val="24"/>
          <w:szCs w:val="24"/>
          <w:lang w:val="en-US" w:eastAsia="pt-BR"/>
        </w:rPr>
        <w:t>In addition</w:t>
      </w:r>
      <w:r w:rsidRPr="00EC01C7">
        <w:rPr>
          <w:rFonts w:ascii="Times New Roman" w:eastAsia="Calibri" w:hAnsi="Times New Roman" w:cs="Times New Roman"/>
          <w:kern w:val="0"/>
          <w:sz w:val="24"/>
          <w:szCs w:val="24"/>
          <w:lang w:val="en-US" w:eastAsia="pt-BR"/>
        </w:rPr>
        <w:t>, the presence of macro and micronutrients in basidiocarps plays a crucial role in promoting health and well-being, as they are essential for proper immune system function, metabolism, and various physiological processes in the body (R</w:t>
      </w:r>
      <w:r w:rsidR="00683BFB" w:rsidRPr="00EC01C7">
        <w:rPr>
          <w:rFonts w:ascii="Times New Roman" w:eastAsia="Calibri" w:hAnsi="Times New Roman" w:cs="Times New Roman"/>
          <w:kern w:val="0"/>
          <w:sz w:val="24"/>
          <w:szCs w:val="24"/>
          <w:lang w:val="en-US" w:eastAsia="pt-BR"/>
        </w:rPr>
        <w:t>ackerby</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2020; K</w:t>
      </w:r>
      <w:r w:rsidR="00683BFB" w:rsidRPr="00EC01C7">
        <w:rPr>
          <w:rFonts w:ascii="Times New Roman" w:eastAsia="Calibri" w:hAnsi="Times New Roman" w:cs="Times New Roman"/>
          <w:kern w:val="0"/>
          <w:sz w:val="24"/>
          <w:szCs w:val="24"/>
          <w:lang w:val="en-US" w:eastAsia="pt-BR"/>
        </w:rPr>
        <w:t>our</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et al</w:t>
      </w:r>
      <w:r w:rsidRPr="00EC01C7">
        <w:rPr>
          <w:rFonts w:ascii="Times New Roman" w:eastAsia="Calibri" w:hAnsi="Times New Roman" w:cs="Times New Roman"/>
          <w:kern w:val="0"/>
          <w:sz w:val="24"/>
          <w:szCs w:val="24"/>
          <w:lang w:val="en-US" w:eastAsia="pt-BR"/>
        </w:rPr>
        <w:t>. 2022).</w:t>
      </w:r>
    </w:p>
    <w:p w14:paraId="083EF899" w14:textId="638266F4" w:rsidR="0033089D" w:rsidRDefault="00404F85" w:rsidP="00097D3D">
      <w:pPr>
        <w:spacing w:after="0" w:line="480" w:lineRule="auto"/>
        <w:ind w:firstLine="709"/>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kern w:val="0"/>
          <w:sz w:val="24"/>
          <w:szCs w:val="24"/>
          <w:lang w:val="en-US" w:eastAsia="pt-BR"/>
        </w:rPr>
        <w:t>Although</w:t>
      </w:r>
      <w:r w:rsidR="0033089D" w:rsidRPr="00EC01C7">
        <w:rPr>
          <w:rFonts w:ascii="Times New Roman" w:eastAsia="Calibri" w:hAnsi="Times New Roman" w:cs="Times New Roman"/>
          <w:kern w:val="0"/>
          <w:sz w:val="24"/>
          <w:szCs w:val="24"/>
          <w:lang w:val="en-US" w:eastAsia="pt-BR"/>
        </w:rPr>
        <w:t xml:space="preserve"> </w:t>
      </w:r>
      <w:r w:rsidR="0033089D" w:rsidRPr="00EC01C7">
        <w:rPr>
          <w:rFonts w:ascii="Times New Roman" w:eastAsia="Calibri" w:hAnsi="Times New Roman" w:cs="Times New Roman"/>
          <w:i/>
          <w:iCs/>
          <w:kern w:val="0"/>
          <w:sz w:val="24"/>
          <w:szCs w:val="24"/>
          <w:lang w:val="en-US" w:eastAsia="pt-BR"/>
        </w:rPr>
        <w:t>Ganoderma</w:t>
      </w:r>
      <w:r w:rsidR="00CE2D20" w:rsidRPr="00EC01C7">
        <w:rPr>
          <w:rFonts w:ascii="Times New Roman" w:eastAsia="Calibri" w:hAnsi="Times New Roman" w:cs="Times New Roman"/>
          <w:i/>
          <w:iCs/>
          <w:kern w:val="0"/>
          <w:sz w:val="24"/>
          <w:szCs w:val="24"/>
          <w:lang w:val="en-US" w:eastAsia="pt-BR"/>
        </w:rPr>
        <w:t xml:space="preserve"> </w:t>
      </w:r>
      <w:r w:rsidR="00CE2D20" w:rsidRPr="00EC01C7">
        <w:rPr>
          <w:rFonts w:ascii="Times New Roman" w:eastAsia="Calibri" w:hAnsi="Times New Roman" w:cs="Times New Roman"/>
          <w:kern w:val="0"/>
          <w:sz w:val="24"/>
          <w:szCs w:val="24"/>
          <w:lang w:val="en-US" w:eastAsia="pt-BR"/>
        </w:rPr>
        <w:t>spp. are</w:t>
      </w:r>
      <w:r w:rsidR="0033089D" w:rsidRPr="00EC01C7">
        <w:rPr>
          <w:rFonts w:ascii="Times New Roman" w:eastAsia="Calibri" w:hAnsi="Times New Roman" w:cs="Times New Roman"/>
          <w:kern w:val="0"/>
          <w:sz w:val="24"/>
          <w:szCs w:val="24"/>
          <w:lang w:val="en-US" w:eastAsia="pt-BR"/>
        </w:rPr>
        <w:t xml:space="preserve"> not considered edible, the results regarding the centesimal and mineral composition are promising, as the basidiocarps showed high levels of proteins, fibers, carbohydrates and energy value, low lipid content and significant amounts of minerals. Thus, it is suggested that </w:t>
      </w:r>
      <w:r w:rsidR="0033089D" w:rsidRPr="00EC01C7">
        <w:rPr>
          <w:rFonts w:ascii="Times New Roman" w:eastAsia="Calibri" w:hAnsi="Times New Roman" w:cs="Times New Roman"/>
          <w:i/>
          <w:iCs/>
          <w:kern w:val="0"/>
          <w:sz w:val="24"/>
          <w:szCs w:val="24"/>
          <w:lang w:val="en-US" w:eastAsia="pt-BR"/>
        </w:rPr>
        <w:t>Ganoderma</w:t>
      </w:r>
      <w:r w:rsidR="0033089D" w:rsidRPr="00EC01C7">
        <w:rPr>
          <w:rFonts w:ascii="Times New Roman" w:eastAsia="Calibri" w:hAnsi="Times New Roman" w:cs="Times New Roman"/>
          <w:kern w:val="0"/>
          <w:sz w:val="24"/>
          <w:szCs w:val="24"/>
          <w:lang w:val="en-US" w:eastAsia="pt-BR"/>
        </w:rPr>
        <w:t xml:space="preserve"> spp. have the potential to be used as a dietary supplement </w:t>
      </w:r>
      <w:r w:rsidR="00E85FC4" w:rsidRPr="00EC01C7">
        <w:rPr>
          <w:rFonts w:ascii="Times New Roman" w:eastAsia="Calibri" w:hAnsi="Times New Roman" w:cs="Times New Roman"/>
          <w:kern w:val="0"/>
          <w:sz w:val="24"/>
          <w:szCs w:val="24"/>
          <w:lang w:val="en-US" w:eastAsia="pt-BR"/>
        </w:rPr>
        <w:t>for</w:t>
      </w:r>
      <w:r w:rsidR="0033089D" w:rsidRPr="00EC01C7">
        <w:rPr>
          <w:rFonts w:ascii="Times New Roman" w:eastAsia="Calibri" w:hAnsi="Times New Roman" w:cs="Times New Roman"/>
          <w:kern w:val="0"/>
          <w:sz w:val="24"/>
          <w:szCs w:val="24"/>
          <w:lang w:val="en-US" w:eastAsia="pt-BR"/>
        </w:rPr>
        <w:t xml:space="preserve"> </w:t>
      </w:r>
      <w:r w:rsidR="00E85FC4" w:rsidRPr="00EC01C7">
        <w:rPr>
          <w:rFonts w:ascii="Times New Roman" w:eastAsia="Calibri" w:hAnsi="Times New Roman" w:cs="Times New Roman"/>
          <w:kern w:val="0"/>
          <w:sz w:val="24"/>
          <w:szCs w:val="24"/>
          <w:lang w:val="en-US" w:eastAsia="pt-BR"/>
        </w:rPr>
        <w:t xml:space="preserve">health </w:t>
      </w:r>
      <w:r w:rsidR="0033089D" w:rsidRPr="00EC01C7">
        <w:rPr>
          <w:rFonts w:ascii="Times New Roman" w:eastAsia="Calibri" w:hAnsi="Times New Roman" w:cs="Times New Roman"/>
          <w:kern w:val="0"/>
          <w:sz w:val="24"/>
          <w:szCs w:val="24"/>
          <w:lang w:val="en-US" w:eastAsia="pt-BR"/>
        </w:rPr>
        <w:t>promot</w:t>
      </w:r>
      <w:r w:rsidR="009A6DB5" w:rsidRPr="00EC01C7">
        <w:rPr>
          <w:rFonts w:ascii="Times New Roman" w:eastAsia="Calibri" w:hAnsi="Times New Roman" w:cs="Times New Roman"/>
          <w:kern w:val="0"/>
          <w:sz w:val="24"/>
          <w:szCs w:val="24"/>
          <w:lang w:val="en-US" w:eastAsia="pt-BR"/>
        </w:rPr>
        <w:t>ion</w:t>
      </w:r>
      <w:r w:rsidR="0033089D" w:rsidRPr="00EC01C7">
        <w:rPr>
          <w:rFonts w:ascii="Times New Roman" w:eastAsia="Calibri" w:hAnsi="Times New Roman" w:cs="Times New Roman"/>
          <w:kern w:val="0"/>
          <w:sz w:val="24"/>
          <w:szCs w:val="24"/>
          <w:lang w:val="en-US" w:eastAsia="pt-BR"/>
        </w:rPr>
        <w:t xml:space="preserve">, and </w:t>
      </w:r>
      <w:r w:rsidR="009A6DB5" w:rsidRPr="00EC01C7">
        <w:rPr>
          <w:rFonts w:ascii="Times New Roman" w:eastAsia="Calibri" w:hAnsi="Times New Roman" w:cs="Times New Roman"/>
          <w:kern w:val="0"/>
          <w:sz w:val="24"/>
          <w:szCs w:val="24"/>
          <w:lang w:val="en-US" w:eastAsia="pt-BR"/>
        </w:rPr>
        <w:t>can</w:t>
      </w:r>
      <w:r w:rsidR="0033089D" w:rsidRPr="00EC01C7">
        <w:rPr>
          <w:rFonts w:ascii="Times New Roman" w:eastAsia="Calibri" w:hAnsi="Times New Roman" w:cs="Times New Roman"/>
          <w:kern w:val="0"/>
          <w:sz w:val="24"/>
          <w:szCs w:val="24"/>
          <w:lang w:val="en-US" w:eastAsia="pt-BR"/>
        </w:rPr>
        <w:t xml:space="preserve"> be consumed in the form of capsules, tablets, or teas (E</w:t>
      </w:r>
      <w:r w:rsidR="00683BFB" w:rsidRPr="00EC01C7">
        <w:rPr>
          <w:rFonts w:ascii="Times New Roman" w:eastAsia="Calibri" w:hAnsi="Times New Roman" w:cs="Times New Roman"/>
          <w:kern w:val="0"/>
          <w:sz w:val="24"/>
          <w:szCs w:val="24"/>
          <w:lang w:val="en-US" w:eastAsia="pt-BR"/>
        </w:rPr>
        <w:t>kiz</w:t>
      </w:r>
      <w:r w:rsidR="0033089D" w:rsidRPr="00EC01C7">
        <w:rPr>
          <w:rFonts w:ascii="Times New Roman" w:eastAsia="Calibri" w:hAnsi="Times New Roman" w:cs="Times New Roman"/>
          <w:kern w:val="0"/>
          <w:sz w:val="24"/>
          <w:szCs w:val="24"/>
          <w:lang w:val="en-US" w:eastAsia="pt-BR"/>
        </w:rPr>
        <w:t xml:space="preserve"> </w:t>
      </w:r>
      <w:r w:rsidR="0033089D" w:rsidRPr="00683BFB">
        <w:rPr>
          <w:rFonts w:ascii="Times New Roman" w:eastAsia="Calibri" w:hAnsi="Times New Roman" w:cs="Times New Roman"/>
          <w:i/>
          <w:iCs/>
          <w:kern w:val="0"/>
          <w:sz w:val="24"/>
          <w:szCs w:val="24"/>
          <w:lang w:val="en-US" w:eastAsia="pt-BR"/>
        </w:rPr>
        <w:t>et al</w:t>
      </w:r>
      <w:r w:rsidR="0033089D" w:rsidRPr="00EC01C7">
        <w:rPr>
          <w:rFonts w:ascii="Times New Roman" w:eastAsia="Calibri" w:hAnsi="Times New Roman" w:cs="Times New Roman"/>
          <w:kern w:val="0"/>
          <w:sz w:val="24"/>
          <w:szCs w:val="24"/>
          <w:lang w:val="en-US" w:eastAsia="pt-BR"/>
        </w:rPr>
        <w:t>. 2023).</w:t>
      </w:r>
    </w:p>
    <w:p w14:paraId="61B3F7DF" w14:textId="77777777" w:rsidR="0033089D" w:rsidRPr="00EC01C7" w:rsidRDefault="0033089D" w:rsidP="00097D3D">
      <w:pPr>
        <w:spacing w:after="0" w:line="480" w:lineRule="auto"/>
        <w:jc w:val="both"/>
        <w:rPr>
          <w:rFonts w:ascii="Times New Roman" w:hAnsi="Times New Roman" w:cs="Times New Roman"/>
          <w:b/>
          <w:bCs/>
          <w:sz w:val="24"/>
          <w:szCs w:val="24"/>
          <w:lang w:val="en-US"/>
        </w:rPr>
      </w:pPr>
      <w:r w:rsidRPr="00EC01C7">
        <w:rPr>
          <w:rFonts w:ascii="Times New Roman" w:hAnsi="Times New Roman" w:cs="Times New Roman"/>
          <w:b/>
          <w:bCs/>
          <w:sz w:val="24"/>
          <w:szCs w:val="24"/>
          <w:lang w:val="en-US"/>
        </w:rPr>
        <w:t>Conclusion</w:t>
      </w:r>
    </w:p>
    <w:p w14:paraId="3834EEA5" w14:textId="73215D0D" w:rsidR="0033089D" w:rsidRDefault="00E34516" w:rsidP="00097D3D">
      <w:pPr>
        <w:spacing w:after="0" w:line="480" w:lineRule="auto"/>
        <w:ind w:firstLine="709"/>
        <w:jc w:val="both"/>
        <w:rPr>
          <w:rFonts w:ascii="Times New Roman" w:eastAsia="Calibri" w:hAnsi="Times New Roman" w:cs="Times New Roman"/>
          <w:kern w:val="0"/>
          <w:sz w:val="24"/>
          <w:szCs w:val="24"/>
          <w:lang w:val="en-US" w:eastAsia="pt-BR"/>
        </w:rPr>
      </w:pPr>
      <w:r w:rsidRPr="00E34516">
        <w:rPr>
          <w:rFonts w:ascii="Times New Roman" w:eastAsia="Calibri" w:hAnsi="Times New Roman" w:cs="Times New Roman"/>
          <w:kern w:val="0"/>
          <w:sz w:val="24"/>
          <w:szCs w:val="24"/>
          <w:lang w:val="en-US" w:eastAsia="pt-BR"/>
        </w:rPr>
        <w:t xml:space="preserve">Despite the fungi </w:t>
      </w:r>
      <w:r w:rsidR="00E22015">
        <w:rPr>
          <w:rFonts w:ascii="Times New Roman" w:eastAsia="Calibri" w:hAnsi="Times New Roman" w:cs="Times New Roman"/>
          <w:kern w:val="0"/>
          <w:sz w:val="24"/>
          <w:szCs w:val="24"/>
          <w:lang w:val="en-US" w:eastAsia="pt-BR"/>
        </w:rPr>
        <w:t>having shown</w:t>
      </w:r>
      <w:r w:rsidRPr="00E34516">
        <w:rPr>
          <w:rFonts w:ascii="Times New Roman" w:eastAsia="Calibri" w:hAnsi="Times New Roman" w:cs="Times New Roman"/>
          <w:kern w:val="0"/>
          <w:sz w:val="24"/>
          <w:szCs w:val="24"/>
          <w:lang w:val="en-US" w:eastAsia="pt-BR"/>
        </w:rPr>
        <w:t xml:space="preserve"> low productive yield, they </w:t>
      </w:r>
      <w:r w:rsidR="00AF3DBE">
        <w:rPr>
          <w:rFonts w:ascii="Times New Roman" w:eastAsia="Calibri" w:hAnsi="Times New Roman" w:cs="Times New Roman"/>
          <w:kern w:val="0"/>
          <w:sz w:val="24"/>
          <w:szCs w:val="24"/>
          <w:lang w:val="en-US" w:eastAsia="pt-BR"/>
        </w:rPr>
        <w:t>had</w:t>
      </w:r>
      <w:r w:rsidRPr="00E34516">
        <w:rPr>
          <w:rFonts w:ascii="Times New Roman" w:eastAsia="Calibri" w:hAnsi="Times New Roman" w:cs="Times New Roman"/>
          <w:kern w:val="0"/>
          <w:sz w:val="24"/>
          <w:szCs w:val="24"/>
          <w:lang w:val="en-US" w:eastAsia="pt-BR"/>
        </w:rPr>
        <w:t xml:space="preserve"> high protein content, </w:t>
      </w:r>
      <w:r w:rsidR="00AF3DBE">
        <w:rPr>
          <w:rFonts w:ascii="Times New Roman" w:eastAsia="Calibri" w:hAnsi="Times New Roman" w:cs="Times New Roman"/>
          <w:kern w:val="0"/>
          <w:sz w:val="24"/>
          <w:szCs w:val="24"/>
          <w:lang w:val="en-US" w:eastAsia="pt-BR"/>
        </w:rPr>
        <w:t>mainly</w:t>
      </w:r>
      <w:r w:rsidRPr="00E34516">
        <w:rPr>
          <w:rFonts w:ascii="Times New Roman" w:eastAsia="Calibri" w:hAnsi="Times New Roman" w:cs="Times New Roman"/>
          <w:kern w:val="0"/>
          <w:sz w:val="24"/>
          <w:szCs w:val="24"/>
          <w:lang w:val="en-US" w:eastAsia="pt-BR"/>
        </w:rPr>
        <w:t xml:space="preserve"> </w:t>
      </w:r>
      <w:r w:rsidRPr="00E34516">
        <w:rPr>
          <w:rFonts w:ascii="Times New Roman" w:eastAsia="Calibri" w:hAnsi="Times New Roman" w:cs="Times New Roman"/>
          <w:i/>
          <w:iCs/>
          <w:kern w:val="0"/>
          <w:sz w:val="24"/>
          <w:szCs w:val="24"/>
          <w:lang w:val="en-US" w:eastAsia="pt-BR"/>
        </w:rPr>
        <w:t>Ganoderma</w:t>
      </w:r>
      <w:r w:rsidRPr="00E34516">
        <w:rPr>
          <w:rFonts w:ascii="Times New Roman" w:eastAsia="Calibri" w:hAnsi="Times New Roman" w:cs="Times New Roman"/>
          <w:kern w:val="0"/>
          <w:sz w:val="24"/>
          <w:szCs w:val="24"/>
          <w:lang w:val="en-US" w:eastAsia="pt-BR"/>
        </w:rPr>
        <w:t xml:space="preserve"> sp. isolated from the Amazon</w:t>
      </w:r>
      <w:r>
        <w:rPr>
          <w:rFonts w:ascii="Times New Roman" w:eastAsia="Calibri" w:hAnsi="Times New Roman" w:cs="Times New Roman"/>
          <w:kern w:val="0"/>
          <w:sz w:val="24"/>
          <w:szCs w:val="24"/>
          <w:lang w:val="en-US" w:eastAsia="pt-BR"/>
        </w:rPr>
        <w:t>.</w:t>
      </w:r>
      <w:r w:rsidRPr="00E34516">
        <w:rPr>
          <w:rFonts w:ascii="Times New Roman" w:eastAsia="Calibri" w:hAnsi="Times New Roman" w:cs="Times New Roman"/>
          <w:kern w:val="0"/>
          <w:sz w:val="24"/>
          <w:szCs w:val="24"/>
          <w:lang w:val="en-US" w:eastAsia="pt-BR"/>
        </w:rPr>
        <w:t xml:space="preserve"> These findings suggest </w:t>
      </w:r>
      <w:r w:rsidR="00AF3DBE">
        <w:rPr>
          <w:rFonts w:ascii="Times New Roman" w:eastAsia="Calibri" w:hAnsi="Times New Roman" w:cs="Times New Roman"/>
          <w:kern w:val="0"/>
          <w:sz w:val="24"/>
          <w:szCs w:val="24"/>
          <w:lang w:val="en-US" w:eastAsia="pt-BR"/>
        </w:rPr>
        <w:t xml:space="preserve">a </w:t>
      </w:r>
      <w:r w:rsidRPr="00E34516">
        <w:rPr>
          <w:rFonts w:ascii="Times New Roman" w:eastAsia="Calibri" w:hAnsi="Times New Roman" w:cs="Times New Roman"/>
          <w:kern w:val="0"/>
          <w:sz w:val="24"/>
          <w:szCs w:val="24"/>
          <w:lang w:val="en-US" w:eastAsia="pt-BR"/>
        </w:rPr>
        <w:t>promising potential for both commercial and nutritional/medicinal purposes, especially when cultivated on açaí-based substrates.</w:t>
      </w:r>
    </w:p>
    <w:p w14:paraId="762B15C7" w14:textId="77777777" w:rsidR="00E34516" w:rsidRPr="00E34516" w:rsidRDefault="00E34516" w:rsidP="00097D3D">
      <w:pPr>
        <w:autoSpaceDE w:val="0"/>
        <w:autoSpaceDN w:val="0"/>
        <w:adjustRightInd w:val="0"/>
        <w:spacing w:after="0" w:line="480" w:lineRule="auto"/>
        <w:jc w:val="both"/>
        <w:rPr>
          <w:rFonts w:ascii="Times New Roman" w:hAnsi="Times New Roman" w:cs="Times New Roman"/>
          <w:b/>
          <w:bCs/>
          <w:sz w:val="24"/>
          <w:szCs w:val="24"/>
          <w:lang w:val="en-US"/>
        </w:rPr>
      </w:pPr>
      <w:r w:rsidRPr="00E34516">
        <w:rPr>
          <w:rFonts w:ascii="Times New Roman" w:hAnsi="Times New Roman" w:cs="Times New Roman"/>
          <w:b/>
          <w:bCs/>
          <w:sz w:val="24"/>
          <w:szCs w:val="24"/>
          <w:lang w:val="en-US"/>
        </w:rPr>
        <w:t>Acknowledgments</w:t>
      </w:r>
    </w:p>
    <w:p w14:paraId="173CEBA8" w14:textId="127E773C" w:rsidR="00E34516" w:rsidRPr="00E34516" w:rsidRDefault="00E34516" w:rsidP="00097D3D">
      <w:pPr>
        <w:spacing w:after="0" w:line="480" w:lineRule="auto"/>
        <w:ind w:firstLine="709"/>
        <w:jc w:val="both"/>
        <w:rPr>
          <w:rFonts w:ascii="Times New Roman" w:hAnsi="Times New Roman" w:cs="Times New Roman"/>
          <w:bCs/>
          <w:sz w:val="24"/>
          <w:szCs w:val="24"/>
          <w:lang w:val="en-US"/>
        </w:rPr>
      </w:pPr>
      <w:r w:rsidRPr="00E34516">
        <w:rPr>
          <w:rFonts w:ascii="Times New Roman" w:hAnsi="Times New Roman" w:cs="Times New Roman"/>
          <w:bCs/>
          <w:sz w:val="24"/>
          <w:szCs w:val="24"/>
          <w:lang w:val="en-US"/>
        </w:rPr>
        <w:t>The authors are grateful to the Instituto Nacional de Pesquisas da Amazônia (INPA) for technical support</w:t>
      </w:r>
      <w:r>
        <w:rPr>
          <w:rFonts w:ascii="Times New Roman" w:hAnsi="Times New Roman" w:cs="Times New Roman"/>
          <w:bCs/>
          <w:sz w:val="24"/>
          <w:szCs w:val="24"/>
          <w:lang w:val="en-US"/>
        </w:rPr>
        <w:t xml:space="preserve"> and</w:t>
      </w:r>
      <w:r w:rsidRPr="00E34516">
        <w:rPr>
          <w:rFonts w:ascii="Times New Roman" w:hAnsi="Times New Roman" w:cs="Times New Roman"/>
          <w:bCs/>
          <w:sz w:val="24"/>
          <w:szCs w:val="24"/>
          <w:lang w:val="en-US"/>
        </w:rPr>
        <w:t xml:space="preserve"> to the Coordenação de Aperfeiçoamento de Pessoal de Nível Superior (CAPES) for the promotion of the doctoral scholarship. </w:t>
      </w:r>
    </w:p>
    <w:p w14:paraId="7380ED2A" w14:textId="77777777" w:rsidR="00E34516" w:rsidRPr="00A251BE" w:rsidRDefault="00E34516" w:rsidP="00097D3D">
      <w:pPr>
        <w:spacing w:after="0" w:line="480" w:lineRule="auto"/>
        <w:jc w:val="both"/>
        <w:rPr>
          <w:rFonts w:ascii="Times New Roman" w:hAnsi="Times New Roman" w:cs="Times New Roman"/>
          <w:b/>
          <w:sz w:val="24"/>
          <w:szCs w:val="24"/>
          <w:lang w:val="en-US"/>
        </w:rPr>
      </w:pPr>
      <w:r w:rsidRPr="00A251BE">
        <w:rPr>
          <w:rFonts w:ascii="Times New Roman" w:hAnsi="Times New Roman" w:cs="Times New Roman"/>
          <w:b/>
          <w:sz w:val="24"/>
          <w:szCs w:val="24"/>
          <w:lang w:val="en-US"/>
        </w:rPr>
        <w:t>Author Contributions</w:t>
      </w:r>
    </w:p>
    <w:p w14:paraId="54F4F39A" w14:textId="77777777" w:rsidR="00546995" w:rsidRPr="00546995" w:rsidRDefault="00546995" w:rsidP="00097D3D">
      <w:pPr>
        <w:spacing w:after="0" w:line="480" w:lineRule="auto"/>
        <w:jc w:val="both"/>
        <w:rPr>
          <w:rFonts w:ascii="Times New Roman" w:hAnsi="Times New Roman" w:cs="Times New Roman"/>
          <w:bCs/>
          <w:sz w:val="24"/>
          <w:szCs w:val="24"/>
          <w:lang w:val="en-US"/>
        </w:rPr>
      </w:pPr>
      <w:r w:rsidRPr="00546995">
        <w:rPr>
          <w:rFonts w:ascii="Times New Roman" w:hAnsi="Times New Roman" w:cs="Times New Roman"/>
          <w:bCs/>
          <w:sz w:val="24"/>
          <w:szCs w:val="24"/>
          <w:lang w:val="en-US"/>
        </w:rPr>
        <w:t xml:space="preserve">PRSG conducted the fungal cultivation, determined the centesimal composition, performed the statistical analysis of the data, and wrote the original manuscript. </w:t>
      </w:r>
    </w:p>
    <w:p w14:paraId="54324305" w14:textId="77777777" w:rsidR="00546995" w:rsidRPr="00546995" w:rsidRDefault="00546995" w:rsidP="00097D3D">
      <w:pPr>
        <w:spacing w:after="0" w:line="480" w:lineRule="auto"/>
        <w:jc w:val="both"/>
        <w:rPr>
          <w:rFonts w:ascii="Times New Roman" w:hAnsi="Times New Roman" w:cs="Times New Roman"/>
          <w:bCs/>
          <w:sz w:val="24"/>
          <w:szCs w:val="24"/>
          <w:lang w:val="en-US"/>
        </w:rPr>
      </w:pPr>
      <w:r w:rsidRPr="00546995">
        <w:rPr>
          <w:rFonts w:ascii="Times New Roman" w:hAnsi="Times New Roman" w:cs="Times New Roman"/>
          <w:bCs/>
          <w:sz w:val="24"/>
          <w:szCs w:val="24"/>
          <w:lang w:val="en-US"/>
        </w:rPr>
        <w:lastRenderedPageBreak/>
        <w:t xml:space="preserve">LBNS and VAP assisted in writing, formatting, presenting, and discussing the results of the manuscript. </w:t>
      </w:r>
    </w:p>
    <w:p w14:paraId="2741FC1F" w14:textId="77777777" w:rsidR="00546995" w:rsidRPr="00546995" w:rsidRDefault="00546995" w:rsidP="00097D3D">
      <w:pPr>
        <w:spacing w:after="0" w:line="480" w:lineRule="auto"/>
        <w:jc w:val="both"/>
        <w:rPr>
          <w:rFonts w:ascii="Times New Roman" w:hAnsi="Times New Roman" w:cs="Times New Roman"/>
          <w:bCs/>
          <w:sz w:val="24"/>
          <w:szCs w:val="24"/>
          <w:lang w:val="en-US"/>
        </w:rPr>
      </w:pPr>
      <w:r w:rsidRPr="00546995">
        <w:rPr>
          <w:rFonts w:ascii="Times New Roman" w:hAnsi="Times New Roman" w:cs="Times New Roman"/>
          <w:bCs/>
          <w:sz w:val="24"/>
          <w:szCs w:val="24"/>
          <w:lang w:val="en-US"/>
        </w:rPr>
        <w:t xml:space="preserve">SDOJ assisted in writing the article and contributed to the activities of determining the centesimal composition. </w:t>
      </w:r>
    </w:p>
    <w:p w14:paraId="0B0561A9" w14:textId="0B7AE04A" w:rsidR="00E34516" w:rsidRDefault="00546995" w:rsidP="00097D3D">
      <w:pPr>
        <w:spacing w:after="0" w:line="480" w:lineRule="auto"/>
        <w:jc w:val="both"/>
        <w:rPr>
          <w:rFonts w:ascii="Times New Roman" w:hAnsi="Times New Roman" w:cs="Times New Roman"/>
          <w:bCs/>
          <w:sz w:val="24"/>
          <w:szCs w:val="24"/>
          <w:lang w:val="en-US"/>
        </w:rPr>
      </w:pPr>
      <w:r w:rsidRPr="00546995">
        <w:rPr>
          <w:rFonts w:ascii="Times New Roman" w:hAnsi="Times New Roman" w:cs="Times New Roman"/>
          <w:bCs/>
          <w:sz w:val="24"/>
          <w:szCs w:val="24"/>
          <w:lang w:val="en-US"/>
        </w:rPr>
        <w:t>LRC and CSC designed the research, secured financial resources, supervised the experiments, thoroughly reviewed the article, and assisted in the translation of the manuscript.</w:t>
      </w:r>
    </w:p>
    <w:p w14:paraId="390857B1" w14:textId="77777777" w:rsidR="00390680" w:rsidRPr="00031B39" w:rsidRDefault="00390680" w:rsidP="00097D3D">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w:t>
      </w:r>
      <w:r w:rsidRPr="00031B39">
        <w:rPr>
          <w:rFonts w:ascii="Times New Roman" w:hAnsi="Times New Roman" w:cs="Times New Roman"/>
          <w:b/>
          <w:bCs/>
          <w:sz w:val="24"/>
          <w:szCs w:val="24"/>
          <w:lang w:val="en-US"/>
        </w:rPr>
        <w:t>onflicts</w:t>
      </w:r>
      <w:r>
        <w:rPr>
          <w:rFonts w:ascii="Times New Roman" w:hAnsi="Times New Roman" w:cs="Times New Roman"/>
          <w:b/>
          <w:bCs/>
          <w:sz w:val="24"/>
          <w:szCs w:val="24"/>
          <w:lang w:val="en-US"/>
        </w:rPr>
        <w:t xml:space="preserve"> of</w:t>
      </w:r>
      <w:r w:rsidRPr="00031B39">
        <w:rPr>
          <w:rFonts w:ascii="Times New Roman" w:hAnsi="Times New Roman" w:cs="Times New Roman"/>
          <w:b/>
          <w:bCs/>
          <w:sz w:val="24"/>
          <w:szCs w:val="24"/>
          <w:lang w:val="en-US"/>
        </w:rPr>
        <w:t xml:space="preserve"> Interest</w:t>
      </w:r>
      <w:r>
        <w:rPr>
          <w:rFonts w:ascii="Times New Roman" w:hAnsi="Times New Roman" w:cs="Times New Roman"/>
          <w:b/>
          <w:bCs/>
          <w:sz w:val="24"/>
          <w:szCs w:val="24"/>
          <w:lang w:val="en-US"/>
        </w:rPr>
        <w:t>s</w:t>
      </w:r>
      <w:r w:rsidRPr="00031B39">
        <w:rPr>
          <w:rFonts w:ascii="Times New Roman" w:hAnsi="Times New Roman" w:cs="Times New Roman"/>
          <w:b/>
          <w:bCs/>
          <w:sz w:val="24"/>
          <w:szCs w:val="24"/>
          <w:lang w:val="en-US"/>
        </w:rPr>
        <w:t xml:space="preserve"> </w:t>
      </w:r>
    </w:p>
    <w:p w14:paraId="1018E796" w14:textId="77777777" w:rsidR="00390680" w:rsidRDefault="00390680" w:rsidP="00097D3D">
      <w:pPr>
        <w:spacing w:after="0" w:line="480" w:lineRule="auto"/>
        <w:jc w:val="both"/>
        <w:rPr>
          <w:rFonts w:ascii="Times New Roman" w:hAnsi="Times New Roman" w:cs="Times New Roman"/>
          <w:bCs/>
          <w:sz w:val="24"/>
          <w:szCs w:val="24"/>
          <w:lang w:val="en-US"/>
        </w:rPr>
      </w:pPr>
      <w:r w:rsidRPr="00031B39">
        <w:rPr>
          <w:rFonts w:ascii="Times New Roman" w:hAnsi="Times New Roman" w:cs="Times New Roman"/>
          <w:bCs/>
          <w:sz w:val="24"/>
          <w:szCs w:val="24"/>
          <w:lang w:val="en-US"/>
        </w:rPr>
        <w:t>The authors declare that there are no conflicts of interest regarding the publication of this article.</w:t>
      </w:r>
    </w:p>
    <w:p w14:paraId="26792782" w14:textId="77777777" w:rsidR="00390680" w:rsidRPr="009E1DE6" w:rsidRDefault="00390680" w:rsidP="00097D3D">
      <w:pPr>
        <w:spacing w:after="0" w:line="480" w:lineRule="auto"/>
        <w:jc w:val="both"/>
        <w:rPr>
          <w:rFonts w:ascii="Times New Roman" w:hAnsi="Times New Roman" w:cs="Times New Roman"/>
          <w:b/>
          <w:bCs/>
          <w:sz w:val="24"/>
          <w:szCs w:val="24"/>
          <w:lang w:val="en-US"/>
        </w:rPr>
      </w:pPr>
      <w:r w:rsidRPr="009E1DE6">
        <w:rPr>
          <w:rFonts w:ascii="Times New Roman" w:hAnsi="Times New Roman" w:cs="Times New Roman"/>
          <w:b/>
          <w:bCs/>
          <w:sz w:val="24"/>
          <w:szCs w:val="24"/>
          <w:lang w:val="en-US"/>
        </w:rPr>
        <w:t>Data Availability</w:t>
      </w:r>
    </w:p>
    <w:p w14:paraId="10ED5AAE" w14:textId="4D13B32C" w:rsidR="00390680" w:rsidRDefault="00A5276C" w:rsidP="00097D3D">
      <w:pPr>
        <w:spacing w:after="0" w:line="480" w:lineRule="auto"/>
        <w:jc w:val="both"/>
        <w:rPr>
          <w:rFonts w:ascii="Times New Roman" w:hAnsi="Times New Roman" w:cs="Times New Roman"/>
          <w:sz w:val="24"/>
          <w:szCs w:val="24"/>
          <w:lang w:val="en-US"/>
        </w:rPr>
      </w:pPr>
      <w:r w:rsidRPr="00833D8C">
        <w:rPr>
          <w:rFonts w:ascii="Times New Roman" w:hAnsi="Times New Roman" w:cs="Times New Roman"/>
          <w:sz w:val="24"/>
          <w:szCs w:val="24"/>
          <w:lang w:val="en-US"/>
        </w:rPr>
        <w:t>The data presente</w:t>
      </w:r>
      <w:r w:rsidR="00833D8C">
        <w:rPr>
          <w:rFonts w:ascii="Times New Roman" w:hAnsi="Times New Roman" w:cs="Times New Roman"/>
          <w:sz w:val="24"/>
          <w:szCs w:val="24"/>
          <w:lang w:val="en-US"/>
        </w:rPr>
        <w:t>d</w:t>
      </w:r>
      <w:r w:rsidRPr="00833D8C">
        <w:rPr>
          <w:rFonts w:ascii="Times New Roman" w:hAnsi="Times New Roman" w:cs="Times New Roman"/>
          <w:sz w:val="24"/>
          <w:szCs w:val="24"/>
          <w:lang w:val="en-US"/>
        </w:rPr>
        <w:t xml:space="preserve"> </w:t>
      </w:r>
      <w:r w:rsidR="004429F5">
        <w:rPr>
          <w:rFonts w:ascii="Times New Roman" w:hAnsi="Times New Roman" w:cs="Times New Roman"/>
          <w:sz w:val="24"/>
          <w:szCs w:val="24"/>
          <w:lang w:val="en-US"/>
        </w:rPr>
        <w:t>will be</w:t>
      </w:r>
      <w:r w:rsidRPr="00833D8C">
        <w:rPr>
          <w:rFonts w:ascii="Times New Roman" w:hAnsi="Times New Roman" w:cs="Times New Roman"/>
          <w:sz w:val="24"/>
          <w:szCs w:val="24"/>
          <w:lang w:val="en-US"/>
        </w:rPr>
        <w:t xml:space="preserve"> available upon request to the authors</w:t>
      </w:r>
      <w:r w:rsidR="00390680" w:rsidRPr="00833D8C">
        <w:rPr>
          <w:rFonts w:ascii="Times New Roman" w:hAnsi="Times New Roman" w:cs="Times New Roman"/>
          <w:sz w:val="24"/>
          <w:szCs w:val="24"/>
          <w:lang w:val="en-US"/>
        </w:rPr>
        <w:t>.</w:t>
      </w:r>
    </w:p>
    <w:p w14:paraId="7CBC7E61" w14:textId="77777777" w:rsidR="00390680" w:rsidRPr="009E1DE6" w:rsidRDefault="00390680" w:rsidP="00097D3D">
      <w:pPr>
        <w:spacing w:after="0" w:line="480" w:lineRule="auto"/>
        <w:jc w:val="both"/>
        <w:rPr>
          <w:rFonts w:ascii="Times New Roman" w:hAnsi="Times New Roman" w:cs="Times New Roman"/>
          <w:b/>
          <w:bCs/>
          <w:sz w:val="24"/>
          <w:szCs w:val="24"/>
          <w:lang w:val="en-US"/>
        </w:rPr>
      </w:pPr>
      <w:r w:rsidRPr="009E1DE6">
        <w:rPr>
          <w:rFonts w:ascii="Times New Roman" w:hAnsi="Times New Roman" w:cs="Times New Roman"/>
          <w:b/>
          <w:bCs/>
          <w:sz w:val="24"/>
          <w:szCs w:val="24"/>
          <w:lang w:val="en-US"/>
        </w:rPr>
        <w:t>Ethics Approval</w:t>
      </w:r>
    </w:p>
    <w:p w14:paraId="66493FC7" w14:textId="0EC5D12F" w:rsidR="00390680" w:rsidRDefault="00AD34CD" w:rsidP="00097D3D">
      <w:pPr>
        <w:spacing w:after="0" w:line="480" w:lineRule="auto"/>
        <w:jc w:val="both"/>
        <w:rPr>
          <w:rFonts w:ascii="Times New Roman" w:hAnsi="Times New Roman" w:cs="Times New Roman"/>
          <w:bCs/>
          <w:sz w:val="24"/>
          <w:szCs w:val="24"/>
          <w:lang w:val="en-US"/>
        </w:rPr>
      </w:pPr>
      <w:r w:rsidRPr="009E1DE6">
        <w:rPr>
          <w:rFonts w:ascii="Times New Roman" w:hAnsi="Times New Roman" w:cs="Times New Roman"/>
          <w:bCs/>
          <w:sz w:val="24"/>
          <w:szCs w:val="24"/>
          <w:lang w:val="en-US"/>
        </w:rPr>
        <w:t>Not applicable</w:t>
      </w:r>
      <w:r w:rsidR="00161054">
        <w:rPr>
          <w:rFonts w:ascii="Times New Roman" w:hAnsi="Times New Roman" w:cs="Times New Roman"/>
          <w:bCs/>
          <w:sz w:val="24"/>
          <w:szCs w:val="24"/>
          <w:lang w:val="en-US"/>
        </w:rPr>
        <w:t>.</w:t>
      </w:r>
    </w:p>
    <w:p w14:paraId="2320AEE7" w14:textId="77777777" w:rsidR="00390680" w:rsidRPr="009E1DE6" w:rsidRDefault="00390680" w:rsidP="00097D3D">
      <w:pPr>
        <w:spacing w:after="0" w:line="480" w:lineRule="auto"/>
        <w:jc w:val="both"/>
        <w:rPr>
          <w:rFonts w:ascii="Times New Roman" w:hAnsi="Times New Roman" w:cs="Times New Roman"/>
          <w:b/>
          <w:bCs/>
          <w:sz w:val="24"/>
          <w:szCs w:val="24"/>
          <w:lang w:val="en-US"/>
        </w:rPr>
      </w:pPr>
      <w:r w:rsidRPr="009E1DE6">
        <w:rPr>
          <w:rFonts w:ascii="Times New Roman" w:hAnsi="Times New Roman" w:cs="Times New Roman"/>
          <w:b/>
          <w:bCs/>
          <w:sz w:val="24"/>
          <w:szCs w:val="24"/>
          <w:lang w:val="en-US"/>
        </w:rPr>
        <w:t>Funding Source</w:t>
      </w:r>
    </w:p>
    <w:p w14:paraId="37E2A631" w14:textId="77777777" w:rsidR="00390680" w:rsidRDefault="00390680" w:rsidP="00097D3D">
      <w:pPr>
        <w:spacing w:after="0" w:line="480" w:lineRule="auto"/>
        <w:jc w:val="both"/>
        <w:rPr>
          <w:rFonts w:ascii="Times New Roman" w:hAnsi="Times New Roman" w:cs="Times New Roman"/>
          <w:bCs/>
          <w:sz w:val="24"/>
          <w:szCs w:val="24"/>
          <w:lang w:val="pt-PT"/>
        </w:rPr>
      </w:pPr>
      <w:r w:rsidRPr="00B95FE3">
        <w:rPr>
          <w:rFonts w:ascii="Times New Roman" w:hAnsi="Times New Roman" w:cs="Times New Roman"/>
          <w:bCs/>
          <w:sz w:val="24"/>
          <w:szCs w:val="24"/>
          <w:lang w:val="pt-PT"/>
        </w:rPr>
        <w:t>Fundação de Amparo à Pesquisa do Estado do Amazonas (FAPEAM) – Universal Project No. 062.00143/2020 for funding the research.</w:t>
      </w:r>
    </w:p>
    <w:p w14:paraId="490D3613" w14:textId="77777777" w:rsidR="00161054" w:rsidRPr="00B95FE3" w:rsidRDefault="00161054" w:rsidP="00097D3D">
      <w:pPr>
        <w:spacing w:after="0" w:line="480" w:lineRule="auto"/>
        <w:jc w:val="both"/>
        <w:rPr>
          <w:rFonts w:ascii="Times New Roman" w:hAnsi="Times New Roman" w:cs="Times New Roman"/>
          <w:bCs/>
          <w:sz w:val="24"/>
          <w:szCs w:val="24"/>
          <w:lang w:val="pt-PT"/>
        </w:rPr>
      </w:pPr>
    </w:p>
    <w:p w14:paraId="370795BD" w14:textId="4A1D1E52" w:rsidR="00390680" w:rsidRDefault="00A22C23" w:rsidP="00097D3D">
      <w:pPr>
        <w:spacing w:after="0" w:line="480" w:lineRule="auto"/>
        <w:jc w:val="both"/>
        <w:rPr>
          <w:rFonts w:ascii="Times New Roman" w:hAnsi="Times New Roman" w:cs="Times New Roman"/>
          <w:b/>
          <w:sz w:val="24"/>
          <w:szCs w:val="24"/>
          <w:lang w:val="pt-PT"/>
        </w:rPr>
      </w:pPr>
      <w:r>
        <w:rPr>
          <w:rFonts w:ascii="Times New Roman" w:hAnsi="Times New Roman" w:cs="Times New Roman"/>
          <w:b/>
          <w:sz w:val="24"/>
          <w:szCs w:val="24"/>
          <w:lang w:val="pt-PT"/>
        </w:rPr>
        <w:t>References</w:t>
      </w:r>
    </w:p>
    <w:p w14:paraId="3B73DD4C" w14:textId="1DB9EDB8" w:rsidR="00940E02"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sz w:val="24"/>
          <w:szCs w:val="24"/>
        </w:rPr>
        <w:t xml:space="preserve">Aguiar LVB, PRS Gouvêa, SD Oliveira Júnior, C Sales-Campos, LR Chevreuil (2022). </w:t>
      </w:r>
      <w:r w:rsidRPr="00843FF0">
        <w:rPr>
          <w:rFonts w:ascii="Times New Roman" w:hAnsi="Times New Roman" w:cs="Times New Roman"/>
          <w:sz w:val="24"/>
          <w:szCs w:val="24"/>
          <w:lang w:val="en-US"/>
        </w:rPr>
        <w:t xml:space="preserve">Production of Commercial and Amazonian Strains of </w:t>
      </w:r>
      <w:r w:rsidRPr="00843FF0">
        <w:rPr>
          <w:rFonts w:ascii="Times New Roman" w:hAnsi="Times New Roman" w:cs="Times New Roman"/>
          <w:i/>
          <w:iCs/>
          <w:sz w:val="24"/>
          <w:szCs w:val="24"/>
          <w:lang w:val="en-US"/>
        </w:rPr>
        <w:t>Pleurotus ostreatus</w:t>
      </w:r>
      <w:r w:rsidRPr="00843FF0">
        <w:rPr>
          <w:rFonts w:ascii="Times New Roman" w:hAnsi="Times New Roman" w:cs="Times New Roman"/>
          <w:sz w:val="24"/>
          <w:szCs w:val="24"/>
          <w:lang w:val="en-US"/>
        </w:rPr>
        <w:t xml:space="preserve"> in Plant Waste. </w:t>
      </w:r>
      <w:r w:rsidRPr="00843FF0">
        <w:rPr>
          <w:rFonts w:ascii="Times New Roman" w:hAnsi="Times New Roman" w:cs="Times New Roman"/>
          <w:i/>
          <w:iCs/>
          <w:color w:val="000000"/>
          <w:sz w:val="24"/>
          <w:szCs w:val="24"/>
          <w:shd w:val="clear" w:color="auto" w:fill="FFFFFF"/>
          <w:lang w:val="en-US"/>
        </w:rPr>
        <w:t>Braz J Dev</w:t>
      </w:r>
      <w:r w:rsidRPr="00843FF0">
        <w:rPr>
          <w:rFonts w:ascii="Times New Roman" w:hAnsi="Times New Roman" w:cs="Times New Roman"/>
          <w:sz w:val="24"/>
          <w:szCs w:val="24"/>
          <w:lang w:val="en-US"/>
        </w:rPr>
        <w:t xml:space="preserve"> 8:47299-47321</w:t>
      </w:r>
    </w:p>
    <w:p w14:paraId="53BDA12E"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rPr>
      </w:pPr>
      <w:r w:rsidRPr="00843FF0">
        <w:rPr>
          <w:rFonts w:ascii="Times New Roman" w:hAnsi="Times New Roman" w:cs="Times New Roman"/>
          <w:color w:val="000000" w:themeColor="text1"/>
          <w:sz w:val="24"/>
          <w:szCs w:val="24"/>
          <w:lang w:val="en-US"/>
        </w:rPr>
        <w:t>Aguiar</w:t>
      </w:r>
      <w:r w:rsidR="005E76CA" w:rsidRPr="00843FF0">
        <w:rPr>
          <w:rFonts w:ascii="Times New Roman" w:hAnsi="Times New Roman" w:cs="Times New Roman"/>
          <w:color w:val="000000" w:themeColor="text1"/>
          <w:sz w:val="24"/>
          <w:szCs w:val="24"/>
          <w:lang w:val="en-US"/>
        </w:rPr>
        <w:t xml:space="preserve"> </w:t>
      </w:r>
      <w:r w:rsidRPr="00843FF0">
        <w:rPr>
          <w:rFonts w:ascii="Times New Roman" w:hAnsi="Times New Roman" w:cs="Times New Roman"/>
          <w:color w:val="000000" w:themeColor="text1"/>
          <w:sz w:val="24"/>
          <w:szCs w:val="24"/>
          <w:lang w:val="en-US"/>
        </w:rPr>
        <w:t xml:space="preserve">LVB, C Sales-Campos, PRS Gouvêa, BF Vianez, LR Chevreuil (2021). Substrate disinfection methods on the production and nutritional composition of a wild oyster mushroom from the Amazon. </w:t>
      </w:r>
      <w:r w:rsidRPr="00843FF0">
        <w:rPr>
          <w:rFonts w:ascii="Times New Roman" w:hAnsi="Times New Roman" w:cs="Times New Roman"/>
          <w:i/>
          <w:iCs/>
          <w:color w:val="000000" w:themeColor="text1"/>
          <w:sz w:val="24"/>
          <w:szCs w:val="24"/>
        </w:rPr>
        <w:t>Cienc e Agrotecnologia</w:t>
      </w:r>
      <w:r w:rsidRPr="00843FF0">
        <w:rPr>
          <w:rFonts w:ascii="Times New Roman" w:hAnsi="Times New Roman" w:cs="Times New Roman"/>
          <w:color w:val="000000" w:themeColor="text1"/>
          <w:sz w:val="24"/>
          <w:szCs w:val="24"/>
        </w:rPr>
        <w:t xml:space="preserve"> 45:1-9</w:t>
      </w:r>
    </w:p>
    <w:p w14:paraId="2632E5ED" w14:textId="094268DD" w:rsidR="00940E02" w:rsidRPr="00843FF0" w:rsidRDefault="00940E02" w:rsidP="009F5E4D">
      <w:pPr>
        <w:spacing w:after="0" w:line="360" w:lineRule="auto"/>
        <w:ind w:left="426" w:hanging="426"/>
        <w:jc w:val="both"/>
        <w:rPr>
          <w:rFonts w:ascii="Times New Roman" w:hAnsi="Times New Roman" w:cs="Times New Roman"/>
          <w:color w:val="000000" w:themeColor="text1"/>
          <w:sz w:val="24"/>
          <w:szCs w:val="24"/>
        </w:rPr>
      </w:pPr>
      <w:r w:rsidRPr="00843FF0">
        <w:rPr>
          <w:rFonts w:ascii="Times New Roman" w:hAnsi="Times New Roman" w:cs="Times New Roman"/>
          <w:color w:val="000000" w:themeColor="text1"/>
          <w:sz w:val="24"/>
          <w:szCs w:val="24"/>
        </w:rPr>
        <w:lastRenderedPageBreak/>
        <w:t xml:space="preserve">Almeida UOD, RDC Andrade-Neto, AMP Lunz, SR Nogueira, DAD Costa, JMD Araújo (2018). </w:t>
      </w:r>
      <w:r w:rsidRPr="00843FF0">
        <w:rPr>
          <w:rFonts w:ascii="Times New Roman" w:hAnsi="Times New Roman" w:cs="Times New Roman"/>
          <w:color w:val="000000" w:themeColor="text1"/>
          <w:sz w:val="24"/>
          <w:szCs w:val="24"/>
          <w:lang w:val="en-US"/>
        </w:rPr>
        <w:t>Environment and slow-release fertilizer in the production of</w:t>
      </w:r>
      <w:r w:rsidRPr="00843FF0">
        <w:rPr>
          <w:rFonts w:ascii="Times New Roman" w:hAnsi="Times New Roman" w:cs="Times New Roman"/>
          <w:i/>
          <w:iCs/>
          <w:color w:val="000000" w:themeColor="text1"/>
          <w:sz w:val="24"/>
          <w:szCs w:val="24"/>
          <w:lang w:val="en-US"/>
        </w:rPr>
        <w:t xml:space="preserve"> Euterpe precatoria</w:t>
      </w:r>
      <w:r w:rsidRPr="00843FF0">
        <w:rPr>
          <w:rFonts w:ascii="Times New Roman" w:hAnsi="Times New Roman" w:cs="Times New Roman"/>
          <w:color w:val="000000" w:themeColor="text1"/>
          <w:sz w:val="24"/>
          <w:szCs w:val="24"/>
          <w:lang w:val="en-US"/>
        </w:rPr>
        <w:t xml:space="preserve"> seedlings.</w:t>
      </w:r>
      <w:r w:rsidRPr="00843FF0">
        <w:rPr>
          <w:rFonts w:ascii="Times New Roman" w:hAnsi="Times New Roman" w:cs="Times New Roman"/>
          <w:sz w:val="24"/>
          <w:szCs w:val="24"/>
          <w:lang w:val="en-US"/>
        </w:rPr>
        <w:t xml:space="preserve"> </w:t>
      </w:r>
      <w:r w:rsidRPr="00843FF0">
        <w:rPr>
          <w:rFonts w:ascii="Times New Roman" w:hAnsi="Times New Roman" w:cs="Times New Roman"/>
          <w:i/>
          <w:iCs/>
          <w:color w:val="000000" w:themeColor="text1"/>
          <w:sz w:val="24"/>
          <w:szCs w:val="24"/>
        </w:rPr>
        <w:t>Pesqui Agropecu Trop</w:t>
      </w:r>
      <w:r w:rsidRPr="00843FF0">
        <w:rPr>
          <w:rFonts w:ascii="Times New Roman" w:hAnsi="Times New Roman" w:cs="Times New Roman"/>
          <w:color w:val="000000" w:themeColor="text1"/>
          <w:sz w:val="24"/>
          <w:szCs w:val="24"/>
        </w:rPr>
        <w:t xml:space="preserve"> 48:382-389</w:t>
      </w:r>
    </w:p>
    <w:p w14:paraId="25E46246" w14:textId="77777777" w:rsidR="00D86945"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sz w:val="24"/>
          <w:szCs w:val="24"/>
        </w:rPr>
        <w:t xml:space="preserve">Alquati GP, OAPA Siqueira, SRF Viana, MCN de Andrade (2016). </w:t>
      </w:r>
      <w:r w:rsidRPr="00843FF0">
        <w:rPr>
          <w:rFonts w:ascii="Times New Roman" w:hAnsi="Times New Roman" w:cs="Times New Roman"/>
          <w:sz w:val="24"/>
          <w:szCs w:val="24"/>
          <w:lang w:val="en-US"/>
        </w:rPr>
        <w:t xml:space="preserve">Residues from urban vegetable pruning in the production of the medicinal mushroom </w:t>
      </w:r>
      <w:r w:rsidRPr="00843FF0">
        <w:rPr>
          <w:rFonts w:ascii="Times New Roman" w:hAnsi="Times New Roman" w:cs="Times New Roman"/>
          <w:i/>
          <w:iCs/>
          <w:sz w:val="24"/>
          <w:szCs w:val="24"/>
          <w:lang w:val="en-US"/>
        </w:rPr>
        <w:t>Ganoderma lucidum</w:t>
      </w:r>
      <w:r w:rsidRPr="00843FF0">
        <w:rPr>
          <w:rFonts w:ascii="Times New Roman" w:hAnsi="Times New Roman" w:cs="Times New Roman"/>
          <w:sz w:val="24"/>
          <w:szCs w:val="24"/>
          <w:lang w:val="en-US"/>
        </w:rPr>
        <w:t>.</w:t>
      </w:r>
      <w:r w:rsidRPr="00843FF0">
        <w:rPr>
          <w:rFonts w:ascii="Times New Roman" w:hAnsi="Times New Roman" w:cs="Times New Roman"/>
          <w:color w:val="000000"/>
          <w:sz w:val="24"/>
          <w:szCs w:val="24"/>
          <w:shd w:val="clear" w:color="auto" w:fill="FFFFFF"/>
          <w:lang w:val="en-US"/>
        </w:rPr>
        <w:t xml:space="preserve"> </w:t>
      </w:r>
      <w:r w:rsidRPr="00843FF0">
        <w:rPr>
          <w:rFonts w:ascii="Times New Roman" w:hAnsi="Times New Roman" w:cs="Times New Roman"/>
          <w:i/>
          <w:iCs/>
          <w:color w:val="000000"/>
          <w:sz w:val="24"/>
          <w:szCs w:val="24"/>
          <w:shd w:val="clear" w:color="auto" w:fill="FFFFFF"/>
          <w:lang w:val="en-US"/>
        </w:rPr>
        <w:t>Afr J Agric Res</w:t>
      </w:r>
      <w:r w:rsidRPr="00843FF0">
        <w:rPr>
          <w:rFonts w:ascii="Times New Roman" w:hAnsi="Times New Roman" w:cs="Times New Roman"/>
          <w:sz w:val="24"/>
          <w:szCs w:val="24"/>
          <w:lang w:val="en-US"/>
        </w:rPr>
        <w:t xml:space="preserve"> 11:3664-3670, 2016</w:t>
      </w:r>
    </w:p>
    <w:p w14:paraId="07FEE06E" w14:textId="77777777" w:rsidR="00D86945"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color w:val="000000" w:themeColor="text1"/>
          <w:sz w:val="24"/>
          <w:szCs w:val="24"/>
          <w:lang w:val="en-US"/>
        </w:rPr>
        <w:t>Alzand KI, MSM Bofaris, A Ugis (2019). Chemical composition and nutritional value of edible wild growing mushrooms: a review.</w:t>
      </w:r>
      <w:r w:rsidRPr="00843FF0">
        <w:rPr>
          <w:rFonts w:ascii="Times New Roman" w:hAnsi="Times New Roman" w:cs="Times New Roman"/>
          <w:sz w:val="24"/>
          <w:szCs w:val="24"/>
          <w:lang w:val="en-US"/>
        </w:rPr>
        <w:t xml:space="preserve"> </w:t>
      </w:r>
      <w:r w:rsidRPr="00843FF0">
        <w:rPr>
          <w:rFonts w:ascii="Times New Roman" w:hAnsi="Times New Roman" w:cs="Times New Roman"/>
          <w:i/>
          <w:iCs/>
          <w:color w:val="000000" w:themeColor="text1"/>
          <w:sz w:val="24"/>
          <w:szCs w:val="24"/>
          <w:lang w:val="en-US"/>
        </w:rPr>
        <w:t>World J Pharm Res</w:t>
      </w:r>
      <w:r w:rsidRPr="00843FF0">
        <w:rPr>
          <w:rFonts w:ascii="Times New Roman" w:hAnsi="Times New Roman" w:cs="Times New Roman"/>
          <w:color w:val="000000" w:themeColor="text1"/>
          <w:sz w:val="24"/>
          <w:szCs w:val="24"/>
          <w:lang w:val="en-US"/>
        </w:rPr>
        <w:t xml:space="preserve"> 8:31-46</w:t>
      </w:r>
    </w:p>
    <w:p w14:paraId="63DF583C" w14:textId="77777777" w:rsidR="00D86945"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sz w:val="24"/>
          <w:szCs w:val="24"/>
          <w:lang w:val="en-US"/>
        </w:rPr>
        <w:t xml:space="preserve">Aramabašić-Jovanović J, M Mihailović, A Uskoković, N Grdović, S Dinić, M Vidaković (2021). The effects of major mushroom bioactive compounds on mechanisms that control blood glucose level. </w:t>
      </w:r>
      <w:r w:rsidRPr="00843FF0">
        <w:rPr>
          <w:rFonts w:ascii="Times New Roman" w:hAnsi="Times New Roman" w:cs="Times New Roman"/>
          <w:i/>
          <w:iCs/>
          <w:sz w:val="24"/>
          <w:szCs w:val="24"/>
          <w:lang w:val="en-US"/>
        </w:rPr>
        <w:t>J Fungus</w:t>
      </w:r>
      <w:r w:rsidRPr="00843FF0">
        <w:rPr>
          <w:rFonts w:ascii="Times New Roman" w:hAnsi="Times New Roman" w:cs="Times New Roman"/>
          <w:sz w:val="24"/>
          <w:szCs w:val="24"/>
          <w:lang w:val="en-US"/>
        </w:rPr>
        <w:t xml:space="preserve"> 7:58</w:t>
      </w:r>
    </w:p>
    <w:p w14:paraId="01A6FED4" w14:textId="5AAB0AF2" w:rsidR="00D86945" w:rsidRPr="009E1DE6" w:rsidRDefault="00940E02" w:rsidP="009F5E4D">
      <w:pPr>
        <w:spacing w:after="0" w:line="360" w:lineRule="auto"/>
        <w:ind w:left="426" w:hanging="426"/>
        <w:jc w:val="both"/>
        <w:rPr>
          <w:rFonts w:ascii="Times New Roman" w:hAnsi="Times New Roman" w:cs="Times New Roman"/>
          <w:sz w:val="24"/>
          <w:szCs w:val="24"/>
        </w:rPr>
      </w:pPr>
      <w:r w:rsidRPr="00843FF0">
        <w:rPr>
          <w:rFonts w:ascii="Times New Roman" w:hAnsi="Times New Roman" w:cs="Times New Roman"/>
          <w:sz w:val="24"/>
          <w:szCs w:val="24"/>
          <w:lang w:val="en-US"/>
        </w:rPr>
        <w:t>Atila</w:t>
      </w:r>
      <w:r w:rsidR="00C8264B" w:rsidRPr="00843FF0">
        <w:rPr>
          <w:rFonts w:ascii="Times New Roman" w:hAnsi="Times New Roman" w:cs="Times New Roman"/>
          <w:sz w:val="24"/>
          <w:szCs w:val="24"/>
          <w:lang w:val="en-US"/>
        </w:rPr>
        <w:t xml:space="preserve"> </w:t>
      </w:r>
      <w:r w:rsidRPr="00843FF0">
        <w:rPr>
          <w:rFonts w:ascii="Times New Roman" w:hAnsi="Times New Roman" w:cs="Times New Roman"/>
          <w:sz w:val="24"/>
          <w:szCs w:val="24"/>
          <w:lang w:val="en-US"/>
        </w:rPr>
        <w:t xml:space="preserve">F (2022). Utilization of Agricultural and Forestry by-Products in </w:t>
      </w:r>
      <w:r w:rsidRPr="00843FF0">
        <w:rPr>
          <w:rFonts w:ascii="Times New Roman" w:hAnsi="Times New Roman" w:cs="Times New Roman"/>
          <w:i/>
          <w:iCs/>
          <w:sz w:val="24"/>
          <w:szCs w:val="24"/>
          <w:lang w:val="en-US"/>
        </w:rPr>
        <w:t>Ganoderma lucidum</w:t>
      </w:r>
      <w:r w:rsidRPr="00843FF0">
        <w:rPr>
          <w:rFonts w:ascii="Times New Roman" w:hAnsi="Times New Roman" w:cs="Times New Roman"/>
          <w:sz w:val="24"/>
          <w:szCs w:val="24"/>
          <w:lang w:val="en-US"/>
        </w:rPr>
        <w:t xml:space="preserve"> (Curt.: Fr.) P. Karst. </w:t>
      </w:r>
      <w:r w:rsidR="005808F9" w:rsidRPr="00843FF0">
        <w:rPr>
          <w:rFonts w:ascii="Times New Roman" w:hAnsi="Times New Roman" w:cs="Times New Roman"/>
          <w:sz w:val="24"/>
          <w:szCs w:val="24"/>
          <w:lang w:val="en-US"/>
        </w:rPr>
        <w:t>p</w:t>
      </w:r>
      <w:r w:rsidRPr="00843FF0">
        <w:rPr>
          <w:rFonts w:ascii="Times New Roman" w:hAnsi="Times New Roman" w:cs="Times New Roman"/>
          <w:sz w:val="24"/>
          <w:szCs w:val="24"/>
          <w:lang w:val="en-US"/>
        </w:rPr>
        <w:t xml:space="preserve">roduction. </w:t>
      </w:r>
      <w:r w:rsidRPr="009E1DE6">
        <w:rPr>
          <w:rFonts w:ascii="Times New Roman" w:hAnsi="Times New Roman" w:cs="Times New Roman"/>
          <w:i/>
          <w:iCs/>
          <w:sz w:val="24"/>
          <w:szCs w:val="24"/>
        </w:rPr>
        <w:t>Mantar Dergisi</w:t>
      </w:r>
      <w:r w:rsidRPr="009E1DE6">
        <w:rPr>
          <w:rFonts w:ascii="Times New Roman" w:hAnsi="Times New Roman" w:cs="Times New Roman"/>
          <w:sz w:val="24"/>
          <w:szCs w:val="24"/>
        </w:rPr>
        <w:t xml:space="preserve"> 13:1-8 </w:t>
      </w:r>
    </w:p>
    <w:p w14:paraId="142031E5" w14:textId="5D5C89BF" w:rsidR="00D86945" w:rsidRPr="00843FF0" w:rsidRDefault="00940E02" w:rsidP="009F5E4D">
      <w:pPr>
        <w:spacing w:after="0" w:line="360" w:lineRule="auto"/>
        <w:ind w:left="426" w:hanging="426"/>
        <w:jc w:val="both"/>
        <w:rPr>
          <w:rFonts w:ascii="Times New Roman" w:hAnsi="Times New Roman" w:cs="Times New Roman"/>
          <w:sz w:val="24"/>
          <w:szCs w:val="24"/>
          <w:lang w:val="en-US"/>
        </w:rPr>
      </w:pPr>
      <w:r w:rsidRPr="009E1DE6">
        <w:rPr>
          <w:rFonts w:ascii="Times New Roman" w:hAnsi="Times New Roman" w:cs="Times New Roman"/>
          <w:sz w:val="24"/>
          <w:szCs w:val="24"/>
        </w:rPr>
        <w:t>Baktemur</w:t>
      </w:r>
      <w:r w:rsidR="00C8264B" w:rsidRPr="009E1DE6">
        <w:rPr>
          <w:rFonts w:ascii="Times New Roman" w:hAnsi="Times New Roman" w:cs="Times New Roman"/>
          <w:sz w:val="24"/>
          <w:szCs w:val="24"/>
        </w:rPr>
        <w:t xml:space="preserve"> </w:t>
      </w:r>
      <w:r w:rsidRPr="009E1DE6">
        <w:rPr>
          <w:rFonts w:ascii="Times New Roman" w:hAnsi="Times New Roman" w:cs="Times New Roman"/>
          <w:sz w:val="24"/>
          <w:szCs w:val="24"/>
        </w:rPr>
        <w:t xml:space="preserve">G, E Kara, M Yarar, MK Soylu, H Taskin (2022). </w:t>
      </w:r>
      <w:r w:rsidRPr="00843FF0">
        <w:rPr>
          <w:rFonts w:ascii="Times New Roman" w:hAnsi="Times New Roman" w:cs="Times New Roman"/>
          <w:sz w:val="24"/>
          <w:szCs w:val="24"/>
          <w:lang w:val="en-US"/>
        </w:rPr>
        <w:t xml:space="preserve">Use of different agricultural wastes in </w:t>
      </w:r>
      <w:r w:rsidRPr="00843FF0">
        <w:rPr>
          <w:rFonts w:ascii="Times New Roman" w:hAnsi="Times New Roman" w:cs="Times New Roman"/>
          <w:i/>
          <w:iCs/>
          <w:sz w:val="24"/>
          <w:szCs w:val="24"/>
          <w:lang w:val="en-US"/>
        </w:rPr>
        <w:t>Ganoderma carnosum</w:t>
      </w:r>
      <w:r w:rsidRPr="00843FF0">
        <w:rPr>
          <w:rFonts w:ascii="Times New Roman" w:hAnsi="Times New Roman" w:cs="Times New Roman"/>
          <w:sz w:val="24"/>
          <w:szCs w:val="24"/>
          <w:lang w:val="en-US"/>
        </w:rPr>
        <w:t xml:space="preserve"> Pat. cultivation. </w:t>
      </w:r>
      <w:r w:rsidRPr="00843FF0">
        <w:rPr>
          <w:rFonts w:ascii="Times New Roman" w:hAnsi="Times New Roman" w:cs="Times New Roman"/>
          <w:i/>
          <w:iCs/>
          <w:sz w:val="24"/>
          <w:szCs w:val="24"/>
          <w:lang w:val="en-US"/>
        </w:rPr>
        <w:t>Turk J Agric For</w:t>
      </w:r>
      <w:r w:rsidRPr="00843FF0">
        <w:rPr>
          <w:rFonts w:ascii="Times New Roman" w:hAnsi="Times New Roman" w:cs="Times New Roman"/>
          <w:sz w:val="24"/>
          <w:szCs w:val="24"/>
          <w:lang w:val="en-US"/>
        </w:rPr>
        <w:t xml:space="preserve"> 46: 352-358</w:t>
      </w:r>
    </w:p>
    <w:p w14:paraId="19DD0381" w14:textId="77777777" w:rsidR="00D86945" w:rsidRPr="00843FF0" w:rsidRDefault="00940E02" w:rsidP="009F5E4D">
      <w:pPr>
        <w:spacing w:after="0" w:line="360" w:lineRule="auto"/>
        <w:ind w:left="426" w:hanging="426"/>
        <w:jc w:val="both"/>
        <w:rPr>
          <w:rFonts w:ascii="Times New Roman" w:hAnsi="Times New Roman" w:cs="Times New Roman"/>
          <w:sz w:val="24"/>
          <w:szCs w:val="24"/>
        </w:rPr>
      </w:pPr>
      <w:r w:rsidRPr="00843FF0">
        <w:rPr>
          <w:rFonts w:ascii="Times New Roman" w:hAnsi="Times New Roman" w:cs="Times New Roman"/>
          <w:color w:val="000000" w:themeColor="text1"/>
          <w:sz w:val="24"/>
          <w:szCs w:val="24"/>
          <w:lang w:val="en-US"/>
        </w:rPr>
        <w:t>Barros</w:t>
      </w:r>
      <w:r w:rsidR="00C8264B" w:rsidRPr="00843FF0">
        <w:rPr>
          <w:rFonts w:ascii="Times New Roman" w:hAnsi="Times New Roman" w:cs="Times New Roman"/>
          <w:color w:val="000000" w:themeColor="text1"/>
          <w:sz w:val="24"/>
          <w:szCs w:val="24"/>
          <w:lang w:val="en-US"/>
        </w:rPr>
        <w:t xml:space="preserve"> </w:t>
      </w:r>
      <w:r w:rsidRPr="00843FF0">
        <w:rPr>
          <w:rFonts w:ascii="Times New Roman" w:hAnsi="Times New Roman" w:cs="Times New Roman"/>
          <w:color w:val="000000" w:themeColor="text1"/>
          <w:sz w:val="24"/>
          <w:szCs w:val="24"/>
          <w:lang w:val="en-US"/>
        </w:rPr>
        <w:t>SS (2021). Waste açaí (</w:t>
      </w:r>
      <w:r w:rsidRPr="00843FF0">
        <w:rPr>
          <w:rFonts w:ascii="Times New Roman" w:hAnsi="Times New Roman" w:cs="Times New Roman"/>
          <w:i/>
          <w:iCs/>
          <w:color w:val="000000" w:themeColor="text1"/>
          <w:sz w:val="24"/>
          <w:szCs w:val="24"/>
          <w:lang w:val="en-US"/>
        </w:rPr>
        <w:t>Euterpe precatoria</w:t>
      </w:r>
      <w:r w:rsidRPr="00843FF0">
        <w:rPr>
          <w:rFonts w:ascii="Times New Roman" w:hAnsi="Times New Roman" w:cs="Times New Roman"/>
          <w:color w:val="000000" w:themeColor="text1"/>
          <w:sz w:val="24"/>
          <w:szCs w:val="24"/>
          <w:lang w:val="en-US"/>
        </w:rPr>
        <w:t xml:space="preserve"> Mart.) seeds as a new alternative source of cellulose: Extraction and characterization. </w:t>
      </w:r>
      <w:r w:rsidRPr="00843FF0">
        <w:rPr>
          <w:rFonts w:ascii="Times New Roman" w:hAnsi="Times New Roman" w:cs="Times New Roman"/>
          <w:i/>
          <w:iCs/>
          <w:color w:val="000000" w:themeColor="text1"/>
          <w:sz w:val="24"/>
          <w:szCs w:val="24"/>
        </w:rPr>
        <w:t>Res Doc Dev</w:t>
      </w:r>
      <w:r w:rsidRPr="00843FF0">
        <w:rPr>
          <w:rFonts w:ascii="Times New Roman" w:hAnsi="Times New Roman" w:cs="Times New Roman"/>
          <w:color w:val="000000" w:themeColor="text1"/>
          <w:sz w:val="24"/>
          <w:szCs w:val="24"/>
        </w:rPr>
        <w:t xml:space="preserve"> 10: 1-16</w:t>
      </w:r>
    </w:p>
    <w:p w14:paraId="00CA0F05" w14:textId="62D82A56" w:rsidR="00940E02"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color w:val="000000" w:themeColor="text1"/>
          <w:sz w:val="24"/>
          <w:szCs w:val="24"/>
        </w:rPr>
        <w:t xml:space="preserve">Boeira LS, PHB Freitas, NR Uchôa, JA Bezerra, SV Cád, S Duvoisin-Junior, PM Albuquerque, JS Mar, AS Ramos, MB Machado, LR Maciel (2020). </w:t>
      </w:r>
      <w:r w:rsidRPr="00843FF0">
        <w:rPr>
          <w:rFonts w:ascii="Times New Roman" w:hAnsi="Times New Roman" w:cs="Times New Roman"/>
          <w:color w:val="000000" w:themeColor="text1"/>
          <w:sz w:val="24"/>
          <w:szCs w:val="24"/>
          <w:lang w:val="en-US"/>
        </w:rPr>
        <w:t>Chemical and sensorial characterization of a novel alcoholic beverage produced with native acai (</w:t>
      </w:r>
      <w:r w:rsidRPr="00843FF0">
        <w:rPr>
          <w:rFonts w:ascii="Times New Roman" w:hAnsi="Times New Roman" w:cs="Times New Roman"/>
          <w:i/>
          <w:iCs/>
          <w:color w:val="000000" w:themeColor="text1"/>
          <w:sz w:val="24"/>
          <w:szCs w:val="24"/>
          <w:lang w:val="en-US"/>
        </w:rPr>
        <w:t>Euterpe precatoria</w:t>
      </w:r>
      <w:r w:rsidRPr="00843FF0">
        <w:rPr>
          <w:rFonts w:ascii="Times New Roman" w:hAnsi="Times New Roman" w:cs="Times New Roman"/>
          <w:color w:val="000000" w:themeColor="text1"/>
          <w:sz w:val="24"/>
          <w:szCs w:val="24"/>
          <w:lang w:val="en-US"/>
        </w:rPr>
        <w:t>) from different regions of the Amazonas state</w:t>
      </w:r>
      <w:r w:rsidRPr="00843FF0">
        <w:rPr>
          <w:rFonts w:ascii="Times New Roman" w:hAnsi="Times New Roman" w:cs="Times New Roman"/>
          <w:i/>
          <w:iCs/>
          <w:color w:val="000000" w:themeColor="text1"/>
          <w:sz w:val="24"/>
          <w:szCs w:val="24"/>
          <w:lang w:val="en-US"/>
        </w:rPr>
        <w:t>. LWT</w:t>
      </w:r>
      <w:r w:rsidRPr="00843FF0">
        <w:rPr>
          <w:rFonts w:ascii="Times New Roman" w:hAnsi="Times New Roman" w:cs="Times New Roman"/>
          <w:color w:val="000000" w:themeColor="text1"/>
          <w:sz w:val="24"/>
          <w:szCs w:val="24"/>
          <w:lang w:val="en-US"/>
        </w:rPr>
        <w:t xml:space="preserve"> 17:108632 </w:t>
      </w:r>
    </w:p>
    <w:p w14:paraId="62AEE099" w14:textId="7E02C8BC" w:rsidR="00940E02" w:rsidRPr="00843FF0" w:rsidRDefault="00940E02" w:rsidP="009F5E4D">
      <w:pPr>
        <w:spacing w:after="0" w:line="360" w:lineRule="auto"/>
        <w:jc w:val="both"/>
        <w:rPr>
          <w:rFonts w:ascii="Times New Roman" w:hAnsi="Times New Roman" w:cs="Times New Roman"/>
          <w:color w:val="000000" w:themeColor="text1"/>
          <w:sz w:val="24"/>
          <w:szCs w:val="24"/>
          <w:lang w:val="en-US"/>
        </w:rPr>
      </w:pPr>
      <w:r w:rsidRPr="00843FF0">
        <w:rPr>
          <w:rFonts w:ascii="Times New Roman" w:hAnsi="Times New Roman" w:cs="Times New Roman"/>
          <w:color w:val="000000" w:themeColor="text1"/>
          <w:sz w:val="24"/>
          <w:szCs w:val="24"/>
          <w:lang w:val="en-US"/>
        </w:rPr>
        <w:t xml:space="preserve">Burstrom HG (1968). Calcium and plant growth. </w:t>
      </w:r>
      <w:r w:rsidRPr="00843FF0">
        <w:rPr>
          <w:rFonts w:ascii="Times New Roman" w:hAnsi="Times New Roman" w:cs="Times New Roman"/>
          <w:i/>
          <w:iCs/>
          <w:color w:val="000000" w:themeColor="text1"/>
          <w:sz w:val="24"/>
          <w:szCs w:val="24"/>
          <w:lang w:val="en-US"/>
        </w:rPr>
        <w:t>Biol Rev</w:t>
      </w:r>
      <w:r w:rsidRPr="00843FF0">
        <w:rPr>
          <w:rFonts w:ascii="Times New Roman" w:hAnsi="Times New Roman" w:cs="Times New Roman"/>
          <w:color w:val="000000" w:themeColor="text1"/>
          <w:sz w:val="24"/>
          <w:szCs w:val="24"/>
          <w:lang w:val="en-US"/>
        </w:rPr>
        <w:t xml:space="preserve"> 43:287-316</w:t>
      </w:r>
    </w:p>
    <w:p w14:paraId="7F21D2DE"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lang w:val="en-US"/>
        </w:rPr>
      </w:pPr>
      <w:r w:rsidRPr="00843FF0">
        <w:rPr>
          <w:rFonts w:ascii="Times New Roman" w:hAnsi="Times New Roman" w:cs="Times New Roman"/>
          <w:color w:val="000000" w:themeColor="text1"/>
          <w:sz w:val="24"/>
          <w:szCs w:val="24"/>
          <w:lang w:val="en-US"/>
        </w:rPr>
        <w:t xml:space="preserve">Carvalho CSM, C Sales-Campos, LP de Carvalho, MT de Almeida, ALM Saad, GP Alquati, MCN de Andrade (2015). Cultivation and bromatological analysis of the medicinal mushroom </w:t>
      </w:r>
      <w:r w:rsidRPr="00843FF0">
        <w:rPr>
          <w:rFonts w:ascii="Times New Roman" w:hAnsi="Times New Roman" w:cs="Times New Roman"/>
          <w:i/>
          <w:iCs/>
          <w:color w:val="000000" w:themeColor="text1"/>
          <w:sz w:val="24"/>
          <w:szCs w:val="24"/>
          <w:lang w:val="en-US"/>
        </w:rPr>
        <w:t>Ganoderma lucidum</w:t>
      </w:r>
      <w:r w:rsidRPr="00843FF0">
        <w:rPr>
          <w:rFonts w:ascii="Times New Roman" w:hAnsi="Times New Roman" w:cs="Times New Roman"/>
          <w:color w:val="000000" w:themeColor="text1"/>
          <w:sz w:val="24"/>
          <w:szCs w:val="24"/>
          <w:lang w:val="en-US"/>
        </w:rPr>
        <w:t xml:space="preserve"> (Curt.: Fr.) P. Karst cultivated in agricultural waste.</w:t>
      </w:r>
      <w:r w:rsidRPr="00843FF0">
        <w:rPr>
          <w:rFonts w:ascii="Times New Roman" w:hAnsi="Times New Roman" w:cs="Times New Roman"/>
          <w:sz w:val="24"/>
          <w:szCs w:val="24"/>
          <w:lang w:val="en-US"/>
        </w:rPr>
        <w:t xml:space="preserve"> </w:t>
      </w:r>
      <w:r w:rsidRPr="00843FF0">
        <w:rPr>
          <w:rFonts w:ascii="Times New Roman" w:hAnsi="Times New Roman" w:cs="Times New Roman"/>
          <w:i/>
          <w:iCs/>
          <w:color w:val="000000" w:themeColor="text1"/>
          <w:sz w:val="24"/>
          <w:szCs w:val="24"/>
          <w:lang w:val="en-US"/>
        </w:rPr>
        <w:t>Afr J Biotechnol</w:t>
      </w:r>
      <w:r w:rsidRPr="00843FF0">
        <w:rPr>
          <w:rFonts w:ascii="Times New Roman" w:hAnsi="Times New Roman" w:cs="Times New Roman"/>
          <w:color w:val="000000" w:themeColor="text1"/>
          <w:sz w:val="24"/>
          <w:szCs w:val="24"/>
          <w:lang w:val="en-US"/>
        </w:rPr>
        <w:t xml:space="preserve"> 14:412-418</w:t>
      </w:r>
    </w:p>
    <w:p w14:paraId="08CA0048"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lang w:val="en-US"/>
        </w:rPr>
      </w:pPr>
      <w:r w:rsidRPr="00843FF0">
        <w:rPr>
          <w:rFonts w:ascii="Times New Roman" w:hAnsi="Times New Roman" w:cs="Times New Roman"/>
          <w:sz w:val="24"/>
          <w:szCs w:val="24"/>
          <w:lang w:val="en-US"/>
        </w:rPr>
        <w:t xml:space="preserve">Colpan CO, Y Nalbanty, M Ercelik, 2018. Fundamentals of fuel cell technologies. </w:t>
      </w:r>
      <w:r w:rsidRPr="00843FF0">
        <w:rPr>
          <w:rFonts w:ascii="Times New Roman" w:hAnsi="Times New Roman" w:cs="Times New Roman"/>
          <w:i/>
          <w:iCs/>
          <w:sz w:val="24"/>
          <w:szCs w:val="24"/>
          <w:lang w:val="en-US"/>
        </w:rPr>
        <w:t>Compr Energy Syst</w:t>
      </w:r>
      <w:r w:rsidRPr="00843FF0">
        <w:rPr>
          <w:rFonts w:ascii="Times New Roman" w:hAnsi="Times New Roman" w:cs="Times New Roman"/>
          <w:sz w:val="24"/>
          <w:szCs w:val="24"/>
          <w:lang w:val="en-US"/>
        </w:rPr>
        <w:t xml:space="preserve"> 5:1107–1130</w:t>
      </w:r>
    </w:p>
    <w:p w14:paraId="215CE66B"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lang w:val="en-US"/>
        </w:rPr>
      </w:pPr>
      <w:r w:rsidRPr="00843FF0">
        <w:rPr>
          <w:rFonts w:ascii="Times New Roman" w:hAnsi="Times New Roman" w:cs="Times New Roman"/>
          <w:color w:val="000000" w:themeColor="text1"/>
          <w:sz w:val="24"/>
          <w:szCs w:val="24"/>
          <w:lang w:val="en-US"/>
        </w:rPr>
        <w:t xml:space="preserve">Dronkelaar C, A Van-Velzen, M Abdelrazek, AVD Steen, PJ Weijs, M Tieland (2018). Minerals and sarcopenia; the role of calcium, iron, magnesium, phosphorus, potassium, selenium, sodium, and zinc on muscle mass, muscle strength, and physical performance in older adults: a systematic review. </w:t>
      </w:r>
      <w:r w:rsidRPr="00843FF0">
        <w:rPr>
          <w:rFonts w:ascii="Times New Roman" w:hAnsi="Times New Roman" w:cs="Times New Roman"/>
          <w:i/>
          <w:iCs/>
          <w:color w:val="000000" w:themeColor="text1"/>
          <w:sz w:val="24"/>
          <w:szCs w:val="24"/>
          <w:lang w:val="en-US"/>
        </w:rPr>
        <w:t>J Am Med Dir Assoc</w:t>
      </w:r>
      <w:r w:rsidRPr="00843FF0">
        <w:rPr>
          <w:rFonts w:ascii="Times New Roman" w:hAnsi="Times New Roman" w:cs="Times New Roman"/>
          <w:color w:val="000000" w:themeColor="text1"/>
          <w:sz w:val="24"/>
          <w:szCs w:val="24"/>
          <w:lang w:val="en-US"/>
        </w:rPr>
        <w:t xml:space="preserve"> 19:6-11</w:t>
      </w:r>
    </w:p>
    <w:p w14:paraId="2869B52D"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lang w:val="en-US"/>
        </w:rPr>
      </w:pPr>
      <w:r w:rsidRPr="00843FF0">
        <w:rPr>
          <w:rFonts w:ascii="Times New Roman" w:hAnsi="Times New Roman" w:cs="Times New Roman"/>
          <w:color w:val="000000" w:themeColor="text1"/>
          <w:sz w:val="24"/>
          <w:szCs w:val="24"/>
          <w:lang w:val="en-US"/>
        </w:rPr>
        <w:lastRenderedPageBreak/>
        <w:t xml:space="preserve">Dubey SK, VK Chaturvedi, D Mishra, A Bajpeyee, A Tiwari, MP Singh (2019). Role of edible mushroom as potent therapeutics for the diabetes and obesity. </w:t>
      </w:r>
      <w:r w:rsidRPr="00843FF0">
        <w:rPr>
          <w:rFonts w:ascii="Times New Roman" w:hAnsi="Times New Roman" w:cs="Times New Roman"/>
          <w:i/>
          <w:iCs/>
          <w:color w:val="000000" w:themeColor="text1"/>
          <w:sz w:val="24"/>
          <w:szCs w:val="24"/>
          <w:lang w:val="en-US"/>
        </w:rPr>
        <w:t>3 Biotech</w:t>
      </w:r>
      <w:r w:rsidRPr="00843FF0">
        <w:rPr>
          <w:rFonts w:ascii="Times New Roman" w:hAnsi="Times New Roman" w:cs="Times New Roman"/>
          <w:color w:val="000000" w:themeColor="text1"/>
          <w:sz w:val="24"/>
          <w:szCs w:val="24"/>
          <w:lang w:val="en-US"/>
        </w:rPr>
        <w:t xml:space="preserve"> 9:1-12 </w:t>
      </w:r>
    </w:p>
    <w:p w14:paraId="1CB8151C"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lang w:val="en-US"/>
        </w:rPr>
      </w:pPr>
      <w:r w:rsidRPr="00843FF0">
        <w:rPr>
          <w:rFonts w:ascii="Times New Roman" w:hAnsi="Times New Roman" w:cs="Times New Roman"/>
          <w:color w:val="000000" w:themeColor="text1"/>
          <w:sz w:val="24"/>
          <w:szCs w:val="24"/>
          <w:lang w:val="en-US"/>
        </w:rPr>
        <w:t xml:space="preserve">Ekiz E, E Oz, AA El-Aty, C Proestos, C Brennan, M Zeng, I Tomasevic, T Elobeid, K Çadirci, M Bayrak, F Oz (2023). Exploring the Potential Medicinal Benefits of </w:t>
      </w:r>
      <w:r w:rsidRPr="00843FF0">
        <w:rPr>
          <w:rFonts w:ascii="Times New Roman" w:hAnsi="Times New Roman" w:cs="Times New Roman"/>
          <w:i/>
          <w:iCs/>
          <w:color w:val="000000" w:themeColor="text1"/>
          <w:sz w:val="24"/>
          <w:szCs w:val="24"/>
          <w:lang w:val="en-US"/>
        </w:rPr>
        <w:t>Ganoderma lucidum</w:t>
      </w:r>
      <w:r w:rsidRPr="00843FF0">
        <w:rPr>
          <w:rFonts w:ascii="Times New Roman" w:hAnsi="Times New Roman" w:cs="Times New Roman"/>
          <w:color w:val="000000" w:themeColor="text1"/>
          <w:sz w:val="24"/>
          <w:szCs w:val="24"/>
          <w:lang w:val="en-US"/>
        </w:rPr>
        <w:t xml:space="preserve">: From Metabolic Disorders to Coronavirus Infections. </w:t>
      </w:r>
      <w:r w:rsidRPr="00843FF0">
        <w:rPr>
          <w:rFonts w:ascii="Times New Roman" w:hAnsi="Times New Roman" w:cs="Times New Roman"/>
          <w:i/>
          <w:iCs/>
          <w:color w:val="000000" w:themeColor="text1"/>
          <w:sz w:val="24"/>
          <w:szCs w:val="24"/>
          <w:lang w:val="en-US"/>
        </w:rPr>
        <w:t>Foods</w:t>
      </w:r>
      <w:r w:rsidRPr="00843FF0">
        <w:rPr>
          <w:rFonts w:ascii="Times New Roman" w:hAnsi="Times New Roman" w:cs="Times New Roman"/>
          <w:color w:val="000000" w:themeColor="text1"/>
          <w:sz w:val="24"/>
          <w:szCs w:val="24"/>
          <w:lang w:val="en-US"/>
        </w:rPr>
        <w:t xml:space="preserve"> 12: 1512</w:t>
      </w:r>
    </w:p>
    <w:p w14:paraId="5572E5D0"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lang w:val="en-US"/>
        </w:rPr>
      </w:pPr>
      <w:r w:rsidRPr="00843FF0">
        <w:rPr>
          <w:rFonts w:ascii="Times New Roman" w:hAnsi="Times New Roman" w:cs="Times New Roman"/>
          <w:sz w:val="24"/>
          <w:szCs w:val="24"/>
          <w:lang w:val="en-US"/>
        </w:rPr>
        <w:t>El</w:t>
      </w:r>
      <w:r w:rsidR="00A0521A" w:rsidRPr="00843FF0">
        <w:rPr>
          <w:rFonts w:ascii="Times New Roman" w:hAnsi="Times New Roman" w:cs="Times New Roman"/>
          <w:sz w:val="24"/>
          <w:szCs w:val="24"/>
          <w:lang w:val="en-US"/>
        </w:rPr>
        <w:t>-</w:t>
      </w:r>
      <w:r w:rsidRPr="00843FF0">
        <w:rPr>
          <w:rFonts w:ascii="Times New Roman" w:hAnsi="Times New Roman" w:cs="Times New Roman"/>
          <w:sz w:val="24"/>
          <w:szCs w:val="24"/>
          <w:lang w:val="en-US"/>
        </w:rPr>
        <w:t xml:space="preserve">Sheikha AF (2022). Nutritional profile and health benefits of </w:t>
      </w:r>
      <w:r w:rsidRPr="00843FF0">
        <w:rPr>
          <w:rFonts w:ascii="Times New Roman" w:hAnsi="Times New Roman" w:cs="Times New Roman"/>
          <w:i/>
          <w:iCs/>
          <w:sz w:val="24"/>
          <w:szCs w:val="24"/>
          <w:lang w:val="en-US"/>
        </w:rPr>
        <w:t>Ganoderma lucidum</w:t>
      </w:r>
      <w:r w:rsidRPr="00843FF0">
        <w:rPr>
          <w:rFonts w:ascii="Times New Roman" w:hAnsi="Times New Roman" w:cs="Times New Roman"/>
          <w:sz w:val="24"/>
          <w:szCs w:val="24"/>
          <w:lang w:val="en-US"/>
        </w:rPr>
        <w:t xml:space="preserve"> “Lingzhi, Reishi, or Mannentake” as functional foods: Current scenario and future perspectives.</w:t>
      </w:r>
      <w:r w:rsidRPr="00843FF0">
        <w:rPr>
          <w:rFonts w:ascii="Times New Roman" w:hAnsi="Times New Roman" w:cs="Times New Roman"/>
          <w:i/>
          <w:iCs/>
          <w:sz w:val="24"/>
          <w:szCs w:val="24"/>
          <w:lang w:val="en-US"/>
        </w:rPr>
        <w:t xml:space="preserve"> Foods</w:t>
      </w:r>
      <w:r w:rsidRPr="00843FF0">
        <w:rPr>
          <w:rFonts w:ascii="Times New Roman" w:hAnsi="Times New Roman" w:cs="Times New Roman"/>
          <w:sz w:val="24"/>
          <w:szCs w:val="24"/>
          <w:lang w:val="en-US"/>
        </w:rPr>
        <w:t xml:space="preserve"> 11:1030 </w:t>
      </w:r>
    </w:p>
    <w:p w14:paraId="1E1D6818"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lang w:val="en-US"/>
        </w:rPr>
      </w:pPr>
      <w:r w:rsidRPr="00843FF0">
        <w:rPr>
          <w:rFonts w:ascii="Times New Roman" w:hAnsi="Times New Roman" w:cs="Times New Roman"/>
          <w:sz w:val="24"/>
          <w:szCs w:val="24"/>
          <w:lang w:val="en-US"/>
        </w:rPr>
        <w:t>Elisashvili, V (2012). Submerged cultivation of medicinal mushrooms: bioprocesses and products</w:t>
      </w:r>
      <w:r w:rsidRPr="00843FF0">
        <w:rPr>
          <w:rFonts w:ascii="Times New Roman" w:hAnsi="Times New Roman" w:cs="Times New Roman"/>
          <w:i/>
          <w:iCs/>
          <w:sz w:val="24"/>
          <w:szCs w:val="24"/>
          <w:lang w:val="en-US"/>
        </w:rPr>
        <w:t>. Int J Med Mushrooms</w:t>
      </w:r>
      <w:r w:rsidRPr="00843FF0">
        <w:rPr>
          <w:rFonts w:ascii="Times New Roman" w:hAnsi="Times New Roman" w:cs="Times New Roman"/>
          <w:sz w:val="24"/>
          <w:szCs w:val="24"/>
          <w:lang w:val="en-US"/>
        </w:rPr>
        <w:t xml:space="preserve"> 14:211-239</w:t>
      </w:r>
    </w:p>
    <w:p w14:paraId="0C01020B" w14:textId="63B27C0E"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lang w:val="en-US"/>
        </w:rPr>
      </w:pPr>
      <w:r w:rsidRPr="00843FF0">
        <w:rPr>
          <w:rFonts w:ascii="Times New Roman" w:hAnsi="Times New Roman" w:cs="Times New Roman"/>
          <w:sz w:val="24"/>
          <w:szCs w:val="24"/>
          <w:lang w:val="en-US"/>
        </w:rPr>
        <w:t xml:space="preserve">Estrada AER, J Pecchia (2017). Cultivation of </w:t>
      </w:r>
      <w:r w:rsidRPr="00843FF0">
        <w:rPr>
          <w:rFonts w:ascii="Times New Roman" w:hAnsi="Times New Roman" w:cs="Times New Roman"/>
          <w:i/>
          <w:iCs/>
          <w:sz w:val="24"/>
          <w:szCs w:val="24"/>
          <w:lang w:val="en-US"/>
        </w:rPr>
        <w:t>Pleurotus ostreatus</w:t>
      </w:r>
      <w:r w:rsidRPr="00843FF0">
        <w:rPr>
          <w:rFonts w:ascii="Times New Roman" w:hAnsi="Times New Roman" w:cs="Times New Roman"/>
          <w:sz w:val="24"/>
          <w:szCs w:val="24"/>
          <w:lang w:val="en-US"/>
        </w:rPr>
        <w:t xml:space="preserve">. In: </w:t>
      </w:r>
      <w:r w:rsidRPr="00843FF0">
        <w:rPr>
          <w:rFonts w:ascii="Times New Roman" w:hAnsi="Times New Roman" w:cs="Times New Roman"/>
          <w:i/>
          <w:iCs/>
          <w:sz w:val="24"/>
          <w:szCs w:val="24"/>
          <w:lang w:val="en-US"/>
        </w:rPr>
        <w:t>Edible and medicinal mushrooms: technology and applications</w:t>
      </w:r>
      <w:r w:rsidRPr="00843FF0">
        <w:rPr>
          <w:rFonts w:ascii="Times New Roman" w:hAnsi="Times New Roman" w:cs="Times New Roman"/>
          <w:sz w:val="24"/>
          <w:szCs w:val="24"/>
          <w:lang w:val="en-US"/>
        </w:rPr>
        <w:t xml:space="preserve">, pp: 339-360. Zied DC, Pardo-Giménez. John Wiley &amp; Sons, Chichester, </w:t>
      </w:r>
      <w:r w:rsidR="00EE222D" w:rsidRPr="00843FF0">
        <w:rPr>
          <w:rFonts w:ascii="Times New Roman" w:hAnsi="Times New Roman" w:cs="Times New Roman"/>
          <w:sz w:val="24"/>
          <w:szCs w:val="24"/>
          <w:lang w:val="en-US"/>
        </w:rPr>
        <w:t>United Kingdom</w:t>
      </w:r>
    </w:p>
    <w:p w14:paraId="7D65E478"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rPr>
      </w:pPr>
      <w:r w:rsidRPr="00843FF0">
        <w:rPr>
          <w:rFonts w:ascii="Times New Roman" w:hAnsi="Times New Roman" w:cs="Times New Roman"/>
          <w:color w:val="000000" w:themeColor="text1"/>
          <w:sz w:val="24"/>
          <w:szCs w:val="24"/>
          <w:lang w:val="en-US"/>
        </w:rPr>
        <w:t>Falandysz J, Y Wang, M Saniewski, AR Fernandes (2020). 137Caesium, 40Potassium and potassium in raw and deep-oil stir-fried mushroom meals from Yunnan in China.</w:t>
      </w:r>
      <w:r w:rsidRPr="00843FF0">
        <w:rPr>
          <w:rFonts w:ascii="Times New Roman" w:hAnsi="Times New Roman" w:cs="Times New Roman"/>
          <w:sz w:val="24"/>
          <w:szCs w:val="24"/>
          <w:lang w:val="en-US"/>
        </w:rPr>
        <w:t xml:space="preserve"> </w:t>
      </w:r>
      <w:r w:rsidRPr="00843FF0">
        <w:rPr>
          <w:rFonts w:ascii="Times New Roman" w:hAnsi="Times New Roman" w:cs="Times New Roman"/>
          <w:i/>
          <w:iCs/>
          <w:color w:val="000000" w:themeColor="text1"/>
          <w:sz w:val="24"/>
          <w:szCs w:val="24"/>
          <w:lang w:val="en-US"/>
        </w:rPr>
        <w:t>J Food Compos Anal</w:t>
      </w:r>
      <w:r w:rsidRPr="00843FF0">
        <w:rPr>
          <w:rFonts w:ascii="Times New Roman" w:hAnsi="Times New Roman" w:cs="Times New Roman"/>
          <w:color w:val="000000" w:themeColor="text1"/>
          <w:sz w:val="24"/>
          <w:szCs w:val="24"/>
          <w:lang w:val="en-US"/>
        </w:rPr>
        <w:t xml:space="preserve"> 91:103538</w:t>
      </w:r>
    </w:p>
    <w:p w14:paraId="1BDC9B5B" w14:textId="31D61810" w:rsidR="00940E02" w:rsidRPr="00843FF0" w:rsidRDefault="00940E02" w:rsidP="009F5E4D">
      <w:pPr>
        <w:spacing w:after="0" w:line="360" w:lineRule="auto"/>
        <w:ind w:left="426" w:hanging="426"/>
        <w:jc w:val="both"/>
        <w:rPr>
          <w:rFonts w:ascii="Times New Roman" w:hAnsi="Times New Roman" w:cs="Times New Roman"/>
          <w:color w:val="000000" w:themeColor="text1"/>
          <w:sz w:val="24"/>
          <w:szCs w:val="24"/>
          <w:lang w:val="en-US"/>
        </w:rPr>
      </w:pPr>
      <w:r w:rsidRPr="00843FF0">
        <w:rPr>
          <w:rFonts w:ascii="Times New Roman" w:hAnsi="Times New Roman" w:cs="Times New Roman"/>
          <w:sz w:val="24"/>
          <w:szCs w:val="24"/>
        </w:rPr>
        <w:t xml:space="preserve">Ferreira AO, ÉS Freire, HC Polonini, PJLC da Silva, MAF Brandão, NRB Raposo (2018). </w:t>
      </w:r>
      <w:r w:rsidRPr="00843FF0">
        <w:rPr>
          <w:rFonts w:ascii="Times New Roman" w:hAnsi="Times New Roman" w:cs="Times New Roman"/>
          <w:sz w:val="24"/>
          <w:szCs w:val="24"/>
          <w:lang w:val="en-US"/>
        </w:rPr>
        <w:t xml:space="preserve">Anti-aging effects of monomethylsilanetriol and maltodextrin-stabilized orthosilicic acid on nails, skin and hair. </w:t>
      </w:r>
      <w:r w:rsidRPr="00843FF0">
        <w:rPr>
          <w:rFonts w:ascii="Times New Roman" w:hAnsi="Times New Roman" w:cs="Times New Roman"/>
          <w:i/>
          <w:iCs/>
          <w:sz w:val="24"/>
          <w:szCs w:val="24"/>
          <w:lang w:val="en-US"/>
        </w:rPr>
        <w:t>Cosmetics</w:t>
      </w:r>
      <w:r w:rsidRPr="00843FF0">
        <w:rPr>
          <w:rFonts w:ascii="Times New Roman" w:hAnsi="Times New Roman" w:cs="Times New Roman"/>
          <w:sz w:val="24"/>
          <w:szCs w:val="24"/>
          <w:lang w:val="en-US"/>
        </w:rPr>
        <w:t xml:space="preserve"> 5:41-56</w:t>
      </w:r>
    </w:p>
    <w:p w14:paraId="7940BABC" w14:textId="77777777" w:rsidR="00940E02"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sz w:val="24"/>
          <w:szCs w:val="24"/>
          <w:lang w:val="en-US"/>
        </w:rPr>
        <w:t xml:space="preserve">Jeznabadi EK, M Jafarpour, S Eghbalsaied (2016). King oyster mushroom production using various sources of agricultural wastes in Iran. </w:t>
      </w:r>
      <w:r w:rsidRPr="00843FF0">
        <w:rPr>
          <w:rFonts w:ascii="Times New Roman" w:hAnsi="Times New Roman" w:cs="Times New Roman"/>
          <w:i/>
          <w:iCs/>
          <w:sz w:val="24"/>
          <w:szCs w:val="24"/>
          <w:lang w:val="en-US"/>
        </w:rPr>
        <w:t>Int J Recycl Org Waste Agric</w:t>
      </w:r>
      <w:r w:rsidRPr="00843FF0">
        <w:rPr>
          <w:rFonts w:ascii="Times New Roman" w:hAnsi="Times New Roman" w:cs="Times New Roman"/>
          <w:sz w:val="24"/>
          <w:szCs w:val="24"/>
          <w:lang w:val="en-US"/>
        </w:rPr>
        <w:t xml:space="preserve"> 5:17-24 </w:t>
      </w:r>
    </w:p>
    <w:p w14:paraId="210E8D0C" w14:textId="77777777" w:rsidR="00D86945"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sz w:val="24"/>
          <w:szCs w:val="24"/>
          <w:lang w:val="en-US"/>
        </w:rPr>
        <w:t>Jeznabadi EK, M Jafarpour, S Eghbalsaied, M Pessarakli (2017). Effects of various substrates and supplements on king oyster (</w:t>
      </w:r>
      <w:r w:rsidRPr="00843FF0">
        <w:rPr>
          <w:rFonts w:ascii="Times New Roman" w:hAnsi="Times New Roman" w:cs="Times New Roman"/>
          <w:i/>
          <w:iCs/>
          <w:sz w:val="24"/>
          <w:szCs w:val="24"/>
          <w:lang w:val="en-US"/>
        </w:rPr>
        <w:t>Pleurotus ostreatus</w:t>
      </w:r>
      <w:r w:rsidRPr="00843FF0">
        <w:rPr>
          <w:rFonts w:ascii="Times New Roman" w:hAnsi="Times New Roman" w:cs="Times New Roman"/>
          <w:sz w:val="24"/>
          <w:szCs w:val="24"/>
          <w:lang w:val="en-US"/>
        </w:rPr>
        <w:t>).</w:t>
      </w:r>
      <w:r w:rsidRPr="00843FF0">
        <w:rPr>
          <w:rFonts w:ascii="Times New Roman" w:hAnsi="Times New Roman" w:cs="Times New Roman"/>
          <w:i/>
          <w:iCs/>
          <w:sz w:val="24"/>
          <w:szCs w:val="24"/>
          <w:lang w:val="en-US"/>
        </w:rPr>
        <w:t xml:space="preserve"> Compost Sci Util</w:t>
      </w:r>
      <w:r w:rsidRPr="00843FF0">
        <w:rPr>
          <w:rFonts w:ascii="Times New Roman" w:hAnsi="Times New Roman" w:cs="Times New Roman"/>
          <w:sz w:val="24"/>
          <w:szCs w:val="24"/>
          <w:lang w:val="en-US"/>
        </w:rPr>
        <w:t xml:space="preserve"> 25:1-10</w:t>
      </w:r>
    </w:p>
    <w:p w14:paraId="674E5D61" w14:textId="77777777" w:rsidR="00D86945"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color w:val="000000" w:themeColor="text1"/>
          <w:sz w:val="24"/>
          <w:szCs w:val="24"/>
          <w:lang w:val="en-US"/>
        </w:rPr>
        <w:t xml:space="preserve">Jonathan M, JN Keta, S Dharmendra (2022). Identification and evaluation of proximate and antinutritional profile of some underutilized mushrooms in Yauri Local Government Area, Kebbi State, Nigeria. </w:t>
      </w:r>
      <w:r w:rsidRPr="00843FF0">
        <w:rPr>
          <w:rFonts w:ascii="Times New Roman" w:hAnsi="Times New Roman" w:cs="Times New Roman"/>
          <w:i/>
          <w:iCs/>
          <w:color w:val="000000" w:themeColor="text1"/>
          <w:sz w:val="24"/>
          <w:szCs w:val="24"/>
          <w:lang w:val="en-US"/>
        </w:rPr>
        <w:t>J Adv Educ Sci</w:t>
      </w:r>
      <w:r w:rsidRPr="00843FF0">
        <w:rPr>
          <w:rFonts w:ascii="Times New Roman" w:hAnsi="Times New Roman" w:cs="Times New Roman"/>
          <w:color w:val="000000" w:themeColor="text1"/>
          <w:sz w:val="24"/>
          <w:szCs w:val="24"/>
          <w:lang w:val="en-US"/>
        </w:rPr>
        <w:t xml:space="preserve"> 2:61-66</w:t>
      </w:r>
    </w:p>
    <w:p w14:paraId="3C0F5785" w14:textId="77777777" w:rsidR="00D86945"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color w:val="000000" w:themeColor="text1"/>
          <w:sz w:val="24"/>
          <w:szCs w:val="24"/>
          <w:lang w:val="en-US"/>
        </w:rPr>
        <w:t xml:space="preserve">Kalač P (2009). Chemical composition and nutritional value of European species of wild growing mushrooms: A review. </w:t>
      </w:r>
      <w:r w:rsidRPr="00843FF0">
        <w:rPr>
          <w:rFonts w:ascii="Times New Roman" w:hAnsi="Times New Roman" w:cs="Times New Roman"/>
          <w:i/>
          <w:iCs/>
          <w:color w:val="000000" w:themeColor="text1"/>
          <w:sz w:val="24"/>
          <w:szCs w:val="24"/>
          <w:lang w:val="en-US"/>
        </w:rPr>
        <w:t>Food Chem</w:t>
      </w:r>
      <w:r w:rsidRPr="00843FF0">
        <w:rPr>
          <w:rFonts w:ascii="Times New Roman" w:hAnsi="Times New Roman" w:cs="Times New Roman"/>
          <w:color w:val="000000" w:themeColor="text1"/>
          <w:sz w:val="24"/>
          <w:szCs w:val="24"/>
          <w:lang w:val="en-US"/>
        </w:rPr>
        <w:t xml:space="preserve"> 113:9-16</w:t>
      </w:r>
    </w:p>
    <w:p w14:paraId="306A11DD" w14:textId="7A8E3189" w:rsidR="00940E02"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sz w:val="24"/>
          <w:szCs w:val="24"/>
          <w:lang w:val="en-US"/>
        </w:rPr>
        <w:lastRenderedPageBreak/>
        <w:t xml:space="preserve">Kour H, D Kour, S Kour, S Singh, SSAJ Hashmi, AN Yadav, K Kumar, YP Sharma, AS Ahluwalia (2022). Bioactive compounds from mushrooms: an emerging bioresources of food and nutraceuticals. </w:t>
      </w:r>
      <w:r w:rsidRPr="00843FF0">
        <w:rPr>
          <w:rFonts w:ascii="Times New Roman" w:hAnsi="Times New Roman" w:cs="Times New Roman"/>
          <w:i/>
          <w:iCs/>
          <w:sz w:val="24"/>
          <w:szCs w:val="24"/>
          <w:lang w:val="en-US"/>
        </w:rPr>
        <w:t>Food Biosci</w:t>
      </w:r>
      <w:r w:rsidRPr="00843FF0">
        <w:rPr>
          <w:rFonts w:ascii="Times New Roman" w:hAnsi="Times New Roman" w:cs="Times New Roman"/>
          <w:sz w:val="24"/>
          <w:szCs w:val="24"/>
          <w:lang w:val="en-US"/>
        </w:rPr>
        <w:t xml:space="preserve"> 50:102124</w:t>
      </w:r>
    </w:p>
    <w:p w14:paraId="703C178F" w14:textId="77777777" w:rsidR="00940E02" w:rsidRPr="00843FF0" w:rsidRDefault="00940E02" w:rsidP="009F5E4D">
      <w:pPr>
        <w:spacing w:after="0" w:line="360" w:lineRule="auto"/>
        <w:ind w:left="426" w:hanging="426"/>
        <w:jc w:val="both"/>
        <w:rPr>
          <w:rFonts w:ascii="Times New Roman" w:hAnsi="Times New Roman" w:cs="Times New Roman"/>
          <w:sz w:val="24"/>
          <w:szCs w:val="24"/>
        </w:rPr>
      </w:pPr>
      <w:r w:rsidRPr="00843FF0">
        <w:rPr>
          <w:rFonts w:ascii="Times New Roman" w:hAnsi="Times New Roman" w:cs="Times New Roman"/>
          <w:sz w:val="24"/>
          <w:szCs w:val="24"/>
          <w:lang w:val="en-US"/>
        </w:rPr>
        <w:t>Kurd-Anjaraki S, D Ramezan, S Ramezani, A Samzadeh-Kermani, M Pirnia, BY Shani (2022). Potential of waste reduction of agro-biomasses through Reishi medicinal mushroom (</w:t>
      </w:r>
      <w:r w:rsidRPr="00843FF0">
        <w:rPr>
          <w:rFonts w:ascii="Times New Roman" w:hAnsi="Times New Roman" w:cs="Times New Roman"/>
          <w:i/>
          <w:iCs/>
          <w:sz w:val="24"/>
          <w:szCs w:val="24"/>
          <w:lang w:val="en-US"/>
        </w:rPr>
        <w:t>Ganoderma lucidum</w:t>
      </w:r>
      <w:r w:rsidRPr="00843FF0">
        <w:rPr>
          <w:rFonts w:ascii="Times New Roman" w:hAnsi="Times New Roman" w:cs="Times New Roman"/>
          <w:sz w:val="24"/>
          <w:szCs w:val="24"/>
          <w:lang w:val="en-US"/>
        </w:rPr>
        <w:t xml:space="preserve">) production using different substrates and techniques. </w:t>
      </w:r>
      <w:r w:rsidRPr="00843FF0">
        <w:rPr>
          <w:rFonts w:ascii="Times New Roman" w:hAnsi="Times New Roman" w:cs="Times New Roman"/>
          <w:i/>
          <w:iCs/>
          <w:sz w:val="24"/>
          <w:szCs w:val="24"/>
        </w:rPr>
        <w:t>Acta Ecol Sin</w:t>
      </w:r>
      <w:r w:rsidRPr="00843FF0">
        <w:rPr>
          <w:rFonts w:ascii="Times New Roman" w:hAnsi="Times New Roman" w:cs="Times New Roman"/>
          <w:sz w:val="24"/>
          <w:szCs w:val="24"/>
        </w:rPr>
        <w:t xml:space="preserve"> 42:90-101 </w:t>
      </w:r>
    </w:p>
    <w:p w14:paraId="4C60C5B4" w14:textId="77777777" w:rsidR="00940E02"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sz w:val="24"/>
          <w:szCs w:val="24"/>
        </w:rPr>
        <w:t xml:space="preserve">Li S, C Dong, HÁ Wen, X Liu (2016). </w:t>
      </w:r>
      <w:r w:rsidRPr="00843FF0">
        <w:rPr>
          <w:rFonts w:ascii="Times New Roman" w:hAnsi="Times New Roman" w:cs="Times New Roman"/>
          <w:sz w:val="24"/>
          <w:szCs w:val="24"/>
          <w:lang w:val="en-US"/>
        </w:rPr>
        <w:t xml:space="preserve">Development of Ling-zhi industry in China–emanated from the artificial cultivation in the Institute of Microbiology, Chinese Academy of Sciences (IMCAS). </w:t>
      </w:r>
      <w:r w:rsidRPr="00843FF0">
        <w:rPr>
          <w:rFonts w:ascii="Times New Roman" w:hAnsi="Times New Roman" w:cs="Times New Roman"/>
          <w:i/>
          <w:iCs/>
          <w:sz w:val="24"/>
          <w:szCs w:val="24"/>
          <w:lang w:val="en-US"/>
        </w:rPr>
        <w:t>Mycol</w:t>
      </w:r>
      <w:r w:rsidRPr="00843FF0">
        <w:rPr>
          <w:rFonts w:ascii="Times New Roman" w:hAnsi="Times New Roman" w:cs="Times New Roman"/>
          <w:sz w:val="24"/>
          <w:szCs w:val="24"/>
          <w:lang w:val="en-US"/>
        </w:rPr>
        <w:t xml:space="preserve"> 7:74-80 </w:t>
      </w:r>
    </w:p>
    <w:p w14:paraId="378D74DD" w14:textId="4059B3AC" w:rsidR="00940E02" w:rsidRPr="00843FF0" w:rsidRDefault="00940E02" w:rsidP="009F5E4D">
      <w:pPr>
        <w:spacing w:after="0" w:line="360" w:lineRule="auto"/>
        <w:ind w:left="426" w:hanging="426"/>
        <w:jc w:val="both"/>
        <w:rPr>
          <w:rFonts w:ascii="Times New Roman" w:hAnsi="Times New Roman" w:cs="Times New Roman"/>
          <w:bCs/>
          <w:sz w:val="24"/>
          <w:szCs w:val="24"/>
          <w:lang w:val="en-US"/>
        </w:rPr>
      </w:pPr>
      <w:r w:rsidRPr="00843FF0">
        <w:rPr>
          <w:rFonts w:ascii="Times New Roman" w:hAnsi="Times New Roman" w:cs="Times New Roman"/>
          <w:bCs/>
          <w:sz w:val="24"/>
          <w:szCs w:val="24"/>
          <w:lang w:val="en-US"/>
        </w:rPr>
        <w:t>Mahari WAW, W Peng, WL Nam, H Yang, XY Lee, YK Lee, RK Liew, NL Ma, A Mohammad, C Sonne,</w:t>
      </w:r>
      <w:r w:rsidR="00C122EA" w:rsidRPr="00843FF0">
        <w:rPr>
          <w:rFonts w:ascii="Times New Roman" w:hAnsi="Times New Roman" w:cs="Times New Roman"/>
          <w:bCs/>
          <w:sz w:val="24"/>
          <w:szCs w:val="24"/>
          <w:lang w:val="en-US"/>
        </w:rPr>
        <w:t xml:space="preserve"> </w:t>
      </w:r>
      <w:r w:rsidRPr="00843FF0">
        <w:rPr>
          <w:rFonts w:ascii="Times New Roman" w:hAnsi="Times New Roman" w:cs="Times New Roman"/>
          <w:bCs/>
          <w:sz w:val="24"/>
          <w:szCs w:val="24"/>
          <w:lang w:val="en-US"/>
        </w:rPr>
        <w:t xml:space="preserve">QV Le, PL Mostrar, WH Chen, SS Lam (2020).  A review on valorization of oyster mushroom and waste generated in the mushroom cultivation industry. </w:t>
      </w:r>
      <w:r w:rsidRPr="00843FF0">
        <w:rPr>
          <w:rFonts w:ascii="Times New Roman" w:hAnsi="Times New Roman" w:cs="Times New Roman"/>
          <w:bCs/>
          <w:i/>
          <w:iCs/>
          <w:sz w:val="24"/>
          <w:szCs w:val="24"/>
          <w:lang w:val="en-US"/>
        </w:rPr>
        <w:t>J Hazard Mater</w:t>
      </w:r>
      <w:r w:rsidRPr="00843FF0">
        <w:rPr>
          <w:rFonts w:ascii="Times New Roman" w:hAnsi="Times New Roman" w:cs="Times New Roman"/>
          <w:bCs/>
          <w:sz w:val="24"/>
          <w:szCs w:val="24"/>
          <w:lang w:val="en-US"/>
        </w:rPr>
        <w:t xml:space="preserve"> 400: 123156</w:t>
      </w:r>
    </w:p>
    <w:p w14:paraId="586835B6"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shd w:val="clear" w:color="auto" w:fill="FFFFFF"/>
          <w:lang w:val="en-US"/>
        </w:rPr>
      </w:pPr>
      <w:r w:rsidRPr="00843FF0">
        <w:rPr>
          <w:rFonts w:ascii="Times New Roman" w:hAnsi="Times New Roman" w:cs="Times New Roman"/>
          <w:color w:val="000000" w:themeColor="text1"/>
          <w:sz w:val="24"/>
          <w:szCs w:val="24"/>
          <w:shd w:val="clear" w:color="auto" w:fill="FFFFFF"/>
          <w:lang w:val="en-US"/>
        </w:rPr>
        <w:t xml:space="preserve">Mehta S, S Jandaik, D Grupta (2014). Effect of cost-effective substrates on growth cycle and yield of lingzhi or reishi medicinal mushroom, </w:t>
      </w:r>
      <w:r w:rsidRPr="00843FF0">
        <w:rPr>
          <w:rFonts w:ascii="Times New Roman" w:hAnsi="Times New Roman" w:cs="Times New Roman"/>
          <w:i/>
          <w:iCs/>
          <w:color w:val="000000" w:themeColor="text1"/>
          <w:sz w:val="24"/>
          <w:szCs w:val="24"/>
          <w:shd w:val="clear" w:color="auto" w:fill="FFFFFF"/>
          <w:lang w:val="en-US"/>
        </w:rPr>
        <w:t>Ganoderma lucidum</w:t>
      </w:r>
      <w:r w:rsidRPr="00843FF0">
        <w:rPr>
          <w:rFonts w:ascii="Times New Roman" w:hAnsi="Times New Roman" w:cs="Times New Roman"/>
          <w:color w:val="000000" w:themeColor="text1"/>
          <w:sz w:val="24"/>
          <w:szCs w:val="24"/>
          <w:shd w:val="clear" w:color="auto" w:fill="FFFFFF"/>
          <w:lang w:val="en-US"/>
        </w:rPr>
        <w:t xml:space="preserve"> (higher Basidiomycetes) from Northwestern Himalaya (India).</w:t>
      </w:r>
      <w:r w:rsidRPr="00843FF0">
        <w:rPr>
          <w:rFonts w:ascii="Times New Roman" w:hAnsi="Times New Roman" w:cs="Times New Roman"/>
          <w:sz w:val="24"/>
          <w:szCs w:val="24"/>
          <w:lang w:val="en-US"/>
        </w:rPr>
        <w:t xml:space="preserve"> </w:t>
      </w:r>
      <w:r w:rsidRPr="00843FF0">
        <w:rPr>
          <w:rFonts w:ascii="Times New Roman" w:hAnsi="Times New Roman" w:cs="Times New Roman"/>
          <w:i/>
          <w:iCs/>
          <w:color w:val="000000" w:themeColor="text1"/>
          <w:sz w:val="24"/>
          <w:szCs w:val="24"/>
          <w:shd w:val="clear" w:color="auto" w:fill="FFFFFF"/>
          <w:lang w:val="en-US"/>
        </w:rPr>
        <w:t>Int J Med Mushrooms</w:t>
      </w:r>
      <w:r w:rsidRPr="00843FF0">
        <w:rPr>
          <w:rFonts w:ascii="Times New Roman" w:hAnsi="Times New Roman" w:cs="Times New Roman"/>
          <w:color w:val="000000" w:themeColor="text1"/>
          <w:sz w:val="24"/>
          <w:szCs w:val="24"/>
          <w:shd w:val="clear" w:color="auto" w:fill="FFFFFF"/>
          <w:lang w:val="en-US"/>
        </w:rPr>
        <w:t xml:space="preserve"> 16:585-591</w:t>
      </w:r>
    </w:p>
    <w:p w14:paraId="581B1EA6"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shd w:val="clear" w:color="auto" w:fill="FFFFFF"/>
        </w:rPr>
      </w:pPr>
      <w:r w:rsidRPr="00843FF0">
        <w:rPr>
          <w:rFonts w:ascii="Times New Roman" w:hAnsi="Times New Roman" w:cs="Times New Roman"/>
          <w:color w:val="000000" w:themeColor="text1"/>
          <w:sz w:val="24"/>
          <w:szCs w:val="24"/>
          <w:lang w:val="en-US"/>
        </w:rPr>
        <w:t xml:space="preserve">Miles PG, Chang ST (2004). </w:t>
      </w:r>
      <w:r w:rsidRPr="00843FF0">
        <w:rPr>
          <w:rFonts w:ascii="Times New Roman" w:hAnsi="Times New Roman" w:cs="Times New Roman"/>
          <w:i/>
          <w:iCs/>
          <w:color w:val="000000" w:themeColor="text1"/>
          <w:sz w:val="24"/>
          <w:szCs w:val="24"/>
          <w:lang w:val="en-US"/>
        </w:rPr>
        <w:t>Mushrooms: cultivation, nutritional value, medicinal effect, and environmental impact</w:t>
      </w:r>
      <w:r w:rsidRPr="00843FF0">
        <w:rPr>
          <w:rFonts w:ascii="Times New Roman" w:hAnsi="Times New Roman" w:cs="Times New Roman"/>
          <w:color w:val="000000" w:themeColor="text1"/>
          <w:sz w:val="24"/>
          <w:szCs w:val="24"/>
          <w:lang w:val="en-US"/>
        </w:rPr>
        <w:t>. CRC press, Boca Raton, Florida</w:t>
      </w:r>
    </w:p>
    <w:p w14:paraId="4ACF8AF2"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shd w:val="clear" w:color="auto" w:fill="FFFFFF"/>
        </w:rPr>
      </w:pPr>
      <w:r w:rsidRPr="00843FF0">
        <w:rPr>
          <w:rFonts w:ascii="Times New Roman" w:hAnsi="Times New Roman" w:cs="Times New Roman"/>
          <w:color w:val="000000" w:themeColor="text1"/>
          <w:sz w:val="24"/>
          <w:szCs w:val="24"/>
          <w:lang w:val="en-US"/>
        </w:rPr>
        <w:t xml:space="preserve">Ogbe AO, AD Obeka (2013). Proximate, mineral and anti-nutrient composition of wild </w:t>
      </w:r>
      <w:r w:rsidRPr="00843FF0">
        <w:rPr>
          <w:rFonts w:ascii="Times New Roman" w:hAnsi="Times New Roman" w:cs="Times New Roman"/>
          <w:i/>
          <w:iCs/>
          <w:color w:val="000000" w:themeColor="text1"/>
          <w:sz w:val="24"/>
          <w:szCs w:val="24"/>
          <w:lang w:val="en-US"/>
        </w:rPr>
        <w:t>Ganoderma lucidum</w:t>
      </w:r>
      <w:r w:rsidRPr="00843FF0">
        <w:rPr>
          <w:rFonts w:ascii="Times New Roman" w:hAnsi="Times New Roman" w:cs="Times New Roman"/>
          <w:color w:val="000000" w:themeColor="text1"/>
          <w:sz w:val="24"/>
          <w:szCs w:val="24"/>
          <w:lang w:val="en-US"/>
        </w:rPr>
        <w:t>: Implication on its utilization in poultry production</w:t>
      </w:r>
      <w:r w:rsidRPr="00843FF0">
        <w:rPr>
          <w:rFonts w:ascii="Times New Roman" w:hAnsi="Times New Roman" w:cs="Times New Roman"/>
          <w:i/>
          <w:iCs/>
          <w:color w:val="000000" w:themeColor="text1"/>
          <w:sz w:val="24"/>
          <w:szCs w:val="24"/>
          <w:lang w:val="en-US"/>
        </w:rPr>
        <w:t>. Iran J Appl Anim Sci</w:t>
      </w:r>
      <w:r w:rsidRPr="00843FF0">
        <w:rPr>
          <w:rFonts w:ascii="Times New Roman" w:hAnsi="Times New Roman" w:cs="Times New Roman"/>
          <w:color w:val="000000" w:themeColor="text1"/>
          <w:sz w:val="24"/>
          <w:szCs w:val="24"/>
          <w:lang w:val="en-US"/>
        </w:rPr>
        <w:t xml:space="preserve"> 3:161-166</w:t>
      </w:r>
    </w:p>
    <w:p w14:paraId="48604ACF"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shd w:val="clear" w:color="auto" w:fill="FFFFFF"/>
          <w:lang w:val="en-US"/>
        </w:rPr>
      </w:pPr>
      <w:r w:rsidRPr="00843FF0">
        <w:rPr>
          <w:rFonts w:ascii="Times New Roman" w:hAnsi="Times New Roman" w:cs="Times New Roman"/>
          <w:sz w:val="24"/>
          <w:szCs w:val="24"/>
          <w:lang w:val="en-US"/>
        </w:rPr>
        <w:t xml:space="preserve">Pedneault K, P Anders, TJ Avis, A Gosselin, RJ Tweddell (2007). Fatty acid profiles of polar and non-polar lipids of </w:t>
      </w:r>
      <w:r w:rsidRPr="00843FF0">
        <w:rPr>
          <w:rFonts w:ascii="Times New Roman" w:hAnsi="Times New Roman" w:cs="Times New Roman"/>
          <w:i/>
          <w:iCs/>
          <w:sz w:val="24"/>
          <w:szCs w:val="24"/>
          <w:lang w:val="en-US"/>
        </w:rPr>
        <w:t>Pleurotus ostreatus</w:t>
      </w:r>
      <w:r w:rsidRPr="00843FF0">
        <w:rPr>
          <w:rFonts w:ascii="Times New Roman" w:hAnsi="Times New Roman" w:cs="Times New Roman"/>
          <w:sz w:val="24"/>
          <w:szCs w:val="24"/>
          <w:lang w:val="en-US"/>
        </w:rPr>
        <w:t xml:space="preserve"> and </w:t>
      </w:r>
      <w:r w:rsidRPr="00843FF0">
        <w:rPr>
          <w:rFonts w:ascii="Times New Roman" w:hAnsi="Times New Roman" w:cs="Times New Roman"/>
          <w:i/>
          <w:iCs/>
          <w:sz w:val="24"/>
          <w:szCs w:val="24"/>
          <w:lang w:val="en-US"/>
        </w:rPr>
        <w:t>P. cornucopiae</w:t>
      </w:r>
      <w:r w:rsidRPr="00843FF0">
        <w:rPr>
          <w:rFonts w:ascii="Times New Roman" w:hAnsi="Times New Roman" w:cs="Times New Roman"/>
          <w:sz w:val="24"/>
          <w:szCs w:val="24"/>
          <w:lang w:val="en-US"/>
        </w:rPr>
        <w:t xml:space="preserve"> var.‘citrino-pileatus’ grown at different temperatures. </w:t>
      </w:r>
      <w:r w:rsidRPr="00843FF0">
        <w:rPr>
          <w:rFonts w:ascii="Times New Roman" w:hAnsi="Times New Roman" w:cs="Times New Roman"/>
          <w:i/>
          <w:iCs/>
          <w:sz w:val="24"/>
          <w:szCs w:val="24"/>
          <w:lang w:val="en-US"/>
        </w:rPr>
        <w:t>Mycol Res</w:t>
      </w:r>
      <w:r w:rsidRPr="00843FF0">
        <w:rPr>
          <w:rFonts w:ascii="Times New Roman" w:hAnsi="Times New Roman" w:cs="Times New Roman"/>
          <w:sz w:val="24"/>
          <w:szCs w:val="24"/>
          <w:lang w:val="en-US"/>
        </w:rPr>
        <w:t xml:space="preserve"> 111:1228-1234 </w:t>
      </w:r>
    </w:p>
    <w:p w14:paraId="608FD92D"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shd w:val="clear" w:color="auto" w:fill="FFFFFF"/>
          <w:lang w:val="en-US"/>
        </w:rPr>
      </w:pPr>
      <w:r w:rsidRPr="00843FF0">
        <w:rPr>
          <w:rFonts w:ascii="Times New Roman" w:hAnsi="Times New Roman" w:cs="Times New Roman"/>
          <w:color w:val="000000" w:themeColor="text1"/>
          <w:sz w:val="24"/>
          <w:szCs w:val="24"/>
          <w:lang w:val="en-US"/>
        </w:rPr>
        <w:t xml:space="preserve">Priyadarshni KC, R Krishnamoorthi, C Mumtha, PU Mahalingam (2022). Biochemical analysis of cultivated mushroom, </w:t>
      </w:r>
      <w:r w:rsidRPr="00843FF0">
        <w:rPr>
          <w:rFonts w:ascii="Times New Roman" w:hAnsi="Times New Roman" w:cs="Times New Roman"/>
          <w:i/>
          <w:iCs/>
          <w:color w:val="000000" w:themeColor="text1"/>
          <w:sz w:val="24"/>
          <w:szCs w:val="24"/>
          <w:lang w:val="en-US"/>
        </w:rPr>
        <w:t>Pleurotus florida</w:t>
      </w:r>
      <w:r w:rsidRPr="00843FF0">
        <w:rPr>
          <w:rFonts w:ascii="Times New Roman" w:hAnsi="Times New Roman" w:cs="Times New Roman"/>
          <w:color w:val="000000" w:themeColor="text1"/>
          <w:sz w:val="24"/>
          <w:szCs w:val="24"/>
          <w:lang w:val="en-US"/>
        </w:rPr>
        <w:t xml:space="preserve"> and synthesis of silver nanoparticles for enhanced antimicrobial effects on clinically important human pathogens. </w:t>
      </w:r>
      <w:r w:rsidRPr="00843FF0">
        <w:rPr>
          <w:rFonts w:ascii="Times New Roman" w:hAnsi="Times New Roman" w:cs="Times New Roman"/>
          <w:i/>
          <w:iCs/>
          <w:color w:val="000000" w:themeColor="text1"/>
          <w:sz w:val="24"/>
          <w:szCs w:val="24"/>
          <w:lang w:val="en-US"/>
        </w:rPr>
        <w:t>Inorg Chem Commun</w:t>
      </w:r>
      <w:r w:rsidRPr="00843FF0">
        <w:rPr>
          <w:rFonts w:ascii="Times New Roman" w:hAnsi="Times New Roman" w:cs="Times New Roman"/>
          <w:color w:val="000000" w:themeColor="text1"/>
          <w:sz w:val="24"/>
          <w:szCs w:val="24"/>
          <w:lang w:val="en-US"/>
        </w:rPr>
        <w:t xml:space="preserve"> 142:109673</w:t>
      </w:r>
    </w:p>
    <w:p w14:paraId="70ED71DE"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shd w:val="clear" w:color="auto" w:fill="FFFFFF"/>
          <w:lang w:val="en-US"/>
        </w:rPr>
      </w:pPr>
      <w:r w:rsidRPr="00843FF0">
        <w:rPr>
          <w:rFonts w:ascii="Times New Roman" w:hAnsi="Times New Roman" w:cs="Times New Roman"/>
          <w:sz w:val="24"/>
          <w:szCs w:val="24"/>
          <w:lang w:val="en-US"/>
        </w:rPr>
        <w:t xml:space="preserve">Rackerby B, HJ Kim, DC Dallas, SH Park (2020). Understanding the effects of dietary components on the gut microbiome and human health. </w:t>
      </w:r>
      <w:r w:rsidRPr="00843FF0">
        <w:rPr>
          <w:rFonts w:ascii="Times New Roman" w:hAnsi="Times New Roman" w:cs="Times New Roman"/>
          <w:i/>
          <w:iCs/>
          <w:sz w:val="24"/>
          <w:szCs w:val="24"/>
          <w:lang w:val="en-US"/>
        </w:rPr>
        <w:t>Food Sci Biotechnol</w:t>
      </w:r>
      <w:r w:rsidRPr="00843FF0">
        <w:rPr>
          <w:rFonts w:ascii="Times New Roman" w:hAnsi="Times New Roman" w:cs="Times New Roman"/>
          <w:sz w:val="24"/>
          <w:szCs w:val="24"/>
          <w:lang w:val="en-US"/>
        </w:rPr>
        <w:t xml:space="preserve"> 29:1463-1474</w:t>
      </w:r>
    </w:p>
    <w:p w14:paraId="03326039"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shd w:val="clear" w:color="auto" w:fill="FFFFFF"/>
        </w:rPr>
      </w:pPr>
      <w:r w:rsidRPr="00843FF0">
        <w:rPr>
          <w:rFonts w:ascii="Times New Roman" w:hAnsi="Times New Roman" w:cs="Times New Roman"/>
          <w:color w:val="000000" w:themeColor="text1"/>
          <w:sz w:val="24"/>
          <w:szCs w:val="24"/>
          <w:lang w:val="en-US"/>
        </w:rPr>
        <w:lastRenderedPageBreak/>
        <w:t xml:space="preserve">Rashad FM, MH El-Kattan, HM Fathy, DA El-Fattah, M Tohamy, AA Farahat (2019). Recycling of agro-wastes for </w:t>
      </w:r>
      <w:r w:rsidRPr="00843FF0">
        <w:rPr>
          <w:rFonts w:ascii="Times New Roman" w:hAnsi="Times New Roman" w:cs="Times New Roman"/>
          <w:i/>
          <w:iCs/>
          <w:color w:val="000000" w:themeColor="text1"/>
          <w:sz w:val="24"/>
          <w:szCs w:val="24"/>
          <w:lang w:val="en-US"/>
        </w:rPr>
        <w:t>Ganoderma lucidum</w:t>
      </w:r>
      <w:r w:rsidRPr="00843FF0">
        <w:rPr>
          <w:rFonts w:ascii="Times New Roman" w:hAnsi="Times New Roman" w:cs="Times New Roman"/>
          <w:color w:val="000000" w:themeColor="text1"/>
          <w:sz w:val="24"/>
          <w:szCs w:val="24"/>
          <w:lang w:val="en-US"/>
        </w:rPr>
        <w:t xml:space="preserve"> mushroom production and </w:t>
      </w:r>
      <w:r w:rsidRPr="00843FF0">
        <w:rPr>
          <w:rFonts w:ascii="Times New Roman" w:hAnsi="Times New Roman" w:cs="Times New Roman"/>
          <w:i/>
          <w:iCs/>
          <w:color w:val="000000" w:themeColor="text1"/>
          <w:sz w:val="24"/>
          <w:szCs w:val="24"/>
          <w:lang w:val="en-US"/>
        </w:rPr>
        <w:t>Ganoderma</w:t>
      </w:r>
      <w:r w:rsidRPr="00843FF0">
        <w:rPr>
          <w:rFonts w:ascii="Times New Roman" w:hAnsi="Times New Roman" w:cs="Times New Roman"/>
          <w:color w:val="000000" w:themeColor="text1"/>
          <w:sz w:val="24"/>
          <w:szCs w:val="24"/>
          <w:lang w:val="en-US"/>
        </w:rPr>
        <w:t xml:space="preserve"> post mushroom substrate as soil amendment. </w:t>
      </w:r>
      <w:r w:rsidRPr="00843FF0">
        <w:rPr>
          <w:rFonts w:ascii="Times New Roman" w:hAnsi="Times New Roman" w:cs="Times New Roman"/>
          <w:i/>
          <w:iCs/>
          <w:color w:val="000000" w:themeColor="text1"/>
          <w:sz w:val="24"/>
          <w:szCs w:val="24"/>
        </w:rPr>
        <w:t>Waste Manag</w:t>
      </w:r>
      <w:r w:rsidRPr="00843FF0">
        <w:rPr>
          <w:rFonts w:ascii="Times New Roman" w:hAnsi="Times New Roman" w:cs="Times New Roman"/>
          <w:color w:val="000000" w:themeColor="text1"/>
          <w:sz w:val="24"/>
          <w:szCs w:val="24"/>
        </w:rPr>
        <w:t xml:space="preserve"> 88:147-159</w:t>
      </w:r>
    </w:p>
    <w:p w14:paraId="489ADCA6" w14:textId="7667B25C" w:rsidR="00940E02" w:rsidRPr="00843FF0" w:rsidRDefault="00940E02" w:rsidP="009F5E4D">
      <w:pPr>
        <w:spacing w:after="0" w:line="360" w:lineRule="auto"/>
        <w:ind w:left="426" w:hanging="426"/>
        <w:jc w:val="both"/>
        <w:rPr>
          <w:rFonts w:ascii="Times New Roman" w:hAnsi="Times New Roman" w:cs="Times New Roman"/>
          <w:color w:val="000000" w:themeColor="text1"/>
          <w:sz w:val="24"/>
          <w:szCs w:val="24"/>
          <w:shd w:val="clear" w:color="auto" w:fill="FFFFFF"/>
        </w:rPr>
      </w:pPr>
      <w:r w:rsidRPr="00843FF0">
        <w:rPr>
          <w:rFonts w:ascii="Times New Roman" w:hAnsi="Times New Roman" w:cs="Times New Roman"/>
          <w:color w:val="000000" w:themeColor="text1"/>
          <w:sz w:val="24"/>
          <w:szCs w:val="24"/>
        </w:rPr>
        <w:t xml:space="preserve">Reis ARS, JX dos Santos, JR da Silva, PL Lisboa (2015). Anatomia do xilema secundário de sete espécies de </w:t>
      </w:r>
      <w:r w:rsidRPr="00843FF0">
        <w:rPr>
          <w:rFonts w:ascii="Times New Roman" w:hAnsi="Times New Roman" w:cs="Times New Roman"/>
          <w:i/>
          <w:iCs/>
          <w:color w:val="000000" w:themeColor="text1"/>
          <w:sz w:val="24"/>
          <w:szCs w:val="24"/>
        </w:rPr>
        <w:t>Vochysia</w:t>
      </w:r>
      <w:r w:rsidRPr="00843FF0">
        <w:rPr>
          <w:rFonts w:ascii="Times New Roman" w:hAnsi="Times New Roman" w:cs="Times New Roman"/>
          <w:color w:val="000000" w:themeColor="text1"/>
          <w:sz w:val="24"/>
          <w:szCs w:val="24"/>
        </w:rPr>
        <w:t xml:space="preserve"> Aubl. (Vochysiaceae), conhecidas como guaruba no estado do Pará, Brasil. </w:t>
      </w:r>
      <w:r w:rsidRPr="00843FF0">
        <w:rPr>
          <w:rFonts w:ascii="Times New Roman" w:hAnsi="Times New Roman" w:cs="Times New Roman"/>
          <w:i/>
          <w:iCs/>
          <w:color w:val="000000" w:themeColor="text1"/>
          <w:sz w:val="24"/>
          <w:szCs w:val="24"/>
        </w:rPr>
        <w:t>Biota Amazôn</w:t>
      </w:r>
      <w:r w:rsidRPr="00843FF0">
        <w:rPr>
          <w:rFonts w:ascii="Times New Roman" w:hAnsi="Times New Roman" w:cs="Times New Roman"/>
          <w:color w:val="000000" w:themeColor="text1"/>
          <w:sz w:val="24"/>
          <w:szCs w:val="24"/>
        </w:rPr>
        <w:t xml:space="preserve"> 5:45-51</w:t>
      </w:r>
    </w:p>
    <w:p w14:paraId="595097B0"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rPr>
      </w:pPr>
      <w:r w:rsidRPr="00843FF0">
        <w:rPr>
          <w:rFonts w:ascii="Times New Roman" w:hAnsi="Times New Roman" w:cs="Times New Roman"/>
          <w:color w:val="000000" w:themeColor="text1"/>
          <w:sz w:val="24"/>
          <w:szCs w:val="24"/>
        </w:rPr>
        <w:t xml:space="preserve">Ribeiro DS, AL Gonçalves, CF Melo, ARS Reis (2019). Reação da densidade e das propriedades mecânicas de três espécies amazônicas submetidas a ensaio de campo. </w:t>
      </w:r>
      <w:r w:rsidRPr="00843FF0">
        <w:rPr>
          <w:rFonts w:ascii="Times New Roman" w:hAnsi="Times New Roman" w:cs="Times New Roman"/>
          <w:i/>
          <w:iCs/>
          <w:color w:val="000000" w:themeColor="text1"/>
          <w:sz w:val="24"/>
          <w:szCs w:val="24"/>
        </w:rPr>
        <w:t>Rev Ciên Mad</w:t>
      </w:r>
      <w:r w:rsidRPr="00843FF0">
        <w:rPr>
          <w:rFonts w:ascii="Times New Roman" w:hAnsi="Times New Roman" w:cs="Times New Roman"/>
          <w:b/>
          <w:bCs/>
          <w:color w:val="000000" w:themeColor="text1"/>
          <w:sz w:val="24"/>
          <w:szCs w:val="24"/>
        </w:rPr>
        <w:t xml:space="preserve"> </w:t>
      </w:r>
      <w:r w:rsidRPr="00843FF0">
        <w:rPr>
          <w:rFonts w:ascii="Times New Roman" w:hAnsi="Times New Roman" w:cs="Times New Roman"/>
          <w:color w:val="000000" w:themeColor="text1"/>
          <w:sz w:val="24"/>
          <w:szCs w:val="24"/>
        </w:rPr>
        <w:t xml:space="preserve">10:18-28 </w:t>
      </w:r>
    </w:p>
    <w:p w14:paraId="452B907A"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rPr>
      </w:pPr>
      <w:r w:rsidRPr="00843FF0">
        <w:rPr>
          <w:rFonts w:ascii="Times New Roman" w:hAnsi="Times New Roman" w:cs="Times New Roman"/>
          <w:color w:val="000000" w:themeColor="text1"/>
          <w:sz w:val="24"/>
          <w:szCs w:val="24"/>
        </w:rPr>
        <w:t xml:space="preserve">Rolim CS, RT de Oliveira, LR do Nascimento, EC Saraiva-Bonatto, MDGG Saraiva, RPM Oliveira, CC Silva, CV Lamarão (2020). Análise da composição centesimal, físico-química e mineral da polpa e casca do fruto de </w:t>
      </w:r>
      <w:r w:rsidRPr="00843FF0">
        <w:rPr>
          <w:rFonts w:ascii="Times New Roman" w:hAnsi="Times New Roman" w:cs="Times New Roman"/>
          <w:i/>
          <w:iCs/>
          <w:color w:val="000000" w:themeColor="text1"/>
          <w:sz w:val="24"/>
          <w:szCs w:val="24"/>
        </w:rPr>
        <w:t>Endopleura uchi</w:t>
      </w:r>
      <w:r w:rsidRPr="00843FF0">
        <w:rPr>
          <w:rFonts w:ascii="Times New Roman" w:hAnsi="Times New Roman" w:cs="Times New Roman"/>
          <w:color w:val="000000" w:themeColor="text1"/>
          <w:sz w:val="24"/>
          <w:szCs w:val="24"/>
        </w:rPr>
        <w:t>.</w:t>
      </w:r>
      <w:r w:rsidRPr="00843FF0">
        <w:rPr>
          <w:rFonts w:ascii="Times New Roman" w:hAnsi="Times New Roman" w:cs="Times New Roman"/>
          <w:i/>
          <w:iCs/>
          <w:color w:val="000000"/>
          <w:sz w:val="24"/>
          <w:szCs w:val="24"/>
          <w:shd w:val="clear" w:color="auto" w:fill="FFFFFF"/>
        </w:rPr>
        <w:t xml:space="preserve"> Braz J Dev</w:t>
      </w:r>
      <w:r w:rsidRPr="00843FF0">
        <w:rPr>
          <w:rFonts w:ascii="Times New Roman" w:hAnsi="Times New Roman" w:cs="Times New Roman"/>
          <w:color w:val="000000" w:themeColor="text1"/>
          <w:sz w:val="24"/>
          <w:szCs w:val="24"/>
        </w:rPr>
        <w:t xml:space="preserve"> 6:16368-16383 </w:t>
      </w:r>
    </w:p>
    <w:p w14:paraId="204A5EE5" w14:textId="77777777" w:rsidR="00D86945" w:rsidRPr="00843FF0" w:rsidRDefault="00940E02" w:rsidP="009F5E4D">
      <w:pPr>
        <w:spacing w:after="0" w:line="360" w:lineRule="auto"/>
        <w:ind w:left="426" w:hanging="426"/>
        <w:jc w:val="both"/>
        <w:rPr>
          <w:rFonts w:ascii="Times New Roman" w:hAnsi="Times New Roman" w:cs="Times New Roman"/>
          <w:color w:val="000000" w:themeColor="text1"/>
          <w:sz w:val="24"/>
          <w:szCs w:val="24"/>
        </w:rPr>
      </w:pPr>
      <w:r w:rsidRPr="00843FF0">
        <w:rPr>
          <w:rFonts w:ascii="Times New Roman" w:hAnsi="Times New Roman" w:cs="Times New Roman"/>
          <w:color w:val="000000" w:themeColor="text1"/>
          <w:sz w:val="24"/>
          <w:szCs w:val="24"/>
        </w:rPr>
        <w:t xml:space="preserve">Saad ALM, SRF Viana, OAPA Siqueira, C Sales-Campos, MCN Andrade (2017). </w:t>
      </w:r>
      <w:r w:rsidRPr="00843FF0">
        <w:rPr>
          <w:rFonts w:ascii="Times New Roman" w:hAnsi="Times New Roman" w:cs="Times New Roman"/>
          <w:color w:val="000000" w:themeColor="text1"/>
          <w:sz w:val="24"/>
          <w:szCs w:val="24"/>
          <w:lang w:val="en-US"/>
        </w:rPr>
        <w:t xml:space="preserve">Use of agricultural residues in the cultivation of the medicinal mushroom </w:t>
      </w:r>
      <w:r w:rsidRPr="00843FF0">
        <w:rPr>
          <w:rFonts w:ascii="Times New Roman" w:hAnsi="Times New Roman" w:cs="Times New Roman"/>
          <w:i/>
          <w:iCs/>
          <w:color w:val="000000" w:themeColor="text1"/>
          <w:sz w:val="24"/>
          <w:szCs w:val="24"/>
          <w:lang w:val="en-US"/>
        </w:rPr>
        <w:t>Ganoderma lucidum</w:t>
      </w:r>
      <w:r w:rsidRPr="00843FF0">
        <w:rPr>
          <w:rFonts w:ascii="Times New Roman" w:hAnsi="Times New Roman" w:cs="Times New Roman"/>
          <w:color w:val="000000" w:themeColor="text1"/>
          <w:sz w:val="24"/>
          <w:szCs w:val="24"/>
          <w:lang w:val="en-US"/>
        </w:rPr>
        <w:t xml:space="preserve"> using the" Jun-Cao" Chinese technology. </w:t>
      </w:r>
      <w:r w:rsidRPr="00843FF0">
        <w:rPr>
          <w:rFonts w:ascii="Times New Roman" w:hAnsi="Times New Roman" w:cs="Times New Roman"/>
          <w:i/>
          <w:iCs/>
          <w:color w:val="000000" w:themeColor="text1"/>
          <w:sz w:val="24"/>
          <w:szCs w:val="24"/>
        </w:rPr>
        <w:t>Ambiência</w:t>
      </w:r>
      <w:r w:rsidRPr="00843FF0">
        <w:rPr>
          <w:rFonts w:ascii="Times New Roman" w:hAnsi="Times New Roman" w:cs="Times New Roman"/>
          <w:color w:val="000000" w:themeColor="text1"/>
          <w:sz w:val="24"/>
          <w:szCs w:val="24"/>
        </w:rPr>
        <w:t xml:space="preserve"> 13:572-582</w:t>
      </w:r>
    </w:p>
    <w:p w14:paraId="5B787EEE" w14:textId="20BD7BFD" w:rsidR="00940E02" w:rsidRPr="00843FF0" w:rsidRDefault="00940E02" w:rsidP="009F5E4D">
      <w:pPr>
        <w:spacing w:after="0" w:line="360" w:lineRule="auto"/>
        <w:ind w:left="426" w:hanging="426"/>
        <w:jc w:val="both"/>
        <w:rPr>
          <w:rFonts w:ascii="Times New Roman" w:hAnsi="Times New Roman" w:cs="Times New Roman"/>
          <w:color w:val="000000" w:themeColor="text1"/>
          <w:sz w:val="24"/>
          <w:szCs w:val="24"/>
        </w:rPr>
      </w:pPr>
      <w:r w:rsidRPr="00843FF0">
        <w:rPr>
          <w:rFonts w:ascii="Times New Roman" w:hAnsi="Times New Roman" w:cs="Times New Roman"/>
          <w:sz w:val="24"/>
          <w:szCs w:val="24"/>
        </w:rPr>
        <w:t xml:space="preserve">Sales-Campos C, LR Chevreuil (2019). Macromicetos Amazônicos: potenciais biotecnológicos de modo sustentável. In: </w:t>
      </w:r>
      <w:r w:rsidRPr="00843FF0">
        <w:rPr>
          <w:rFonts w:ascii="Times New Roman" w:hAnsi="Times New Roman" w:cs="Times New Roman"/>
          <w:i/>
          <w:iCs/>
          <w:sz w:val="24"/>
          <w:szCs w:val="24"/>
        </w:rPr>
        <w:t>Conhecimento, Conservação e Uso de Fungos</w:t>
      </w:r>
      <w:r w:rsidRPr="00843FF0">
        <w:rPr>
          <w:rFonts w:ascii="Times New Roman" w:hAnsi="Times New Roman" w:cs="Times New Roman"/>
          <w:sz w:val="24"/>
          <w:szCs w:val="24"/>
        </w:rPr>
        <w:t>, pp: 14-17. Editora INPA, Amazonas, Brasil</w:t>
      </w:r>
    </w:p>
    <w:p w14:paraId="38AA53BE" w14:textId="1E05E14C" w:rsidR="00940E02" w:rsidRPr="00843FF0" w:rsidRDefault="00940E02" w:rsidP="009F5E4D">
      <w:pPr>
        <w:spacing w:after="0" w:line="360" w:lineRule="auto"/>
        <w:ind w:left="426" w:hanging="426"/>
        <w:jc w:val="both"/>
        <w:rPr>
          <w:rFonts w:ascii="Times New Roman" w:hAnsi="Times New Roman" w:cs="Times New Roman"/>
          <w:color w:val="000000" w:themeColor="text1"/>
          <w:sz w:val="24"/>
          <w:szCs w:val="24"/>
        </w:rPr>
      </w:pPr>
      <w:r w:rsidRPr="00843FF0">
        <w:rPr>
          <w:rFonts w:ascii="Times New Roman" w:hAnsi="Times New Roman" w:cs="Times New Roman"/>
          <w:sz w:val="24"/>
          <w:szCs w:val="24"/>
        </w:rPr>
        <w:t>Sales-Campos C</w:t>
      </w:r>
      <w:r w:rsidR="007F37AA" w:rsidRPr="00843FF0">
        <w:rPr>
          <w:rFonts w:ascii="Times New Roman" w:hAnsi="Times New Roman" w:cs="Times New Roman"/>
          <w:sz w:val="24"/>
          <w:szCs w:val="24"/>
        </w:rPr>
        <w:t>,</w:t>
      </w:r>
      <w:r w:rsidRPr="00843FF0">
        <w:rPr>
          <w:rFonts w:ascii="Times New Roman" w:hAnsi="Times New Roman" w:cs="Times New Roman"/>
          <w:color w:val="000000" w:themeColor="text1"/>
          <w:sz w:val="24"/>
          <w:szCs w:val="24"/>
        </w:rPr>
        <w:t xml:space="preserve"> MCN Andrade (2011). Aproveitamento de resíduos madeireiros para o cultivo do cogumelo comestível </w:t>
      </w:r>
      <w:r w:rsidRPr="00843FF0">
        <w:rPr>
          <w:rFonts w:ascii="Times New Roman" w:hAnsi="Times New Roman" w:cs="Times New Roman"/>
          <w:i/>
          <w:iCs/>
          <w:color w:val="000000" w:themeColor="text1"/>
          <w:sz w:val="24"/>
          <w:szCs w:val="24"/>
        </w:rPr>
        <w:t>Lentinus strigosus</w:t>
      </w:r>
      <w:r w:rsidRPr="00843FF0">
        <w:rPr>
          <w:rFonts w:ascii="Times New Roman" w:hAnsi="Times New Roman" w:cs="Times New Roman"/>
          <w:color w:val="000000" w:themeColor="text1"/>
          <w:sz w:val="24"/>
          <w:szCs w:val="24"/>
        </w:rPr>
        <w:t xml:space="preserve"> de ocorrência na Amazônia. </w:t>
      </w:r>
      <w:r w:rsidRPr="00843FF0">
        <w:rPr>
          <w:rFonts w:ascii="Times New Roman" w:hAnsi="Times New Roman" w:cs="Times New Roman"/>
          <w:i/>
          <w:iCs/>
          <w:color w:val="000000" w:themeColor="text1"/>
          <w:sz w:val="24"/>
          <w:szCs w:val="24"/>
        </w:rPr>
        <w:t>Acta Amazon</w:t>
      </w:r>
      <w:r w:rsidRPr="00843FF0">
        <w:rPr>
          <w:rFonts w:ascii="Times New Roman" w:hAnsi="Times New Roman" w:cs="Times New Roman"/>
          <w:color w:val="000000" w:themeColor="text1"/>
          <w:sz w:val="24"/>
          <w:szCs w:val="24"/>
        </w:rPr>
        <w:t xml:space="preserve"> 41:1-8</w:t>
      </w:r>
    </w:p>
    <w:p w14:paraId="795B6D59" w14:textId="77777777" w:rsidR="00940E02" w:rsidRPr="00843FF0" w:rsidRDefault="00940E02" w:rsidP="009F5E4D">
      <w:pPr>
        <w:spacing w:after="0" w:line="360" w:lineRule="auto"/>
        <w:ind w:left="426" w:hanging="426"/>
        <w:jc w:val="both"/>
        <w:rPr>
          <w:rFonts w:ascii="Times New Roman" w:hAnsi="Times New Roman" w:cs="Times New Roman"/>
          <w:color w:val="000000" w:themeColor="text1"/>
          <w:sz w:val="24"/>
          <w:szCs w:val="24"/>
        </w:rPr>
      </w:pPr>
      <w:r w:rsidRPr="00843FF0">
        <w:rPr>
          <w:rFonts w:ascii="Times New Roman" w:hAnsi="Times New Roman" w:cs="Times New Roman"/>
          <w:color w:val="000000" w:themeColor="text1"/>
          <w:sz w:val="24"/>
          <w:szCs w:val="24"/>
        </w:rPr>
        <w:t xml:space="preserve">Santos JSPA, AVR Mendonça, EC da Silva, MDH de Souza, MO de Souza (2021). Storage of </w:t>
      </w:r>
      <w:r w:rsidRPr="00843FF0">
        <w:rPr>
          <w:rFonts w:ascii="Times New Roman" w:hAnsi="Times New Roman" w:cs="Times New Roman"/>
          <w:i/>
          <w:iCs/>
          <w:color w:val="000000" w:themeColor="text1"/>
          <w:sz w:val="24"/>
          <w:szCs w:val="24"/>
        </w:rPr>
        <w:t>Simarouba amara</w:t>
      </w:r>
      <w:r w:rsidRPr="00843FF0">
        <w:rPr>
          <w:rFonts w:ascii="Times New Roman" w:hAnsi="Times New Roman" w:cs="Times New Roman"/>
          <w:color w:val="000000" w:themeColor="text1"/>
          <w:sz w:val="24"/>
          <w:szCs w:val="24"/>
        </w:rPr>
        <w:t xml:space="preserve"> Aubl. Seeds.</w:t>
      </w:r>
      <w:r w:rsidRPr="00843FF0">
        <w:rPr>
          <w:rFonts w:ascii="Times New Roman" w:hAnsi="Times New Roman" w:cs="Times New Roman"/>
          <w:sz w:val="24"/>
          <w:szCs w:val="24"/>
        </w:rPr>
        <w:t xml:space="preserve"> </w:t>
      </w:r>
      <w:r w:rsidRPr="00843FF0">
        <w:rPr>
          <w:rFonts w:ascii="Times New Roman" w:hAnsi="Times New Roman" w:cs="Times New Roman"/>
          <w:i/>
          <w:iCs/>
          <w:color w:val="000000" w:themeColor="text1"/>
          <w:sz w:val="24"/>
          <w:szCs w:val="24"/>
        </w:rPr>
        <w:t>Bol Mus Para Emilio Goeldi Cienc Nat</w:t>
      </w:r>
      <w:r w:rsidRPr="00843FF0">
        <w:rPr>
          <w:rFonts w:ascii="Times New Roman" w:hAnsi="Times New Roman" w:cs="Times New Roman"/>
          <w:color w:val="000000" w:themeColor="text1"/>
          <w:sz w:val="24"/>
          <w:szCs w:val="24"/>
        </w:rPr>
        <w:t xml:space="preserve"> 16:89-95</w:t>
      </w:r>
    </w:p>
    <w:p w14:paraId="3B31EE8C" w14:textId="77777777" w:rsidR="00D86945" w:rsidRPr="00843FF0" w:rsidRDefault="00940E02" w:rsidP="009F5E4D">
      <w:pPr>
        <w:spacing w:after="0" w:line="360" w:lineRule="auto"/>
        <w:ind w:left="426" w:hanging="426"/>
        <w:jc w:val="both"/>
        <w:rPr>
          <w:rFonts w:ascii="Times New Roman" w:hAnsi="Times New Roman" w:cs="Times New Roman"/>
          <w:sz w:val="24"/>
          <w:szCs w:val="24"/>
        </w:rPr>
      </w:pPr>
      <w:r w:rsidRPr="00843FF0">
        <w:rPr>
          <w:rFonts w:ascii="Times New Roman" w:hAnsi="Times New Roman" w:cs="Times New Roman"/>
          <w:sz w:val="24"/>
          <w:szCs w:val="24"/>
          <w:lang w:val="en-US"/>
        </w:rPr>
        <w:t xml:space="preserve">Shams R, J Singh, KK Dash, AH Dar (2022). Comparative study of freeze drying and cabinet drying of button mushroom. </w:t>
      </w:r>
      <w:r w:rsidRPr="00843FF0">
        <w:rPr>
          <w:rFonts w:ascii="Times New Roman" w:hAnsi="Times New Roman" w:cs="Times New Roman"/>
          <w:i/>
          <w:iCs/>
          <w:sz w:val="24"/>
          <w:szCs w:val="24"/>
        </w:rPr>
        <w:t>Appl Food Res</w:t>
      </w:r>
      <w:r w:rsidRPr="00843FF0">
        <w:rPr>
          <w:rFonts w:ascii="Times New Roman" w:hAnsi="Times New Roman" w:cs="Times New Roman"/>
          <w:sz w:val="24"/>
          <w:szCs w:val="24"/>
        </w:rPr>
        <w:t xml:space="preserve"> 2:100084</w:t>
      </w:r>
    </w:p>
    <w:p w14:paraId="13F17909" w14:textId="77777777" w:rsidR="00D86945"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color w:val="000000" w:themeColor="text1"/>
          <w:sz w:val="24"/>
          <w:szCs w:val="24"/>
        </w:rPr>
        <w:t xml:space="preserve">Siqueira FG, ET Martos, RD Silva, ES Dias (2011). </w:t>
      </w:r>
      <w:r w:rsidRPr="00843FF0">
        <w:rPr>
          <w:rFonts w:ascii="Times New Roman" w:hAnsi="Times New Roman" w:cs="Times New Roman"/>
          <w:color w:val="000000" w:themeColor="text1"/>
          <w:sz w:val="24"/>
          <w:szCs w:val="24"/>
          <w:lang w:val="en-US"/>
        </w:rPr>
        <w:t xml:space="preserve">Cultivation of </w:t>
      </w:r>
      <w:r w:rsidRPr="00843FF0">
        <w:rPr>
          <w:rFonts w:ascii="Times New Roman" w:hAnsi="Times New Roman" w:cs="Times New Roman"/>
          <w:i/>
          <w:iCs/>
          <w:color w:val="000000" w:themeColor="text1"/>
          <w:sz w:val="24"/>
          <w:szCs w:val="24"/>
          <w:lang w:val="en-US"/>
        </w:rPr>
        <w:t>Pleurotus sajor-caju</w:t>
      </w:r>
      <w:r w:rsidRPr="00843FF0">
        <w:rPr>
          <w:rFonts w:ascii="Times New Roman" w:hAnsi="Times New Roman" w:cs="Times New Roman"/>
          <w:color w:val="000000" w:themeColor="text1"/>
          <w:sz w:val="24"/>
          <w:szCs w:val="24"/>
          <w:lang w:val="en-US"/>
        </w:rPr>
        <w:t xml:space="preserve"> on banana stalk and Bahia grass-based substrates. </w:t>
      </w:r>
      <w:r w:rsidRPr="00843FF0">
        <w:rPr>
          <w:rFonts w:ascii="Times New Roman" w:hAnsi="Times New Roman" w:cs="Times New Roman"/>
          <w:i/>
          <w:iCs/>
          <w:color w:val="000000" w:themeColor="text1"/>
          <w:sz w:val="24"/>
          <w:szCs w:val="24"/>
          <w:lang w:val="en-US"/>
        </w:rPr>
        <w:t>Hortic Bras</w:t>
      </w:r>
      <w:r w:rsidRPr="00843FF0">
        <w:rPr>
          <w:rFonts w:ascii="Times New Roman" w:hAnsi="Times New Roman" w:cs="Times New Roman"/>
          <w:color w:val="000000" w:themeColor="text1"/>
          <w:sz w:val="24"/>
          <w:szCs w:val="24"/>
          <w:lang w:val="en-US"/>
        </w:rPr>
        <w:t xml:space="preserve"> 29:199-204</w:t>
      </w:r>
    </w:p>
    <w:p w14:paraId="528CD2ED" w14:textId="4653B271" w:rsidR="00940E02"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color w:val="000000" w:themeColor="text1"/>
          <w:sz w:val="24"/>
          <w:szCs w:val="24"/>
          <w:lang w:val="en-US"/>
        </w:rPr>
        <w:t xml:space="preserve">Stojković DS, L Barros, RC Calhelha, J Glamočlija, A Ćirić, LJV Griensven, M Sokovic, IC Ferreira (2014). A detailed comparative study between chemical and bioactive properties of </w:t>
      </w:r>
      <w:r w:rsidRPr="00843FF0">
        <w:rPr>
          <w:rFonts w:ascii="Times New Roman" w:hAnsi="Times New Roman" w:cs="Times New Roman"/>
          <w:i/>
          <w:iCs/>
          <w:color w:val="000000" w:themeColor="text1"/>
          <w:sz w:val="24"/>
          <w:szCs w:val="24"/>
          <w:lang w:val="en-US"/>
        </w:rPr>
        <w:t>Ganoderma lucidum</w:t>
      </w:r>
      <w:r w:rsidRPr="00843FF0">
        <w:rPr>
          <w:rFonts w:ascii="Times New Roman" w:hAnsi="Times New Roman" w:cs="Times New Roman"/>
          <w:color w:val="000000" w:themeColor="text1"/>
          <w:sz w:val="24"/>
          <w:szCs w:val="24"/>
          <w:lang w:val="en-US"/>
        </w:rPr>
        <w:t xml:space="preserve"> from different origins. </w:t>
      </w:r>
      <w:r w:rsidRPr="00843FF0">
        <w:rPr>
          <w:rFonts w:ascii="Times New Roman" w:hAnsi="Times New Roman" w:cs="Times New Roman"/>
          <w:i/>
          <w:iCs/>
          <w:color w:val="000000" w:themeColor="text1"/>
          <w:sz w:val="24"/>
          <w:szCs w:val="24"/>
          <w:lang w:val="en-US"/>
        </w:rPr>
        <w:t>Int J Food Sci Nutr</w:t>
      </w:r>
      <w:r w:rsidRPr="00843FF0">
        <w:rPr>
          <w:rFonts w:ascii="Times New Roman" w:hAnsi="Times New Roman" w:cs="Times New Roman"/>
          <w:color w:val="000000" w:themeColor="text1"/>
          <w:sz w:val="24"/>
          <w:szCs w:val="24"/>
          <w:lang w:val="en-US"/>
        </w:rPr>
        <w:t xml:space="preserve"> 65:42-47</w:t>
      </w:r>
    </w:p>
    <w:p w14:paraId="4FFC3069" w14:textId="77777777" w:rsidR="00D86945"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sz w:val="24"/>
          <w:szCs w:val="24"/>
          <w:lang w:val="en-US"/>
        </w:rPr>
        <w:lastRenderedPageBreak/>
        <w:t xml:space="preserve">Sułkowska-Ziaja K, G Zengin, A Gunia-Krzyżak, J Popiół, A Szewczyk, M Jaszek, J Rogalski, B Muszyńska (2022). Bioactivity and mycochemical profile of extracts from mycelial cultures of </w:t>
      </w:r>
      <w:r w:rsidRPr="00843FF0">
        <w:rPr>
          <w:rFonts w:ascii="Times New Roman" w:hAnsi="Times New Roman" w:cs="Times New Roman"/>
          <w:i/>
          <w:iCs/>
          <w:sz w:val="24"/>
          <w:szCs w:val="24"/>
          <w:lang w:val="en-US"/>
        </w:rPr>
        <w:t>Ganoderma</w:t>
      </w:r>
      <w:r w:rsidRPr="00843FF0">
        <w:rPr>
          <w:rFonts w:ascii="Times New Roman" w:hAnsi="Times New Roman" w:cs="Times New Roman"/>
          <w:sz w:val="24"/>
          <w:szCs w:val="24"/>
          <w:lang w:val="en-US"/>
        </w:rPr>
        <w:t xml:space="preserve"> spp. </w:t>
      </w:r>
      <w:r w:rsidRPr="00843FF0">
        <w:rPr>
          <w:rFonts w:ascii="Times New Roman" w:hAnsi="Times New Roman" w:cs="Times New Roman"/>
          <w:i/>
          <w:iCs/>
          <w:sz w:val="24"/>
          <w:szCs w:val="24"/>
          <w:lang w:val="en-US"/>
        </w:rPr>
        <w:t>Molecules</w:t>
      </w:r>
      <w:r w:rsidRPr="00843FF0">
        <w:rPr>
          <w:rFonts w:ascii="Times New Roman" w:hAnsi="Times New Roman" w:cs="Times New Roman"/>
          <w:sz w:val="24"/>
          <w:szCs w:val="24"/>
          <w:lang w:val="en-US"/>
        </w:rPr>
        <w:t xml:space="preserve"> 27:275 </w:t>
      </w:r>
    </w:p>
    <w:p w14:paraId="7C8C673B" w14:textId="77777777" w:rsidR="00D86945"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color w:val="000000" w:themeColor="text1"/>
          <w:sz w:val="24"/>
          <w:szCs w:val="24"/>
          <w:lang w:val="en-US"/>
        </w:rPr>
        <w:t xml:space="preserve">Swallah MS, P Brondzie-Quaye, H Wang, CH Shao, P Hua, MA Bashir, JB Holman, FL Sossah, Q Huang (2023). Potentialities of </w:t>
      </w:r>
      <w:r w:rsidRPr="00843FF0">
        <w:rPr>
          <w:rFonts w:ascii="Times New Roman" w:hAnsi="Times New Roman" w:cs="Times New Roman"/>
          <w:i/>
          <w:iCs/>
          <w:color w:val="000000" w:themeColor="text1"/>
          <w:sz w:val="24"/>
          <w:szCs w:val="24"/>
          <w:lang w:val="en-US"/>
        </w:rPr>
        <w:t>Ganoderma lucidum</w:t>
      </w:r>
      <w:r w:rsidRPr="00843FF0">
        <w:rPr>
          <w:rFonts w:ascii="Times New Roman" w:hAnsi="Times New Roman" w:cs="Times New Roman"/>
          <w:color w:val="000000" w:themeColor="text1"/>
          <w:sz w:val="24"/>
          <w:szCs w:val="24"/>
          <w:lang w:val="en-US"/>
        </w:rPr>
        <w:t xml:space="preserve"> extracts as functional ingredients in food formulation.</w:t>
      </w:r>
      <w:r w:rsidRPr="00843FF0">
        <w:rPr>
          <w:rFonts w:ascii="Times New Roman" w:hAnsi="Times New Roman" w:cs="Times New Roman"/>
          <w:sz w:val="24"/>
          <w:szCs w:val="24"/>
          <w:lang w:val="en-US"/>
        </w:rPr>
        <w:t xml:space="preserve"> </w:t>
      </w:r>
      <w:r w:rsidRPr="00843FF0">
        <w:rPr>
          <w:rFonts w:ascii="Times New Roman" w:hAnsi="Times New Roman" w:cs="Times New Roman"/>
          <w:i/>
          <w:iCs/>
          <w:color w:val="000000" w:themeColor="text1"/>
          <w:sz w:val="24"/>
          <w:szCs w:val="24"/>
          <w:lang w:val="en-US"/>
        </w:rPr>
        <w:t xml:space="preserve">Food Res Int </w:t>
      </w:r>
      <w:r w:rsidRPr="00843FF0">
        <w:rPr>
          <w:rFonts w:ascii="Times New Roman" w:hAnsi="Times New Roman" w:cs="Times New Roman"/>
          <w:color w:val="000000" w:themeColor="text1"/>
          <w:sz w:val="24"/>
          <w:szCs w:val="24"/>
          <w:lang w:val="en-US"/>
        </w:rPr>
        <w:t xml:space="preserve">172:113161 </w:t>
      </w:r>
    </w:p>
    <w:p w14:paraId="5D3AD055" w14:textId="226E4CFE" w:rsidR="00940E02" w:rsidRPr="00843FF0" w:rsidRDefault="00940E02" w:rsidP="009F5E4D">
      <w:pPr>
        <w:spacing w:after="0" w:line="360" w:lineRule="auto"/>
        <w:ind w:left="426" w:hanging="426"/>
        <w:jc w:val="both"/>
        <w:rPr>
          <w:rFonts w:ascii="Times New Roman" w:hAnsi="Times New Roman" w:cs="Times New Roman"/>
          <w:sz w:val="24"/>
          <w:szCs w:val="24"/>
          <w:lang w:val="en-US"/>
        </w:rPr>
      </w:pPr>
      <w:r w:rsidRPr="00843FF0">
        <w:rPr>
          <w:rFonts w:ascii="Times New Roman" w:hAnsi="Times New Roman" w:cs="Times New Roman"/>
          <w:color w:val="000000" w:themeColor="text1"/>
          <w:sz w:val="24"/>
          <w:szCs w:val="24"/>
          <w:lang w:val="en-US"/>
        </w:rPr>
        <w:t xml:space="preserve">Wang J, K Lan, G Wu, Y Wang, C Zhou, H Lin, Z Ma (2022).  Effect of dietary carbohydrate level on growth, feed utilization, energy retention, body composition, and digestive and metabolic enzyme activities of juvenile cobia, </w:t>
      </w:r>
      <w:r w:rsidRPr="00843FF0">
        <w:rPr>
          <w:rFonts w:ascii="Times New Roman" w:hAnsi="Times New Roman" w:cs="Times New Roman"/>
          <w:i/>
          <w:iCs/>
          <w:color w:val="000000" w:themeColor="text1"/>
          <w:sz w:val="24"/>
          <w:szCs w:val="24"/>
          <w:lang w:val="en-US"/>
        </w:rPr>
        <w:t>Rachycentron canadum</w:t>
      </w:r>
      <w:r w:rsidRPr="00843FF0">
        <w:rPr>
          <w:rFonts w:ascii="Times New Roman" w:hAnsi="Times New Roman" w:cs="Times New Roman"/>
          <w:color w:val="000000" w:themeColor="text1"/>
          <w:sz w:val="24"/>
          <w:szCs w:val="24"/>
          <w:lang w:val="en-US"/>
        </w:rPr>
        <w:t xml:space="preserve">. </w:t>
      </w:r>
      <w:r w:rsidRPr="00843FF0">
        <w:rPr>
          <w:rFonts w:ascii="Times New Roman" w:hAnsi="Times New Roman" w:cs="Times New Roman"/>
          <w:i/>
          <w:iCs/>
          <w:color w:val="000000" w:themeColor="text1"/>
          <w:sz w:val="24"/>
          <w:szCs w:val="24"/>
          <w:lang w:val="en-US"/>
        </w:rPr>
        <w:t>Aquacult Rep</w:t>
      </w:r>
      <w:r w:rsidRPr="00843FF0">
        <w:rPr>
          <w:rFonts w:ascii="Times New Roman" w:hAnsi="Times New Roman" w:cs="Times New Roman"/>
          <w:b/>
          <w:bCs/>
          <w:color w:val="000000" w:themeColor="text1"/>
          <w:sz w:val="24"/>
          <w:szCs w:val="24"/>
          <w:lang w:val="en-US"/>
        </w:rPr>
        <w:t xml:space="preserve"> </w:t>
      </w:r>
      <w:r w:rsidRPr="00843FF0">
        <w:rPr>
          <w:rFonts w:ascii="Times New Roman" w:hAnsi="Times New Roman" w:cs="Times New Roman"/>
          <w:color w:val="000000" w:themeColor="text1"/>
          <w:sz w:val="24"/>
          <w:szCs w:val="24"/>
          <w:lang w:val="en-US"/>
        </w:rPr>
        <w:t>25:101211</w:t>
      </w:r>
    </w:p>
    <w:p w14:paraId="3457346E" w14:textId="77777777" w:rsidR="00940E02" w:rsidRPr="00843FF0" w:rsidRDefault="00940E02" w:rsidP="009F5E4D">
      <w:pPr>
        <w:spacing w:after="0" w:line="360" w:lineRule="auto"/>
        <w:jc w:val="both"/>
        <w:rPr>
          <w:rFonts w:ascii="Times New Roman" w:hAnsi="Times New Roman" w:cs="Times New Roman"/>
          <w:color w:val="000000" w:themeColor="text1"/>
          <w:sz w:val="24"/>
          <w:szCs w:val="24"/>
          <w:lang w:val="en-US"/>
        </w:rPr>
      </w:pPr>
      <w:r w:rsidRPr="00843FF0">
        <w:rPr>
          <w:rFonts w:ascii="Times New Roman" w:hAnsi="Times New Roman" w:cs="Times New Roman"/>
          <w:color w:val="000000" w:themeColor="text1"/>
          <w:sz w:val="24"/>
          <w:szCs w:val="24"/>
          <w:lang w:val="en-US"/>
        </w:rPr>
        <w:t xml:space="preserve">White PJ, MR Broadley (2003). Calcium in plants. </w:t>
      </w:r>
      <w:r w:rsidRPr="00843FF0">
        <w:rPr>
          <w:rFonts w:ascii="Times New Roman" w:hAnsi="Times New Roman" w:cs="Times New Roman"/>
          <w:i/>
          <w:iCs/>
          <w:color w:val="000000" w:themeColor="text1"/>
          <w:sz w:val="24"/>
          <w:szCs w:val="24"/>
          <w:lang w:val="en-US"/>
        </w:rPr>
        <w:t xml:space="preserve">Ann Bot </w:t>
      </w:r>
      <w:r w:rsidRPr="00843FF0">
        <w:rPr>
          <w:rFonts w:ascii="Times New Roman" w:hAnsi="Times New Roman" w:cs="Times New Roman"/>
          <w:color w:val="000000" w:themeColor="text1"/>
          <w:sz w:val="24"/>
          <w:szCs w:val="24"/>
          <w:lang w:val="en-US"/>
        </w:rPr>
        <w:t>92: 487-511</w:t>
      </w:r>
    </w:p>
    <w:p w14:paraId="10833ADA" w14:textId="77777777" w:rsidR="00940E02" w:rsidRDefault="00940E02" w:rsidP="009F5E4D">
      <w:pPr>
        <w:spacing w:after="0" w:line="360" w:lineRule="auto"/>
        <w:ind w:left="426" w:hanging="426"/>
        <w:jc w:val="both"/>
        <w:rPr>
          <w:rFonts w:ascii="Times New Roman" w:hAnsi="Times New Roman" w:cs="Times New Roman"/>
          <w:color w:val="000000" w:themeColor="text1"/>
          <w:sz w:val="24"/>
          <w:szCs w:val="24"/>
          <w:lang w:val="en-US"/>
        </w:rPr>
      </w:pPr>
      <w:r w:rsidRPr="00843FF0">
        <w:rPr>
          <w:rFonts w:ascii="Times New Roman" w:hAnsi="Times New Roman" w:cs="Times New Roman"/>
          <w:color w:val="000000" w:themeColor="text1"/>
          <w:sz w:val="24"/>
          <w:szCs w:val="24"/>
          <w:lang w:val="en-US"/>
        </w:rPr>
        <w:t xml:space="preserve">Zadrazil F, RH Kurtzman (1982). The Biology of </w:t>
      </w:r>
      <w:r w:rsidRPr="00843FF0">
        <w:rPr>
          <w:rFonts w:ascii="Times New Roman" w:hAnsi="Times New Roman" w:cs="Times New Roman"/>
          <w:i/>
          <w:iCs/>
          <w:color w:val="000000" w:themeColor="text1"/>
          <w:sz w:val="24"/>
          <w:szCs w:val="24"/>
          <w:lang w:val="en-US"/>
        </w:rPr>
        <w:t>Pleurotus</w:t>
      </w:r>
      <w:r w:rsidRPr="00843FF0">
        <w:rPr>
          <w:rFonts w:ascii="Times New Roman" w:hAnsi="Times New Roman" w:cs="Times New Roman"/>
          <w:color w:val="000000" w:themeColor="text1"/>
          <w:sz w:val="24"/>
          <w:szCs w:val="24"/>
          <w:lang w:val="en-US"/>
        </w:rPr>
        <w:t xml:space="preserve"> Cultivation in the Tropics. In: </w:t>
      </w:r>
      <w:r w:rsidRPr="00843FF0">
        <w:rPr>
          <w:rFonts w:ascii="Times New Roman" w:hAnsi="Times New Roman" w:cs="Times New Roman"/>
          <w:i/>
          <w:iCs/>
          <w:color w:val="000000" w:themeColor="text1"/>
          <w:sz w:val="24"/>
          <w:szCs w:val="24"/>
          <w:lang w:val="en-US"/>
        </w:rPr>
        <w:t>Tropical mushrooms: Biological nature and cultivation methods</w:t>
      </w:r>
      <w:r w:rsidRPr="00843FF0">
        <w:rPr>
          <w:rFonts w:ascii="Times New Roman" w:hAnsi="Times New Roman" w:cs="Times New Roman"/>
          <w:color w:val="000000" w:themeColor="text1"/>
          <w:sz w:val="24"/>
          <w:szCs w:val="24"/>
          <w:lang w:val="en-US"/>
        </w:rPr>
        <w:t>, pp: 277-298. The Chinese University Press, Hong Kong</w:t>
      </w:r>
    </w:p>
    <w:p w14:paraId="0503F935" w14:textId="77777777" w:rsidR="00287214" w:rsidRDefault="00287214" w:rsidP="00097D3D">
      <w:pPr>
        <w:spacing w:after="0" w:line="480" w:lineRule="auto"/>
        <w:jc w:val="both"/>
        <w:rPr>
          <w:rFonts w:ascii="Times New Roman" w:hAnsi="Times New Roman" w:cs="Times New Roman"/>
          <w:color w:val="000000" w:themeColor="text1"/>
          <w:sz w:val="24"/>
          <w:szCs w:val="24"/>
          <w:lang w:val="en-US"/>
        </w:rPr>
      </w:pPr>
    </w:p>
    <w:p w14:paraId="5FB3FB47" w14:textId="77777777" w:rsidR="00287214" w:rsidRDefault="00287214" w:rsidP="00D86945">
      <w:pPr>
        <w:spacing w:after="0" w:line="240" w:lineRule="auto"/>
        <w:rPr>
          <w:rFonts w:ascii="Times New Roman" w:hAnsi="Times New Roman" w:cs="Times New Roman"/>
          <w:color w:val="000000" w:themeColor="text1"/>
          <w:sz w:val="24"/>
          <w:szCs w:val="24"/>
          <w:lang w:val="en-US"/>
        </w:rPr>
        <w:sectPr w:rsidR="00287214" w:rsidSect="008603E7">
          <w:headerReference w:type="default" r:id="rId9"/>
          <w:footerReference w:type="default" r:id="rId10"/>
          <w:pgSz w:w="11906" w:h="16838"/>
          <w:pgMar w:top="1417" w:right="1701" w:bottom="1417" w:left="1701" w:header="708" w:footer="708" w:gutter="0"/>
          <w:cols w:space="708"/>
          <w:docGrid w:linePitch="360"/>
        </w:sectPr>
      </w:pPr>
    </w:p>
    <w:p w14:paraId="16BBB746" w14:textId="77777777" w:rsidR="00287214" w:rsidRPr="00EC01C7" w:rsidRDefault="00287214" w:rsidP="001C0E2C">
      <w:pPr>
        <w:spacing w:after="0" w:line="480" w:lineRule="auto"/>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b/>
          <w:bCs/>
          <w:kern w:val="0"/>
          <w:sz w:val="24"/>
          <w:szCs w:val="24"/>
          <w:lang w:val="en-US" w:eastAsia="pt-BR"/>
        </w:rPr>
        <w:lastRenderedPageBreak/>
        <w:t>Table 1:</w:t>
      </w:r>
      <w:r w:rsidRPr="00EC01C7">
        <w:rPr>
          <w:rFonts w:ascii="Times New Roman" w:eastAsia="Calibri" w:hAnsi="Times New Roman" w:cs="Times New Roman"/>
          <w:kern w:val="0"/>
          <w:sz w:val="24"/>
          <w:szCs w:val="24"/>
          <w:lang w:val="en-US" w:eastAsia="pt-BR"/>
        </w:rPr>
        <w:t xml:space="preserve"> Productive parameters of </w:t>
      </w:r>
      <w:r w:rsidRPr="00EC01C7">
        <w:rPr>
          <w:rFonts w:ascii="Times New Roman" w:eastAsia="Calibri" w:hAnsi="Times New Roman" w:cs="Times New Roman"/>
          <w:i/>
          <w:iCs/>
          <w:kern w:val="0"/>
          <w:sz w:val="24"/>
          <w:szCs w:val="24"/>
          <w:lang w:val="en-US" w:eastAsia="pt-BR"/>
        </w:rPr>
        <w:t>G</w:t>
      </w:r>
      <w:r w:rsidRPr="00EC01C7">
        <w:rPr>
          <w:rFonts w:ascii="Times New Roman" w:eastAsia="Calibri" w:hAnsi="Times New Roman" w:cs="Times New Roman"/>
          <w:kern w:val="0"/>
          <w:sz w:val="24"/>
          <w:szCs w:val="24"/>
          <w:lang w:val="en-US" w:eastAsia="pt-BR"/>
        </w:rPr>
        <w:t xml:space="preserve">. </w:t>
      </w:r>
      <w:r w:rsidRPr="00EC01C7">
        <w:rPr>
          <w:rFonts w:ascii="Times New Roman" w:eastAsia="Calibri" w:hAnsi="Times New Roman" w:cs="Times New Roman"/>
          <w:i/>
          <w:iCs/>
          <w:kern w:val="0"/>
          <w:sz w:val="24"/>
          <w:szCs w:val="24"/>
          <w:lang w:val="en-US" w:eastAsia="pt-BR"/>
        </w:rPr>
        <w:t>lingzhi</w:t>
      </w:r>
      <w:r w:rsidRPr="00EC01C7">
        <w:rPr>
          <w:rFonts w:ascii="Times New Roman" w:eastAsia="Calibri" w:hAnsi="Times New Roman" w:cs="Times New Roman"/>
          <w:kern w:val="0"/>
          <w:sz w:val="24"/>
          <w:szCs w:val="24"/>
          <w:lang w:val="en-US" w:eastAsia="pt-BR"/>
        </w:rPr>
        <w:t xml:space="preserve"> and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cultivated on substrates formulated with different lignocellulosic residues. BE: biological efficiency. Y: yield. LOM: loss of organic matter.</w:t>
      </w:r>
    </w:p>
    <w:tbl>
      <w:tblPr>
        <w:tblW w:w="8106" w:type="dxa"/>
        <w:jc w:val="center"/>
        <w:tblLayout w:type="fixed"/>
        <w:tblLook w:val="04A0" w:firstRow="1" w:lastRow="0" w:firstColumn="1" w:lastColumn="0" w:noHBand="0" w:noVBand="1"/>
      </w:tblPr>
      <w:tblGrid>
        <w:gridCol w:w="1702"/>
        <w:gridCol w:w="1701"/>
        <w:gridCol w:w="1417"/>
        <w:gridCol w:w="1560"/>
        <w:gridCol w:w="1726"/>
      </w:tblGrid>
      <w:tr w:rsidR="00287214" w:rsidRPr="00EC01C7" w14:paraId="6E1719FF" w14:textId="77777777" w:rsidTr="00D56F46">
        <w:trPr>
          <w:trHeight w:val="462"/>
          <w:jc w:val="center"/>
        </w:trPr>
        <w:tc>
          <w:tcPr>
            <w:tcW w:w="1702" w:type="dxa"/>
            <w:tcBorders>
              <w:top w:val="single" w:sz="4" w:space="0" w:color="auto"/>
              <w:bottom w:val="single" w:sz="4" w:space="0" w:color="auto"/>
            </w:tcBorders>
            <w:vAlign w:val="center"/>
          </w:tcPr>
          <w:p w14:paraId="3A72C229" w14:textId="77777777" w:rsidR="00287214" w:rsidRPr="00EC01C7" w:rsidRDefault="00287214" w:rsidP="00D56F46">
            <w:pPr>
              <w:spacing w:after="0" w:line="480" w:lineRule="auto"/>
              <w:contextualSpacing/>
              <w:rPr>
                <w:rFonts w:ascii="Times New Roman" w:hAnsi="Times New Roman" w:cs="Times New Roman"/>
                <w:sz w:val="20"/>
                <w:szCs w:val="20"/>
              </w:rPr>
            </w:pPr>
            <w:r w:rsidRPr="00EC01C7">
              <w:rPr>
                <w:rFonts w:ascii="Times New Roman" w:hAnsi="Times New Roman" w:cs="Times New Roman"/>
                <w:sz w:val="20"/>
                <w:szCs w:val="20"/>
              </w:rPr>
              <w:t>Strain</w:t>
            </w:r>
          </w:p>
        </w:tc>
        <w:tc>
          <w:tcPr>
            <w:tcW w:w="1701" w:type="dxa"/>
            <w:tcBorders>
              <w:top w:val="single" w:sz="4" w:space="0" w:color="auto"/>
              <w:bottom w:val="single" w:sz="4" w:space="0" w:color="auto"/>
            </w:tcBorders>
            <w:shd w:val="clear" w:color="auto" w:fill="auto"/>
            <w:vAlign w:val="center"/>
            <w:hideMark/>
          </w:tcPr>
          <w:p w14:paraId="5F8F6E8B" w14:textId="77777777" w:rsidR="00287214" w:rsidRPr="00EC01C7" w:rsidRDefault="00287214" w:rsidP="00D56F46">
            <w:pPr>
              <w:spacing w:after="0" w:line="480" w:lineRule="auto"/>
              <w:contextualSpacing/>
              <w:rPr>
                <w:rFonts w:ascii="Times New Roman" w:hAnsi="Times New Roman" w:cs="Times New Roman"/>
                <w:sz w:val="20"/>
                <w:szCs w:val="20"/>
              </w:rPr>
            </w:pPr>
            <w:r w:rsidRPr="00EC01C7">
              <w:rPr>
                <w:rFonts w:ascii="Times New Roman" w:hAnsi="Times New Roman" w:cs="Times New Roman"/>
                <w:sz w:val="20"/>
                <w:szCs w:val="20"/>
              </w:rPr>
              <w:t>Substrate</w:t>
            </w:r>
          </w:p>
        </w:tc>
        <w:tc>
          <w:tcPr>
            <w:tcW w:w="1417" w:type="dxa"/>
            <w:tcBorders>
              <w:top w:val="single" w:sz="4" w:space="0" w:color="auto"/>
              <w:bottom w:val="single" w:sz="4" w:space="0" w:color="auto"/>
            </w:tcBorders>
            <w:shd w:val="clear" w:color="auto" w:fill="auto"/>
            <w:vAlign w:val="center"/>
            <w:hideMark/>
          </w:tcPr>
          <w:p w14:paraId="1C90A78F"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BE (%)</w:t>
            </w:r>
          </w:p>
        </w:tc>
        <w:tc>
          <w:tcPr>
            <w:tcW w:w="1560" w:type="dxa"/>
            <w:tcBorders>
              <w:top w:val="single" w:sz="4" w:space="0" w:color="auto"/>
              <w:bottom w:val="single" w:sz="4" w:space="0" w:color="auto"/>
            </w:tcBorders>
            <w:shd w:val="clear" w:color="auto" w:fill="auto"/>
            <w:vAlign w:val="center"/>
            <w:hideMark/>
          </w:tcPr>
          <w:p w14:paraId="7478E35A"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Y (%)</w:t>
            </w:r>
          </w:p>
        </w:tc>
        <w:tc>
          <w:tcPr>
            <w:tcW w:w="1726" w:type="dxa"/>
            <w:tcBorders>
              <w:top w:val="single" w:sz="4" w:space="0" w:color="auto"/>
              <w:bottom w:val="single" w:sz="4" w:space="0" w:color="auto"/>
            </w:tcBorders>
            <w:shd w:val="clear" w:color="auto" w:fill="auto"/>
            <w:vAlign w:val="center"/>
            <w:hideMark/>
          </w:tcPr>
          <w:p w14:paraId="5CB6DBB2"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LOM (%)</w:t>
            </w:r>
          </w:p>
        </w:tc>
      </w:tr>
      <w:tr w:rsidR="00287214" w:rsidRPr="00EC01C7" w14:paraId="0BB0A9DA" w14:textId="77777777" w:rsidTr="00D56F46">
        <w:trPr>
          <w:trHeight w:val="166"/>
          <w:jc w:val="center"/>
        </w:trPr>
        <w:tc>
          <w:tcPr>
            <w:tcW w:w="1702" w:type="dxa"/>
            <w:vMerge w:val="restart"/>
            <w:tcBorders>
              <w:top w:val="single" w:sz="4" w:space="0" w:color="auto"/>
            </w:tcBorders>
            <w:vAlign w:val="center"/>
          </w:tcPr>
          <w:p w14:paraId="074D3FC8"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i/>
                <w:iCs/>
                <w:sz w:val="20"/>
                <w:szCs w:val="20"/>
              </w:rPr>
              <w:t>G. lingzhi</w:t>
            </w:r>
          </w:p>
        </w:tc>
        <w:tc>
          <w:tcPr>
            <w:tcW w:w="1701" w:type="dxa"/>
            <w:tcBorders>
              <w:top w:val="single" w:sz="4" w:space="0" w:color="auto"/>
            </w:tcBorders>
            <w:shd w:val="clear" w:color="auto" w:fill="auto"/>
            <w:vAlign w:val="center"/>
            <w:hideMark/>
          </w:tcPr>
          <w:p w14:paraId="39947DC0"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sz w:val="20"/>
                <w:szCs w:val="20"/>
              </w:rPr>
              <w:t>Açaí</w:t>
            </w:r>
          </w:p>
        </w:tc>
        <w:tc>
          <w:tcPr>
            <w:tcW w:w="1417" w:type="dxa"/>
            <w:tcBorders>
              <w:top w:val="single" w:sz="4" w:space="0" w:color="auto"/>
            </w:tcBorders>
            <w:shd w:val="clear" w:color="auto" w:fill="auto"/>
            <w:noWrap/>
            <w:vAlign w:val="center"/>
            <w:hideMark/>
          </w:tcPr>
          <w:p w14:paraId="10A8FB08"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2.72 ± 1.8</w:t>
            </w:r>
            <w:r w:rsidRPr="00EC01C7">
              <w:rPr>
                <w:rFonts w:ascii="Times New Roman" w:hAnsi="Times New Roman" w:cs="Times New Roman"/>
                <w:sz w:val="20"/>
                <w:szCs w:val="20"/>
                <w:vertAlign w:val="superscript"/>
              </w:rPr>
              <w:t>Bb</w:t>
            </w:r>
          </w:p>
        </w:tc>
        <w:tc>
          <w:tcPr>
            <w:tcW w:w="1560" w:type="dxa"/>
            <w:tcBorders>
              <w:top w:val="single" w:sz="4" w:space="0" w:color="auto"/>
            </w:tcBorders>
            <w:shd w:val="clear" w:color="auto" w:fill="auto"/>
            <w:noWrap/>
            <w:vAlign w:val="center"/>
            <w:hideMark/>
          </w:tcPr>
          <w:p w14:paraId="3DB311F0"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1.41 ± 0.9</w:t>
            </w:r>
            <w:r w:rsidRPr="00EC01C7">
              <w:rPr>
                <w:rFonts w:ascii="Times New Roman" w:hAnsi="Times New Roman" w:cs="Times New Roman"/>
                <w:sz w:val="20"/>
                <w:szCs w:val="20"/>
                <w:vertAlign w:val="superscript"/>
              </w:rPr>
              <w:t>Cc</w:t>
            </w:r>
          </w:p>
        </w:tc>
        <w:tc>
          <w:tcPr>
            <w:tcW w:w="1726" w:type="dxa"/>
            <w:tcBorders>
              <w:top w:val="single" w:sz="4" w:space="0" w:color="auto"/>
            </w:tcBorders>
            <w:shd w:val="clear" w:color="auto" w:fill="auto"/>
            <w:noWrap/>
            <w:vAlign w:val="center"/>
            <w:hideMark/>
          </w:tcPr>
          <w:p w14:paraId="19C3E83A"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31.00 ± 3.5</w:t>
            </w:r>
            <w:r w:rsidRPr="00EC01C7">
              <w:rPr>
                <w:rFonts w:ascii="Times New Roman" w:hAnsi="Times New Roman" w:cs="Times New Roman"/>
                <w:sz w:val="20"/>
                <w:szCs w:val="20"/>
                <w:vertAlign w:val="superscript"/>
              </w:rPr>
              <w:t>Be</w:t>
            </w:r>
          </w:p>
        </w:tc>
      </w:tr>
      <w:tr w:rsidR="00287214" w:rsidRPr="00EC01C7" w14:paraId="42169C5B" w14:textId="77777777" w:rsidTr="00D56F46">
        <w:trPr>
          <w:trHeight w:val="83"/>
          <w:jc w:val="center"/>
        </w:trPr>
        <w:tc>
          <w:tcPr>
            <w:tcW w:w="1702" w:type="dxa"/>
            <w:vMerge/>
            <w:vAlign w:val="center"/>
          </w:tcPr>
          <w:p w14:paraId="1370CD31" w14:textId="77777777" w:rsidR="00287214" w:rsidRPr="00EC01C7" w:rsidRDefault="00287214" w:rsidP="00D56F46">
            <w:pPr>
              <w:spacing w:after="0" w:line="480" w:lineRule="auto"/>
              <w:rPr>
                <w:rFonts w:ascii="Times New Roman" w:hAnsi="Times New Roman" w:cs="Times New Roman"/>
                <w:i/>
                <w:iCs/>
                <w:sz w:val="20"/>
                <w:szCs w:val="20"/>
              </w:rPr>
            </w:pPr>
          </w:p>
        </w:tc>
        <w:tc>
          <w:tcPr>
            <w:tcW w:w="1701" w:type="dxa"/>
            <w:shd w:val="clear" w:color="auto" w:fill="auto"/>
            <w:vAlign w:val="center"/>
          </w:tcPr>
          <w:p w14:paraId="697C7EBB"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sz w:val="20"/>
                <w:szCs w:val="20"/>
              </w:rPr>
              <w:t>Guaruba-cedro</w:t>
            </w:r>
          </w:p>
        </w:tc>
        <w:tc>
          <w:tcPr>
            <w:tcW w:w="1417" w:type="dxa"/>
            <w:shd w:val="clear" w:color="auto" w:fill="auto"/>
            <w:noWrap/>
            <w:vAlign w:val="center"/>
          </w:tcPr>
          <w:p w14:paraId="6816B308"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4.14 ± 1.1</w:t>
            </w:r>
            <w:r w:rsidRPr="00EC01C7">
              <w:rPr>
                <w:rFonts w:ascii="Times New Roman" w:hAnsi="Times New Roman" w:cs="Times New Roman"/>
                <w:sz w:val="20"/>
                <w:szCs w:val="20"/>
                <w:vertAlign w:val="superscript"/>
              </w:rPr>
              <w:t>Bb</w:t>
            </w:r>
          </w:p>
        </w:tc>
        <w:tc>
          <w:tcPr>
            <w:tcW w:w="1560" w:type="dxa"/>
            <w:shd w:val="clear" w:color="auto" w:fill="auto"/>
            <w:noWrap/>
            <w:vAlign w:val="center"/>
          </w:tcPr>
          <w:p w14:paraId="49DF37B6"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3.81 ± 1.4</w:t>
            </w:r>
            <w:r w:rsidRPr="00EC01C7">
              <w:rPr>
                <w:rFonts w:ascii="Times New Roman" w:hAnsi="Times New Roman" w:cs="Times New Roman"/>
                <w:sz w:val="20"/>
                <w:szCs w:val="20"/>
                <w:vertAlign w:val="superscript"/>
              </w:rPr>
              <w:t>Aa</w:t>
            </w:r>
          </w:p>
        </w:tc>
        <w:tc>
          <w:tcPr>
            <w:tcW w:w="1726" w:type="dxa"/>
            <w:shd w:val="clear" w:color="auto" w:fill="auto"/>
            <w:noWrap/>
            <w:vAlign w:val="center"/>
          </w:tcPr>
          <w:p w14:paraId="136919FC"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58.45 ± 5.8</w:t>
            </w:r>
            <w:r w:rsidRPr="00EC01C7">
              <w:rPr>
                <w:rFonts w:ascii="Times New Roman" w:hAnsi="Times New Roman" w:cs="Times New Roman"/>
                <w:sz w:val="20"/>
                <w:szCs w:val="20"/>
                <w:vertAlign w:val="superscript"/>
              </w:rPr>
              <w:t>Ab</w:t>
            </w:r>
          </w:p>
        </w:tc>
      </w:tr>
      <w:tr w:rsidR="00287214" w:rsidRPr="00EC01C7" w14:paraId="4BE186B5" w14:textId="77777777" w:rsidTr="00D56F46">
        <w:trPr>
          <w:trHeight w:val="46"/>
          <w:jc w:val="center"/>
        </w:trPr>
        <w:tc>
          <w:tcPr>
            <w:tcW w:w="1702" w:type="dxa"/>
            <w:vMerge/>
            <w:vAlign w:val="center"/>
          </w:tcPr>
          <w:p w14:paraId="787937A8" w14:textId="77777777" w:rsidR="00287214" w:rsidRPr="00EC01C7" w:rsidRDefault="00287214" w:rsidP="00D56F46">
            <w:pPr>
              <w:spacing w:after="0" w:line="480" w:lineRule="auto"/>
              <w:rPr>
                <w:rFonts w:ascii="Times New Roman" w:hAnsi="Times New Roman" w:cs="Times New Roman"/>
                <w:i/>
                <w:iCs/>
                <w:sz w:val="20"/>
                <w:szCs w:val="20"/>
              </w:rPr>
            </w:pPr>
          </w:p>
        </w:tc>
        <w:tc>
          <w:tcPr>
            <w:tcW w:w="1701" w:type="dxa"/>
            <w:shd w:val="clear" w:color="auto" w:fill="auto"/>
            <w:vAlign w:val="center"/>
          </w:tcPr>
          <w:p w14:paraId="5D5917BF"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sz w:val="20"/>
                <w:szCs w:val="20"/>
              </w:rPr>
              <w:t>Marupá 1</w:t>
            </w:r>
          </w:p>
        </w:tc>
        <w:tc>
          <w:tcPr>
            <w:tcW w:w="1417" w:type="dxa"/>
            <w:shd w:val="clear" w:color="auto" w:fill="auto"/>
            <w:noWrap/>
            <w:vAlign w:val="center"/>
          </w:tcPr>
          <w:p w14:paraId="3DF0F3FF"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7.85 ± 4.1</w:t>
            </w:r>
            <w:r w:rsidRPr="00EC01C7">
              <w:rPr>
                <w:rFonts w:ascii="Times New Roman" w:hAnsi="Times New Roman" w:cs="Times New Roman"/>
                <w:sz w:val="20"/>
                <w:szCs w:val="20"/>
                <w:vertAlign w:val="superscript"/>
              </w:rPr>
              <w:t>Aa</w:t>
            </w:r>
          </w:p>
        </w:tc>
        <w:tc>
          <w:tcPr>
            <w:tcW w:w="1560" w:type="dxa"/>
            <w:shd w:val="clear" w:color="auto" w:fill="auto"/>
            <w:noWrap/>
            <w:vAlign w:val="center"/>
          </w:tcPr>
          <w:p w14:paraId="5FCD4FE8"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2.41 ± 1.2</w:t>
            </w:r>
            <w:r w:rsidRPr="00EC01C7">
              <w:rPr>
                <w:rFonts w:ascii="Times New Roman" w:hAnsi="Times New Roman" w:cs="Times New Roman"/>
                <w:sz w:val="20"/>
                <w:szCs w:val="20"/>
                <w:vertAlign w:val="superscript"/>
              </w:rPr>
              <w:t>Bb</w:t>
            </w:r>
          </w:p>
        </w:tc>
        <w:tc>
          <w:tcPr>
            <w:tcW w:w="1726" w:type="dxa"/>
            <w:shd w:val="clear" w:color="auto" w:fill="auto"/>
            <w:noWrap/>
            <w:vAlign w:val="center"/>
          </w:tcPr>
          <w:p w14:paraId="627F620D"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58.89 ± 7.8</w:t>
            </w:r>
            <w:r w:rsidRPr="00EC01C7">
              <w:rPr>
                <w:rFonts w:ascii="Times New Roman" w:hAnsi="Times New Roman" w:cs="Times New Roman"/>
                <w:sz w:val="20"/>
                <w:szCs w:val="20"/>
                <w:vertAlign w:val="superscript"/>
              </w:rPr>
              <w:t>Ab</w:t>
            </w:r>
          </w:p>
        </w:tc>
      </w:tr>
      <w:tr w:rsidR="00287214" w:rsidRPr="00EC01C7" w14:paraId="71077875" w14:textId="77777777" w:rsidTr="00D56F46">
        <w:trPr>
          <w:trHeight w:val="199"/>
          <w:jc w:val="center"/>
        </w:trPr>
        <w:tc>
          <w:tcPr>
            <w:tcW w:w="1702" w:type="dxa"/>
            <w:vMerge/>
            <w:vAlign w:val="center"/>
          </w:tcPr>
          <w:p w14:paraId="25F99C81" w14:textId="77777777" w:rsidR="00287214" w:rsidRPr="00EC01C7" w:rsidRDefault="00287214" w:rsidP="00D56F46">
            <w:pPr>
              <w:spacing w:after="0" w:line="480" w:lineRule="auto"/>
              <w:rPr>
                <w:rFonts w:ascii="Times New Roman" w:hAnsi="Times New Roman" w:cs="Times New Roman"/>
                <w:i/>
                <w:iCs/>
                <w:sz w:val="20"/>
                <w:szCs w:val="20"/>
              </w:rPr>
            </w:pPr>
          </w:p>
        </w:tc>
        <w:tc>
          <w:tcPr>
            <w:tcW w:w="1701" w:type="dxa"/>
            <w:shd w:val="clear" w:color="auto" w:fill="auto"/>
            <w:vAlign w:val="center"/>
            <w:hideMark/>
          </w:tcPr>
          <w:p w14:paraId="73F5D707"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sz w:val="20"/>
                <w:szCs w:val="20"/>
              </w:rPr>
              <w:t>Marupá 2</w:t>
            </w:r>
          </w:p>
        </w:tc>
        <w:tc>
          <w:tcPr>
            <w:tcW w:w="1417" w:type="dxa"/>
            <w:shd w:val="clear" w:color="auto" w:fill="auto"/>
            <w:noWrap/>
            <w:vAlign w:val="center"/>
            <w:hideMark/>
          </w:tcPr>
          <w:p w14:paraId="39472366"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7.33 ± 3.9</w:t>
            </w:r>
            <w:r w:rsidRPr="00EC01C7">
              <w:rPr>
                <w:rFonts w:ascii="Times New Roman" w:hAnsi="Times New Roman" w:cs="Times New Roman"/>
                <w:sz w:val="20"/>
                <w:szCs w:val="20"/>
                <w:vertAlign w:val="superscript"/>
              </w:rPr>
              <w:t>Aa</w:t>
            </w:r>
          </w:p>
        </w:tc>
        <w:tc>
          <w:tcPr>
            <w:tcW w:w="1560" w:type="dxa"/>
            <w:shd w:val="clear" w:color="auto" w:fill="auto"/>
            <w:noWrap/>
            <w:vAlign w:val="center"/>
            <w:hideMark/>
          </w:tcPr>
          <w:p w14:paraId="7925E3A2"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2.26 ± 1.2</w:t>
            </w:r>
            <w:r w:rsidRPr="00EC01C7">
              <w:rPr>
                <w:rFonts w:ascii="Times New Roman" w:hAnsi="Times New Roman" w:cs="Times New Roman"/>
                <w:sz w:val="20"/>
                <w:szCs w:val="20"/>
                <w:vertAlign w:val="superscript"/>
              </w:rPr>
              <w:t>BCb</w:t>
            </w:r>
          </w:p>
        </w:tc>
        <w:tc>
          <w:tcPr>
            <w:tcW w:w="1726" w:type="dxa"/>
            <w:shd w:val="clear" w:color="auto" w:fill="auto"/>
            <w:noWrap/>
            <w:vAlign w:val="center"/>
            <w:hideMark/>
          </w:tcPr>
          <w:p w14:paraId="3D9AA70D"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60.52 ± 5.0</w:t>
            </w:r>
            <w:r w:rsidRPr="00EC01C7">
              <w:rPr>
                <w:rFonts w:ascii="Times New Roman" w:hAnsi="Times New Roman" w:cs="Times New Roman"/>
                <w:sz w:val="20"/>
                <w:szCs w:val="20"/>
                <w:vertAlign w:val="superscript"/>
              </w:rPr>
              <w:t>Ab</w:t>
            </w:r>
          </w:p>
        </w:tc>
      </w:tr>
      <w:tr w:rsidR="00287214" w:rsidRPr="00EC01C7" w14:paraId="76BD65E6" w14:textId="77777777" w:rsidTr="00D56F46">
        <w:trPr>
          <w:trHeight w:val="53"/>
          <w:jc w:val="center"/>
        </w:trPr>
        <w:tc>
          <w:tcPr>
            <w:tcW w:w="1702" w:type="dxa"/>
            <w:vMerge/>
            <w:vAlign w:val="center"/>
          </w:tcPr>
          <w:p w14:paraId="46A51F6F" w14:textId="77777777" w:rsidR="00287214" w:rsidRPr="00EC01C7" w:rsidRDefault="00287214" w:rsidP="00D56F46">
            <w:pPr>
              <w:spacing w:after="0" w:line="480" w:lineRule="auto"/>
              <w:rPr>
                <w:rFonts w:ascii="Times New Roman" w:hAnsi="Times New Roman" w:cs="Times New Roman"/>
                <w:i/>
                <w:iCs/>
                <w:sz w:val="20"/>
                <w:szCs w:val="20"/>
              </w:rPr>
            </w:pPr>
          </w:p>
        </w:tc>
        <w:tc>
          <w:tcPr>
            <w:tcW w:w="1701" w:type="dxa"/>
            <w:tcBorders>
              <w:bottom w:val="single" w:sz="4" w:space="0" w:color="auto"/>
            </w:tcBorders>
            <w:shd w:val="clear" w:color="auto" w:fill="auto"/>
            <w:vAlign w:val="center"/>
          </w:tcPr>
          <w:p w14:paraId="47B3B3C6"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sz w:val="20"/>
                <w:szCs w:val="20"/>
              </w:rPr>
              <w:t>Marupá 3</w:t>
            </w:r>
          </w:p>
        </w:tc>
        <w:tc>
          <w:tcPr>
            <w:tcW w:w="1417" w:type="dxa"/>
            <w:tcBorders>
              <w:bottom w:val="single" w:sz="4" w:space="0" w:color="auto"/>
            </w:tcBorders>
            <w:shd w:val="clear" w:color="auto" w:fill="auto"/>
            <w:noWrap/>
            <w:vAlign w:val="center"/>
          </w:tcPr>
          <w:p w14:paraId="54049396"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4.06 ± 1.9</w:t>
            </w:r>
            <w:r w:rsidRPr="00EC01C7">
              <w:rPr>
                <w:rFonts w:ascii="Times New Roman" w:hAnsi="Times New Roman" w:cs="Times New Roman"/>
                <w:sz w:val="20"/>
                <w:szCs w:val="20"/>
                <w:vertAlign w:val="superscript"/>
              </w:rPr>
              <w:t>Bb</w:t>
            </w:r>
          </w:p>
        </w:tc>
        <w:tc>
          <w:tcPr>
            <w:tcW w:w="1560" w:type="dxa"/>
            <w:tcBorders>
              <w:bottom w:val="single" w:sz="4" w:space="0" w:color="auto"/>
            </w:tcBorders>
            <w:shd w:val="clear" w:color="auto" w:fill="auto"/>
            <w:noWrap/>
            <w:vAlign w:val="center"/>
          </w:tcPr>
          <w:p w14:paraId="4E9EC778"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1.38 ± 0.6</w:t>
            </w:r>
            <w:r w:rsidRPr="00EC01C7">
              <w:rPr>
                <w:rFonts w:ascii="Times New Roman" w:hAnsi="Times New Roman" w:cs="Times New Roman"/>
                <w:sz w:val="20"/>
                <w:szCs w:val="20"/>
                <w:vertAlign w:val="superscript"/>
              </w:rPr>
              <w:t>Cd</w:t>
            </w:r>
          </w:p>
        </w:tc>
        <w:tc>
          <w:tcPr>
            <w:tcW w:w="1726" w:type="dxa"/>
            <w:tcBorders>
              <w:bottom w:val="single" w:sz="4" w:space="0" w:color="auto"/>
            </w:tcBorders>
            <w:shd w:val="clear" w:color="auto" w:fill="auto"/>
            <w:noWrap/>
            <w:vAlign w:val="center"/>
          </w:tcPr>
          <w:p w14:paraId="3C57289A"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58.98 ± 4.8</w:t>
            </w:r>
            <w:r w:rsidRPr="00EC01C7">
              <w:rPr>
                <w:rFonts w:ascii="Times New Roman" w:hAnsi="Times New Roman" w:cs="Times New Roman"/>
                <w:sz w:val="20"/>
                <w:szCs w:val="20"/>
                <w:vertAlign w:val="superscript"/>
              </w:rPr>
              <w:t>Ab</w:t>
            </w:r>
          </w:p>
        </w:tc>
      </w:tr>
      <w:tr w:rsidR="00287214" w:rsidRPr="00EC01C7" w14:paraId="0E161A86" w14:textId="77777777" w:rsidTr="00D56F46">
        <w:trPr>
          <w:trHeight w:val="192"/>
          <w:jc w:val="center"/>
        </w:trPr>
        <w:tc>
          <w:tcPr>
            <w:tcW w:w="1702" w:type="dxa"/>
            <w:vMerge w:val="restart"/>
            <w:vAlign w:val="center"/>
          </w:tcPr>
          <w:p w14:paraId="5AFB0D1B"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i/>
                <w:iCs/>
                <w:sz w:val="20"/>
                <w:szCs w:val="20"/>
              </w:rPr>
              <w:t xml:space="preserve">Ganoderma </w:t>
            </w:r>
            <w:r w:rsidRPr="00EC01C7">
              <w:rPr>
                <w:rFonts w:ascii="Times New Roman" w:hAnsi="Times New Roman" w:cs="Times New Roman"/>
                <w:sz w:val="20"/>
                <w:szCs w:val="20"/>
              </w:rPr>
              <w:t>sp.</w:t>
            </w:r>
          </w:p>
        </w:tc>
        <w:tc>
          <w:tcPr>
            <w:tcW w:w="1701" w:type="dxa"/>
            <w:tcBorders>
              <w:top w:val="single" w:sz="4" w:space="0" w:color="auto"/>
            </w:tcBorders>
            <w:shd w:val="clear" w:color="auto" w:fill="auto"/>
            <w:vAlign w:val="center"/>
            <w:hideMark/>
          </w:tcPr>
          <w:p w14:paraId="6C32BC04"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sz w:val="20"/>
                <w:szCs w:val="20"/>
              </w:rPr>
              <w:t>Açaí</w:t>
            </w:r>
          </w:p>
        </w:tc>
        <w:tc>
          <w:tcPr>
            <w:tcW w:w="1417" w:type="dxa"/>
            <w:tcBorders>
              <w:top w:val="single" w:sz="4" w:space="0" w:color="auto"/>
            </w:tcBorders>
            <w:shd w:val="clear" w:color="auto" w:fill="auto"/>
            <w:noWrap/>
            <w:vAlign w:val="center"/>
            <w:hideMark/>
          </w:tcPr>
          <w:p w14:paraId="7163E547"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2.76 ± 0.7</w:t>
            </w:r>
            <w:r w:rsidRPr="00EC01C7">
              <w:rPr>
                <w:rFonts w:ascii="Times New Roman" w:hAnsi="Times New Roman" w:cs="Times New Roman"/>
                <w:sz w:val="20"/>
                <w:szCs w:val="20"/>
                <w:vertAlign w:val="superscript"/>
              </w:rPr>
              <w:t>Cc</w:t>
            </w:r>
          </w:p>
        </w:tc>
        <w:tc>
          <w:tcPr>
            <w:tcW w:w="1560" w:type="dxa"/>
            <w:tcBorders>
              <w:top w:val="single" w:sz="4" w:space="0" w:color="auto"/>
            </w:tcBorders>
            <w:shd w:val="clear" w:color="auto" w:fill="auto"/>
            <w:noWrap/>
            <w:vAlign w:val="center"/>
            <w:hideMark/>
          </w:tcPr>
          <w:p w14:paraId="205FD080"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1.43 ± 0.3</w:t>
            </w:r>
            <w:r w:rsidRPr="00EC01C7">
              <w:rPr>
                <w:rFonts w:ascii="Times New Roman" w:hAnsi="Times New Roman" w:cs="Times New Roman"/>
                <w:sz w:val="20"/>
                <w:szCs w:val="20"/>
                <w:vertAlign w:val="superscript"/>
              </w:rPr>
              <w:t>Ac</w:t>
            </w:r>
          </w:p>
        </w:tc>
        <w:tc>
          <w:tcPr>
            <w:tcW w:w="1726" w:type="dxa"/>
            <w:tcBorders>
              <w:top w:val="single" w:sz="4" w:space="0" w:color="auto"/>
            </w:tcBorders>
            <w:shd w:val="clear" w:color="auto" w:fill="auto"/>
            <w:noWrap/>
            <w:vAlign w:val="center"/>
            <w:hideMark/>
          </w:tcPr>
          <w:p w14:paraId="16CE9425"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38.03 ± 5.5</w:t>
            </w:r>
            <w:r w:rsidRPr="00EC01C7">
              <w:rPr>
                <w:rFonts w:ascii="Times New Roman" w:hAnsi="Times New Roman" w:cs="Times New Roman"/>
                <w:sz w:val="20"/>
                <w:szCs w:val="20"/>
                <w:vertAlign w:val="superscript"/>
              </w:rPr>
              <w:t>Cd</w:t>
            </w:r>
          </w:p>
        </w:tc>
      </w:tr>
      <w:tr w:rsidR="00287214" w:rsidRPr="00EC01C7" w14:paraId="482EC021" w14:textId="77777777" w:rsidTr="00D56F46">
        <w:trPr>
          <w:trHeight w:val="194"/>
          <w:jc w:val="center"/>
        </w:trPr>
        <w:tc>
          <w:tcPr>
            <w:tcW w:w="1702" w:type="dxa"/>
            <w:vMerge/>
            <w:vAlign w:val="center"/>
          </w:tcPr>
          <w:p w14:paraId="01043A4F" w14:textId="77777777" w:rsidR="00287214" w:rsidRPr="00EC01C7" w:rsidRDefault="00287214" w:rsidP="00D56F46">
            <w:pPr>
              <w:spacing w:after="0" w:line="480" w:lineRule="auto"/>
              <w:rPr>
                <w:rFonts w:ascii="Times New Roman" w:hAnsi="Times New Roman" w:cs="Times New Roman"/>
                <w:i/>
                <w:iCs/>
                <w:sz w:val="20"/>
                <w:szCs w:val="20"/>
              </w:rPr>
            </w:pPr>
          </w:p>
        </w:tc>
        <w:tc>
          <w:tcPr>
            <w:tcW w:w="1701" w:type="dxa"/>
            <w:shd w:val="clear" w:color="auto" w:fill="auto"/>
            <w:vAlign w:val="center"/>
          </w:tcPr>
          <w:p w14:paraId="1A3DA1F2"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sz w:val="20"/>
                <w:szCs w:val="20"/>
              </w:rPr>
              <w:t>Guaruba-cedro</w:t>
            </w:r>
          </w:p>
        </w:tc>
        <w:tc>
          <w:tcPr>
            <w:tcW w:w="1417" w:type="dxa"/>
            <w:shd w:val="clear" w:color="auto" w:fill="auto"/>
            <w:noWrap/>
            <w:vAlign w:val="center"/>
          </w:tcPr>
          <w:p w14:paraId="497A9210"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4.54 ± 1.7</w:t>
            </w:r>
            <w:r w:rsidRPr="00EC01C7">
              <w:rPr>
                <w:rFonts w:ascii="Times New Roman" w:hAnsi="Times New Roman" w:cs="Times New Roman"/>
                <w:sz w:val="20"/>
                <w:szCs w:val="20"/>
                <w:vertAlign w:val="superscript"/>
              </w:rPr>
              <w:t>Ab</w:t>
            </w:r>
          </w:p>
        </w:tc>
        <w:tc>
          <w:tcPr>
            <w:tcW w:w="1560" w:type="dxa"/>
            <w:shd w:val="clear" w:color="auto" w:fill="auto"/>
            <w:noWrap/>
            <w:vAlign w:val="center"/>
          </w:tcPr>
          <w:p w14:paraId="7E424A49"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1.51 ± 0.5</w:t>
            </w:r>
            <w:r w:rsidRPr="00EC01C7">
              <w:rPr>
                <w:rFonts w:ascii="Times New Roman" w:hAnsi="Times New Roman" w:cs="Times New Roman"/>
                <w:sz w:val="20"/>
                <w:szCs w:val="20"/>
                <w:vertAlign w:val="superscript"/>
              </w:rPr>
              <w:t>Ac</w:t>
            </w:r>
          </w:p>
        </w:tc>
        <w:tc>
          <w:tcPr>
            <w:tcW w:w="1726" w:type="dxa"/>
            <w:shd w:val="clear" w:color="auto" w:fill="auto"/>
            <w:noWrap/>
            <w:vAlign w:val="center"/>
          </w:tcPr>
          <w:p w14:paraId="5028CC34"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55.79 ± 5.8</w:t>
            </w:r>
            <w:r w:rsidRPr="00EC01C7">
              <w:rPr>
                <w:rFonts w:ascii="Times New Roman" w:hAnsi="Times New Roman" w:cs="Times New Roman"/>
                <w:sz w:val="20"/>
                <w:szCs w:val="20"/>
                <w:vertAlign w:val="superscript"/>
              </w:rPr>
              <w:t>ABc</w:t>
            </w:r>
          </w:p>
        </w:tc>
      </w:tr>
      <w:tr w:rsidR="00287214" w:rsidRPr="00EC01C7" w14:paraId="017CC947" w14:textId="77777777" w:rsidTr="00D56F46">
        <w:trPr>
          <w:trHeight w:val="72"/>
          <w:jc w:val="center"/>
        </w:trPr>
        <w:tc>
          <w:tcPr>
            <w:tcW w:w="1702" w:type="dxa"/>
            <w:vMerge/>
            <w:vAlign w:val="center"/>
          </w:tcPr>
          <w:p w14:paraId="448D98A4" w14:textId="77777777" w:rsidR="00287214" w:rsidRPr="00EC01C7" w:rsidRDefault="00287214" w:rsidP="00D56F46">
            <w:pPr>
              <w:spacing w:after="0" w:line="480" w:lineRule="auto"/>
              <w:rPr>
                <w:rFonts w:ascii="Times New Roman" w:hAnsi="Times New Roman" w:cs="Times New Roman"/>
                <w:sz w:val="20"/>
                <w:szCs w:val="20"/>
              </w:rPr>
            </w:pPr>
          </w:p>
        </w:tc>
        <w:tc>
          <w:tcPr>
            <w:tcW w:w="1701" w:type="dxa"/>
            <w:shd w:val="clear" w:color="auto" w:fill="auto"/>
            <w:vAlign w:val="center"/>
          </w:tcPr>
          <w:p w14:paraId="07259F94"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sz w:val="20"/>
                <w:szCs w:val="20"/>
              </w:rPr>
              <w:t>Marupá 1</w:t>
            </w:r>
          </w:p>
        </w:tc>
        <w:tc>
          <w:tcPr>
            <w:tcW w:w="1417" w:type="dxa"/>
            <w:shd w:val="clear" w:color="auto" w:fill="auto"/>
            <w:noWrap/>
            <w:vAlign w:val="center"/>
          </w:tcPr>
          <w:p w14:paraId="496795A1"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4.80 ± 1.2</w:t>
            </w:r>
            <w:r w:rsidRPr="00EC01C7">
              <w:rPr>
                <w:rFonts w:ascii="Times New Roman" w:hAnsi="Times New Roman" w:cs="Times New Roman"/>
                <w:sz w:val="20"/>
                <w:szCs w:val="20"/>
                <w:vertAlign w:val="superscript"/>
              </w:rPr>
              <w:t>Ab</w:t>
            </w:r>
          </w:p>
        </w:tc>
        <w:tc>
          <w:tcPr>
            <w:tcW w:w="1560" w:type="dxa"/>
            <w:shd w:val="clear" w:color="auto" w:fill="auto"/>
            <w:noWrap/>
            <w:vAlign w:val="center"/>
          </w:tcPr>
          <w:p w14:paraId="25E4296A"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1.47 ± 0.3</w:t>
            </w:r>
            <w:r w:rsidRPr="00EC01C7">
              <w:rPr>
                <w:rFonts w:ascii="Times New Roman" w:hAnsi="Times New Roman" w:cs="Times New Roman"/>
                <w:sz w:val="20"/>
                <w:szCs w:val="20"/>
                <w:vertAlign w:val="superscript"/>
              </w:rPr>
              <w:t>Ac</w:t>
            </w:r>
          </w:p>
        </w:tc>
        <w:tc>
          <w:tcPr>
            <w:tcW w:w="1726" w:type="dxa"/>
            <w:shd w:val="clear" w:color="auto" w:fill="auto"/>
            <w:noWrap/>
            <w:vAlign w:val="center"/>
          </w:tcPr>
          <w:p w14:paraId="3D159EE0"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70.56 ± 3.4</w:t>
            </w:r>
            <w:r w:rsidRPr="00EC01C7">
              <w:rPr>
                <w:rFonts w:ascii="Times New Roman" w:hAnsi="Times New Roman" w:cs="Times New Roman"/>
                <w:sz w:val="20"/>
                <w:szCs w:val="20"/>
                <w:vertAlign w:val="superscript"/>
              </w:rPr>
              <w:t>Aa</w:t>
            </w:r>
          </w:p>
        </w:tc>
      </w:tr>
      <w:tr w:rsidR="00287214" w:rsidRPr="00EC01C7" w14:paraId="043DAD56" w14:textId="77777777" w:rsidTr="00D56F46">
        <w:trPr>
          <w:trHeight w:val="127"/>
          <w:jc w:val="center"/>
        </w:trPr>
        <w:tc>
          <w:tcPr>
            <w:tcW w:w="1702" w:type="dxa"/>
            <w:vMerge/>
            <w:vAlign w:val="center"/>
          </w:tcPr>
          <w:p w14:paraId="2B424A5D" w14:textId="77777777" w:rsidR="00287214" w:rsidRPr="00EC01C7" w:rsidRDefault="00287214" w:rsidP="00D56F46">
            <w:pPr>
              <w:spacing w:after="0" w:line="480" w:lineRule="auto"/>
              <w:rPr>
                <w:rFonts w:ascii="Times New Roman" w:hAnsi="Times New Roman" w:cs="Times New Roman"/>
                <w:i/>
                <w:iCs/>
                <w:sz w:val="20"/>
                <w:szCs w:val="20"/>
              </w:rPr>
            </w:pPr>
          </w:p>
        </w:tc>
        <w:tc>
          <w:tcPr>
            <w:tcW w:w="1701" w:type="dxa"/>
            <w:shd w:val="clear" w:color="auto" w:fill="auto"/>
            <w:vAlign w:val="center"/>
          </w:tcPr>
          <w:p w14:paraId="292B93A6"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sz w:val="20"/>
                <w:szCs w:val="20"/>
              </w:rPr>
              <w:t>Marupá 2</w:t>
            </w:r>
          </w:p>
        </w:tc>
        <w:tc>
          <w:tcPr>
            <w:tcW w:w="1417" w:type="dxa"/>
            <w:shd w:val="clear" w:color="auto" w:fill="auto"/>
            <w:noWrap/>
            <w:vAlign w:val="center"/>
            <w:hideMark/>
          </w:tcPr>
          <w:p w14:paraId="07CC1FB0"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4.64 ± 1.2</w:t>
            </w:r>
            <w:r w:rsidRPr="00EC01C7">
              <w:rPr>
                <w:rFonts w:ascii="Times New Roman" w:hAnsi="Times New Roman" w:cs="Times New Roman"/>
                <w:sz w:val="20"/>
                <w:szCs w:val="20"/>
                <w:vertAlign w:val="superscript"/>
              </w:rPr>
              <w:t>Ab</w:t>
            </w:r>
          </w:p>
        </w:tc>
        <w:tc>
          <w:tcPr>
            <w:tcW w:w="1560" w:type="dxa"/>
            <w:shd w:val="clear" w:color="auto" w:fill="auto"/>
            <w:noWrap/>
            <w:vAlign w:val="center"/>
            <w:hideMark/>
          </w:tcPr>
          <w:p w14:paraId="3CE84CA3"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1.43 ± 0.3</w:t>
            </w:r>
            <w:r w:rsidRPr="00EC01C7">
              <w:rPr>
                <w:rFonts w:ascii="Times New Roman" w:hAnsi="Times New Roman" w:cs="Times New Roman"/>
                <w:sz w:val="20"/>
                <w:szCs w:val="20"/>
                <w:vertAlign w:val="superscript"/>
              </w:rPr>
              <w:t>Ac</w:t>
            </w:r>
          </w:p>
        </w:tc>
        <w:tc>
          <w:tcPr>
            <w:tcW w:w="1726" w:type="dxa"/>
            <w:shd w:val="clear" w:color="auto" w:fill="auto"/>
            <w:noWrap/>
            <w:vAlign w:val="center"/>
            <w:hideMark/>
          </w:tcPr>
          <w:p w14:paraId="36D0D30F"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64.53 ± 6.6</w:t>
            </w:r>
            <w:r w:rsidRPr="00EC01C7">
              <w:rPr>
                <w:rFonts w:ascii="Times New Roman" w:hAnsi="Times New Roman" w:cs="Times New Roman"/>
                <w:sz w:val="20"/>
                <w:szCs w:val="20"/>
                <w:vertAlign w:val="superscript"/>
              </w:rPr>
              <w:t>Ab</w:t>
            </w:r>
          </w:p>
        </w:tc>
      </w:tr>
      <w:tr w:rsidR="00287214" w:rsidRPr="00EC01C7" w14:paraId="7D070864" w14:textId="77777777" w:rsidTr="00D56F46">
        <w:trPr>
          <w:trHeight w:val="113"/>
          <w:jc w:val="center"/>
        </w:trPr>
        <w:tc>
          <w:tcPr>
            <w:tcW w:w="1702" w:type="dxa"/>
            <w:vMerge/>
            <w:tcBorders>
              <w:bottom w:val="single" w:sz="4" w:space="0" w:color="auto"/>
            </w:tcBorders>
            <w:vAlign w:val="center"/>
          </w:tcPr>
          <w:p w14:paraId="4D2F6946" w14:textId="77777777" w:rsidR="00287214" w:rsidRPr="00EC01C7" w:rsidRDefault="00287214" w:rsidP="00D56F46">
            <w:pPr>
              <w:spacing w:after="0" w:line="480" w:lineRule="auto"/>
              <w:rPr>
                <w:rFonts w:ascii="Times New Roman" w:hAnsi="Times New Roman" w:cs="Times New Roman"/>
                <w:i/>
                <w:iCs/>
                <w:sz w:val="20"/>
                <w:szCs w:val="20"/>
              </w:rPr>
            </w:pPr>
          </w:p>
        </w:tc>
        <w:tc>
          <w:tcPr>
            <w:tcW w:w="1701" w:type="dxa"/>
            <w:tcBorders>
              <w:bottom w:val="single" w:sz="4" w:space="0" w:color="auto"/>
            </w:tcBorders>
            <w:shd w:val="clear" w:color="auto" w:fill="auto"/>
            <w:vAlign w:val="center"/>
            <w:hideMark/>
          </w:tcPr>
          <w:p w14:paraId="2EE682A4" w14:textId="77777777" w:rsidR="00287214" w:rsidRPr="00EC01C7" w:rsidRDefault="00287214" w:rsidP="00D56F46">
            <w:pPr>
              <w:spacing w:after="0" w:line="480" w:lineRule="auto"/>
              <w:rPr>
                <w:rFonts w:ascii="Times New Roman" w:hAnsi="Times New Roman" w:cs="Times New Roman"/>
                <w:i/>
                <w:iCs/>
                <w:sz w:val="20"/>
                <w:szCs w:val="20"/>
              </w:rPr>
            </w:pPr>
            <w:r w:rsidRPr="00EC01C7">
              <w:rPr>
                <w:rFonts w:ascii="Times New Roman" w:hAnsi="Times New Roman" w:cs="Times New Roman"/>
                <w:sz w:val="20"/>
                <w:szCs w:val="20"/>
              </w:rPr>
              <w:t>Marupá 3</w:t>
            </w:r>
          </w:p>
        </w:tc>
        <w:tc>
          <w:tcPr>
            <w:tcW w:w="1417" w:type="dxa"/>
            <w:tcBorders>
              <w:bottom w:val="single" w:sz="4" w:space="0" w:color="auto"/>
            </w:tcBorders>
            <w:shd w:val="clear" w:color="auto" w:fill="auto"/>
            <w:noWrap/>
            <w:vAlign w:val="center"/>
            <w:hideMark/>
          </w:tcPr>
          <w:p w14:paraId="5C2E89BF"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4.55 ± 0.9</w:t>
            </w:r>
            <w:r w:rsidRPr="00EC01C7">
              <w:rPr>
                <w:rFonts w:ascii="Times New Roman" w:hAnsi="Times New Roman" w:cs="Times New Roman"/>
                <w:sz w:val="20"/>
                <w:szCs w:val="20"/>
                <w:vertAlign w:val="superscript"/>
              </w:rPr>
              <w:t>Ab</w:t>
            </w:r>
          </w:p>
        </w:tc>
        <w:tc>
          <w:tcPr>
            <w:tcW w:w="1560" w:type="dxa"/>
            <w:tcBorders>
              <w:bottom w:val="single" w:sz="4" w:space="0" w:color="auto"/>
            </w:tcBorders>
            <w:shd w:val="clear" w:color="auto" w:fill="auto"/>
            <w:noWrap/>
            <w:vAlign w:val="center"/>
            <w:hideMark/>
          </w:tcPr>
          <w:p w14:paraId="006738C3"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1.46 ± 0.3</w:t>
            </w:r>
            <w:r w:rsidRPr="00EC01C7">
              <w:rPr>
                <w:rFonts w:ascii="Times New Roman" w:hAnsi="Times New Roman" w:cs="Times New Roman"/>
                <w:sz w:val="20"/>
                <w:szCs w:val="20"/>
                <w:vertAlign w:val="superscript"/>
              </w:rPr>
              <w:t>Ac</w:t>
            </w:r>
          </w:p>
        </w:tc>
        <w:tc>
          <w:tcPr>
            <w:tcW w:w="1726" w:type="dxa"/>
            <w:tcBorders>
              <w:bottom w:val="single" w:sz="4" w:space="0" w:color="auto"/>
            </w:tcBorders>
            <w:shd w:val="clear" w:color="auto" w:fill="auto"/>
            <w:noWrap/>
            <w:vAlign w:val="center"/>
            <w:hideMark/>
          </w:tcPr>
          <w:p w14:paraId="12F93230" w14:textId="77777777" w:rsidR="00287214" w:rsidRPr="00EC01C7" w:rsidRDefault="00287214"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45.48 ± 10.0</w:t>
            </w:r>
            <w:r w:rsidRPr="00EC01C7">
              <w:rPr>
                <w:rFonts w:ascii="Times New Roman" w:hAnsi="Times New Roman" w:cs="Times New Roman"/>
                <w:sz w:val="20"/>
                <w:szCs w:val="20"/>
                <w:vertAlign w:val="superscript"/>
              </w:rPr>
              <w:t>Bc</w:t>
            </w:r>
          </w:p>
        </w:tc>
      </w:tr>
    </w:tbl>
    <w:p w14:paraId="11D9F24D" w14:textId="0CC62131" w:rsidR="00287214" w:rsidRPr="00EC01C7" w:rsidRDefault="00287214" w:rsidP="00265FFA">
      <w:pPr>
        <w:spacing w:line="240" w:lineRule="auto"/>
        <w:jc w:val="both"/>
        <w:rPr>
          <w:rFonts w:ascii="Times New Roman" w:eastAsia="Calibri" w:hAnsi="Times New Roman" w:cs="Times New Roman"/>
          <w:kern w:val="0"/>
          <w:sz w:val="20"/>
          <w:szCs w:val="20"/>
          <w:lang w:val="en-US" w:eastAsia="pt-BR"/>
        </w:rPr>
      </w:pPr>
      <w:r w:rsidRPr="00EC01C7">
        <w:rPr>
          <w:rFonts w:ascii="Times New Roman" w:eastAsia="Calibri" w:hAnsi="Times New Roman" w:cs="Times New Roman"/>
          <w:kern w:val="0"/>
          <w:sz w:val="20"/>
          <w:szCs w:val="20"/>
          <w:lang w:val="en-US" w:eastAsia="pt-BR"/>
        </w:rPr>
        <w:t xml:space="preserve">The data are expressed as mean ± standard deviation (n=20). Capital letters compare the same species cultivated on different substrates. Lowercase letters compare all samples from the two species. Treatments with the same letter do not differ at the 5% (p </w:t>
      </w:r>
      <w:r w:rsidR="00793DEB">
        <w:rPr>
          <w:rFonts w:ascii="Times New Roman" w:eastAsia="Calibri" w:hAnsi="Times New Roman" w:cs="Times New Roman"/>
          <w:kern w:val="0"/>
          <w:sz w:val="20"/>
          <w:szCs w:val="20"/>
          <w:lang w:val="en-US" w:eastAsia="pt-BR"/>
        </w:rPr>
        <w:t>≤</w:t>
      </w:r>
      <w:r w:rsidRPr="00EC01C7">
        <w:rPr>
          <w:rFonts w:ascii="Times New Roman" w:eastAsia="Calibri" w:hAnsi="Times New Roman" w:cs="Times New Roman"/>
          <w:kern w:val="0"/>
          <w:sz w:val="20"/>
          <w:szCs w:val="20"/>
          <w:lang w:val="en-US" w:eastAsia="pt-BR"/>
        </w:rPr>
        <w:t xml:space="preserve"> 0.05) level of probability, according to the Tukey test.</w:t>
      </w:r>
    </w:p>
    <w:p w14:paraId="1E49548F" w14:textId="77777777" w:rsidR="00220B0A" w:rsidRDefault="00220B0A" w:rsidP="00D86945">
      <w:pPr>
        <w:spacing w:after="0" w:line="240" w:lineRule="auto"/>
        <w:rPr>
          <w:rFonts w:ascii="Times New Roman" w:hAnsi="Times New Roman" w:cs="Times New Roman"/>
          <w:color w:val="000000" w:themeColor="text1"/>
          <w:sz w:val="24"/>
          <w:szCs w:val="24"/>
          <w:lang w:val="en-US"/>
        </w:rPr>
        <w:sectPr w:rsidR="00220B0A" w:rsidSect="008603E7">
          <w:pgSz w:w="11906" w:h="16838"/>
          <w:pgMar w:top="1417" w:right="1701" w:bottom="1417" w:left="1701" w:header="708" w:footer="708" w:gutter="0"/>
          <w:cols w:space="708"/>
          <w:docGrid w:linePitch="360"/>
        </w:sectPr>
      </w:pPr>
    </w:p>
    <w:p w14:paraId="7E3DB202" w14:textId="77777777" w:rsidR="00220B0A" w:rsidRPr="00EC01C7" w:rsidRDefault="00220B0A" w:rsidP="00230F26">
      <w:pPr>
        <w:spacing w:after="0" w:line="360" w:lineRule="auto"/>
        <w:jc w:val="both"/>
        <w:rPr>
          <w:rFonts w:ascii="Times New Roman" w:eastAsia="Calibri" w:hAnsi="Times New Roman" w:cs="Times New Roman"/>
          <w:kern w:val="0"/>
          <w:sz w:val="24"/>
          <w:szCs w:val="24"/>
          <w:lang w:val="en-US" w:eastAsia="pt-BR"/>
        </w:rPr>
      </w:pPr>
      <w:r w:rsidRPr="00EC01C7">
        <w:rPr>
          <w:rFonts w:ascii="Times New Roman" w:eastAsia="Calibri" w:hAnsi="Times New Roman" w:cs="Times New Roman"/>
          <w:b/>
          <w:bCs/>
          <w:kern w:val="0"/>
          <w:sz w:val="24"/>
          <w:szCs w:val="24"/>
          <w:lang w:val="en-US" w:eastAsia="pt-BR"/>
        </w:rPr>
        <w:lastRenderedPageBreak/>
        <w:t>Table 2:</w:t>
      </w:r>
      <w:r w:rsidRPr="00EC01C7">
        <w:rPr>
          <w:rFonts w:ascii="Times New Roman" w:eastAsia="Calibri" w:hAnsi="Times New Roman" w:cs="Times New Roman"/>
          <w:kern w:val="0"/>
          <w:sz w:val="24"/>
          <w:szCs w:val="24"/>
          <w:lang w:val="en-US" w:eastAsia="pt-BR"/>
        </w:rPr>
        <w:t xml:space="preserve"> Centesimal composition of the basidiocarps of </w:t>
      </w:r>
      <w:r w:rsidRPr="00EC01C7">
        <w:rPr>
          <w:rFonts w:ascii="Times New Roman" w:eastAsia="Calibri" w:hAnsi="Times New Roman" w:cs="Times New Roman"/>
          <w:i/>
          <w:iCs/>
          <w:kern w:val="0"/>
          <w:sz w:val="24"/>
          <w:szCs w:val="24"/>
          <w:lang w:val="en-US" w:eastAsia="pt-BR"/>
        </w:rPr>
        <w:t>Ganoderma lingzhi</w:t>
      </w:r>
      <w:r w:rsidRPr="00EC01C7">
        <w:rPr>
          <w:rFonts w:ascii="Times New Roman" w:eastAsia="Calibri" w:hAnsi="Times New Roman" w:cs="Times New Roman"/>
          <w:kern w:val="0"/>
          <w:sz w:val="24"/>
          <w:szCs w:val="24"/>
          <w:lang w:val="en-US" w:eastAsia="pt-BR"/>
        </w:rPr>
        <w:t xml:space="preserve"> and </w:t>
      </w:r>
      <w:r w:rsidRPr="00EC01C7">
        <w:rPr>
          <w:rFonts w:ascii="Times New Roman" w:eastAsia="Calibri" w:hAnsi="Times New Roman" w:cs="Times New Roman"/>
          <w:i/>
          <w:iCs/>
          <w:kern w:val="0"/>
          <w:sz w:val="24"/>
          <w:szCs w:val="24"/>
          <w:lang w:val="en-US" w:eastAsia="pt-BR"/>
        </w:rPr>
        <w:t>Ganoderma</w:t>
      </w:r>
      <w:r w:rsidRPr="00EC01C7">
        <w:rPr>
          <w:rFonts w:ascii="Times New Roman" w:eastAsia="Calibri" w:hAnsi="Times New Roman" w:cs="Times New Roman"/>
          <w:kern w:val="0"/>
          <w:sz w:val="24"/>
          <w:szCs w:val="24"/>
          <w:lang w:val="en-US" w:eastAsia="pt-BR"/>
        </w:rPr>
        <w:t xml:space="preserve"> sp. cultivated on different lignocellulosic substrates.</w:t>
      </w:r>
    </w:p>
    <w:tbl>
      <w:tblPr>
        <w:tblW w:w="5467" w:type="pct"/>
        <w:tblInd w:w="-993"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424"/>
        <w:gridCol w:w="1418"/>
        <w:gridCol w:w="1277"/>
        <w:gridCol w:w="1136"/>
        <w:gridCol w:w="1136"/>
        <w:gridCol w:w="1412"/>
        <w:gridCol w:w="1277"/>
        <w:gridCol w:w="1277"/>
        <w:gridCol w:w="1415"/>
        <w:gridCol w:w="1703"/>
        <w:gridCol w:w="1837"/>
      </w:tblGrid>
      <w:tr w:rsidR="00220B0A" w:rsidRPr="00EC01C7" w14:paraId="5239DBCF" w14:textId="77777777" w:rsidTr="00230F26">
        <w:trPr>
          <w:trHeight w:val="426"/>
        </w:trPr>
        <w:tc>
          <w:tcPr>
            <w:tcW w:w="465" w:type="pct"/>
            <w:tcBorders>
              <w:top w:val="single" w:sz="4" w:space="0" w:color="auto"/>
            </w:tcBorders>
            <w:vAlign w:val="center"/>
          </w:tcPr>
          <w:p w14:paraId="1FE3028C" w14:textId="77777777" w:rsidR="00220B0A" w:rsidRPr="00EC01C7" w:rsidRDefault="00220B0A" w:rsidP="00D56F46">
            <w:pPr>
              <w:spacing w:after="0" w:line="480" w:lineRule="auto"/>
              <w:rPr>
                <w:rFonts w:ascii="Times New Roman" w:hAnsi="Times New Roman" w:cs="Times New Roman"/>
                <w:sz w:val="20"/>
                <w:szCs w:val="20"/>
              </w:rPr>
            </w:pPr>
            <w:r w:rsidRPr="00EC01C7">
              <w:rPr>
                <w:rFonts w:ascii="Times New Roman" w:hAnsi="Times New Roman" w:cs="Times New Roman"/>
                <w:sz w:val="20"/>
                <w:szCs w:val="20"/>
              </w:rPr>
              <w:t>Strain</w:t>
            </w:r>
          </w:p>
        </w:tc>
        <w:tc>
          <w:tcPr>
            <w:tcW w:w="463" w:type="pct"/>
            <w:tcBorders>
              <w:top w:val="single" w:sz="4" w:space="0" w:color="auto"/>
              <w:bottom w:val="single" w:sz="4" w:space="0" w:color="auto"/>
            </w:tcBorders>
            <w:vAlign w:val="center"/>
            <w:hideMark/>
          </w:tcPr>
          <w:p w14:paraId="62E5663C" w14:textId="77777777" w:rsidR="00220B0A" w:rsidRPr="00EC01C7" w:rsidRDefault="00220B0A" w:rsidP="00D56F46">
            <w:pPr>
              <w:spacing w:after="0" w:line="480" w:lineRule="auto"/>
              <w:rPr>
                <w:rFonts w:ascii="Times New Roman" w:hAnsi="Times New Roman" w:cs="Times New Roman"/>
                <w:sz w:val="20"/>
                <w:szCs w:val="20"/>
              </w:rPr>
            </w:pPr>
            <w:r w:rsidRPr="00EC01C7">
              <w:rPr>
                <w:rFonts w:ascii="Times New Roman" w:hAnsi="Times New Roman" w:cs="Times New Roman"/>
                <w:sz w:val="20"/>
                <w:szCs w:val="20"/>
              </w:rPr>
              <w:t>Substrate</w:t>
            </w:r>
          </w:p>
        </w:tc>
        <w:tc>
          <w:tcPr>
            <w:tcW w:w="417" w:type="pct"/>
            <w:tcBorders>
              <w:top w:val="single" w:sz="4" w:space="0" w:color="auto"/>
              <w:bottom w:val="single" w:sz="4" w:space="0" w:color="auto"/>
            </w:tcBorders>
            <w:vAlign w:val="center"/>
            <w:hideMark/>
          </w:tcPr>
          <w:p w14:paraId="1590008A" w14:textId="77777777" w:rsidR="00220B0A" w:rsidRPr="00EC01C7" w:rsidRDefault="00220B0A"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Moisture (%)</w:t>
            </w:r>
          </w:p>
        </w:tc>
        <w:tc>
          <w:tcPr>
            <w:tcW w:w="371" w:type="pct"/>
            <w:tcBorders>
              <w:top w:val="single" w:sz="4" w:space="0" w:color="auto"/>
              <w:bottom w:val="single" w:sz="4" w:space="0" w:color="auto"/>
            </w:tcBorders>
            <w:vAlign w:val="center"/>
            <w:hideMark/>
          </w:tcPr>
          <w:p w14:paraId="50716175" w14:textId="77777777" w:rsidR="00220B0A" w:rsidRPr="00EC01C7" w:rsidRDefault="00220B0A"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Ash (%)</w:t>
            </w:r>
          </w:p>
        </w:tc>
        <w:tc>
          <w:tcPr>
            <w:tcW w:w="371" w:type="pct"/>
            <w:tcBorders>
              <w:top w:val="single" w:sz="4" w:space="0" w:color="auto"/>
              <w:bottom w:val="single" w:sz="4" w:space="0" w:color="auto"/>
            </w:tcBorders>
            <w:vAlign w:val="center"/>
            <w:hideMark/>
          </w:tcPr>
          <w:p w14:paraId="28B4AF9B" w14:textId="77777777" w:rsidR="00220B0A" w:rsidRPr="00EC01C7" w:rsidRDefault="00220B0A"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Lipids (%)</w:t>
            </w:r>
          </w:p>
        </w:tc>
        <w:tc>
          <w:tcPr>
            <w:tcW w:w="461" w:type="pct"/>
            <w:tcBorders>
              <w:top w:val="single" w:sz="4" w:space="0" w:color="auto"/>
              <w:bottom w:val="single" w:sz="4" w:space="0" w:color="auto"/>
            </w:tcBorders>
            <w:vAlign w:val="center"/>
            <w:hideMark/>
          </w:tcPr>
          <w:p w14:paraId="36C18894" w14:textId="77777777" w:rsidR="00220B0A" w:rsidRPr="00EC01C7" w:rsidRDefault="00220B0A"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Carbon (%)</w:t>
            </w:r>
          </w:p>
        </w:tc>
        <w:tc>
          <w:tcPr>
            <w:tcW w:w="417" w:type="pct"/>
            <w:tcBorders>
              <w:top w:val="single" w:sz="4" w:space="0" w:color="auto"/>
              <w:bottom w:val="single" w:sz="4" w:space="0" w:color="auto"/>
            </w:tcBorders>
            <w:noWrap/>
            <w:vAlign w:val="center"/>
            <w:hideMark/>
          </w:tcPr>
          <w:p w14:paraId="39A1633E" w14:textId="77777777" w:rsidR="00220B0A" w:rsidRPr="00EC01C7" w:rsidRDefault="00220B0A"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Nitrogen (%)</w:t>
            </w:r>
          </w:p>
        </w:tc>
        <w:tc>
          <w:tcPr>
            <w:tcW w:w="417" w:type="pct"/>
            <w:tcBorders>
              <w:top w:val="single" w:sz="4" w:space="0" w:color="auto"/>
              <w:bottom w:val="single" w:sz="4" w:space="0" w:color="auto"/>
            </w:tcBorders>
            <w:vAlign w:val="center"/>
          </w:tcPr>
          <w:p w14:paraId="7F691451" w14:textId="77777777" w:rsidR="00220B0A" w:rsidRPr="00EC01C7" w:rsidRDefault="00220B0A"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Proteins (%)</w:t>
            </w:r>
          </w:p>
        </w:tc>
        <w:tc>
          <w:tcPr>
            <w:tcW w:w="462" w:type="pct"/>
            <w:tcBorders>
              <w:top w:val="single" w:sz="4" w:space="0" w:color="auto"/>
              <w:bottom w:val="single" w:sz="4" w:space="0" w:color="auto"/>
            </w:tcBorders>
            <w:vAlign w:val="center"/>
          </w:tcPr>
          <w:p w14:paraId="7D3D5C9C" w14:textId="77777777" w:rsidR="00220B0A" w:rsidRPr="00EC01C7" w:rsidRDefault="00220B0A"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Total fiber (%)</w:t>
            </w:r>
          </w:p>
        </w:tc>
        <w:tc>
          <w:tcPr>
            <w:tcW w:w="556" w:type="pct"/>
            <w:tcBorders>
              <w:top w:val="single" w:sz="4" w:space="0" w:color="auto"/>
              <w:bottom w:val="single" w:sz="4" w:space="0" w:color="auto"/>
            </w:tcBorders>
            <w:vAlign w:val="center"/>
          </w:tcPr>
          <w:p w14:paraId="3616D02C" w14:textId="77777777" w:rsidR="00220B0A" w:rsidRPr="00EC01C7" w:rsidRDefault="00220B0A"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Carbohydrates (%)</w:t>
            </w:r>
          </w:p>
        </w:tc>
        <w:tc>
          <w:tcPr>
            <w:tcW w:w="601" w:type="pct"/>
            <w:tcBorders>
              <w:top w:val="single" w:sz="4" w:space="0" w:color="auto"/>
              <w:bottom w:val="single" w:sz="4" w:space="0" w:color="auto"/>
            </w:tcBorders>
            <w:vAlign w:val="center"/>
          </w:tcPr>
          <w:p w14:paraId="243CF96F" w14:textId="77777777" w:rsidR="00220B0A" w:rsidRPr="00EC01C7" w:rsidRDefault="00220B0A" w:rsidP="00230F2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Energy (Kcal/100 g)</w:t>
            </w:r>
          </w:p>
        </w:tc>
      </w:tr>
      <w:tr w:rsidR="00220B0A" w:rsidRPr="00EC01C7" w14:paraId="202A85F9" w14:textId="77777777" w:rsidTr="00230F26">
        <w:trPr>
          <w:trHeight w:val="223"/>
        </w:trPr>
        <w:tc>
          <w:tcPr>
            <w:tcW w:w="465" w:type="pct"/>
            <w:tcBorders>
              <w:top w:val="single" w:sz="4" w:space="0" w:color="auto"/>
            </w:tcBorders>
          </w:tcPr>
          <w:p w14:paraId="10B26ECA"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463" w:type="pct"/>
            <w:tcBorders>
              <w:top w:val="single" w:sz="4" w:space="0" w:color="auto"/>
            </w:tcBorders>
            <w:vAlign w:val="center"/>
            <w:hideMark/>
          </w:tcPr>
          <w:p w14:paraId="28510603"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Açaí</w:t>
            </w:r>
          </w:p>
        </w:tc>
        <w:tc>
          <w:tcPr>
            <w:tcW w:w="417" w:type="pct"/>
            <w:tcBorders>
              <w:top w:val="single" w:sz="4" w:space="0" w:color="auto"/>
            </w:tcBorders>
            <w:noWrap/>
            <w:vAlign w:val="bottom"/>
            <w:hideMark/>
          </w:tcPr>
          <w:p w14:paraId="476077A2"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9.46 ± 0.0</w:t>
            </w:r>
            <w:r w:rsidRPr="00EC01C7">
              <w:rPr>
                <w:rFonts w:ascii="Times New Roman" w:hAnsi="Times New Roman" w:cs="Times New Roman"/>
                <w:sz w:val="20"/>
                <w:szCs w:val="20"/>
                <w:vertAlign w:val="superscript"/>
              </w:rPr>
              <w:t>ABa</w:t>
            </w:r>
          </w:p>
        </w:tc>
        <w:tc>
          <w:tcPr>
            <w:tcW w:w="371" w:type="pct"/>
            <w:tcBorders>
              <w:top w:val="single" w:sz="4" w:space="0" w:color="auto"/>
            </w:tcBorders>
            <w:noWrap/>
            <w:vAlign w:val="bottom"/>
            <w:hideMark/>
          </w:tcPr>
          <w:p w14:paraId="5ADA53D2"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0.11 ± 0.0</w:t>
            </w:r>
            <w:r w:rsidRPr="00EC01C7">
              <w:rPr>
                <w:rFonts w:ascii="Times New Roman" w:hAnsi="Times New Roman" w:cs="Times New Roman"/>
                <w:sz w:val="20"/>
                <w:szCs w:val="20"/>
                <w:vertAlign w:val="superscript"/>
              </w:rPr>
              <w:t>Aa</w:t>
            </w:r>
          </w:p>
        </w:tc>
        <w:tc>
          <w:tcPr>
            <w:tcW w:w="371" w:type="pct"/>
            <w:tcBorders>
              <w:top w:val="single" w:sz="4" w:space="0" w:color="auto"/>
            </w:tcBorders>
            <w:noWrap/>
            <w:vAlign w:val="bottom"/>
            <w:hideMark/>
          </w:tcPr>
          <w:p w14:paraId="04CE948E"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3.66 ± 0.1</w:t>
            </w:r>
            <w:r w:rsidRPr="00EC01C7">
              <w:rPr>
                <w:rFonts w:ascii="Times New Roman" w:hAnsi="Times New Roman" w:cs="Times New Roman"/>
                <w:sz w:val="20"/>
                <w:szCs w:val="20"/>
                <w:vertAlign w:val="superscript"/>
              </w:rPr>
              <w:t>Cd</w:t>
            </w:r>
          </w:p>
        </w:tc>
        <w:tc>
          <w:tcPr>
            <w:tcW w:w="461" w:type="pct"/>
            <w:tcBorders>
              <w:top w:val="single" w:sz="4" w:space="0" w:color="auto"/>
            </w:tcBorders>
            <w:noWrap/>
            <w:vAlign w:val="bottom"/>
            <w:hideMark/>
          </w:tcPr>
          <w:p w14:paraId="0425C955"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47.33 ± 0.6</w:t>
            </w:r>
            <w:r w:rsidRPr="00EC01C7">
              <w:rPr>
                <w:rFonts w:ascii="Times New Roman" w:hAnsi="Times New Roman" w:cs="Times New Roman"/>
                <w:sz w:val="20"/>
                <w:szCs w:val="20"/>
                <w:vertAlign w:val="superscript"/>
              </w:rPr>
              <w:t>Ab</w:t>
            </w:r>
          </w:p>
        </w:tc>
        <w:tc>
          <w:tcPr>
            <w:tcW w:w="417" w:type="pct"/>
            <w:tcBorders>
              <w:top w:val="single" w:sz="4" w:space="0" w:color="auto"/>
            </w:tcBorders>
            <w:noWrap/>
            <w:vAlign w:val="bottom"/>
            <w:hideMark/>
          </w:tcPr>
          <w:p w14:paraId="38A968C4"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3.65 ± 0.0</w:t>
            </w:r>
            <w:r w:rsidRPr="00EC01C7">
              <w:rPr>
                <w:rFonts w:ascii="Times New Roman" w:hAnsi="Times New Roman" w:cs="Times New Roman"/>
                <w:sz w:val="20"/>
                <w:szCs w:val="20"/>
                <w:vertAlign w:val="superscript"/>
              </w:rPr>
              <w:t>Ei</w:t>
            </w:r>
          </w:p>
        </w:tc>
        <w:tc>
          <w:tcPr>
            <w:tcW w:w="417" w:type="pct"/>
            <w:tcBorders>
              <w:top w:val="single" w:sz="4" w:space="0" w:color="auto"/>
            </w:tcBorders>
            <w:vAlign w:val="bottom"/>
          </w:tcPr>
          <w:p w14:paraId="56250B75"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16.00 ± 0.0</w:t>
            </w:r>
            <w:r w:rsidRPr="00EC01C7">
              <w:rPr>
                <w:rFonts w:ascii="Times New Roman" w:hAnsi="Times New Roman" w:cs="Times New Roman"/>
                <w:sz w:val="20"/>
                <w:szCs w:val="20"/>
                <w:vertAlign w:val="superscript"/>
              </w:rPr>
              <w:t>Ae</w:t>
            </w:r>
          </w:p>
        </w:tc>
        <w:tc>
          <w:tcPr>
            <w:tcW w:w="462" w:type="pct"/>
            <w:tcBorders>
              <w:top w:val="single" w:sz="4" w:space="0" w:color="auto"/>
            </w:tcBorders>
            <w:vAlign w:val="bottom"/>
          </w:tcPr>
          <w:p w14:paraId="663562B1"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41.17 ± 0.2</w:t>
            </w:r>
            <w:r w:rsidRPr="00EC01C7">
              <w:rPr>
                <w:rFonts w:ascii="Times New Roman" w:hAnsi="Times New Roman" w:cs="Times New Roman"/>
                <w:sz w:val="20"/>
                <w:szCs w:val="20"/>
                <w:vertAlign w:val="superscript"/>
              </w:rPr>
              <w:t>Cf</w:t>
            </w:r>
          </w:p>
        </w:tc>
        <w:tc>
          <w:tcPr>
            <w:tcW w:w="556" w:type="pct"/>
            <w:tcBorders>
              <w:top w:val="single" w:sz="4" w:space="0" w:color="auto"/>
            </w:tcBorders>
            <w:vAlign w:val="bottom"/>
          </w:tcPr>
          <w:p w14:paraId="2917FC50"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70.80 ± 0.2</w:t>
            </w:r>
            <w:r w:rsidRPr="00EC01C7">
              <w:rPr>
                <w:rFonts w:ascii="Times New Roman" w:hAnsi="Times New Roman" w:cs="Times New Roman"/>
                <w:sz w:val="20"/>
                <w:szCs w:val="20"/>
                <w:vertAlign w:val="superscript"/>
              </w:rPr>
              <w:t>Bb</w:t>
            </w:r>
          </w:p>
        </w:tc>
        <w:tc>
          <w:tcPr>
            <w:tcW w:w="601" w:type="pct"/>
            <w:tcBorders>
              <w:top w:val="single" w:sz="4" w:space="0" w:color="auto"/>
            </w:tcBorders>
            <w:vAlign w:val="bottom"/>
          </w:tcPr>
          <w:p w14:paraId="18376501"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380.00 ± 1.7</w:t>
            </w:r>
            <w:r w:rsidRPr="00EC01C7">
              <w:rPr>
                <w:rFonts w:ascii="Times New Roman" w:hAnsi="Times New Roman" w:cs="Times New Roman"/>
                <w:sz w:val="20"/>
                <w:szCs w:val="20"/>
                <w:vertAlign w:val="superscript"/>
              </w:rPr>
              <w:t>Cc</w:t>
            </w:r>
          </w:p>
        </w:tc>
      </w:tr>
      <w:tr w:rsidR="00220B0A" w:rsidRPr="00EC01C7" w14:paraId="1E3650BA" w14:textId="77777777" w:rsidTr="00230F26">
        <w:trPr>
          <w:trHeight w:val="133"/>
        </w:trPr>
        <w:tc>
          <w:tcPr>
            <w:tcW w:w="465" w:type="pct"/>
          </w:tcPr>
          <w:p w14:paraId="1A625430"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463" w:type="pct"/>
            <w:vAlign w:val="bottom"/>
            <w:hideMark/>
          </w:tcPr>
          <w:p w14:paraId="494467CA"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Guaruba-cedro</w:t>
            </w:r>
          </w:p>
        </w:tc>
        <w:tc>
          <w:tcPr>
            <w:tcW w:w="417" w:type="pct"/>
            <w:noWrap/>
            <w:vAlign w:val="bottom"/>
            <w:hideMark/>
          </w:tcPr>
          <w:p w14:paraId="604E8C9E"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10.09 ± 0.0</w:t>
            </w:r>
            <w:r w:rsidRPr="00EC01C7">
              <w:rPr>
                <w:rFonts w:ascii="Times New Roman" w:hAnsi="Times New Roman" w:cs="Times New Roman"/>
                <w:sz w:val="20"/>
                <w:szCs w:val="20"/>
                <w:vertAlign w:val="superscript"/>
              </w:rPr>
              <w:t>Aa</w:t>
            </w:r>
          </w:p>
        </w:tc>
        <w:tc>
          <w:tcPr>
            <w:tcW w:w="371" w:type="pct"/>
            <w:noWrap/>
            <w:vAlign w:val="bottom"/>
            <w:hideMark/>
          </w:tcPr>
          <w:p w14:paraId="40757A3E"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0.06 ± 0.0</w:t>
            </w:r>
            <w:r w:rsidRPr="00EC01C7">
              <w:rPr>
                <w:rFonts w:ascii="Times New Roman" w:hAnsi="Times New Roman" w:cs="Times New Roman"/>
                <w:sz w:val="20"/>
                <w:szCs w:val="20"/>
                <w:vertAlign w:val="superscript"/>
              </w:rPr>
              <w:t>Aa</w:t>
            </w:r>
          </w:p>
        </w:tc>
        <w:tc>
          <w:tcPr>
            <w:tcW w:w="371" w:type="pct"/>
            <w:noWrap/>
            <w:vAlign w:val="bottom"/>
            <w:hideMark/>
          </w:tcPr>
          <w:p w14:paraId="75DF6520"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5.12 ± 0.1</w:t>
            </w:r>
            <w:r w:rsidRPr="00EC01C7">
              <w:rPr>
                <w:rFonts w:ascii="Times New Roman" w:hAnsi="Times New Roman" w:cs="Times New Roman"/>
                <w:sz w:val="20"/>
                <w:szCs w:val="20"/>
                <w:vertAlign w:val="superscript"/>
              </w:rPr>
              <w:t>Ba</w:t>
            </w:r>
          </w:p>
        </w:tc>
        <w:tc>
          <w:tcPr>
            <w:tcW w:w="461" w:type="pct"/>
            <w:noWrap/>
            <w:vAlign w:val="bottom"/>
            <w:hideMark/>
          </w:tcPr>
          <w:p w14:paraId="16377D34"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45.52 ± 0.7</w:t>
            </w:r>
            <w:r w:rsidRPr="00EC01C7">
              <w:rPr>
                <w:rFonts w:ascii="Times New Roman" w:hAnsi="Times New Roman" w:cs="Times New Roman"/>
                <w:sz w:val="20"/>
                <w:szCs w:val="20"/>
                <w:vertAlign w:val="superscript"/>
              </w:rPr>
              <w:t>Bc</w:t>
            </w:r>
          </w:p>
        </w:tc>
        <w:tc>
          <w:tcPr>
            <w:tcW w:w="417" w:type="pct"/>
            <w:noWrap/>
            <w:vAlign w:val="bottom"/>
            <w:hideMark/>
          </w:tcPr>
          <w:p w14:paraId="69CB020A"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5.25 ± 0.0</w:t>
            </w:r>
            <w:r w:rsidRPr="00EC01C7">
              <w:rPr>
                <w:rFonts w:ascii="Times New Roman" w:hAnsi="Times New Roman" w:cs="Times New Roman"/>
                <w:sz w:val="20"/>
                <w:szCs w:val="20"/>
                <w:vertAlign w:val="superscript"/>
              </w:rPr>
              <w:t>Bf</w:t>
            </w:r>
          </w:p>
        </w:tc>
        <w:tc>
          <w:tcPr>
            <w:tcW w:w="417" w:type="pct"/>
            <w:vAlign w:val="bottom"/>
          </w:tcPr>
          <w:p w14:paraId="2C1A24C8"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12.71 ± 0.2</w:t>
            </w:r>
            <w:r w:rsidRPr="00EC01C7">
              <w:rPr>
                <w:rFonts w:ascii="Times New Roman" w:hAnsi="Times New Roman" w:cs="Times New Roman"/>
                <w:sz w:val="20"/>
                <w:szCs w:val="20"/>
                <w:vertAlign w:val="superscript"/>
              </w:rPr>
              <w:t>Cg</w:t>
            </w:r>
          </w:p>
        </w:tc>
        <w:tc>
          <w:tcPr>
            <w:tcW w:w="462" w:type="pct"/>
            <w:vAlign w:val="bottom"/>
          </w:tcPr>
          <w:p w14:paraId="0201DCC2"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44.07 ± 1.5</w:t>
            </w:r>
            <w:r w:rsidRPr="00EC01C7">
              <w:rPr>
                <w:rFonts w:ascii="Times New Roman" w:hAnsi="Times New Roman" w:cs="Times New Roman"/>
                <w:sz w:val="20"/>
                <w:szCs w:val="20"/>
                <w:vertAlign w:val="superscript"/>
              </w:rPr>
              <w:t>Bd</w:t>
            </w:r>
          </w:p>
        </w:tc>
        <w:tc>
          <w:tcPr>
            <w:tcW w:w="556" w:type="pct"/>
            <w:vAlign w:val="bottom"/>
          </w:tcPr>
          <w:p w14:paraId="1C7EB8A0"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72.01 ± 0.6</w:t>
            </w:r>
            <w:r w:rsidRPr="00EC01C7">
              <w:rPr>
                <w:rFonts w:ascii="Times New Roman" w:hAnsi="Times New Roman" w:cs="Times New Roman"/>
                <w:sz w:val="20"/>
                <w:szCs w:val="20"/>
                <w:vertAlign w:val="superscript"/>
              </w:rPr>
              <w:t>Bb</w:t>
            </w:r>
          </w:p>
        </w:tc>
        <w:tc>
          <w:tcPr>
            <w:tcW w:w="601" w:type="pct"/>
            <w:vAlign w:val="bottom"/>
          </w:tcPr>
          <w:p w14:paraId="447D83CE"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385.00 ± 1.6</w:t>
            </w:r>
            <w:r w:rsidRPr="00EC01C7">
              <w:rPr>
                <w:rFonts w:ascii="Times New Roman" w:hAnsi="Times New Roman" w:cs="Times New Roman"/>
                <w:sz w:val="20"/>
                <w:szCs w:val="20"/>
                <w:vertAlign w:val="superscript"/>
              </w:rPr>
              <w:t>Cb</w:t>
            </w:r>
          </w:p>
        </w:tc>
      </w:tr>
      <w:tr w:rsidR="00220B0A" w:rsidRPr="00EC01C7" w14:paraId="1313D619" w14:textId="77777777" w:rsidTr="00230F26">
        <w:trPr>
          <w:trHeight w:val="162"/>
        </w:trPr>
        <w:tc>
          <w:tcPr>
            <w:tcW w:w="465" w:type="pct"/>
          </w:tcPr>
          <w:p w14:paraId="24C3AFB6" w14:textId="77777777" w:rsidR="00220B0A" w:rsidRPr="00EC01C7" w:rsidRDefault="00220B0A" w:rsidP="00D56F46">
            <w:pPr>
              <w:pStyle w:val="SemEspaamento"/>
              <w:spacing w:line="480" w:lineRule="auto"/>
              <w:rPr>
                <w:rFonts w:ascii="Times New Roman" w:hAnsi="Times New Roman" w:cs="Times New Roman"/>
                <w:i/>
                <w:iCs/>
                <w:sz w:val="20"/>
                <w:szCs w:val="20"/>
              </w:rPr>
            </w:pPr>
            <w:r w:rsidRPr="00EC01C7">
              <w:rPr>
                <w:rFonts w:ascii="Times New Roman" w:hAnsi="Times New Roman" w:cs="Times New Roman"/>
                <w:i/>
                <w:iCs/>
                <w:sz w:val="20"/>
                <w:szCs w:val="20"/>
              </w:rPr>
              <w:t>G. linghzi</w:t>
            </w:r>
          </w:p>
        </w:tc>
        <w:tc>
          <w:tcPr>
            <w:tcW w:w="463" w:type="pct"/>
            <w:vAlign w:val="bottom"/>
            <w:hideMark/>
          </w:tcPr>
          <w:p w14:paraId="02389F2E"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w:t>
            </w:r>
          </w:p>
        </w:tc>
        <w:tc>
          <w:tcPr>
            <w:tcW w:w="417" w:type="pct"/>
            <w:noWrap/>
            <w:vAlign w:val="bottom"/>
            <w:hideMark/>
          </w:tcPr>
          <w:p w14:paraId="513F54D1"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9.33 ± 0.0</w:t>
            </w:r>
            <w:r w:rsidRPr="00EC01C7">
              <w:rPr>
                <w:rFonts w:ascii="Times New Roman" w:hAnsi="Times New Roman" w:cs="Times New Roman"/>
                <w:sz w:val="20"/>
                <w:szCs w:val="20"/>
                <w:vertAlign w:val="superscript"/>
              </w:rPr>
              <w:t>Ca</w:t>
            </w:r>
          </w:p>
        </w:tc>
        <w:tc>
          <w:tcPr>
            <w:tcW w:w="371" w:type="pct"/>
            <w:vAlign w:val="bottom"/>
            <w:hideMark/>
          </w:tcPr>
          <w:p w14:paraId="05A5BD1C"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0.43 ± 0.5</w:t>
            </w:r>
            <w:r w:rsidRPr="00EC01C7">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371" w:type="pct"/>
            <w:noWrap/>
            <w:vAlign w:val="bottom"/>
            <w:hideMark/>
          </w:tcPr>
          <w:p w14:paraId="425483DC"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5.91 ± 0.1</w:t>
            </w:r>
            <w:r w:rsidRPr="00EC01C7">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461" w:type="pct"/>
            <w:noWrap/>
            <w:vAlign w:val="bottom"/>
            <w:hideMark/>
          </w:tcPr>
          <w:p w14:paraId="3F535A9A"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44.93 ± 0.6</w:t>
            </w:r>
            <w:r w:rsidRPr="00EC01C7">
              <w:rPr>
                <w:rFonts w:ascii="Times New Roman" w:hAnsi="Times New Roman" w:cs="Times New Roman"/>
                <w:sz w:val="20"/>
                <w:szCs w:val="20"/>
                <w:vertAlign w:val="superscript"/>
              </w:rPr>
              <w:t>Bcd</w:t>
            </w:r>
          </w:p>
        </w:tc>
        <w:tc>
          <w:tcPr>
            <w:tcW w:w="417" w:type="pct"/>
            <w:noWrap/>
            <w:vAlign w:val="bottom"/>
            <w:hideMark/>
          </w:tcPr>
          <w:p w14:paraId="7BC78AF3"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4.40 ± 0.2</w:t>
            </w:r>
            <w:r w:rsidRPr="00EC01C7">
              <w:rPr>
                <w:rFonts w:ascii="Times New Roman" w:hAnsi="Times New Roman" w:cs="Times New Roman"/>
                <w:sz w:val="20"/>
                <w:szCs w:val="20"/>
                <w:vertAlign w:val="superscript"/>
              </w:rPr>
              <w:t>Dh</w:t>
            </w:r>
          </w:p>
        </w:tc>
        <w:tc>
          <w:tcPr>
            <w:tcW w:w="417" w:type="pct"/>
            <w:vAlign w:val="bottom"/>
          </w:tcPr>
          <w:p w14:paraId="312A97A5"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12.97 ± 0.2</w:t>
            </w:r>
            <w:r w:rsidRPr="00EC01C7">
              <w:rPr>
                <w:rFonts w:ascii="Times New Roman" w:hAnsi="Times New Roman" w:cs="Times New Roman"/>
                <w:sz w:val="20"/>
                <w:szCs w:val="20"/>
                <w:vertAlign w:val="superscript"/>
              </w:rPr>
              <w:t>Cg</w:t>
            </w:r>
          </w:p>
        </w:tc>
        <w:tc>
          <w:tcPr>
            <w:tcW w:w="462" w:type="pct"/>
            <w:vAlign w:val="bottom"/>
          </w:tcPr>
          <w:p w14:paraId="4A086916"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44.58 ± 0.8</w:t>
            </w:r>
            <w:r w:rsidRPr="00EC01C7">
              <w:rPr>
                <w:rFonts w:ascii="Times New Roman" w:hAnsi="Times New Roman" w:cs="Times New Roman"/>
                <w:sz w:val="20"/>
                <w:szCs w:val="20"/>
                <w:vertAlign w:val="superscript"/>
              </w:rPr>
              <w:t>Bc</w:t>
            </w:r>
          </w:p>
        </w:tc>
        <w:tc>
          <w:tcPr>
            <w:tcW w:w="556" w:type="pct"/>
            <w:vAlign w:val="bottom"/>
          </w:tcPr>
          <w:p w14:paraId="3FB44A28"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71.36 ± 1.1</w:t>
            </w:r>
            <w:r w:rsidRPr="00EC01C7">
              <w:rPr>
                <w:rFonts w:ascii="Times New Roman" w:hAnsi="Times New Roman" w:cs="Times New Roman"/>
                <w:sz w:val="20"/>
                <w:szCs w:val="20"/>
                <w:vertAlign w:val="superscript"/>
              </w:rPr>
              <w:t>Bb</w:t>
            </w:r>
          </w:p>
        </w:tc>
        <w:tc>
          <w:tcPr>
            <w:tcW w:w="601" w:type="pct"/>
            <w:vAlign w:val="bottom"/>
          </w:tcPr>
          <w:p w14:paraId="028DC038"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390.50 ± 3.4</w:t>
            </w:r>
            <w:r w:rsidRPr="00EC01C7">
              <w:rPr>
                <w:rFonts w:ascii="Times New Roman" w:hAnsi="Times New Roman" w:cs="Times New Roman"/>
                <w:sz w:val="20"/>
                <w:szCs w:val="20"/>
                <w:vertAlign w:val="superscript"/>
              </w:rPr>
              <w:t>Bb</w:t>
            </w:r>
          </w:p>
        </w:tc>
      </w:tr>
      <w:tr w:rsidR="00220B0A" w:rsidRPr="00EC01C7" w14:paraId="0613AF2F" w14:textId="77777777" w:rsidTr="00230F26">
        <w:trPr>
          <w:trHeight w:val="66"/>
        </w:trPr>
        <w:tc>
          <w:tcPr>
            <w:tcW w:w="465" w:type="pct"/>
          </w:tcPr>
          <w:p w14:paraId="7B0947EF"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463" w:type="pct"/>
            <w:vAlign w:val="center"/>
            <w:hideMark/>
          </w:tcPr>
          <w:p w14:paraId="2E199E47"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II</w:t>
            </w:r>
          </w:p>
        </w:tc>
        <w:tc>
          <w:tcPr>
            <w:tcW w:w="417" w:type="pct"/>
            <w:noWrap/>
            <w:vAlign w:val="bottom"/>
            <w:hideMark/>
          </w:tcPr>
          <w:p w14:paraId="27D9C669"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7.09 ± 0.0</w:t>
            </w:r>
            <w:r w:rsidRPr="00EC01C7">
              <w:rPr>
                <w:rFonts w:ascii="Times New Roman" w:hAnsi="Times New Roman" w:cs="Times New Roman"/>
                <w:sz w:val="20"/>
                <w:szCs w:val="20"/>
                <w:vertAlign w:val="superscript"/>
              </w:rPr>
              <w:t>Ec</w:t>
            </w:r>
          </w:p>
        </w:tc>
        <w:tc>
          <w:tcPr>
            <w:tcW w:w="371" w:type="pct"/>
            <w:noWrap/>
            <w:vAlign w:val="bottom"/>
            <w:hideMark/>
          </w:tcPr>
          <w:p w14:paraId="689D81F5"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0.08 ± 0.5</w:t>
            </w:r>
            <w:r w:rsidRPr="00EC01C7">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371" w:type="pct"/>
            <w:noWrap/>
            <w:vAlign w:val="bottom"/>
            <w:hideMark/>
          </w:tcPr>
          <w:p w14:paraId="7D8F8FB5"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6.03 ± 0.1</w:t>
            </w:r>
            <w:r w:rsidRPr="00EC01C7">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461" w:type="pct"/>
            <w:noWrap/>
            <w:vAlign w:val="bottom"/>
            <w:hideMark/>
          </w:tcPr>
          <w:p w14:paraId="07890EB0"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45.12 ± 0.3</w:t>
            </w:r>
            <w:r w:rsidRPr="00EC01C7">
              <w:rPr>
                <w:rFonts w:ascii="Times New Roman" w:hAnsi="Times New Roman" w:cs="Times New Roman"/>
                <w:sz w:val="20"/>
                <w:szCs w:val="20"/>
                <w:vertAlign w:val="superscript"/>
              </w:rPr>
              <w:t>Bc</w:t>
            </w:r>
          </w:p>
        </w:tc>
        <w:tc>
          <w:tcPr>
            <w:tcW w:w="417" w:type="pct"/>
            <w:noWrap/>
            <w:vAlign w:val="bottom"/>
            <w:hideMark/>
          </w:tcPr>
          <w:p w14:paraId="30053A33"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5.70 ± 0.0</w:t>
            </w:r>
            <w:r w:rsidRPr="00EC01C7">
              <w:rPr>
                <w:rFonts w:ascii="Times New Roman" w:hAnsi="Times New Roman" w:cs="Times New Roman"/>
                <w:sz w:val="20"/>
                <w:szCs w:val="20"/>
                <w:vertAlign w:val="superscript"/>
              </w:rPr>
              <w:t>Ae</w:t>
            </w:r>
          </w:p>
        </w:tc>
        <w:tc>
          <w:tcPr>
            <w:tcW w:w="417" w:type="pct"/>
            <w:vAlign w:val="bottom"/>
          </w:tcPr>
          <w:p w14:paraId="53967C36"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12.49 ± 0.2</w:t>
            </w:r>
            <w:r w:rsidRPr="00EC01C7">
              <w:rPr>
                <w:rFonts w:ascii="Times New Roman" w:hAnsi="Times New Roman" w:cs="Times New Roman"/>
                <w:sz w:val="20"/>
                <w:szCs w:val="20"/>
                <w:vertAlign w:val="superscript"/>
              </w:rPr>
              <w:t>Cd</w:t>
            </w:r>
          </w:p>
        </w:tc>
        <w:tc>
          <w:tcPr>
            <w:tcW w:w="462" w:type="pct"/>
            <w:vAlign w:val="bottom"/>
          </w:tcPr>
          <w:p w14:paraId="4F27FA9C"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52.45 ± 0.4</w:t>
            </w:r>
            <w:r w:rsidRPr="00EC01C7">
              <w:rPr>
                <w:rFonts w:ascii="Times New Roman" w:hAnsi="Times New Roman" w:cs="Times New Roman"/>
                <w:sz w:val="20"/>
                <w:szCs w:val="20"/>
                <w:vertAlign w:val="superscript"/>
              </w:rPr>
              <w:t>Aa</w:t>
            </w:r>
          </w:p>
        </w:tc>
        <w:tc>
          <w:tcPr>
            <w:tcW w:w="556" w:type="pct"/>
            <w:vAlign w:val="bottom"/>
          </w:tcPr>
          <w:p w14:paraId="4BC60817"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74.30 ± 0.3</w:t>
            </w:r>
            <w:r w:rsidRPr="00EC01C7">
              <w:rPr>
                <w:rFonts w:ascii="Times New Roman" w:hAnsi="Times New Roman" w:cs="Times New Roman"/>
                <w:sz w:val="20"/>
                <w:szCs w:val="20"/>
                <w:vertAlign w:val="superscript"/>
              </w:rPr>
              <w:t>Aa</w:t>
            </w:r>
          </w:p>
        </w:tc>
        <w:tc>
          <w:tcPr>
            <w:tcW w:w="601" w:type="pct"/>
            <w:vAlign w:val="bottom"/>
          </w:tcPr>
          <w:p w14:paraId="073136E5"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401.46 ± 0.3</w:t>
            </w:r>
            <w:r w:rsidRPr="00EC01C7">
              <w:rPr>
                <w:rFonts w:ascii="Times New Roman" w:hAnsi="Times New Roman" w:cs="Times New Roman"/>
                <w:sz w:val="20"/>
                <w:szCs w:val="20"/>
                <w:vertAlign w:val="superscript"/>
              </w:rPr>
              <w:t>Ab</w:t>
            </w:r>
          </w:p>
        </w:tc>
      </w:tr>
      <w:tr w:rsidR="00220B0A" w:rsidRPr="00EC01C7" w14:paraId="0254C8AF" w14:textId="77777777" w:rsidTr="00230F26">
        <w:trPr>
          <w:trHeight w:val="255"/>
        </w:trPr>
        <w:tc>
          <w:tcPr>
            <w:tcW w:w="465" w:type="pct"/>
            <w:tcBorders>
              <w:bottom w:val="single" w:sz="4" w:space="0" w:color="auto"/>
            </w:tcBorders>
          </w:tcPr>
          <w:p w14:paraId="3C345632"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463" w:type="pct"/>
            <w:tcBorders>
              <w:bottom w:val="single" w:sz="4" w:space="0" w:color="auto"/>
            </w:tcBorders>
            <w:vAlign w:val="center"/>
            <w:hideMark/>
          </w:tcPr>
          <w:p w14:paraId="3EDB97E0"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III</w:t>
            </w:r>
          </w:p>
        </w:tc>
        <w:tc>
          <w:tcPr>
            <w:tcW w:w="417" w:type="pct"/>
            <w:tcBorders>
              <w:bottom w:val="single" w:sz="4" w:space="0" w:color="auto"/>
            </w:tcBorders>
            <w:noWrap/>
            <w:vAlign w:val="bottom"/>
            <w:hideMark/>
          </w:tcPr>
          <w:p w14:paraId="095E52CE"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8.38 ± 0.0</w:t>
            </w:r>
            <w:r w:rsidRPr="00EC01C7">
              <w:rPr>
                <w:rFonts w:ascii="Times New Roman" w:hAnsi="Times New Roman" w:cs="Times New Roman"/>
                <w:sz w:val="20"/>
                <w:szCs w:val="20"/>
                <w:vertAlign w:val="superscript"/>
              </w:rPr>
              <w:t>Db</w:t>
            </w:r>
          </w:p>
        </w:tc>
        <w:tc>
          <w:tcPr>
            <w:tcW w:w="371" w:type="pct"/>
            <w:tcBorders>
              <w:bottom w:val="single" w:sz="4" w:space="0" w:color="auto"/>
            </w:tcBorders>
            <w:noWrap/>
            <w:vAlign w:val="bottom"/>
            <w:hideMark/>
          </w:tcPr>
          <w:p w14:paraId="029B67EE"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0.14 ± 0.0</w:t>
            </w:r>
            <w:r w:rsidRPr="00EC01C7">
              <w:rPr>
                <w:rFonts w:ascii="Times New Roman" w:hAnsi="Times New Roman" w:cs="Times New Roman"/>
                <w:sz w:val="20"/>
                <w:szCs w:val="20"/>
                <w:vertAlign w:val="superscript"/>
              </w:rPr>
              <w:t>Aa</w:t>
            </w:r>
          </w:p>
        </w:tc>
        <w:tc>
          <w:tcPr>
            <w:tcW w:w="371" w:type="pct"/>
            <w:tcBorders>
              <w:bottom w:val="single" w:sz="4" w:space="0" w:color="auto"/>
            </w:tcBorders>
            <w:noWrap/>
            <w:vAlign w:val="bottom"/>
            <w:hideMark/>
          </w:tcPr>
          <w:p w14:paraId="1EEEC6B1"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5.15 ± 0.2</w:t>
            </w:r>
            <w:r w:rsidRPr="00EC01C7">
              <w:rPr>
                <w:rFonts w:ascii="Times New Roman" w:hAnsi="Times New Roman" w:cs="Times New Roman"/>
                <w:sz w:val="20"/>
                <w:szCs w:val="20"/>
                <w:vertAlign w:val="superscript"/>
              </w:rPr>
              <w:t>Bb</w:t>
            </w:r>
          </w:p>
        </w:tc>
        <w:tc>
          <w:tcPr>
            <w:tcW w:w="461" w:type="pct"/>
            <w:tcBorders>
              <w:bottom w:val="single" w:sz="4" w:space="0" w:color="auto"/>
            </w:tcBorders>
            <w:noWrap/>
            <w:vAlign w:val="bottom"/>
            <w:hideMark/>
          </w:tcPr>
          <w:p w14:paraId="494934BE"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44.06 ± 0.6</w:t>
            </w:r>
            <w:r w:rsidRPr="00EC01C7">
              <w:rPr>
                <w:rFonts w:ascii="Times New Roman" w:hAnsi="Times New Roman" w:cs="Times New Roman"/>
                <w:sz w:val="20"/>
                <w:szCs w:val="20"/>
                <w:vertAlign w:val="superscript"/>
              </w:rPr>
              <w:t>Bd</w:t>
            </w:r>
          </w:p>
        </w:tc>
        <w:tc>
          <w:tcPr>
            <w:tcW w:w="417" w:type="pct"/>
            <w:tcBorders>
              <w:bottom w:val="single" w:sz="4" w:space="0" w:color="auto"/>
            </w:tcBorders>
            <w:noWrap/>
            <w:vAlign w:val="bottom"/>
            <w:hideMark/>
          </w:tcPr>
          <w:p w14:paraId="18792F99"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4.96 ± 0.</w:t>
            </w:r>
            <w:r w:rsidRPr="00EC01C7">
              <w:rPr>
                <w:rFonts w:ascii="Times New Roman" w:hAnsi="Times New Roman" w:cs="Times New Roman"/>
                <w:sz w:val="20"/>
                <w:szCs w:val="20"/>
                <w:vertAlign w:val="superscript"/>
              </w:rPr>
              <w:t>0Cg</w:t>
            </w:r>
          </w:p>
        </w:tc>
        <w:tc>
          <w:tcPr>
            <w:tcW w:w="417" w:type="pct"/>
            <w:tcBorders>
              <w:bottom w:val="single" w:sz="4" w:space="0" w:color="auto"/>
            </w:tcBorders>
            <w:vAlign w:val="bottom"/>
          </w:tcPr>
          <w:p w14:paraId="7C23BA80"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14.16 ± 0.9</w:t>
            </w:r>
            <w:r w:rsidRPr="00EC01C7">
              <w:rPr>
                <w:rFonts w:ascii="Times New Roman" w:hAnsi="Times New Roman" w:cs="Times New Roman"/>
                <w:sz w:val="20"/>
                <w:szCs w:val="20"/>
                <w:vertAlign w:val="superscript"/>
              </w:rPr>
              <w:t>Bf</w:t>
            </w:r>
          </w:p>
        </w:tc>
        <w:tc>
          <w:tcPr>
            <w:tcW w:w="462" w:type="pct"/>
            <w:tcBorders>
              <w:bottom w:val="single" w:sz="4" w:space="0" w:color="auto"/>
            </w:tcBorders>
            <w:vAlign w:val="bottom"/>
          </w:tcPr>
          <w:p w14:paraId="01B6AA01"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42.20 ± 1.1</w:t>
            </w:r>
            <w:r w:rsidRPr="00EC01C7">
              <w:rPr>
                <w:rFonts w:ascii="Times New Roman" w:hAnsi="Times New Roman" w:cs="Times New Roman"/>
                <w:sz w:val="20"/>
                <w:szCs w:val="20"/>
                <w:vertAlign w:val="superscript"/>
              </w:rPr>
              <w:t>Bf</w:t>
            </w:r>
          </w:p>
        </w:tc>
        <w:tc>
          <w:tcPr>
            <w:tcW w:w="556" w:type="pct"/>
            <w:tcBorders>
              <w:bottom w:val="single" w:sz="4" w:space="0" w:color="auto"/>
            </w:tcBorders>
            <w:vAlign w:val="bottom"/>
          </w:tcPr>
          <w:p w14:paraId="57A4923F"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72.20 ± 1.1</w:t>
            </w:r>
            <w:r w:rsidRPr="00EC01C7">
              <w:rPr>
                <w:rFonts w:ascii="Times New Roman" w:hAnsi="Times New Roman" w:cs="Times New Roman"/>
                <w:sz w:val="20"/>
                <w:szCs w:val="20"/>
                <w:vertAlign w:val="superscript"/>
              </w:rPr>
              <w:t>Ba</w:t>
            </w:r>
          </w:p>
        </w:tc>
        <w:tc>
          <w:tcPr>
            <w:tcW w:w="601" w:type="pct"/>
            <w:tcBorders>
              <w:bottom w:val="single" w:sz="4" w:space="0" w:color="auto"/>
            </w:tcBorders>
            <w:vAlign w:val="bottom"/>
          </w:tcPr>
          <w:p w14:paraId="5F8B6955"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398.53 ± 0.9</w:t>
            </w:r>
            <w:r w:rsidRPr="00EC01C7">
              <w:rPr>
                <w:rFonts w:ascii="Times New Roman" w:hAnsi="Times New Roman" w:cs="Times New Roman"/>
                <w:sz w:val="20"/>
                <w:szCs w:val="20"/>
                <w:vertAlign w:val="superscript"/>
              </w:rPr>
              <w:t>Aa</w:t>
            </w:r>
          </w:p>
        </w:tc>
      </w:tr>
      <w:tr w:rsidR="00220B0A" w:rsidRPr="00EC01C7" w14:paraId="4CE96D5D" w14:textId="77777777" w:rsidTr="00230F26">
        <w:trPr>
          <w:trHeight w:hRule="exact" w:val="629"/>
        </w:trPr>
        <w:tc>
          <w:tcPr>
            <w:tcW w:w="465" w:type="pct"/>
            <w:vMerge w:val="restart"/>
            <w:tcBorders>
              <w:top w:val="single" w:sz="4" w:space="0" w:color="auto"/>
            </w:tcBorders>
            <w:vAlign w:val="center"/>
          </w:tcPr>
          <w:p w14:paraId="09A39D25" w14:textId="77777777" w:rsidR="00220B0A" w:rsidRPr="00EC01C7" w:rsidRDefault="00220B0A" w:rsidP="00D56F46">
            <w:pPr>
              <w:pStyle w:val="SemEspaamento"/>
              <w:spacing w:line="480" w:lineRule="auto"/>
              <w:rPr>
                <w:rFonts w:ascii="Times New Roman" w:hAnsi="Times New Roman" w:cs="Times New Roman"/>
                <w:i/>
                <w:iCs/>
                <w:sz w:val="20"/>
                <w:szCs w:val="20"/>
              </w:rPr>
            </w:pPr>
            <w:r w:rsidRPr="00EC01C7">
              <w:rPr>
                <w:rFonts w:ascii="Times New Roman" w:hAnsi="Times New Roman" w:cs="Times New Roman"/>
                <w:i/>
                <w:iCs/>
                <w:sz w:val="20"/>
                <w:szCs w:val="20"/>
              </w:rPr>
              <w:t xml:space="preserve">Ganoderma </w:t>
            </w:r>
            <w:r w:rsidRPr="00EC01C7">
              <w:rPr>
                <w:rFonts w:ascii="Times New Roman" w:hAnsi="Times New Roman" w:cs="Times New Roman"/>
                <w:sz w:val="20"/>
                <w:szCs w:val="20"/>
              </w:rPr>
              <w:t>sp.</w:t>
            </w:r>
          </w:p>
        </w:tc>
        <w:tc>
          <w:tcPr>
            <w:tcW w:w="463" w:type="pct"/>
            <w:tcBorders>
              <w:top w:val="single" w:sz="4" w:space="0" w:color="auto"/>
              <w:bottom w:val="nil"/>
            </w:tcBorders>
            <w:vAlign w:val="bottom"/>
            <w:hideMark/>
          </w:tcPr>
          <w:p w14:paraId="64D0576D"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Açaí</w:t>
            </w:r>
          </w:p>
        </w:tc>
        <w:tc>
          <w:tcPr>
            <w:tcW w:w="417" w:type="pct"/>
            <w:tcBorders>
              <w:top w:val="single" w:sz="4" w:space="0" w:color="auto"/>
              <w:bottom w:val="nil"/>
            </w:tcBorders>
            <w:noWrap/>
            <w:vAlign w:val="bottom"/>
            <w:hideMark/>
          </w:tcPr>
          <w:p w14:paraId="27B6F045"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3.82 ± 0.0</w:t>
            </w:r>
            <w:r w:rsidRPr="00EC01C7">
              <w:rPr>
                <w:rFonts w:ascii="Times New Roman" w:hAnsi="Times New Roman" w:cs="Times New Roman"/>
                <w:sz w:val="20"/>
                <w:szCs w:val="20"/>
                <w:vertAlign w:val="superscript"/>
              </w:rPr>
              <w:t>De</w:t>
            </w:r>
          </w:p>
        </w:tc>
        <w:tc>
          <w:tcPr>
            <w:tcW w:w="371" w:type="pct"/>
            <w:tcBorders>
              <w:top w:val="single" w:sz="4" w:space="0" w:color="auto"/>
              <w:bottom w:val="nil"/>
            </w:tcBorders>
            <w:noWrap/>
            <w:vAlign w:val="bottom"/>
            <w:hideMark/>
          </w:tcPr>
          <w:p w14:paraId="302C3F0A"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0.09 ± 0.0</w:t>
            </w:r>
            <w:r w:rsidRPr="00EC01C7">
              <w:rPr>
                <w:rFonts w:ascii="Times New Roman" w:hAnsi="Times New Roman" w:cs="Times New Roman"/>
                <w:sz w:val="20"/>
                <w:szCs w:val="20"/>
                <w:vertAlign w:val="superscript"/>
              </w:rPr>
              <w:t>Aa</w:t>
            </w:r>
          </w:p>
        </w:tc>
        <w:tc>
          <w:tcPr>
            <w:tcW w:w="371" w:type="pct"/>
            <w:tcBorders>
              <w:top w:val="single" w:sz="4" w:space="0" w:color="auto"/>
              <w:bottom w:val="nil"/>
            </w:tcBorders>
            <w:noWrap/>
            <w:vAlign w:val="bottom"/>
            <w:hideMark/>
          </w:tcPr>
          <w:p w14:paraId="2C7B3069"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4.44 ± 0.3</w:t>
            </w:r>
            <w:r w:rsidRPr="00EC01C7">
              <w:rPr>
                <w:rFonts w:ascii="Times New Roman" w:hAnsi="Times New Roman" w:cs="Times New Roman"/>
                <w:sz w:val="20"/>
                <w:szCs w:val="20"/>
                <w:vertAlign w:val="superscript"/>
              </w:rPr>
              <w:t>Ac</w:t>
            </w:r>
          </w:p>
        </w:tc>
        <w:tc>
          <w:tcPr>
            <w:tcW w:w="461" w:type="pct"/>
            <w:tcBorders>
              <w:top w:val="single" w:sz="4" w:space="0" w:color="auto"/>
              <w:bottom w:val="nil"/>
            </w:tcBorders>
            <w:noWrap/>
            <w:vAlign w:val="bottom"/>
            <w:hideMark/>
          </w:tcPr>
          <w:p w14:paraId="0CFCF474"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50.45 ± 0.3</w:t>
            </w:r>
            <w:r w:rsidRPr="00EC01C7">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417" w:type="pct"/>
            <w:tcBorders>
              <w:top w:val="single" w:sz="4" w:space="0" w:color="auto"/>
              <w:bottom w:val="nil"/>
            </w:tcBorders>
            <w:noWrap/>
            <w:vAlign w:val="bottom"/>
            <w:hideMark/>
          </w:tcPr>
          <w:p w14:paraId="5F3AC47B"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9.21 ± 0.0</w:t>
            </w:r>
            <w:r w:rsidRPr="00EC01C7">
              <w:rPr>
                <w:rFonts w:ascii="Times New Roman" w:hAnsi="Times New Roman" w:cs="Times New Roman"/>
                <w:sz w:val="20"/>
                <w:szCs w:val="20"/>
                <w:vertAlign w:val="superscript"/>
              </w:rPr>
              <w:t>Aa</w:t>
            </w:r>
          </w:p>
        </w:tc>
        <w:tc>
          <w:tcPr>
            <w:tcW w:w="417" w:type="pct"/>
            <w:tcBorders>
              <w:top w:val="single" w:sz="4" w:space="0" w:color="auto"/>
              <w:bottom w:val="nil"/>
            </w:tcBorders>
            <w:vAlign w:val="bottom"/>
          </w:tcPr>
          <w:p w14:paraId="6C908151"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40.32 ± 0.9</w:t>
            </w:r>
            <w:r w:rsidRPr="00EC01C7">
              <w:rPr>
                <w:rFonts w:ascii="Times New Roman" w:hAnsi="Times New Roman" w:cs="Times New Roman"/>
                <w:sz w:val="20"/>
                <w:szCs w:val="20"/>
                <w:vertAlign w:val="superscript"/>
              </w:rPr>
              <w:t>Aa</w:t>
            </w:r>
          </w:p>
        </w:tc>
        <w:tc>
          <w:tcPr>
            <w:tcW w:w="462" w:type="pct"/>
            <w:tcBorders>
              <w:top w:val="single" w:sz="4" w:space="0" w:color="auto"/>
              <w:bottom w:val="nil"/>
            </w:tcBorders>
            <w:vAlign w:val="bottom"/>
          </w:tcPr>
          <w:p w14:paraId="7EBDEA12"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44.76 ± 1.1</w:t>
            </w:r>
            <w:r w:rsidRPr="00EC01C7">
              <w:rPr>
                <w:rFonts w:ascii="Times New Roman" w:hAnsi="Times New Roman" w:cs="Times New Roman"/>
                <w:sz w:val="20"/>
                <w:szCs w:val="20"/>
                <w:vertAlign w:val="superscript"/>
              </w:rPr>
              <w:t>Cf</w:t>
            </w:r>
          </w:p>
        </w:tc>
        <w:tc>
          <w:tcPr>
            <w:tcW w:w="556" w:type="pct"/>
            <w:tcBorders>
              <w:top w:val="single" w:sz="4" w:space="0" w:color="auto"/>
              <w:bottom w:val="nil"/>
            </w:tcBorders>
            <w:vAlign w:val="bottom"/>
          </w:tcPr>
          <w:p w14:paraId="56C9B93C"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51.30 ± 1.1</w:t>
            </w:r>
            <w:r w:rsidRPr="00EC01C7">
              <w:rPr>
                <w:rFonts w:ascii="Times New Roman" w:hAnsi="Times New Roman" w:cs="Times New Roman"/>
                <w:sz w:val="20"/>
                <w:szCs w:val="20"/>
                <w:vertAlign w:val="superscript"/>
              </w:rPr>
              <w:t>Ba</w:t>
            </w:r>
          </w:p>
        </w:tc>
        <w:tc>
          <w:tcPr>
            <w:tcW w:w="601" w:type="pct"/>
            <w:tcBorders>
              <w:top w:val="single" w:sz="4" w:space="0" w:color="auto"/>
              <w:bottom w:val="nil"/>
            </w:tcBorders>
            <w:vAlign w:val="bottom"/>
          </w:tcPr>
          <w:p w14:paraId="13D42704"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241.17 ± 0.9</w:t>
            </w:r>
            <w:r w:rsidRPr="00EC01C7">
              <w:rPr>
                <w:rFonts w:ascii="Times New Roman" w:hAnsi="Times New Roman" w:cs="Times New Roman"/>
                <w:sz w:val="20"/>
                <w:szCs w:val="20"/>
                <w:vertAlign w:val="superscript"/>
              </w:rPr>
              <w:t>Be</w:t>
            </w:r>
          </w:p>
        </w:tc>
      </w:tr>
      <w:tr w:rsidR="00220B0A" w:rsidRPr="00EC01C7" w14:paraId="61A20CA4" w14:textId="77777777" w:rsidTr="00230F26">
        <w:trPr>
          <w:trHeight w:val="130"/>
        </w:trPr>
        <w:tc>
          <w:tcPr>
            <w:tcW w:w="465" w:type="pct"/>
            <w:vMerge/>
          </w:tcPr>
          <w:p w14:paraId="3215695E"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463" w:type="pct"/>
            <w:tcBorders>
              <w:top w:val="nil"/>
            </w:tcBorders>
            <w:vAlign w:val="center"/>
            <w:hideMark/>
          </w:tcPr>
          <w:p w14:paraId="7A781A27"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Guaruba-cedro</w:t>
            </w:r>
          </w:p>
        </w:tc>
        <w:tc>
          <w:tcPr>
            <w:tcW w:w="417" w:type="pct"/>
            <w:tcBorders>
              <w:top w:val="nil"/>
            </w:tcBorders>
            <w:noWrap/>
            <w:vAlign w:val="bottom"/>
            <w:hideMark/>
          </w:tcPr>
          <w:p w14:paraId="6C9056A8"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5.14 ± 0.0</w:t>
            </w:r>
            <w:r w:rsidRPr="00EC01C7">
              <w:rPr>
                <w:rFonts w:ascii="Times New Roman" w:hAnsi="Times New Roman" w:cs="Times New Roman"/>
                <w:sz w:val="20"/>
                <w:szCs w:val="20"/>
                <w:vertAlign w:val="superscript"/>
              </w:rPr>
              <w:t>Cd</w:t>
            </w:r>
          </w:p>
        </w:tc>
        <w:tc>
          <w:tcPr>
            <w:tcW w:w="371" w:type="pct"/>
            <w:tcBorders>
              <w:top w:val="nil"/>
            </w:tcBorders>
            <w:noWrap/>
            <w:vAlign w:val="bottom"/>
            <w:hideMark/>
          </w:tcPr>
          <w:p w14:paraId="78595B0C"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0.06 ± 0.0</w:t>
            </w:r>
            <w:r w:rsidRPr="00EC01C7">
              <w:rPr>
                <w:rFonts w:ascii="Times New Roman" w:hAnsi="Times New Roman" w:cs="Times New Roman"/>
                <w:sz w:val="20"/>
                <w:szCs w:val="20"/>
                <w:vertAlign w:val="superscript"/>
              </w:rPr>
              <w:t>Aa</w:t>
            </w:r>
          </w:p>
        </w:tc>
        <w:tc>
          <w:tcPr>
            <w:tcW w:w="371" w:type="pct"/>
            <w:tcBorders>
              <w:top w:val="nil"/>
            </w:tcBorders>
            <w:noWrap/>
            <w:vAlign w:val="bottom"/>
            <w:hideMark/>
          </w:tcPr>
          <w:p w14:paraId="1706CA7B"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4.63 ± 1.1</w:t>
            </w:r>
            <w:r w:rsidRPr="00EC01C7">
              <w:rPr>
                <w:rFonts w:ascii="Times New Roman" w:hAnsi="Times New Roman" w:cs="Times New Roman"/>
                <w:sz w:val="20"/>
                <w:szCs w:val="20"/>
                <w:vertAlign w:val="superscript"/>
              </w:rPr>
              <w:t>Ab</w:t>
            </w:r>
          </w:p>
        </w:tc>
        <w:tc>
          <w:tcPr>
            <w:tcW w:w="461" w:type="pct"/>
            <w:tcBorders>
              <w:top w:val="nil"/>
            </w:tcBorders>
            <w:noWrap/>
            <w:vAlign w:val="bottom"/>
            <w:hideMark/>
          </w:tcPr>
          <w:p w14:paraId="7A92928B"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49.60 ± 0.0</w:t>
            </w:r>
            <w:r w:rsidRPr="00EC01C7">
              <w:rPr>
                <w:rFonts w:ascii="Times New Roman" w:hAnsi="Times New Roman" w:cs="Times New Roman"/>
                <w:sz w:val="20"/>
                <w:szCs w:val="20"/>
                <w:vertAlign w:val="superscript"/>
              </w:rPr>
              <w:t>ABa</w:t>
            </w:r>
          </w:p>
        </w:tc>
        <w:tc>
          <w:tcPr>
            <w:tcW w:w="417" w:type="pct"/>
            <w:tcBorders>
              <w:top w:val="nil"/>
            </w:tcBorders>
            <w:noWrap/>
            <w:vAlign w:val="bottom"/>
            <w:hideMark/>
          </w:tcPr>
          <w:p w14:paraId="640CD1BC"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7.72 ± 0.0</w:t>
            </w:r>
            <w:r w:rsidRPr="00EC01C7">
              <w:rPr>
                <w:rFonts w:ascii="Times New Roman" w:hAnsi="Times New Roman" w:cs="Times New Roman"/>
                <w:sz w:val="20"/>
                <w:szCs w:val="20"/>
                <w:vertAlign w:val="superscript"/>
              </w:rPr>
              <w:t>Ed</w:t>
            </w:r>
          </w:p>
        </w:tc>
        <w:tc>
          <w:tcPr>
            <w:tcW w:w="417" w:type="pct"/>
            <w:tcBorders>
              <w:top w:val="nil"/>
            </w:tcBorders>
            <w:vAlign w:val="bottom"/>
          </w:tcPr>
          <w:p w14:paraId="5AD70139"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33.82 ± 0.0</w:t>
            </w:r>
            <w:r w:rsidRPr="00EC01C7">
              <w:rPr>
                <w:rFonts w:ascii="Times New Roman" w:hAnsi="Times New Roman" w:cs="Times New Roman"/>
                <w:sz w:val="20"/>
                <w:szCs w:val="20"/>
                <w:vertAlign w:val="superscript"/>
              </w:rPr>
              <w:t>Ea</w:t>
            </w:r>
          </w:p>
        </w:tc>
        <w:tc>
          <w:tcPr>
            <w:tcW w:w="462" w:type="pct"/>
            <w:tcBorders>
              <w:top w:val="nil"/>
            </w:tcBorders>
            <w:vAlign w:val="bottom"/>
          </w:tcPr>
          <w:p w14:paraId="0556BF14"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44.77 ± 1.4</w:t>
            </w:r>
            <w:r w:rsidRPr="00EC01C7">
              <w:rPr>
                <w:rFonts w:ascii="Times New Roman" w:hAnsi="Times New Roman" w:cs="Times New Roman"/>
                <w:sz w:val="20"/>
                <w:szCs w:val="20"/>
                <w:vertAlign w:val="superscript"/>
              </w:rPr>
              <w:t>Cc</w:t>
            </w:r>
          </w:p>
        </w:tc>
        <w:tc>
          <w:tcPr>
            <w:tcW w:w="556" w:type="pct"/>
            <w:tcBorders>
              <w:top w:val="nil"/>
            </w:tcBorders>
            <w:vAlign w:val="bottom"/>
          </w:tcPr>
          <w:p w14:paraId="6BED0DCC"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56.32 ± 0.4</w:t>
            </w:r>
            <w:r w:rsidRPr="00EC01C7">
              <w:rPr>
                <w:rFonts w:ascii="Times New Roman" w:hAnsi="Times New Roman" w:cs="Times New Roman"/>
                <w:sz w:val="20"/>
                <w:szCs w:val="20"/>
                <w:vertAlign w:val="superscript"/>
              </w:rPr>
              <w:t>Ae</w:t>
            </w:r>
          </w:p>
        </w:tc>
        <w:tc>
          <w:tcPr>
            <w:tcW w:w="601" w:type="pct"/>
            <w:tcBorders>
              <w:top w:val="nil"/>
            </w:tcBorders>
            <w:vAlign w:val="bottom"/>
          </w:tcPr>
          <w:p w14:paraId="00373968"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241.36 ± 1.5</w:t>
            </w:r>
            <w:r w:rsidRPr="00EC01C7">
              <w:rPr>
                <w:rFonts w:ascii="Times New Roman" w:hAnsi="Times New Roman" w:cs="Times New Roman"/>
                <w:sz w:val="20"/>
                <w:szCs w:val="20"/>
                <w:vertAlign w:val="superscript"/>
              </w:rPr>
              <w:t>Be</w:t>
            </w:r>
          </w:p>
        </w:tc>
      </w:tr>
      <w:tr w:rsidR="00220B0A" w:rsidRPr="00EC01C7" w14:paraId="67F1775C" w14:textId="77777777" w:rsidTr="00230F26">
        <w:trPr>
          <w:trHeight w:val="151"/>
        </w:trPr>
        <w:tc>
          <w:tcPr>
            <w:tcW w:w="465" w:type="pct"/>
            <w:vMerge/>
          </w:tcPr>
          <w:p w14:paraId="20CBE2D2"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463" w:type="pct"/>
            <w:vAlign w:val="bottom"/>
            <w:hideMark/>
          </w:tcPr>
          <w:p w14:paraId="48C96216"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w:t>
            </w:r>
          </w:p>
        </w:tc>
        <w:tc>
          <w:tcPr>
            <w:tcW w:w="417" w:type="pct"/>
            <w:noWrap/>
            <w:vAlign w:val="bottom"/>
            <w:hideMark/>
          </w:tcPr>
          <w:p w14:paraId="70C4D0FD"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5.80 ± 0.0</w:t>
            </w:r>
            <w:r w:rsidRPr="00EC01C7">
              <w:rPr>
                <w:rFonts w:ascii="Times New Roman" w:hAnsi="Times New Roman" w:cs="Times New Roman"/>
                <w:sz w:val="20"/>
                <w:szCs w:val="20"/>
                <w:vertAlign w:val="superscript"/>
              </w:rPr>
              <w:t>Cd</w:t>
            </w:r>
          </w:p>
        </w:tc>
        <w:tc>
          <w:tcPr>
            <w:tcW w:w="371" w:type="pct"/>
            <w:noWrap/>
            <w:vAlign w:val="bottom"/>
            <w:hideMark/>
          </w:tcPr>
          <w:p w14:paraId="4992626F"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0.09 ± 0.0</w:t>
            </w:r>
            <w:r w:rsidRPr="00EC01C7">
              <w:rPr>
                <w:rFonts w:ascii="Times New Roman" w:hAnsi="Times New Roman" w:cs="Times New Roman"/>
                <w:sz w:val="20"/>
                <w:szCs w:val="20"/>
                <w:vertAlign w:val="superscript"/>
              </w:rPr>
              <w:t>Aa</w:t>
            </w:r>
          </w:p>
        </w:tc>
        <w:tc>
          <w:tcPr>
            <w:tcW w:w="371" w:type="pct"/>
            <w:noWrap/>
            <w:vAlign w:val="bottom"/>
            <w:hideMark/>
          </w:tcPr>
          <w:p w14:paraId="0FD72527"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5.88 ± 0.4</w:t>
            </w:r>
            <w:r w:rsidRPr="00EC01C7">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461" w:type="pct"/>
            <w:noWrap/>
            <w:vAlign w:val="bottom"/>
            <w:hideMark/>
          </w:tcPr>
          <w:p w14:paraId="4BB90110"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49.19 ± 0.3</w:t>
            </w:r>
            <w:r w:rsidRPr="00EC01C7">
              <w:rPr>
                <w:rFonts w:ascii="Times New Roman" w:hAnsi="Times New Roman" w:cs="Times New Roman"/>
                <w:sz w:val="20"/>
                <w:szCs w:val="20"/>
                <w:vertAlign w:val="superscript"/>
              </w:rPr>
              <w:t>B</w:t>
            </w:r>
            <w:r w:rsidRPr="00EC01C7">
              <w:rPr>
                <w:rFonts w:ascii="Times New Roman" w:hAnsi="Times New Roman" w:cs="Times New Roman"/>
                <w:sz w:val="20"/>
                <w:szCs w:val="20"/>
              </w:rPr>
              <w:t>ª</w:t>
            </w:r>
          </w:p>
        </w:tc>
        <w:tc>
          <w:tcPr>
            <w:tcW w:w="417" w:type="pct"/>
            <w:noWrap/>
            <w:vAlign w:val="bottom"/>
            <w:hideMark/>
          </w:tcPr>
          <w:p w14:paraId="136AAFFC"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8.34 ± 0.0</w:t>
            </w:r>
            <w:r w:rsidRPr="00EC01C7">
              <w:rPr>
                <w:rFonts w:ascii="Times New Roman" w:hAnsi="Times New Roman" w:cs="Times New Roman"/>
                <w:sz w:val="20"/>
                <w:szCs w:val="20"/>
                <w:vertAlign w:val="superscript"/>
              </w:rPr>
              <w:t>Bb</w:t>
            </w:r>
          </w:p>
        </w:tc>
        <w:tc>
          <w:tcPr>
            <w:tcW w:w="417" w:type="pct"/>
            <w:vAlign w:val="bottom"/>
          </w:tcPr>
          <w:p w14:paraId="7EEE22F8"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36.51 ± 0.0</w:t>
            </w:r>
            <w:r w:rsidRPr="00EC01C7">
              <w:rPr>
                <w:rFonts w:ascii="Times New Roman" w:hAnsi="Times New Roman" w:cs="Times New Roman"/>
                <w:sz w:val="20"/>
                <w:szCs w:val="20"/>
                <w:vertAlign w:val="superscript"/>
              </w:rPr>
              <w:t>Bd</w:t>
            </w:r>
          </w:p>
        </w:tc>
        <w:tc>
          <w:tcPr>
            <w:tcW w:w="462" w:type="pct"/>
            <w:vAlign w:val="bottom"/>
          </w:tcPr>
          <w:p w14:paraId="10C08ECA"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46.33 ± 0.6</w:t>
            </w:r>
            <w:r w:rsidRPr="00EC01C7">
              <w:rPr>
                <w:rFonts w:ascii="Times New Roman" w:hAnsi="Times New Roman" w:cs="Times New Roman"/>
                <w:sz w:val="20"/>
                <w:szCs w:val="20"/>
                <w:vertAlign w:val="superscript"/>
              </w:rPr>
              <w:t xml:space="preserve"> BCa</w:t>
            </w:r>
          </w:p>
        </w:tc>
        <w:tc>
          <w:tcPr>
            <w:tcW w:w="556" w:type="pct"/>
            <w:vAlign w:val="bottom"/>
          </w:tcPr>
          <w:p w14:paraId="46329740"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51.70 ± 1.2</w:t>
            </w:r>
            <w:r w:rsidRPr="00EC01C7">
              <w:rPr>
                <w:rFonts w:ascii="Times New Roman" w:hAnsi="Times New Roman" w:cs="Times New Roman"/>
                <w:sz w:val="20"/>
                <w:szCs w:val="20"/>
                <w:vertAlign w:val="superscript"/>
              </w:rPr>
              <w:t>Bc</w:t>
            </w:r>
          </w:p>
        </w:tc>
        <w:tc>
          <w:tcPr>
            <w:tcW w:w="601" w:type="pct"/>
            <w:vAlign w:val="bottom"/>
          </w:tcPr>
          <w:p w14:paraId="1DE1511D"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225.80 ± 5.0</w:t>
            </w:r>
            <w:r w:rsidRPr="00EC01C7">
              <w:rPr>
                <w:rFonts w:ascii="Times New Roman" w:hAnsi="Times New Roman" w:cs="Times New Roman"/>
                <w:sz w:val="20"/>
                <w:szCs w:val="20"/>
                <w:vertAlign w:val="superscript"/>
              </w:rPr>
              <w:t>Cf</w:t>
            </w:r>
          </w:p>
        </w:tc>
      </w:tr>
      <w:tr w:rsidR="00220B0A" w:rsidRPr="00EC01C7" w14:paraId="5B8AF1BB" w14:textId="77777777" w:rsidTr="00230F26">
        <w:trPr>
          <w:trHeight w:val="128"/>
        </w:trPr>
        <w:tc>
          <w:tcPr>
            <w:tcW w:w="465" w:type="pct"/>
            <w:vMerge/>
          </w:tcPr>
          <w:p w14:paraId="357CFC9C"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463" w:type="pct"/>
            <w:vAlign w:val="center"/>
            <w:hideMark/>
          </w:tcPr>
          <w:p w14:paraId="16F3ADA3"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II</w:t>
            </w:r>
          </w:p>
        </w:tc>
        <w:tc>
          <w:tcPr>
            <w:tcW w:w="417" w:type="pct"/>
            <w:noWrap/>
            <w:vAlign w:val="bottom"/>
            <w:hideMark/>
          </w:tcPr>
          <w:p w14:paraId="1D590C33"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6.80 ± 0.0</w:t>
            </w:r>
            <w:r w:rsidRPr="00EC01C7">
              <w:rPr>
                <w:rFonts w:ascii="Times New Roman" w:hAnsi="Times New Roman" w:cs="Times New Roman"/>
                <w:sz w:val="20"/>
                <w:szCs w:val="20"/>
                <w:vertAlign w:val="superscript"/>
              </w:rPr>
              <w:t>Ac</w:t>
            </w:r>
          </w:p>
        </w:tc>
        <w:tc>
          <w:tcPr>
            <w:tcW w:w="371" w:type="pct"/>
            <w:noWrap/>
            <w:vAlign w:val="bottom"/>
            <w:hideMark/>
          </w:tcPr>
          <w:p w14:paraId="7C35CD07"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0.10 ± 0.0</w:t>
            </w:r>
            <w:r w:rsidRPr="00EC01C7">
              <w:rPr>
                <w:rFonts w:ascii="Times New Roman" w:hAnsi="Times New Roman" w:cs="Times New Roman"/>
                <w:sz w:val="20"/>
                <w:szCs w:val="20"/>
                <w:vertAlign w:val="superscript"/>
              </w:rPr>
              <w:t>Aa</w:t>
            </w:r>
          </w:p>
        </w:tc>
        <w:tc>
          <w:tcPr>
            <w:tcW w:w="371" w:type="pct"/>
            <w:noWrap/>
            <w:vAlign w:val="bottom"/>
            <w:hideMark/>
          </w:tcPr>
          <w:p w14:paraId="370770D7"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5.29 ± 0.4</w:t>
            </w:r>
            <w:r w:rsidRPr="00EC01C7">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461" w:type="pct"/>
            <w:noWrap/>
            <w:vAlign w:val="bottom"/>
            <w:hideMark/>
          </w:tcPr>
          <w:p w14:paraId="3380C624"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40.09 ± 0.5</w:t>
            </w:r>
            <w:r w:rsidRPr="00EC01C7">
              <w:rPr>
                <w:rFonts w:ascii="Times New Roman" w:hAnsi="Times New Roman" w:cs="Times New Roman"/>
                <w:sz w:val="20"/>
                <w:szCs w:val="20"/>
                <w:vertAlign w:val="superscript"/>
              </w:rPr>
              <w:t>De</w:t>
            </w:r>
          </w:p>
        </w:tc>
        <w:tc>
          <w:tcPr>
            <w:tcW w:w="417" w:type="pct"/>
            <w:noWrap/>
            <w:vAlign w:val="bottom"/>
            <w:hideMark/>
          </w:tcPr>
          <w:p w14:paraId="6E3E2B57"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7.90 ± 0.0</w:t>
            </w:r>
            <w:r w:rsidRPr="00EC01C7">
              <w:rPr>
                <w:rFonts w:ascii="Times New Roman" w:hAnsi="Times New Roman" w:cs="Times New Roman"/>
                <w:sz w:val="20"/>
                <w:szCs w:val="20"/>
                <w:vertAlign w:val="superscript"/>
              </w:rPr>
              <w:t>Dc</w:t>
            </w:r>
          </w:p>
        </w:tc>
        <w:tc>
          <w:tcPr>
            <w:tcW w:w="417" w:type="pct"/>
            <w:vAlign w:val="bottom"/>
          </w:tcPr>
          <w:p w14:paraId="6211A7C2"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34.61 ± 0.1</w:t>
            </w:r>
            <w:r w:rsidRPr="00EC01C7">
              <w:rPr>
                <w:rFonts w:ascii="Times New Roman" w:hAnsi="Times New Roman" w:cs="Times New Roman"/>
                <w:sz w:val="20"/>
                <w:szCs w:val="20"/>
                <w:vertAlign w:val="superscript"/>
              </w:rPr>
              <w:t>Db</w:t>
            </w:r>
          </w:p>
        </w:tc>
        <w:tc>
          <w:tcPr>
            <w:tcW w:w="462" w:type="pct"/>
            <w:vAlign w:val="bottom"/>
          </w:tcPr>
          <w:p w14:paraId="5A5DA0C1"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47.43 ± 0.7</w:t>
            </w:r>
            <w:r w:rsidRPr="00EC01C7">
              <w:rPr>
                <w:rFonts w:ascii="Times New Roman" w:hAnsi="Times New Roman" w:cs="Times New Roman"/>
                <w:sz w:val="20"/>
                <w:szCs w:val="20"/>
                <w:vertAlign w:val="superscript"/>
              </w:rPr>
              <w:t>BCb</w:t>
            </w:r>
          </w:p>
        </w:tc>
        <w:tc>
          <w:tcPr>
            <w:tcW w:w="556" w:type="pct"/>
            <w:vAlign w:val="bottom"/>
          </w:tcPr>
          <w:p w14:paraId="54ECFFCD"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53.19 ± 0.9</w:t>
            </w:r>
            <w:r w:rsidRPr="00EC01C7">
              <w:rPr>
                <w:rFonts w:ascii="Times New Roman" w:hAnsi="Times New Roman" w:cs="Times New Roman"/>
                <w:sz w:val="20"/>
                <w:szCs w:val="20"/>
                <w:vertAlign w:val="superscript"/>
              </w:rPr>
              <w:t>Bf</w:t>
            </w:r>
          </w:p>
        </w:tc>
        <w:tc>
          <w:tcPr>
            <w:tcW w:w="601" w:type="pct"/>
            <w:vAlign w:val="bottom"/>
          </w:tcPr>
          <w:p w14:paraId="231E46B2"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249.73 ± 1.5</w:t>
            </w:r>
            <w:r w:rsidRPr="00EC01C7">
              <w:rPr>
                <w:rFonts w:ascii="Times New Roman" w:hAnsi="Times New Roman" w:cs="Times New Roman"/>
                <w:sz w:val="20"/>
                <w:szCs w:val="20"/>
                <w:vertAlign w:val="superscript"/>
              </w:rPr>
              <w:t>Ad</w:t>
            </w:r>
          </w:p>
        </w:tc>
      </w:tr>
      <w:tr w:rsidR="00220B0A" w:rsidRPr="00EC01C7" w14:paraId="0EF22AC2" w14:textId="77777777" w:rsidTr="00230F26">
        <w:trPr>
          <w:trHeight w:val="63"/>
        </w:trPr>
        <w:tc>
          <w:tcPr>
            <w:tcW w:w="465" w:type="pct"/>
            <w:vMerge/>
          </w:tcPr>
          <w:p w14:paraId="7C686F51"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463" w:type="pct"/>
            <w:vAlign w:val="center"/>
            <w:hideMark/>
          </w:tcPr>
          <w:p w14:paraId="4D837534"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III</w:t>
            </w:r>
          </w:p>
        </w:tc>
        <w:tc>
          <w:tcPr>
            <w:tcW w:w="417" w:type="pct"/>
            <w:noWrap/>
            <w:vAlign w:val="bottom"/>
            <w:hideMark/>
          </w:tcPr>
          <w:p w14:paraId="4734329E"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6.72 ± 0.0</w:t>
            </w:r>
            <w:r w:rsidRPr="00EC01C7">
              <w:rPr>
                <w:rFonts w:ascii="Times New Roman" w:hAnsi="Times New Roman" w:cs="Times New Roman"/>
                <w:sz w:val="20"/>
                <w:szCs w:val="20"/>
                <w:vertAlign w:val="superscript"/>
              </w:rPr>
              <w:t>Bc</w:t>
            </w:r>
          </w:p>
        </w:tc>
        <w:tc>
          <w:tcPr>
            <w:tcW w:w="371" w:type="pct"/>
            <w:noWrap/>
            <w:vAlign w:val="bottom"/>
            <w:hideMark/>
          </w:tcPr>
          <w:p w14:paraId="3886B25D"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0.08 ± 0.0</w:t>
            </w:r>
            <w:r w:rsidRPr="00EC01C7">
              <w:rPr>
                <w:rFonts w:ascii="Times New Roman" w:hAnsi="Times New Roman" w:cs="Times New Roman"/>
                <w:sz w:val="20"/>
                <w:szCs w:val="20"/>
                <w:vertAlign w:val="superscript"/>
              </w:rPr>
              <w:t>Aa</w:t>
            </w:r>
          </w:p>
        </w:tc>
        <w:tc>
          <w:tcPr>
            <w:tcW w:w="371" w:type="pct"/>
            <w:noWrap/>
            <w:vAlign w:val="bottom"/>
            <w:hideMark/>
          </w:tcPr>
          <w:p w14:paraId="227560E5"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5.27 ± 0.3</w:t>
            </w:r>
            <w:r w:rsidRPr="00EC01C7">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461" w:type="pct"/>
            <w:noWrap/>
            <w:vAlign w:val="bottom"/>
            <w:hideMark/>
          </w:tcPr>
          <w:p w14:paraId="0C12F322"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46.29 ± 0.3</w:t>
            </w:r>
            <w:r w:rsidRPr="00EC01C7">
              <w:rPr>
                <w:rFonts w:ascii="Times New Roman" w:hAnsi="Times New Roman" w:cs="Times New Roman"/>
                <w:sz w:val="20"/>
                <w:szCs w:val="20"/>
                <w:vertAlign w:val="superscript"/>
              </w:rPr>
              <w:t>Cc</w:t>
            </w:r>
          </w:p>
        </w:tc>
        <w:tc>
          <w:tcPr>
            <w:tcW w:w="417" w:type="pct"/>
            <w:noWrap/>
            <w:vAlign w:val="bottom"/>
            <w:hideMark/>
          </w:tcPr>
          <w:p w14:paraId="4E060CD5"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7.97 ± 0.0</w:t>
            </w:r>
            <w:r w:rsidRPr="00EC01C7">
              <w:rPr>
                <w:rFonts w:ascii="Times New Roman" w:hAnsi="Times New Roman" w:cs="Times New Roman"/>
                <w:sz w:val="20"/>
                <w:szCs w:val="20"/>
                <w:vertAlign w:val="superscript"/>
              </w:rPr>
              <w:t>Cc</w:t>
            </w:r>
          </w:p>
        </w:tc>
        <w:tc>
          <w:tcPr>
            <w:tcW w:w="417" w:type="pct"/>
            <w:vAlign w:val="bottom"/>
          </w:tcPr>
          <w:p w14:paraId="59272B08"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34.93 ± 0.1</w:t>
            </w:r>
            <w:r w:rsidRPr="00EC01C7">
              <w:rPr>
                <w:rFonts w:ascii="Times New Roman" w:hAnsi="Times New Roman" w:cs="Times New Roman"/>
                <w:sz w:val="20"/>
                <w:szCs w:val="20"/>
                <w:vertAlign w:val="superscript"/>
              </w:rPr>
              <w:t>Cc</w:t>
            </w:r>
          </w:p>
        </w:tc>
        <w:tc>
          <w:tcPr>
            <w:tcW w:w="462" w:type="pct"/>
            <w:vAlign w:val="bottom"/>
          </w:tcPr>
          <w:p w14:paraId="4EAAC213"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48.96 ± 0.8</w:t>
            </w:r>
            <w:r w:rsidRPr="00EC01C7">
              <w:rPr>
                <w:rFonts w:ascii="Times New Roman" w:hAnsi="Times New Roman" w:cs="Times New Roman"/>
                <w:sz w:val="20"/>
                <w:szCs w:val="20"/>
                <w:vertAlign w:val="superscript"/>
              </w:rPr>
              <w:t>Bb</w:t>
            </w:r>
          </w:p>
        </w:tc>
        <w:tc>
          <w:tcPr>
            <w:tcW w:w="556" w:type="pct"/>
            <w:vAlign w:val="bottom"/>
          </w:tcPr>
          <w:p w14:paraId="07E42986"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52.99 ± 0.4</w:t>
            </w:r>
            <w:r w:rsidRPr="00EC01C7">
              <w:rPr>
                <w:rFonts w:ascii="Times New Roman" w:hAnsi="Times New Roman" w:cs="Times New Roman"/>
                <w:sz w:val="20"/>
                <w:szCs w:val="20"/>
                <w:vertAlign w:val="superscript"/>
              </w:rPr>
              <w:t>Bd</w:t>
            </w:r>
          </w:p>
        </w:tc>
        <w:tc>
          <w:tcPr>
            <w:tcW w:w="601" w:type="pct"/>
            <w:vAlign w:val="bottom"/>
          </w:tcPr>
          <w:p w14:paraId="5719AC41" w14:textId="77777777" w:rsidR="00220B0A" w:rsidRPr="00EC01C7" w:rsidRDefault="00220B0A" w:rsidP="00230F2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252.37 ± 1.7</w:t>
            </w:r>
            <w:r w:rsidRPr="00EC01C7">
              <w:rPr>
                <w:rFonts w:ascii="Times New Roman" w:hAnsi="Times New Roman" w:cs="Times New Roman"/>
                <w:sz w:val="20"/>
                <w:szCs w:val="20"/>
                <w:vertAlign w:val="superscript"/>
              </w:rPr>
              <w:t>Ad</w:t>
            </w:r>
          </w:p>
        </w:tc>
      </w:tr>
    </w:tbl>
    <w:p w14:paraId="7B5F1297" w14:textId="431863D3" w:rsidR="00220B0A" w:rsidRPr="00EC01C7" w:rsidRDefault="00220B0A" w:rsidP="00230F26">
      <w:pPr>
        <w:spacing w:after="0" w:line="360" w:lineRule="auto"/>
        <w:jc w:val="both"/>
        <w:rPr>
          <w:rFonts w:ascii="Times New Roman" w:eastAsia="Calibri" w:hAnsi="Times New Roman" w:cs="Times New Roman"/>
          <w:kern w:val="0"/>
          <w:sz w:val="20"/>
          <w:szCs w:val="20"/>
          <w:lang w:val="en-US" w:eastAsia="pt-BR"/>
        </w:rPr>
      </w:pPr>
      <w:r w:rsidRPr="00EC01C7">
        <w:rPr>
          <w:rFonts w:ascii="Times New Roman" w:eastAsia="Calibri" w:hAnsi="Times New Roman" w:cs="Times New Roman"/>
          <w:kern w:val="0"/>
          <w:sz w:val="20"/>
          <w:szCs w:val="20"/>
          <w:lang w:val="en-US" w:eastAsia="pt-BR"/>
        </w:rPr>
        <w:t xml:space="preserve">Data expressed as mean ± standard deviation (n = 3). Capital letters compare the same species in different growing substrates. Lowercase letters compare all samples from the two species. Treatments with the same letter do not differ at the 5% (p </w:t>
      </w:r>
      <w:r w:rsidR="00793DEB">
        <w:rPr>
          <w:rFonts w:ascii="Times New Roman" w:eastAsia="Calibri" w:hAnsi="Times New Roman" w:cs="Times New Roman"/>
          <w:kern w:val="0"/>
          <w:sz w:val="20"/>
          <w:szCs w:val="20"/>
          <w:lang w:val="en-US" w:eastAsia="pt-BR"/>
        </w:rPr>
        <w:t xml:space="preserve">≤ </w:t>
      </w:r>
      <w:r w:rsidRPr="00EC01C7">
        <w:rPr>
          <w:rFonts w:ascii="Times New Roman" w:eastAsia="Calibri" w:hAnsi="Times New Roman" w:cs="Times New Roman"/>
          <w:kern w:val="0"/>
          <w:sz w:val="20"/>
          <w:szCs w:val="20"/>
          <w:lang w:val="en-US" w:eastAsia="pt-BR"/>
        </w:rPr>
        <w:t>0.05) level of probability, according to the Tukey test.</w:t>
      </w:r>
    </w:p>
    <w:p w14:paraId="2644C002" w14:textId="77777777" w:rsidR="00287214" w:rsidRDefault="00287214" w:rsidP="00D86945">
      <w:pPr>
        <w:spacing w:after="0" w:line="240" w:lineRule="auto"/>
        <w:rPr>
          <w:rFonts w:ascii="Times New Roman" w:hAnsi="Times New Roman" w:cs="Times New Roman"/>
          <w:color w:val="000000" w:themeColor="text1"/>
          <w:sz w:val="24"/>
          <w:szCs w:val="24"/>
          <w:lang w:val="en-US"/>
        </w:rPr>
      </w:pPr>
    </w:p>
    <w:p w14:paraId="3A6BABED" w14:textId="77777777" w:rsidR="00220B0A" w:rsidRDefault="00220B0A" w:rsidP="00D86945">
      <w:pPr>
        <w:spacing w:after="0" w:line="240" w:lineRule="auto"/>
        <w:rPr>
          <w:rFonts w:ascii="Times New Roman" w:hAnsi="Times New Roman" w:cs="Times New Roman"/>
          <w:color w:val="000000" w:themeColor="text1"/>
          <w:sz w:val="24"/>
          <w:szCs w:val="24"/>
          <w:lang w:val="en-US"/>
        </w:rPr>
      </w:pPr>
    </w:p>
    <w:p w14:paraId="1AD46F4D" w14:textId="77777777" w:rsidR="00220B0A" w:rsidRDefault="00220B0A" w:rsidP="00D86945">
      <w:pPr>
        <w:spacing w:after="0" w:line="240" w:lineRule="auto"/>
        <w:rPr>
          <w:rFonts w:ascii="Times New Roman" w:hAnsi="Times New Roman" w:cs="Times New Roman"/>
          <w:color w:val="000000" w:themeColor="text1"/>
          <w:sz w:val="24"/>
          <w:szCs w:val="24"/>
          <w:lang w:val="en-US"/>
        </w:rPr>
      </w:pPr>
    </w:p>
    <w:p w14:paraId="45D7A502" w14:textId="77777777" w:rsidR="00220B0A" w:rsidRDefault="00220B0A" w:rsidP="00D86945">
      <w:pPr>
        <w:spacing w:after="0" w:line="240" w:lineRule="auto"/>
        <w:rPr>
          <w:rFonts w:ascii="Times New Roman" w:hAnsi="Times New Roman" w:cs="Times New Roman"/>
          <w:color w:val="000000" w:themeColor="text1"/>
          <w:sz w:val="24"/>
          <w:szCs w:val="24"/>
          <w:lang w:val="en-US"/>
        </w:rPr>
      </w:pPr>
    </w:p>
    <w:p w14:paraId="06E01C2C" w14:textId="77777777" w:rsidR="00220B0A" w:rsidRDefault="00220B0A" w:rsidP="00D86945">
      <w:pPr>
        <w:spacing w:after="0" w:line="240" w:lineRule="auto"/>
        <w:rPr>
          <w:rFonts w:ascii="Times New Roman" w:hAnsi="Times New Roman" w:cs="Times New Roman"/>
          <w:color w:val="000000" w:themeColor="text1"/>
          <w:sz w:val="24"/>
          <w:szCs w:val="24"/>
          <w:lang w:val="en-US"/>
        </w:rPr>
      </w:pPr>
    </w:p>
    <w:p w14:paraId="0E8868A9" w14:textId="77777777" w:rsidR="00220B0A" w:rsidRDefault="00220B0A" w:rsidP="00D86945">
      <w:pPr>
        <w:spacing w:after="0" w:line="240" w:lineRule="auto"/>
        <w:rPr>
          <w:rFonts w:ascii="Times New Roman" w:hAnsi="Times New Roman" w:cs="Times New Roman"/>
          <w:color w:val="000000" w:themeColor="text1"/>
          <w:sz w:val="24"/>
          <w:szCs w:val="24"/>
          <w:lang w:val="en-US"/>
        </w:rPr>
      </w:pPr>
    </w:p>
    <w:p w14:paraId="54847E82" w14:textId="77777777" w:rsidR="00220B0A" w:rsidRDefault="00220B0A" w:rsidP="00D86945">
      <w:pPr>
        <w:spacing w:after="0" w:line="240" w:lineRule="auto"/>
        <w:rPr>
          <w:rFonts w:ascii="Times New Roman" w:hAnsi="Times New Roman" w:cs="Times New Roman"/>
          <w:color w:val="000000" w:themeColor="text1"/>
          <w:sz w:val="24"/>
          <w:szCs w:val="24"/>
          <w:lang w:val="en-US"/>
        </w:rPr>
      </w:pPr>
    </w:p>
    <w:p w14:paraId="4C839538" w14:textId="77777777" w:rsidR="00220B0A" w:rsidRPr="00EC01C7" w:rsidRDefault="00220B0A" w:rsidP="00220B0A">
      <w:pPr>
        <w:spacing w:after="0" w:line="360" w:lineRule="auto"/>
        <w:rPr>
          <w:rFonts w:ascii="Times New Roman" w:eastAsia="Calibri" w:hAnsi="Times New Roman" w:cs="Times New Roman"/>
          <w:kern w:val="0"/>
          <w:sz w:val="24"/>
          <w:szCs w:val="24"/>
          <w:lang w:val="en-US" w:eastAsia="pt-BR"/>
        </w:rPr>
      </w:pPr>
    </w:p>
    <w:p w14:paraId="6F005417" w14:textId="77777777" w:rsidR="00220B0A" w:rsidRPr="00EC01C7" w:rsidRDefault="00220B0A" w:rsidP="00220B0A">
      <w:pPr>
        <w:spacing w:after="0" w:line="360" w:lineRule="auto"/>
        <w:rPr>
          <w:rFonts w:ascii="Times New Roman" w:eastAsia="Calibri" w:hAnsi="Times New Roman" w:cs="Times New Roman"/>
          <w:kern w:val="0"/>
          <w:sz w:val="24"/>
          <w:szCs w:val="24"/>
          <w:lang w:val="en-US" w:eastAsia="pt-BR"/>
        </w:rPr>
      </w:pPr>
    </w:p>
    <w:p w14:paraId="7AA6F2E2" w14:textId="77777777" w:rsidR="00220B0A" w:rsidRPr="00EC01C7" w:rsidRDefault="00220B0A" w:rsidP="00265FFA">
      <w:pPr>
        <w:pStyle w:val="SemEspaamento"/>
        <w:jc w:val="both"/>
        <w:rPr>
          <w:rFonts w:ascii="Times New Roman" w:eastAsia="Arial" w:hAnsi="Times New Roman" w:cs="Times New Roman"/>
          <w:bCs/>
          <w:sz w:val="24"/>
          <w:szCs w:val="24"/>
        </w:rPr>
      </w:pPr>
      <w:r w:rsidRPr="00EC01C7">
        <w:rPr>
          <w:rFonts w:ascii="Times New Roman" w:eastAsia="Arial" w:hAnsi="Times New Roman" w:cs="Times New Roman"/>
          <w:b/>
          <w:sz w:val="24"/>
          <w:szCs w:val="24"/>
        </w:rPr>
        <w:t>Table 3:</w:t>
      </w:r>
      <w:r w:rsidRPr="00EC01C7">
        <w:rPr>
          <w:rFonts w:ascii="Times New Roman" w:eastAsia="Arial" w:hAnsi="Times New Roman" w:cs="Times New Roman"/>
          <w:bCs/>
          <w:sz w:val="24"/>
          <w:szCs w:val="24"/>
        </w:rPr>
        <w:t xml:space="preserve"> Composição elementar dos basidiocarpos de </w:t>
      </w:r>
      <w:r w:rsidRPr="00FE2C5F">
        <w:rPr>
          <w:rFonts w:ascii="Times New Roman" w:eastAsia="Arial" w:hAnsi="Times New Roman" w:cs="Times New Roman"/>
          <w:bCs/>
          <w:i/>
          <w:iCs/>
          <w:sz w:val="24"/>
          <w:szCs w:val="24"/>
        </w:rPr>
        <w:t>Ganoderma lingzhi</w:t>
      </w:r>
      <w:r w:rsidRPr="00EC01C7">
        <w:rPr>
          <w:rFonts w:ascii="Times New Roman" w:eastAsia="Arial" w:hAnsi="Times New Roman" w:cs="Times New Roman"/>
          <w:bCs/>
          <w:sz w:val="24"/>
          <w:szCs w:val="24"/>
        </w:rPr>
        <w:t xml:space="preserve"> e </w:t>
      </w:r>
      <w:r w:rsidRPr="00FE2C5F">
        <w:rPr>
          <w:rFonts w:ascii="Times New Roman" w:eastAsia="Arial" w:hAnsi="Times New Roman" w:cs="Times New Roman"/>
          <w:bCs/>
          <w:i/>
          <w:iCs/>
          <w:sz w:val="24"/>
          <w:szCs w:val="24"/>
        </w:rPr>
        <w:t>Ganoderma</w:t>
      </w:r>
      <w:r w:rsidRPr="00EC01C7">
        <w:rPr>
          <w:rFonts w:ascii="Times New Roman" w:eastAsia="Arial" w:hAnsi="Times New Roman" w:cs="Times New Roman"/>
          <w:bCs/>
          <w:sz w:val="24"/>
          <w:szCs w:val="24"/>
        </w:rPr>
        <w:t xml:space="preserve"> sp. cultivados em diferentes substratos lignocelulósicos, determinado por espectroscopia de raios X (EDS) de energia dispersiva. </w:t>
      </w:r>
    </w:p>
    <w:p w14:paraId="71C0C41B" w14:textId="77777777" w:rsidR="00220B0A" w:rsidRPr="00EC01C7" w:rsidRDefault="00220B0A" w:rsidP="00220B0A">
      <w:pPr>
        <w:pStyle w:val="SemEspaamento"/>
        <w:rPr>
          <w:rFonts w:ascii="Times New Roman" w:eastAsia="Arial" w:hAnsi="Times New Roman" w:cs="Times New Roman"/>
          <w:bCs/>
          <w:sz w:val="24"/>
          <w:szCs w:val="24"/>
        </w:rPr>
      </w:pPr>
    </w:p>
    <w:tbl>
      <w:tblPr>
        <w:tblpPr w:leftFromText="141" w:rightFromText="141" w:vertAnchor="text" w:tblpY="1"/>
        <w:tblOverlap w:val="never"/>
        <w:tblW w:w="5313"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573"/>
        <w:gridCol w:w="1701"/>
        <w:gridCol w:w="1545"/>
        <w:gridCol w:w="1417"/>
        <w:gridCol w:w="1420"/>
        <w:gridCol w:w="1277"/>
        <w:gridCol w:w="1417"/>
        <w:gridCol w:w="1420"/>
        <w:gridCol w:w="1557"/>
        <w:gridCol w:w="1545"/>
        <w:gridCol w:w="9"/>
      </w:tblGrid>
      <w:tr w:rsidR="00220B0A" w:rsidRPr="00EC01C7" w14:paraId="0E72D5CF" w14:textId="77777777" w:rsidTr="00D56F46">
        <w:trPr>
          <w:gridAfter w:val="1"/>
          <w:wAfter w:w="2" w:type="pct"/>
          <w:trHeight w:val="568"/>
        </w:trPr>
        <w:tc>
          <w:tcPr>
            <w:tcW w:w="529" w:type="pct"/>
            <w:vMerge w:val="restart"/>
            <w:tcBorders>
              <w:top w:val="single" w:sz="4" w:space="0" w:color="auto"/>
              <w:bottom w:val="single" w:sz="4" w:space="0" w:color="auto"/>
            </w:tcBorders>
            <w:vAlign w:val="center"/>
          </w:tcPr>
          <w:p w14:paraId="0B303154" w14:textId="77777777" w:rsidR="00220B0A" w:rsidRPr="00EC01C7" w:rsidRDefault="00220B0A" w:rsidP="00D56F46">
            <w:pPr>
              <w:spacing w:after="0" w:line="480" w:lineRule="auto"/>
              <w:rPr>
                <w:rFonts w:ascii="Times New Roman" w:hAnsi="Times New Roman" w:cs="Times New Roman"/>
                <w:sz w:val="20"/>
                <w:szCs w:val="20"/>
              </w:rPr>
            </w:pPr>
            <w:r w:rsidRPr="00EC01C7">
              <w:rPr>
                <w:rFonts w:ascii="Times New Roman" w:hAnsi="Times New Roman" w:cs="Times New Roman"/>
                <w:sz w:val="20"/>
                <w:szCs w:val="20"/>
              </w:rPr>
              <w:t>Strain</w:t>
            </w:r>
          </w:p>
        </w:tc>
        <w:tc>
          <w:tcPr>
            <w:tcW w:w="572" w:type="pct"/>
            <w:vMerge w:val="restart"/>
            <w:tcBorders>
              <w:top w:val="single" w:sz="4" w:space="0" w:color="auto"/>
              <w:bottom w:val="single" w:sz="4" w:space="0" w:color="auto"/>
            </w:tcBorders>
            <w:vAlign w:val="center"/>
          </w:tcPr>
          <w:p w14:paraId="52E11E2F" w14:textId="77777777" w:rsidR="00220B0A" w:rsidRPr="00EC01C7" w:rsidRDefault="00220B0A" w:rsidP="00D56F46">
            <w:pPr>
              <w:spacing w:after="0" w:line="480" w:lineRule="auto"/>
              <w:rPr>
                <w:rFonts w:ascii="Times New Roman" w:hAnsi="Times New Roman" w:cs="Times New Roman"/>
                <w:sz w:val="20"/>
                <w:szCs w:val="20"/>
              </w:rPr>
            </w:pPr>
            <w:r w:rsidRPr="00EC01C7">
              <w:rPr>
                <w:rFonts w:ascii="Times New Roman" w:hAnsi="Times New Roman" w:cs="Times New Roman"/>
                <w:sz w:val="20"/>
                <w:szCs w:val="20"/>
              </w:rPr>
              <w:t>Substrate</w:t>
            </w:r>
          </w:p>
        </w:tc>
        <w:tc>
          <w:tcPr>
            <w:tcW w:w="3896" w:type="pct"/>
            <w:gridSpan w:val="8"/>
            <w:tcBorders>
              <w:top w:val="single" w:sz="4" w:space="0" w:color="auto"/>
              <w:bottom w:val="single" w:sz="4" w:space="0" w:color="auto"/>
            </w:tcBorders>
            <w:vAlign w:val="center"/>
          </w:tcPr>
          <w:p w14:paraId="214FD388" w14:textId="77777777" w:rsidR="00220B0A" w:rsidRPr="00EC01C7" w:rsidRDefault="00220B0A" w:rsidP="00D56F4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Atomic concentration (%)</w:t>
            </w:r>
          </w:p>
        </w:tc>
      </w:tr>
      <w:tr w:rsidR="00220B0A" w:rsidRPr="00EC01C7" w14:paraId="2781C008" w14:textId="77777777" w:rsidTr="00D56F46">
        <w:trPr>
          <w:trHeight w:val="410"/>
        </w:trPr>
        <w:tc>
          <w:tcPr>
            <w:tcW w:w="529" w:type="pct"/>
            <w:vMerge/>
            <w:tcBorders>
              <w:top w:val="nil"/>
              <w:bottom w:val="single" w:sz="4" w:space="0" w:color="auto"/>
            </w:tcBorders>
            <w:vAlign w:val="center"/>
          </w:tcPr>
          <w:p w14:paraId="66813206" w14:textId="77777777" w:rsidR="00220B0A" w:rsidRPr="00EC01C7" w:rsidRDefault="00220B0A" w:rsidP="00D56F46">
            <w:pPr>
              <w:spacing w:after="0" w:line="480" w:lineRule="auto"/>
              <w:rPr>
                <w:rFonts w:ascii="Times New Roman" w:hAnsi="Times New Roman" w:cs="Times New Roman"/>
                <w:sz w:val="20"/>
                <w:szCs w:val="20"/>
              </w:rPr>
            </w:pPr>
          </w:p>
        </w:tc>
        <w:tc>
          <w:tcPr>
            <w:tcW w:w="572" w:type="pct"/>
            <w:vMerge/>
            <w:tcBorders>
              <w:top w:val="nil"/>
              <w:bottom w:val="single" w:sz="4" w:space="0" w:color="auto"/>
            </w:tcBorders>
            <w:vAlign w:val="center"/>
            <w:hideMark/>
          </w:tcPr>
          <w:p w14:paraId="0569097E" w14:textId="77777777" w:rsidR="00220B0A" w:rsidRPr="00EC01C7" w:rsidRDefault="00220B0A" w:rsidP="00D56F46">
            <w:pPr>
              <w:spacing w:after="0" w:line="480" w:lineRule="auto"/>
              <w:rPr>
                <w:rFonts w:ascii="Times New Roman" w:hAnsi="Times New Roman" w:cs="Times New Roman"/>
                <w:sz w:val="20"/>
                <w:szCs w:val="20"/>
              </w:rPr>
            </w:pPr>
          </w:p>
        </w:tc>
        <w:tc>
          <w:tcPr>
            <w:tcW w:w="519" w:type="pct"/>
            <w:tcBorders>
              <w:top w:val="single" w:sz="4" w:space="0" w:color="auto"/>
              <w:bottom w:val="single" w:sz="4" w:space="0" w:color="auto"/>
            </w:tcBorders>
            <w:vAlign w:val="center"/>
            <w:hideMark/>
          </w:tcPr>
          <w:p w14:paraId="299DDD2C" w14:textId="77777777" w:rsidR="00220B0A" w:rsidRPr="00EC01C7" w:rsidRDefault="00220B0A" w:rsidP="00D56F4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O</w:t>
            </w:r>
          </w:p>
        </w:tc>
        <w:tc>
          <w:tcPr>
            <w:tcW w:w="476" w:type="pct"/>
            <w:tcBorders>
              <w:top w:val="single" w:sz="4" w:space="0" w:color="auto"/>
              <w:bottom w:val="single" w:sz="4" w:space="0" w:color="auto"/>
            </w:tcBorders>
            <w:vAlign w:val="center"/>
            <w:hideMark/>
          </w:tcPr>
          <w:p w14:paraId="283AB5E1" w14:textId="77777777" w:rsidR="00220B0A" w:rsidRPr="00EC01C7" w:rsidRDefault="00220B0A" w:rsidP="00D56F4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K</w:t>
            </w:r>
          </w:p>
        </w:tc>
        <w:tc>
          <w:tcPr>
            <w:tcW w:w="477" w:type="pct"/>
            <w:tcBorders>
              <w:top w:val="single" w:sz="4" w:space="0" w:color="auto"/>
              <w:bottom w:val="single" w:sz="4" w:space="0" w:color="auto"/>
            </w:tcBorders>
            <w:vAlign w:val="center"/>
            <w:hideMark/>
          </w:tcPr>
          <w:p w14:paraId="6F604ADB" w14:textId="77777777" w:rsidR="00220B0A" w:rsidRPr="00EC01C7" w:rsidRDefault="00220B0A" w:rsidP="00D56F4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P</w:t>
            </w:r>
          </w:p>
        </w:tc>
        <w:tc>
          <w:tcPr>
            <w:tcW w:w="429" w:type="pct"/>
            <w:tcBorders>
              <w:top w:val="single" w:sz="4" w:space="0" w:color="auto"/>
              <w:bottom w:val="single" w:sz="4" w:space="0" w:color="auto"/>
            </w:tcBorders>
            <w:noWrap/>
            <w:vAlign w:val="center"/>
            <w:hideMark/>
          </w:tcPr>
          <w:p w14:paraId="5C24B6C2" w14:textId="77777777" w:rsidR="00220B0A" w:rsidRPr="00EC01C7" w:rsidRDefault="00220B0A" w:rsidP="00D56F4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Ca</w:t>
            </w:r>
          </w:p>
        </w:tc>
        <w:tc>
          <w:tcPr>
            <w:tcW w:w="476" w:type="pct"/>
            <w:tcBorders>
              <w:top w:val="single" w:sz="4" w:space="0" w:color="auto"/>
              <w:bottom w:val="single" w:sz="4" w:space="0" w:color="auto"/>
            </w:tcBorders>
            <w:vAlign w:val="center"/>
          </w:tcPr>
          <w:p w14:paraId="07840C6B" w14:textId="77777777" w:rsidR="00220B0A" w:rsidRPr="00EC01C7" w:rsidRDefault="00220B0A" w:rsidP="00D56F4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Mg</w:t>
            </w:r>
          </w:p>
        </w:tc>
        <w:tc>
          <w:tcPr>
            <w:tcW w:w="477" w:type="pct"/>
            <w:tcBorders>
              <w:top w:val="single" w:sz="4" w:space="0" w:color="auto"/>
              <w:bottom w:val="single" w:sz="4" w:space="0" w:color="auto"/>
            </w:tcBorders>
            <w:vAlign w:val="center"/>
          </w:tcPr>
          <w:p w14:paraId="6FDD1379" w14:textId="77777777" w:rsidR="00220B0A" w:rsidRPr="00EC01C7" w:rsidRDefault="00220B0A" w:rsidP="00D56F4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Si</w:t>
            </w:r>
          </w:p>
        </w:tc>
        <w:tc>
          <w:tcPr>
            <w:tcW w:w="523" w:type="pct"/>
            <w:tcBorders>
              <w:top w:val="single" w:sz="4" w:space="0" w:color="auto"/>
              <w:bottom w:val="single" w:sz="4" w:space="0" w:color="auto"/>
            </w:tcBorders>
            <w:vAlign w:val="center"/>
          </w:tcPr>
          <w:p w14:paraId="0F41086A" w14:textId="77777777" w:rsidR="00220B0A" w:rsidRPr="00EC01C7" w:rsidRDefault="00220B0A" w:rsidP="00D56F4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S</w:t>
            </w:r>
          </w:p>
        </w:tc>
        <w:tc>
          <w:tcPr>
            <w:tcW w:w="522" w:type="pct"/>
            <w:gridSpan w:val="2"/>
            <w:tcBorders>
              <w:top w:val="single" w:sz="4" w:space="0" w:color="auto"/>
              <w:bottom w:val="single" w:sz="4" w:space="0" w:color="auto"/>
            </w:tcBorders>
            <w:vAlign w:val="center"/>
          </w:tcPr>
          <w:p w14:paraId="4CEC7CEF" w14:textId="77777777" w:rsidR="00220B0A" w:rsidRPr="00EC01C7" w:rsidRDefault="00220B0A" w:rsidP="00D56F46">
            <w:pPr>
              <w:spacing w:after="0" w:line="480" w:lineRule="auto"/>
              <w:jc w:val="center"/>
              <w:rPr>
                <w:rFonts w:ascii="Times New Roman" w:hAnsi="Times New Roman" w:cs="Times New Roman"/>
                <w:sz w:val="20"/>
                <w:szCs w:val="20"/>
              </w:rPr>
            </w:pPr>
            <w:r w:rsidRPr="00EC01C7">
              <w:rPr>
                <w:rFonts w:ascii="Times New Roman" w:hAnsi="Times New Roman" w:cs="Times New Roman"/>
                <w:sz w:val="20"/>
                <w:szCs w:val="20"/>
              </w:rPr>
              <w:t>Al</w:t>
            </w:r>
          </w:p>
        </w:tc>
      </w:tr>
      <w:tr w:rsidR="00220B0A" w:rsidRPr="00EC01C7" w14:paraId="50C22C94" w14:textId="77777777" w:rsidTr="00D56F46">
        <w:trPr>
          <w:trHeight w:val="223"/>
        </w:trPr>
        <w:tc>
          <w:tcPr>
            <w:tcW w:w="529" w:type="pct"/>
            <w:tcBorders>
              <w:top w:val="single" w:sz="4" w:space="0" w:color="auto"/>
            </w:tcBorders>
          </w:tcPr>
          <w:p w14:paraId="37B0B944"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572" w:type="pct"/>
            <w:tcBorders>
              <w:top w:val="single" w:sz="4" w:space="0" w:color="auto"/>
            </w:tcBorders>
            <w:vAlign w:val="bottom"/>
            <w:hideMark/>
          </w:tcPr>
          <w:p w14:paraId="11C02EB0"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Açaí</w:t>
            </w:r>
          </w:p>
        </w:tc>
        <w:tc>
          <w:tcPr>
            <w:tcW w:w="519" w:type="pct"/>
            <w:tcBorders>
              <w:top w:val="single" w:sz="4" w:space="0" w:color="auto"/>
            </w:tcBorders>
            <w:noWrap/>
            <w:vAlign w:val="center"/>
          </w:tcPr>
          <w:p w14:paraId="14CBC64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89.95 ± 3.4</w:t>
            </w:r>
            <w:r w:rsidRPr="006A7853">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w:t>
            </w:r>
          </w:p>
        </w:tc>
        <w:tc>
          <w:tcPr>
            <w:tcW w:w="476" w:type="pct"/>
            <w:tcBorders>
              <w:top w:val="single" w:sz="4" w:space="0" w:color="auto"/>
            </w:tcBorders>
            <w:noWrap/>
          </w:tcPr>
          <w:p w14:paraId="6881FE9C"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2.63 ± 1.3</w:t>
            </w:r>
            <w:r w:rsidRPr="009A5893">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ab</w:t>
            </w:r>
          </w:p>
        </w:tc>
        <w:tc>
          <w:tcPr>
            <w:tcW w:w="477" w:type="pct"/>
            <w:tcBorders>
              <w:top w:val="single" w:sz="4" w:space="0" w:color="auto"/>
            </w:tcBorders>
            <w:noWrap/>
            <w:vAlign w:val="center"/>
          </w:tcPr>
          <w:p w14:paraId="5E1193B1"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1.44 ± 1.08</w:t>
            </w:r>
            <w:r w:rsidRPr="00E97A54">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b</w:t>
            </w:r>
          </w:p>
        </w:tc>
        <w:tc>
          <w:tcPr>
            <w:tcW w:w="429" w:type="pct"/>
            <w:tcBorders>
              <w:top w:val="single" w:sz="4" w:space="0" w:color="auto"/>
            </w:tcBorders>
            <w:noWrap/>
            <w:vAlign w:val="center"/>
          </w:tcPr>
          <w:p w14:paraId="635BD227"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476" w:type="pct"/>
            <w:tcBorders>
              <w:top w:val="single" w:sz="4" w:space="0" w:color="auto"/>
            </w:tcBorders>
          </w:tcPr>
          <w:p w14:paraId="549A0EBD"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0.42 ± 0.3</w:t>
            </w:r>
            <w:r w:rsidRPr="00CA3C7D">
              <w:rPr>
                <w:rFonts w:ascii="Times New Roman" w:hAnsi="Times New Roman" w:cs="Times New Roman"/>
                <w:sz w:val="20"/>
                <w:szCs w:val="20"/>
                <w:vertAlign w:val="superscript"/>
              </w:rPr>
              <w:t>ABb</w:t>
            </w:r>
          </w:p>
        </w:tc>
        <w:tc>
          <w:tcPr>
            <w:tcW w:w="477" w:type="pct"/>
            <w:tcBorders>
              <w:top w:val="single" w:sz="4" w:space="0" w:color="auto"/>
            </w:tcBorders>
          </w:tcPr>
          <w:p w14:paraId="35344A11"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523" w:type="pct"/>
            <w:tcBorders>
              <w:top w:val="single" w:sz="4" w:space="0" w:color="auto"/>
            </w:tcBorders>
          </w:tcPr>
          <w:p w14:paraId="320A4D1C"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0.53 ± 0.4</w:t>
            </w:r>
            <w:r w:rsidRPr="009D4C7A">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522" w:type="pct"/>
            <w:gridSpan w:val="2"/>
            <w:tcBorders>
              <w:top w:val="single" w:sz="4" w:space="0" w:color="auto"/>
            </w:tcBorders>
          </w:tcPr>
          <w:p w14:paraId="503D0A5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0.23 ± 0.1</w:t>
            </w:r>
            <w:r w:rsidRPr="00993925">
              <w:rPr>
                <w:rFonts w:ascii="Times New Roman" w:hAnsi="Times New Roman" w:cs="Times New Roman"/>
                <w:sz w:val="20"/>
                <w:szCs w:val="20"/>
                <w:vertAlign w:val="superscript"/>
              </w:rPr>
              <w:t>Abc</w:t>
            </w:r>
          </w:p>
        </w:tc>
      </w:tr>
      <w:tr w:rsidR="00220B0A" w:rsidRPr="00EC01C7" w14:paraId="6905F8B3" w14:textId="77777777" w:rsidTr="00D56F46">
        <w:trPr>
          <w:trHeight w:val="133"/>
        </w:trPr>
        <w:tc>
          <w:tcPr>
            <w:tcW w:w="529" w:type="pct"/>
          </w:tcPr>
          <w:p w14:paraId="44351177"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572" w:type="pct"/>
            <w:vAlign w:val="bottom"/>
            <w:hideMark/>
          </w:tcPr>
          <w:p w14:paraId="42EBEB0E"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Guaruba-cedro</w:t>
            </w:r>
          </w:p>
        </w:tc>
        <w:tc>
          <w:tcPr>
            <w:tcW w:w="519" w:type="pct"/>
            <w:noWrap/>
            <w:vAlign w:val="center"/>
          </w:tcPr>
          <w:p w14:paraId="6FA55658"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67.84 ± 6.6</w:t>
            </w:r>
            <w:r w:rsidRPr="000858D8">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e</w:t>
            </w:r>
          </w:p>
        </w:tc>
        <w:tc>
          <w:tcPr>
            <w:tcW w:w="476" w:type="pct"/>
            <w:noWrap/>
          </w:tcPr>
          <w:p w14:paraId="34EE5B24"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1.38 ± 0.6</w:t>
            </w:r>
            <w:r w:rsidRPr="009A5893">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b</w:t>
            </w:r>
          </w:p>
        </w:tc>
        <w:tc>
          <w:tcPr>
            <w:tcW w:w="477" w:type="pct"/>
            <w:noWrap/>
            <w:vAlign w:val="center"/>
          </w:tcPr>
          <w:p w14:paraId="372B409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0.38 ± 0.13</w:t>
            </w:r>
            <w:r w:rsidRPr="00E97A54">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b</w:t>
            </w:r>
          </w:p>
        </w:tc>
        <w:tc>
          <w:tcPr>
            <w:tcW w:w="429" w:type="pct"/>
            <w:noWrap/>
            <w:vAlign w:val="center"/>
          </w:tcPr>
          <w:p w14:paraId="11595911"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0.37 ± 0.1</w:t>
            </w:r>
            <w:r w:rsidRPr="00530AA9">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b</w:t>
            </w:r>
          </w:p>
        </w:tc>
        <w:tc>
          <w:tcPr>
            <w:tcW w:w="476" w:type="pct"/>
          </w:tcPr>
          <w:p w14:paraId="2BBA98D9" w14:textId="77777777" w:rsidR="00220B0A" w:rsidRPr="00EC01C7" w:rsidRDefault="00220B0A" w:rsidP="00D56F46">
            <w:pPr>
              <w:pStyle w:val="SemEspaamento"/>
              <w:spacing w:line="480" w:lineRule="auto"/>
              <w:jc w:val="center"/>
              <w:rPr>
                <w:rFonts w:ascii="Times New Roman" w:hAnsi="Times New Roman" w:cs="Times New Roman"/>
                <w:sz w:val="20"/>
                <w:szCs w:val="20"/>
              </w:rPr>
            </w:pPr>
          </w:p>
        </w:tc>
        <w:tc>
          <w:tcPr>
            <w:tcW w:w="477" w:type="pct"/>
          </w:tcPr>
          <w:p w14:paraId="30869519"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0.22 ± 0.0</w:t>
            </w:r>
            <w:r w:rsidRPr="00DD736B">
              <w:rPr>
                <w:rFonts w:ascii="Times New Roman" w:hAnsi="Times New Roman" w:cs="Times New Roman"/>
                <w:sz w:val="20"/>
                <w:szCs w:val="20"/>
                <w:vertAlign w:val="superscript"/>
              </w:rPr>
              <w:t>Aa</w:t>
            </w:r>
          </w:p>
        </w:tc>
        <w:tc>
          <w:tcPr>
            <w:tcW w:w="523" w:type="pct"/>
          </w:tcPr>
          <w:p w14:paraId="3612B8DF"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0.36 ± 0.1</w:t>
            </w:r>
            <w:r w:rsidRPr="009D4C7A">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522" w:type="pct"/>
            <w:gridSpan w:val="2"/>
          </w:tcPr>
          <w:p w14:paraId="074B2638"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0.36 ± 0.3</w:t>
            </w:r>
            <w:r w:rsidRPr="009D4C7A">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w:t>
            </w:r>
          </w:p>
        </w:tc>
      </w:tr>
      <w:tr w:rsidR="00220B0A" w:rsidRPr="00EC01C7" w14:paraId="73C7DFEE" w14:textId="77777777" w:rsidTr="00D56F46">
        <w:trPr>
          <w:trHeight w:val="162"/>
        </w:trPr>
        <w:tc>
          <w:tcPr>
            <w:tcW w:w="529" w:type="pct"/>
          </w:tcPr>
          <w:p w14:paraId="2522DA5F" w14:textId="77777777" w:rsidR="00220B0A" w:rsidRPr="00EC01C7" w:rsidRDefault="00220B0A" w:rsidP="00D56F46">
            <w:pPr>
              <w:pStyle w:val="SemEspaamento"/>
              <w:spacing w:line="480" w:lineRule="auto"/>
              <w:rPr>
                <w:rFonts w:ascii="Times New Roman" w:hAnsi="Times New Roman" w:cs="Times New Roman"/>
                <w:i/>
                <w:iCs/>
                <w:sz w:val="20"/>
                <w:szCs w:val="20"/>
              </w:rPr>
            </w:pPr>
            <w:r w:rsidRPr="00EC01C7">
              <w:rPr>
                <w:rFonts w:ascii="Times New Roman" w:hAnsi="Times New Roman" w:cs="Times New Roman"/>
                <w:i/>
                <w:iCs/>
                <w:sz w:val="20"/>
                <w:szCs w:val="20"/>
              </w:rPr>
              <w:t>G. lingzhi</w:t>
            </w:r>
          </w:p>
        </w:tc>
        <w:tc>
          <w:tcPr>
            <w:tcW w:w="572" w:type="pct"/>
            <w:vAlign w:val="bottom"/>
            <w:hideMark/>
          </w:tcPr>
          <w:p w14:paraId="45204534"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w:t>
            </w:r>
          </w:p>
        </w:tc>
        <w:tc>
          <w:tcPr>
            <w:tcW w:w="519" w:type="pct"/>
            <w:noWrap/>
            <w:vAlign w:val="center"/>
          </w:tcPr>
          <w:p w14:paraId="020BBBCE"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88.49 ± 2.0</w:t>
            </w:r>
            <w:r w:rsidRPr="006A7853">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ab</w:t>
            </w:r>
          </w:p>
        </w:tc>
        <w:tc>
          <w:tcPr>
            <w:tcW w:w="476" w:type="pct"/>
          </w:tcPr>
          <w:p w14:paraId="17306E22"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3.59 ± 1.47</w:t>
            </w:r>
            <w:r w:rsidRPr="009A5893">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ab</w:t>
            </w:r>
          </w:p>
        </w:tc>
        <w:tc>
          <w:tcPr>
            <w:tcW w:w="477" w:type="pct"/>
            <w:noWrap/>
            <w:vAlign w:val="center"/>
          </w:tcPr>
          <w:p w14:paraId="37FDCCD8"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1.55 ± 0.49</w:t>
            </w:r>
            <w:r w:rsidRPr="00E97A54">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b</w:t>
            </w:r>
          </w:p>
        </w:tc>
        <w:tc>
          <w:tcPr>
            <w:tcW w:w="429" w:type="pct"/>
            <w:noWrap/>
            <w:vAlign w:val="center"/>
          </w:tcPr>
          <w:p w14:paraId="1EA857AF"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1.45 ± 0.6</w:t>
            </w:r>
            <w:r w:rsidRPr="00530AA9">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b</w:t>
            </w:r>
          </w:p>
        </w:tc>
        <w:tc>
          <w:tcPr>
            <w:tcW w:w="476" w:type="pct"/>
          </w:tcPr>
          <w:p w14:paraId="3B38868D"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0.73 ± 0.1</w:t>
            </w:r>
            <w:r w:rsidRPr="00E47FC3">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b</w:t>
            </w:r>
          </w:p>
        </w:tc>
        <w:tc>
          <w:tcPr>
            <w:tcW w:w="477" w:type="pct"/>
          </w:tcPr>
          <w:p w14:paraId="028EAEFC"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0.30 ± 0.8</w:t>
            </w:r>
            <w:r w:rsidRPr="00DD736B">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523" w:type="pct"/>
          </w:tcPr>
          <w:p w14:paraId="36DBB24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522" w:type="pct"/>
            <w:gridSpan w:val="2"/>
          </w:tcPr>
          <w:p w14:paraId="2552C7CE"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r>
      <w:tr w:rsidR="00220B0A" w:rsidRPr="00EC01C7" w14:paraId="34A99211" w14:textId="77777777" w:rsidTr="00D56F46">
        <w:trPr>
          <w:trHeight w:val="66"/>
        </w:trPr>
        <w:tc>
          <w:tcPr>
            <w:tcW w:w="529" w:type="pct"/>
          </w:tcPr>
          <w:p w14:paraId="55E6B335"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572" w:type="pct"/>
            <w:vAlign w:val="center"/>
            <w:hideMark/>
          </w:tcPr>
          <w:p w14:paraId="0E75DAF0"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II</w:t>
            </w:r>
          </w:p>
        </w:tc>
        <w:tc>
          <w:tcPr>
            <w:tcW w:w="519" w:type="pct"/>
            <w:noWrap/>
            <w:vAlign w:val="center"/>
          </w:tcPr>
          <w:p w14:paraId="5A5CE521"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89.43 ± 3.5</w:t>
            </w:r>
            <w:r w:rsidRPr="006A7853">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ab</w:t>
            </w:r>
          </w:p>
        </w:tc>
        <w:tc>
          <w:tcPr>
            <w:tcW w:w="476" w:type="pct"/>
            <w:noWrap/>
          </w:tcPr>
          <w:p w14:paraId="38CF08D1"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4.73 ± 4.02</w:t>
            </w:r>
            <w:r w:rsidRPr="009A5893">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ab</w:t>
            </w:r>
          </w:p>
        </w:tc>
        <w:tc>
          <w:tcPr>
            <w:tcW w:w="477" w:type="pct"/>
            <w:noWrap/>
            <w:vAlign w:val="center"/>
          </w:tcPr>
          <w:p w14:paraId="79920DFE"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0.95 ± 0.77</w:t>
            </w:r>
            <w:r w:rsidRPr="00E97A54">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b</w:t>
            </w:r>
          </w:p>
        </w:tc>
        <w:tc>
          <w:tcPr>
            <w:tcW w:w="429" w:type="pct"/>
            <w:noWrap/>
            <w:vAlign w:val="center"/>
          </w:tcPr>
          <w:p w14:paraId="732FC1D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476" w:type="pct"/>
          </w:tcPr>
          <w:p w14:paraId="0A2BEC43"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0.50 ± 0.2</w:t>
            </w:r>
            <w:r w:rsidRPr="00CA3C7D">
              <w:rPr>
                <w:rFonts w:ascii="Times New Roman" w:hAnsi="Times New Roman" w:cs="Times New Roman"/>
                <w:sz w:val="20"/>
                <w:szCs w:val="20"/>
                <w:vertAlign w:val="superscript"/>
              </w:rPr>
              <w:t>ABb</w:t>
            </w:r>
          </w:p>
        </w:tc>
        <w:tc>
          <w:tcPr>
            <w:tcW w:w="477" w:type="pct"/>
          </w:tcPr>
          <w:p w14:paraId="52137EC3"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0.31 ± 0.2</w:t>
            </w:r>
            <w:r w:rsidRPr="00DD736B">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523" w:type="pct"/>
          </w:tcPr>
          <w:p w14:paraId="50F2D010"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0.50 ±0.4</w:t>
            </w:r>
            <w:r w:rsidRPr="009D4C7A">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522" w:type="pct"/>
            <w:gridSpan w:val="2"/>
          </w:tcPr>
          <w:p w14:paraId="0E24CBC2"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0.50 ± 0.4</w:t>
            </w:r>
            <w:r w:rsidRPr="009D4C7A">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r>
      <w:tr w:rsidR="00220B0A" w:rsidRPr="00EC01C7" w14:paraId="3DA8489A" w14:textId="77777777" w:rsidTr="00D56F46">
        <w:trPr>
          <w:trHeight w:val="255"/>
        </w:trPr>
        <w:tc>
          <w:tcPr>
            <w:tcW w:w="529" w:type="pct"/>
            <w:tcBorders>
              <w:bottom w:val="single" w:sz="4" w:space="0" w:color="auto"/>
            </w:tcBorders>
          </w:tcPr>
          <w:p w14:paraId="68555FAE"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572" w:type="pct"/>
            <w:tcBorders>
              <w:bottom w:val="single" w:sz="4" w:space="0" w:color="auto"/>
            </w:tcBorders>
            <w:vAlign w:val="center"/>
            <w:hideMark/>
          </w:tcPr>
          <w:p w14:paraId="2E447752"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III</w:t>
            </w:r>
          </w:p>
        </w:tc>
        <w:tc>
          <w:tcPr>
            <w:tcW w:w="519" w:type="pct"/>
            <w:tcBorders>
              <w:bottom w:val="single" w:sz="4" w:space="0" w:color="auto"/>
            </w:tcBorders>
            <w:noWrap/>
            <w:vAlign w:val="center"/>
          </w:tcPr>
          <w:p w14:paraId="13A247DA"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75.98 ± 7.6</w:t>
            </w:r>
            <w:r>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cd</w:t>
            </w:r>
          </w:p>
        </w:tc>
        <w:tc>
          <w:tcPr>
            <w:tcW w:w="476" w:type="pct"/>
            <w:tcBorders>
              <w:bottom w:val="single" w:sz="4" w:space="0" w:color="auto"/>
            </w:tcBorders>
            <w:noWrap/>
          </w:tcPr>
          <w:p w14:paraId="53AB3F79"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12.94 ±4.3</w:t>
            </w:r>
            <w:r w:rsidRPr="009A5893">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w:t>
            </w:r>
          </w:p>
        </w:tc>
        <w:tc>
          <w:tcPr>
            <w:tcW w:w="477" w:type="pct"/>
            <w:tcBorders>
              <w:bottom w:val="single" w:sz="4" w:space="0" w:color="auto"/>
            </w:tcBorders>
            <w:noWrap/>
            <w:vAlign w:val="center"/>
          </w:tcPr>
          <w:p w14:paraId="6BAEF78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1.08 ± 0.2</w:t>
            </w:r>
            <w:r w:rsidRPr="00E97A54">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b</w:t>
            </w:r>
          </w:p>
        </w:tc>
        <w:tc>
          <w:tcPr>
            <w:tcW w:w="429" w:type="pct"/>
            <w:tcBorders>
              <w:bottom w:val="single" w:sz="4" w:space="0" w:color="auto"/>
            </w:tcBorders>
            <w:noWrap/>
            <w:vAlign w:val="center"/>
          </w:tcPr>
          <w:p w14:paraId="325A9F1B"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7.82 ± 2.69</w:t>
            </w:r>
            <w:r w:rsidRPr="00530AA9">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w:t>
            </w:r>
          </w:p>
        </w:tc>
        <w:tc>
          <w:tcPr>
            <w:tcW w:w="476" w:type="pct"/>
            <w:tcBorders>
              <w:bottom w:val="single" w:sz="4" w:space="0" w:color="auto"/>
            </w:tcBorders>
          </w:tcPr>
          <w:p w14:paraId="599696F7"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0.89 ± 0.0</w:t>
            </w:r>
            <w:r w:rsidRPr="00E47FC3">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b</w:t>
            </w:r>
          </w:p>
        </w:tc>
        <w:tc>
          <w:tcPr>
            <w:tcW w:w="477" w:type="pct"/>
            <w:tcBorders>
              <w:bottom w:val="single" w:sz="4" w:space="0" w:color="auto"/>
            </w:tcBorders>
          </w:tcPr>
          <w:p w14:paraId="012A5880"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0.09 ± 0.0</w:t>
            </w:r>
            <w:r w:rsidRPr="00DD736B">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w:t>
            </w:r>
          </w:p>
        </w:tc>
        <w:tc>
          <w:tcPr>
            <w:tcW w:w="523" w:type="pct"/>
            <w:tcBorders>
              <w:bottom w:val="single" w:sz="4" w:space="0" w:color="auto"/>
            </w:tcBorders>
          </w:tcPr>
          <w:p w14:paraId="5091E703"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0.55 ± 0.3</w:t>
            </w:r>
            <w:r w:rsidRPr="009D4C7A">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522" w:type="pct"/>
            <w:gridSpan w:val="2"/>
            <w:tcBorders>
              <w:bottom w:val="single" w:sz="4" w:space="0" w:color="auto"/>
            </w:tcBorders>
          </w:tcPr>
          <w:p w14:paraId="085846FF"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0.55 ± 0.35</w:t>
            </w:r>
            <w:r w:rsidRPr="009D4C7A">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r>
      <w:tr w:rsidR="00220B0A" w:rsidRPr="00EC01C7" w14:paraId="2A20053F" w14:textId="77777777" w:rsidTr="00D56F46">
        <w:trPr>
          <w:trHeight w:hRule="exact" w:val="629"/>
        </w:trPr>
        <w:tc>
          <w:tcPr>
            <w:tcW w:w="529" w:type="pct"/>
            <w:vMerge w:val="restart"/>
            <w:tcBorders>
              <w:top w:val="single" w:sz="4" w:space="0" w:color="auto"/>
            </w:tcBorders>
            <w:vAlign w:val="center"/>
          </w:tcPr>
          <w:p w14:paraId="7BF61CF9" w14:textId="77777777" w:rsidR="00220B0A" w:rsidRPr="00EC01C7" w:rsidRDefault="00220B0A" w:rsidP="00D56F46">
            <w:pPr>
              <w:pStyle w:val="SemEspaamento"/>
              <w:spacing w:line="480" w:lineRule="auto"/>
              <w:rPr>
                <w:rFonts w:ascii="Times New Roman" w:hAnsi="Times New Roman" w:cs="Times New Roman"/>
                <w:i/>
                <w:iCs/>
                <w:sz w:val="20"/>
                <w:szCs w:val="20"/>
              </w:rPr>
            </w:pPr>
            <w:r w:rsidRPr="00EC01C7">
              <w:rPr>
                <w:rFonts w:ascii="Times New Roman" w:hAnsi="Times New Roman" w:cs="Times New Roman"/>
                <w:i/>
                <w:iCs/>
                <w:sz w:val="20"/>
                <w:szCs w:val="20"/>
              </w:rPr>
              <w:t xml:space="preserve">Ganoderma </w:t>
            </w:r>
            <w:r w:rsidRPr="00EC01C7">
              <w:rPr>
                <w:rFonts w:ascii="Times New Roman" w:hAnsi="Times New Roman" w:cs="Times New Roman"/>
                <w:sz w:val="20"/>
                <w:szCs w:val="20"/>
              </w:rPr>
              <w:t>sp.</w:t>
            </w:r>
          </w:p>
        </w:tc>
        <w:tc>
          <w:tcPr>
            <w:tcW w:w="572" w:type="pct"/>
            <w:tcBorders>
              <w:top w:val="single" w:sz="4" w:space="0" w:color="auto"/>
              <w:bottom w:val="nil"/>
            </w:tcBorders>
            <w:vAlign w:val="bottom"/>
            <w:hideMark/>
          </w:tcPr>
          <w:p w14:paraId="2BC28547"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Açaí</w:t>
            </w:r>
          </w:p>
        </w:tc>
        <w:tc>
          <w:tcPr>
            <w:tcW w:w="519" w:type="pct"/>
            <w:tcBorders>
              <w:top w:val="single" w:sz="4" w:space="0" w:color="auto"/>
              <w:bottom w:val="nil"/>
            </w:tcBorders>
            <w:noWrap/>
            <w:vAlign w:val="center"/>
          </w:tcPr>
          <w:p w14:paraId="607FC258"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68.76 ± 0.2</w:t>
            </w:r>
            <w:r w:rsidRPr="00F41EF8">
              <w:rPr>
                <w:rFonts w:ascii="Times New Roman" w:hAnsi="Times New Roman" w:cs="Times New Roman"/>
                <w:sz w:val="20"/>
                <w:szCs w:val="20"/>
                <w:vertAlign w:val="superscript"/>
              </w:rPr>
              <w:t>C</w:t>
            </w:r>
            <w:r w:rsidRPr="00EC01C7">
              <w:rPr>
                <w:rFonts w:ascii="Times New Roman" w:hAnsi="Times New Roman" w:cs="Times New Roman"/>
                <w:sz w:val="20"/>
                <w:szCs w:val="20"/>
                <w:vertAlign w:val="superscript"/>
              </w:rPr>
              <w:t>de</w:t>
            </w:r>
          </w:p>
        </w:tc>
        <w:tc>
          <w:tcPr>
            <w:tcW w:w="476" w:type="pct"/>
            <w:tcBorders>
              <w:top w:val="single" w:sz="4" w:space="0" w:color="auto"/>
              <w:bottom w:val="nil"/>
            </w:tcBorders>
            <w:noWrap/>
            <w:vAlign w:val="center"/>
          </w:tcPr>
          <w:p w14:paraId="204F83BC"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9.15 ± 10.05</w:t>
            </w:r>
            <w:r w:rsidRPr="00C21E0D">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ab</w:t>
            </w:r>
          </w:p>
        </w:tc>
        <w:tc>
          <w:tcPr>
            <w:tcW w:w="477" w:type="pct"/>
            <w:tcBorders>
              <w:top w:val="single" w:sz="4" w:space="0" w:color="auto"/>
              <w:bottom w:val="nil"/>
            </w:tcBorders>
            <w:noWrap/>
            <w:vAlign w:val="center"/>
          </w:tcPr>
          <w:p w14:paraId="257D8E01"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1.86 ± 1.0</w:t>
            </w:r>
            <w:r w:rsidRPr="004416C8">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b</w:t>
            </w:r>
          </w:p>
        </w:tc>
        <w:tc>
          <w:tcPr>
            <w:tcW w:w="429" w:type="pct"/>
            <w:tcBorders>
              <w:top w:val="single" w:sz="4" w:space="0" w:color="auto"/>
              <w:bottom w:val="nil"/>
            </w:tcBorders>
            <w:noWrap/>
            <w:vAlign w:val="center"/>
          </w:tcPr>
          <w:p w14:paraId="5CBD7382"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476" w:type="pct"/>
            <w:tcBorders>
              <w:top w:val="single" w:sz="4" w:space="0" w:color="auto"/>
              <w:bottom w:val="nil"/>
            </w:tcBorders>
            <w:vAlign w:val="center"/>
          </w:tcPr>
          <w:p w14:paraId="6B053670"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0.54 ± 0.2</w:t>
            </w:r>
            <w:r w:rsidRPr="00B60E7A">
              <w:rPr>
                <w:rFonts w:ascii="Times New Roman" w:hAnsi="Times New Roman" w:cs="Times New Roman"/>
                <w:sz w:val="20"/>
                <w:szCs w:val="20"/>
                <w:vertAlign w:val="superscript"/>
              </w:rPr>
              <w:t>C</w:t>
            </w:r>
            <w:r w:rsidRPr="00EC01C7">
              <w:rPr>
                <w:rFonts w:ascii="Times New Roman" w:hAnsi="Times New Roman" w:cs="Times New Roman"/>
                <w:sz w:val="20"/>
                <w:szCs w:val="20"/>
                <w:vertAlign w:val="superscript"/>
              </w:rPr>
              <w:t>b</w:t>
            </w:r>
          </w:p>
        </w:tc>
        <w:tc>
          <w:tcPr>
            <w:tcW w:w="477" w:type="pct"/>
            <w:tcBorders>
              <w:top w:val="single" w:sz="4" w:space="0" w:color="auto"/>
              <w:bottom w:val="nil"/>
            </w:tcBorders>
            <w:vAlign w:val="center"/>
          </w:tcPr>
          <w:p w14:paraId="42065C53"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0.38 ± 0.3</w:t>
            </w:r>
            <w:r w:rsidRPr="00C278F0">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523" w:type="pct"/>
            <w:tcBorders>
              <w:top w:val="single" w:sz="4" w:space="0" w:color="auto"/>
              <w:bottom w:val="nil"/>
            </w:tcBorders>
            <w:vAlign w:val="center"/>
          </w:tcPr>
          <w:p w14:paraId="0910BCE3"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0.77 ± 0.4</w:t>
            </w:r>
            <w:r w:rsidRPr="00967DA5">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522" w:type="pct"/>
            <w:gridSpan w:val="2"/>
            <w:tcBorders>
              <w:top w:val="single" w:sz="4" w:space="0" w:color="auto"/>
              <w:bottom w:val="nil"/>
            </w:tcBorders>
            <w:vAlign w:val="center"/>
          </w:tcPr>
          <w:p w14:paraId="622B170C"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20B0A" w:rsidRPr="00EC01C7" w14:paraId="34513FDB" w14:textId="77777777" w:rsidTr="00D56F46">
        <w:trPr>
          <w:trHeight w:val="130"/>
        </w:trPr>
        <w:tc>
          <w:tcPr>
            <w:tcW w:w="529" w:type="pct"/>
            <w:vMerge/>
          </w:tcPr>
          <w:p w14:paraId="29760C38"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572" w:type="pct"/>
            <w:tcBorders>
              <w:top w:val="nil"/>
            </w:tcBorders>
            <w:vAlign w:val="center"/>
            <w:hideMark/>
          </w:tcPr>
          <w:p w14:paraId="30BF7B04"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Guaruba-cedro</w:t>
            </w:r>
          </w:p>
        </w:tc>
        <w:tc>
          <w:tcPr>
            <w:tcW w:w="519" w:type="pct"/>
            <w:tcBorders>
              <w:top w:val="nil"/>
            </w:tcBorders>
            <w:noWrap/>
            <w:vAlign w:val="center"/>
          </w:tcPr>
          <w:p w14:paraId="3CDF048C"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64.57 ± 0.8</w:t>
            </w:r>
            <w:r w:rsidRPr="00F41EF8">
              <w:rPr>
                <w:rFonts w:ascii="Times New Roman" w:hAnsi="Times New Roman" w:cs="Times New Roman"/>
                <w:sz w:val="20"/>
                <w:szCs w:val="20"/>
                <w:vertAlign w:val="superscript"/>
              </w:rPr>
              <w:t>C</w:t>
            </w:r>
            <w:r w:rsidRPr="00EC01C7">
              <w:rPr>
                <w:rFonts w:ascii="Times New Roman" w:hAnsi="Times New Roman" w:cs="Times New Roman"/>
                <w:sz w:val="20"/>
                <w:szCs w:val="20"/>
                <w:vertAlign w:val="superscript"/>
              </w:rPr>
              <w:t>e</w:t>
            </w:r>
          </w:p>
        </w:tc>
        <w:tc>
          <w:tcPr>
            <w:tcW w:w="476" w:type="pct"/>
            <w:tcBorders>
              <w:top w:val="nil"/>
            </w:tcBorders>
            <w:noWrap/>
            <w:vAlign w:val="center"/>
          </w:tcPr>
          <w:p w14:paraId="52BE3C42"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4.77 ± 0.0</w:t>
            </w:r>
            <w:r w:rsidRPr="00C21E0D">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ab</w:t>
            </w:r>
          </w:p>
        </w:tc>
        <w:tc>
          <w:tcPr>
            <w:tcW w:w="477" w:type="pct"/>
            <w:tcBorders>
              <w:top w:val="nil"/>
            </w:tcBorders>
            <w:noWrap/>
            <w:vAlign w:val="center"/>
          </w:tcPr>
          <w:p w14:paraId="671AA22A"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1.84 ± 0.6</w:t>
            </w:r>
            <w:r w:rsidRPr="004416C8">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b</w:t>
            </w:r>
          </w:p>
        </w:tc>
        <w:tc>
          <w:tcPr>
            <w:tcW w:w="429" w:type="pct"/>
            <w:tcBorders>
              <w:top w:val="nil"/>
            </w:tcBorders>
            <w:noWrap/>
            <w:vAlign w:val="center"/>
          </w:tcPr>
          <w:p w14:paraId="03CC1E92"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476" w:type="pct"/>
            <w:tcBorders>
              <w:top w:val="nil"/>
            </w:tcBorders>
            <w:vAlign w:val="center"/>
          </w:tcPr>
          <w:p w14:paraId="48BD7D70"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0.04± 0.0</w:t>
            </w:r>
            <w:r w:rsidRPr="0062596C">
              <w:rPr>
                <w:rFonts w:ascii="Times New Roman" w:hAnsi="Times New Roman" w:cs="Times New Roman"/>
                <w:sz w:val="20"/>
                <w:szCs w:val="20"/>
                <w:vertAlign w:val="superscript"/>
              </w:rPr>
              <w:t>C</w:t>
            </w:r>
            <w:r w:rsidRPr="00EC01C7">
              <w:rPr>
                <w:rFonts w:ascii="Times New Roman" w:hAnsi="Times New Roman" w:cs="Times New Roman"/>
                <w:sz w:val="20"/>
                <w:szCs w:val="20"/>
                <w:vertAlign w:val="superscript"/>
              </w:rPr>
              <w:t>b</w:t>
            </w:r>
          </w:p>
        </w:tc>
        <w:tc>
          <w:tcPr>
            <w:tcW w:w="477" w:type="pct"/>
            <w:tcBorders>
              <w:top w:val="nil"/>
            </w:tcBorders>
            <w:vAlign w:val="center"/>
          </w:tcPr>
          <w:p w14:paraId="2882069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523" w:type="pct"/>
            <w:tcBorders>
              <w:top w:val="nil"/>
            </w:tcBorders>
            <w:vAlign w:val="center"/>
          </w:tcPr>
          <w:p w14:paraId="1F435441"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0.47 ± 0.1</w:t>
            </w:r>
            <w:r w:rsidRPr="00967DA5">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522" w:type="pct"/>
            <w:gridSpan w:val="2"/>
            <w:tcBorders>
              <w:top w:val="nil"/>
            </w:tcBorders>
            <w:vAlign w:val="center"/>
          </w:tcPr>
          <w:p w14:paraId="7503F81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20B0A" w:rsidRPr="00EC01C7" w14:paraId="78D147B6" w14:textId="77777777" w:rsidTr="00D56F46">
        <w:trPr>
          <w:trHeight w:val="151"/>
        </w:trPr>
        <w:tc>
          <w:tcPr>
            <w:tcW w:w="529" w:type="pct"/>
            <w:vMerge/>
          </w:tcPr>
          <w:p w14:paraId="2C0B82B6"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572" w:type="pct"/>
            <w:vAlign w:val="bottom"/>
            <w:hideMark/>
          </w:tcPr>
          <w:p w14:paraId="50A244E7"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w:t>
            </w:r>
          </w:p>
        </w:tc>
        <w:tc>
          <w:tcPr>
            <w:tcW w:w="519" w:type="pct"/>
            <w:noWrap/>
            <w:vAlign w:val="center"/>
          </w:tcPr>
          <w:p w14:paraId="7C3A2203"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76.07 ± 0.9</w:t>
            </w:r>
            <w:r w:rsidRPr="00F41EF8">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cd</w:t>
            </w:r>
          </w:p>
        </w:tc>
        <w:tc>
          <w:tcPr>
            <w:tcW w:w="476" w:type="pct"/>
            <w:noWrap/>
            <w:vAlign w:val="center"/>
          </w:tcPr>
          <w:p w14:paraId="5D37D3F6"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3.65 ± 2.3</w:t>
            </w:r>
            <w:r w:rsidRPr="00C21E0D">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ab</w:t>
            </w:r>
          </w:p>
        </w:tc>
        <w:tc>
          <w:tcPr>
            <w:tcW w:w="477" w:type="pct"/>
            <w:noWrap/>
            <w:vAlign w:val="center"/>
          </w:tcPr>
          <w:p w14:paraId="41CB5C68"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1.78 ± 1.6</w:t>
            </w:r>
            <w:r w:rsidRPr="004416C8">
              <w:rPr>
                <w:rFonts w:ascii="Times New Roman" w:hAnsi="Times New Roman" w:cs="Times New Roman"/>
                <w:sz w:val="20"/>
                <w:szCs w:val="20"/>
                <w:vertAlign w:val="superscript"/>
              </w:rPr>
              <w:t>B</w:t>
            </w:r>
            <w:r w:rsidRPr="00EC01C7">
              <w:rPr>
                <w:rFonts w:ascii="Times New Roman" w:hAnsi="Times New Roman" w:cs="Times New Roman"/>
                <w:sz w:val="20"/>
                <w:szCs w:val="20"/>
                <w:vertAlign w:val="superscript"/>
              </w:rPr>
              <w:t>b</w:t>
            </w:r>
          </w:p>
        </w:tc>
        <w:tc>
          <w:tcPr>
            <w:tcW w:w="429" w:type="pct"/>
            <w:noWrap/>
            <w:vAlign w:val="center"/>
          </w:tcPr>
          <w:p w14:paraId="31A4EC08"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476" w:type="pct"/>
            <w:vAlign w:val="center"/>
          </w:tcPr>
          <w:p w14:paraId="1EFFB81D"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477" w:type="pct"/>
            <w:vAlign w:val="center"/>
          </w:tcPr>
          <w:p w14:paraId="5346F5C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523" w:type="pct"/>
            <w:vAlign w:val="center"/>
          </w:tcPr>
          <w:p w14:paraId="644F5A1C"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0.76 ± 0.6</w:t>
            </w:r>
            <w:r w:rsidRPr="00967DA5">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522" w:type="pct"/>
            <w:gridSpan w:val="2"/>
            <w:vAlign w:val="center"/>
          </w:tcPr>
          <w:p w14:paraId="5340D251"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20B0A" w:rsidRPr="00EC01C7" w14:paraId="3C095428" w14:textId="77777777" w:rsidTr="00D56F46">
        <w:trPr>
          <w:trHeight w:val="128"/>
        </w:trPr>
        <w:tc>
          <w:tcPr>
            <w:tcW w:w="529" w:type="pct"/>
            <w:vMerge/>
          </w:tcPr>
          <w:p w14:paraId="0FB90C9A"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572" w:type="pct"/>
            <w:vAlign w:val="center"/>
            <w:hideMark/>
          </w:tcPr>
          <w:p w14:paraId="4925309C"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II</w:t>
            </w:r>
          </w:p>
        </w:tc>
        <w:tc>
          <w:tcPr>
            <w:tcW w:w="519" w:type="pct"/>
            <w:noWrap/>
            <w:vAlign w:val="center"/>
          </w:tcPr>
          <w:p w14:paraId="32C6A12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79.72 ± 1.84</w:t>
            </w:r>
            <w:r w:rsidRPr="00F41EF8">
              <w:rPr>
                <w:rFonts w:ascii="Times New Roman" w:hAnsi="Times New Roman" w:cs="Times New Roman"/>
                <w:sz w:val="20"/>
                <w:szCs w:val="20"/>
                <w:vertAlign w:val="superscript"/>
              </w:rPr>
              <w:t>AB</w:t>
            </w:r>
            <w:r w:rsidRPr="00EC01C7">
              <w:rPr>
                <w:rFonts w:ascii="Times New Roman" w:hAnsi="Times New Roman" w:cs="Times New Roman"/>
                <w:sz w:val="20"/>
                <w:szCs w:val="20"/>
                <w:vertAlign w:val="superscript"/>
              </w:rPr>
              <w:t>bc</w:t>
            </w:r>
          </w:p>
        </w:tc>
        <w:tc>
          <w:tcPr>
            <w:tcW w:w="476" w:type="pct"/>
            <w:noWrap/>
            <w:vAlign w:val="center"/>
          </w:tcPr>
          <w:p w14:paraId="0920E56E"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4.53 ± 2.6</w:t>
            </w:r>
            <w:r w:rsidRPr="00C21E0D">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ab</w:t>
            </w:r>
          </w:p>
        </w:tc>
        <w:tc>
          <w:tcPr>
            <w:tcW w:w="477" w:type="pct"/>
            <w:noWrap/>
            <w:vAlign w:val="center"/>
          </w:tcPr>
          <w:p w14:paraId="4E0E706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2.73 ± 0.8</w:t>
            </w:r>
            <w:r w:rsidRPr="004416C8">
              <w:rPr>
                <w:rFonts w:ascii="Times New Roman" w:hAnsi="Times New Roman" w:cs="Times New Roman"/>
                <w:sz w:val="20"/>
                <w:szCs w:val="20"/>
                <w:vertAlign w:val="superscript"/>
              </w:rPr>
              <w:t>AB</w:t>
            </w:r>
            <w:r w:rsidRPr="00EC01C7">
              <w:rPr>
                <w:rFonts w:ascii="Times New Roman" w:hAnsi="Times New Roman" w:cs="Times New Roman"/>
                <w:sz w:val="20"/>
                <w:szCs w:val="20"/>
                <w:vertAlign w:val="superscript"/>
              </w:rPr>
              <w:t>b</w:t>
            </w:r>
          </w:p>
        </w:tc>
        <w:tc>
          <w:tcPr>
            <w:tcW w:w="429" w:type="pct"/>
            <w:noWrap/>
            <w:vAlign w:val="center"/>
          </w:tcPr>
          <w:p w14:paraId="1AFABED1"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476" w:type="pct"/>
            <w:vAlign w:val="center"/>
          </w:tcPr>
          <w:p w14:paraId="20770F86"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1.06 ± 0.2</w:t>
            </w:r>
            <w:r w:rsidRPr="0062596C">
              <w:rPr>
                <w:rFonts w:ascii="Times New Roman" w:hAnsi="Times New Roman" w:cs="Times New Roman"/>
                <w:sz w:val="20"/>
                <w:szCs w:val="20"/>
                <w:vertAlign w:val="superscript"/>
              </w:rPr>
              <w:t>AB</w:t>
            </w:r>
            <w:r w:rsidRPr="00EC01C7">
              <w:rPr>
                <w:rFonts w:ascii="Times New Roman" w:hAnsi="Times New Roman" w:cs="Times New Roman"/>
                <w:sz w:val="20"/>
                <w:szCs w:val="20"/>
                <w:vertAlign w:val="superscript"/>
              </w:rPr>
              <w:t>ab</w:t>
            </w:r>
          </w:p>
        </w:tc>
        <w:tc>
          <w:tcPr>
            <w:tcW w:w="477" w:type="pct"/>
            <w:vAlign w:val="center"/>
          </w:tcPr>
          <w:p w14:paraId="129B58FB"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523" w:type="pct"/>
            <w:vAlign w:val="center"/>
          </w:tcPr>
          <w:p w14:paraId="6CB14BBB"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0.72 ± 0.5</w:t>
            </w:r>
            <w:r w:rsidRPr="00967DA5">
              <w:rPr>
                <w:rFonts w:ascii="Times New Roman" w:hAnsi="Times New Roman" w:cs="Times New Roman"/>
                <w:sz w:val="20"/>
                <w:szCs w:val="20"/>
                <w:vertAlign w:val="superscript"/>
              </w:rPr>
              <w:t>A</w:t>
            </w:r>
            <w:r w:rsidRPr="00EC01C7">
              <w:rPr>
                <w:rFonts w:ascii="Times New Roman" w:hAnsi="Times New Roman" w:cs="Times New Roman"/>
                <w:sz w:val="20"/>
                <w:szCs w:val="20"/>
              </w:rPr>
              <w:t>ª</w:t>
            </w:r>
          </w:p>
        </w:tc>
        <w:tc>
          <w:tcPr>
            <w:tcW w:w="522" w:type="pct"/>
            <w:gridSpan w:val="2"/>
            <w:vAlign w:val="center"/>
          </w:tcPr>
          <w:p w14:paraId="68B327C3"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20B0A" w:rsidRPr="00EC01C7" w14:paraId="6A9138E5" w14:textId="77777777" w:rsidTr="00D56F46">
        <w:trPr>
          <w:trHeight w:val="63"/>
        </w:trPr>
        <w:tc>
          <w:tcPr>
            <w:tcW w:w="529" w:type="pct"/>
            <w:vMerge/>
          </w:tcPr>
          <w:p w14:paraId="4CEE6716" w14:textId="77777777" w:rsidR="00220B0A" w:rsidRPr="00EC01C7" w:rsidRDefault="00220B0A" w:rsidP="00D56F46">
            <w:pPr>
              <w:pStyle w:val="SemEspaamento"/>
              <w:spacing w:line="480" w:lineRule="auto"/>
              <w:rPr>
                <w:rFonts w:ascii="Times New Roman" w:hAnsi="Times New Roman" w:cs="Times New Roman"/>
                <w:i/>
                <w:iCs/>
                <w:sz w:val="20"/>
                <w:szCs w:val="20"/>
              </w:rPr>
            </w:pPr>
          </w:p>
        </w:tc>
        <w:tc>
          <w:tcPr>
            <w:tcW w:w="572" w:type="pct"/>
            <w:vAlign w:val="center"/>
            <w:hideMark/>
          </w:tcPr>
          <w:p w14:paraId="70F587B0" w14:textId="77777777" w:rsidR="00220B0A" w:rsidRPr="00EC01C7" w:rsidRDefault="00220B0A" w:rsidP="00D56F46">
            <w:pPr>
              <w:pStyle w:val="SemEspaamento"/>
              <w:spacing w:line="480" w:lineRule="auto"/>
              <w:rPr>
                <w:rFonts w:ascii="Times New Roman" w:hAnsi="Times New Roman" w:cs="Times New Roman"/>
                <w:sz w:val="20"/>
                <w:szCs w:val="20"/>
              </w:rPr>
            </w:pPr>
            <w:r w:rsidRPr="00EC01C7">
              <w:rPr>
                <w:rFonts w:ascii="Times New Roman" w:hAnsi="Times New Roman" w:cs="Times New Roman"/>
                <w:sz w:val="20"/>
                <w:szCs w:val="20"/>
              </w:rPr>
              <w:t>Marupá III</w:t>
            </w:r>
          </w:p>
        </w:tc>
        <w:tc>
          <w:tcPr>
            <w:tcW w:w="519" w:type="pct"/>
            <w:noWrap/>
            <w:vAlign w:val="center"/>
          </w:tcPr>
          <w:p w14:paraId="16635CD5"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85.24 ± 4.06</w:t>
            </w:r>
            <w:r w:rsidRPr="002D7837">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abc</w:t>
            </w:r>
          </w:p>
        </w:tc>
        <w:tc>
          <w:tcPr>
            <w:tcW w:w="476" w:type="pct"/>
            <w:noWrap/>
            <w:vAlign w:val="center"/>
          </w:tcPr>
          <w:p w14:paraId="7CED0E73"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3.78 0 ± 1.43</w:t>
            </w:r>
            <w:r w:rsidRPr="00C21E0D">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b</w:t>
            </w:r>
          </w:p>
        </w:tc>
        <w:tc>
          <w:tcPr>
            <w:tcW w:w="477" w:type="pct"/>
            <w:noWrap/>
            <w:vAlign w:val="center"/>
          </w:tcPr>
          <w:p w14:paraId="2D503F06"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5.71 ± 1.5</w:t>
            </w:r>
            <w:r w:rsidRPr="00205B24">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w:t>
            </w:r>
          </w:p>
        </w:tc>
        <w:tc>
          <w:tcPr>
            <w:tcW w:w="429" w:type="pct"/>
            <w:noWrap/>
            <w:vAlign w:val="center"/>
          </w:tcPr>
          <w:p w14:paraId="7A8E9CB9"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w:t>
            </w:r>
          </w:p>
        </w:tc>
        <w:tc>
          <w:tcPr>
            <w:tcW w:w="476" w:type="pct"/>
            <w:vAlign w:val="center"/>
          </w:tcPr>
          <w:p w14:paraId="4C1F535A"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2.61 ± 1.71</w:t>
            </w:r>
            <w:r w:rsidRPr="009F3277">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w:t>
            </w:r>
          </w:p>
        </w:tc>
        <w:tc>
          <w:tcPr>
            <w:tcW w:w="477" w:type="pct"/>
            <w:vAlign w:val="center"/>
          </w:tcPr>
          <w:p w14:paraId="68CD7E22"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0.45 ± 0.2</w:t>
            </w:r>
            <w:r w:rsidRPr="00C278F0">
              <w:rPr>
                <w:rFonts w:ascii="Times New Roman" w:hAnsi="Times New Roman" w:cs="Times New Roman"/>
                <w:sz w:val="20"/>
                <w:szCs w:val="20"/>
                <w:vertAlign w:val="superscript"/>
              </w:rPr>
              <w:t>Aa</w:t>
            </w:r>
          </w:p>
        </w:tc>
        <w:tc>
          <w:tcPr>
            <w:tcW w:w="523" w:type="pct"/>
            <w:vAlign w:val="center"/>
          </w:tcPr>
          <w:p w14:paraId="2E6CC168"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sidRPr="00EC01C7">
              <w:rPr>
                <w:rFonts w:ascii="Times New Roman" w:hAnsi="Times New Roman" w:cs="Times New Roman"/>
                <w:sz w:val="20"/>
                <w:szCs w:val="20"/>
              </w:rPr>
              <w:t>1.13 ± 0.8</w:t>
            </w:r>
            <w:r w:rsidRPr="00967DA5">
              <w:rPr>
                <w:rFonts w:ascii="Times New Roman" w:hAnsi="Times New Roman" w:cs="Times New Roman"/>
                <w:sz w:val="20"/>
                <w:szCs w:val="20"/>
                <w:vertAlign w:val="superscript"/>
              </w:rPr>
              <w:t>A</w:t>
            </w:r>
            <w:r w:rsidRPr="00EC01C7">
              <w:rPr>
                <w:rFonts w:ascii="Times New Roman" w:hAnsi="Times New Roman" w:cs="Times New Roman"/>
                <w:sz w:val="20"/>
                <w:szCs w:val="20"/>
                <w:vertAlign w:val="superscript"/>
              </w:rPr>
              <w:t>a</w:t>
            </w:r>
          </w:p>
        </w:tc>
        <w:tc>
          <w:tcPr>
            <w:tcW w:w="522" w:type="pct"/>
            <w:gridSpan w:val="2"/>
            <w:vAlign w:val="center"/>
          </w:tcPr>
          <w:p w14:paraId="1D449191" w14:textId="77777777" w:rsidR="00220B0A" w:rsidRPr="00EC01C7" w:rsidRDefault="00220B0A" w:rsidP="00D56F46">
            <w:pPr>
              <w:pStyle w:val="SemEspaamento"/>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bl>
    <w:p w14:paraId="1E415C6D" w14:textId="21903839" w:rsidR="00220B0A" w:rsidRDefault="00220B0A" w:rsidP="00220B0A">
      <w:pPr>
        <w:spacing w:after="0" w:line="360" w:lineRule="auto"/>
        <w:jc w:val="both"/>
        <w:rPr>
          <w:rFonts w:ascii="Times New Roman" w:hAnsi="Times New Roman" w:cs="Times New Roman"/>
          <w:color w:val="000000" w:themeColor="text1"/>
          <w:sz w:val="24"/>
          <w:szCs w:val="24"/>
          <w:lang w:val="en-US"/>
        </w:rPr>
      </w:pPr>
      <w:r w:rsidRPr="00EC01C7">
        <w:rPr>
          <w:rFonts w:ascii="Times New Roman" w:eastAsia="Calibri" w:hAnsi="Times New Roman" w:cs="Times New Roman"/>
          <w:kern w:val="0"/>
          <w:sz w:val="20"/>
          <w:szCs w:val="20"/>
          <w:lang w:val="en-US" w:eastAsia="pt-BR"/>
        </w:rPr>
        <w:t xml:space="preserve">Data expressed as mean ± standard deviation (n = 3). Capital letters compare the same species in different growing substrates. Lowercase letters compare all samples from the two species. Treatments with the same letter do not differ at the 5% (p </w:t>
      </w:r>
      <w:r w:rsidR="00793DEB">
        <w:rPr>
          <w:rFonts w:ascii="Times New Roman" w:eastAsia="Calibri" w:hAnsi="Times New Roman" w:cs="Times New Roman"/>
          <w:kern w:val="0"/>
          <w:sz w:val="20"/>
          <w:szCs w:val="20"/>
          <w:lang w:val="en-US" w:eastAsia="pt-BR"/>
        </w:rPr>
        <w:t>≤</w:t>
      </w:r>
      <w:r w:rsidRPr="00EC01C7">
        <w:rPr>
          <w:rFonts w:ascii="Times New Roman" w:eastAsia="Calibri" w:hAnsi="Times New Roman" w:cs="Times New Roman"/>
          <w:kern w:val="0"/>
          <w:sz w:val="20"/>
          <w:szCs w:val="20"/>
          <w:lang w:val="en-US" w:eastAsia="pt-BR"/>
        </w:rPr>
        <w:t xml:space="preserve"> 0.05) level of probability, according to the Tukey test.</w:t>
      </w:r>
      <w:r>
        <w:rPr>
          <w:rFonts w:ascii="Times New Roman" w:eastAsia="Calibri" w:hAnsi="Times New Roman" w:cs="Times New Roman"/>
          <w:kern w:val="0"/>
          <w:sz w:val="20"/>
          <w:szCs w:val="20"/>
          <w:lang w:val="en-US" w:eastAsia="pt-BR"/>
        </w:rPr>
        <w:t xml:space="preserve"> </w:t>
      </w:r>
      <w:r w:rsidRPr="00EC01C7">
        <w:rPr>
          <w:rFonts w:ascii="Times New Roman" w:hAnsi="Times New Roman" w:cs="Times New Roman"/>
          <w:sz w:val="20"/>
          <w:szCs w:val="20"/>
          <w:lang w:val="en-US"/>
        </w:rPr>
        <w:t>(-) Not detectable by the method.</w:t>
      </w:r>
    </w:p>
    <w:p w14:paraId="72CC5D96" w14:textId="77777777" w:rsidR="00220B0A" w:rsidRPr="00940E02" w:rsidRDefault="00220B0A" w:rsidP="00D86945">
      <w:pPr>
        <w:spacing w:after="0" w:line="240" w:lineRule="auto"/>
        <w:rPr>
          <w:rFonts w:ascii="Times New Roman" w:hAnsi="Times New Roman" w:cs="Times New Roman"/>
          <w:color w:val="000000" w:themeColor="text1"/>
          <w:sz w:val="24"/>
          <w:szCs w:val="24"/>
          <w:lang w:val="en-US"/>
        </w:rPr>
      </w:pPr>
    </w:p>
    <w:sectPr w:rsidR="00220B0A" w:rsidRPr="00940E02" w:rsidSect="00220B0A">
      <w:headerReference w:type="default" r:id="rId11"/>
      <w:footerReference w:type="defaul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E94F" w14:textId="77777777" w:rsidR="00843F08" w:rsidRDefault="00843F08">
      <w:pPr>
        <w:spacing w:after="0" w:line="240" w:lineRule="auto"/>
      </w:pPr>
      <w:r>
        <w:separator/>
      </w:r>
    </w:p>
  </w:endnote>
  <w:endnote w:type="continuationSeparator" w:id="0">
    <w:p w14:paraId="0C3C7045" w14:textId="77777777" w:rsidR="00843F08" w:rsidRDefault="00843F08">
      <w:pPr>
        <w:spacing w:after="0" w:line="240" w:lineRule="auto"/>
      </w:pPr>
      <w:r>
        <w:continuationSeparator/>
      </w:r>
    </w:p>
  </w:endnote>
  <w:endnote w:type="continuationNotice" w:id="1">
    <w:p w14:paraId="2A7EBCE2" w14:textId="77777777" w:rsidR="00843F08" w:rsidRDefault="00843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A0C" w14:textId="77777777" w:rsidR="00BE21F9" w:rsidRDefault="00BB7265" w:rsidP="003248F5">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2807" w14:textId="77777777" w:rsidR="00220B0A" w:rsidRDefault="00220B0A" w:rsidP="003248F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AA88" w14:textId="77777777" w:rsidR="00843F08" w:rsidRDefault="00843F08">
      <w:pPr>
        <w:spacing w:after="0" w:line="240" w:lineRule="auto"/>
      </w:pPr>
      <w:r>
        <w:separator/>
      </w:r>
    </w:p>
  </w:footnote>
  <w:footnote w:type="continuationSeparator" w:id="0">
    <w:p w14:paraId="54C2C5FF" w14:textId="77777777" w:rsidR="00843F08" w:rsidRDefault="00843F08">
      <w:pPr>
        <w:spacing w:after="0" w:line="240" w:lineRule="auto"/>
      </w:pPr>
      <w:r>
        <w:continuationSeparator/>
      </w:r>
    </w:p>
  </w:footnote>
  <w:footnote w:type="continuationNotice" w:id="1">
    <w:p w14:paraId="6688DE8C" w14:textId="77777777" w:rsidR="00843F08" w:rsidRDefault="00843F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DBE7" w14:textId="77777777" w:rsidR="00BE21F9" w:rsidRPr="00EF4338" w:rsidRDefault="00BB7265" w:rsidP="00EF433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E017" w14:textId="77777777" w:rsidR="00220B0A" w:rsidRPr="00EF4338" w:rsidRDefault="00220B0A" w:rsidP="00EF43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A3F0F"/>
    <w:multiLevelType w:val="hybridMultilevel"/>
    <w:tmpl w:val="F17A8A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9321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D1"/>
    <w:rsid w:val="000127E3"/>
    <w:rsid w:val="00016994"/>
    <w:rsid w:val="00031CB3"/>
    <w:rsid w:val="00032190"/>
    <w:rsid w:val="0005010A"/>
    <w:rsid w:val="00060778"/>
    <w:rsid w:val="00070B36"/>
    <w:rsid w:val="00072339"/>
    <w:rsid w:val="00073901"/>
    <w:rsid w:val="00076603"/>
    <w:rsid w:val="00081B77"/>
    <w:rsid w:val="000858D8"/>
    <w:rsid w:val="000878D7"/>
    <w:rsid w:val="00097D3D"/>
    <w:rsid w:val="000A09F3"/>
    <w:rsid w:val="000B1E54"/>
    <w:rsid w:val="000D1C34"/>
    <w:rsid w:val="000F4DC0"/>
    <w:rsid w:val="000F53BF"/>
    <w:rsid w:val="0011184A"/>
    <w:rsid w:val="001171A9"/>
    <w:rsid w:val="00117229"/>
    <w:rsid w:val="00123567"/>
    <w:rsid w:val="00123A4F"/>
    <w:rsid w:val="00161054"/>
    <w:rsid w:val="00175470"/>
    <w:rsid w:val="00176E2F"/>
    <w:rsid w:val="001928FE"/>
    <w:rsid w:val="001A2471"/>
    <w:rsid w:val="001A7DAC"/>
    <w:rsid w:val="001B30F0"/>
    <w:rsid w:val="001B3EBF"/>
    <w:rsid w:val="001C0E2C"/>
    <w:rsid w:val="001C3881"/>
    <w:rsid w:val="001C5EB9"/>
    <w:rsid w:val="001C659A"/>
    <w:rsid w:val="001D6BD9"/>
    <w:rsid w:val="001E0A7C"/>
    <w:rsid w:val="00205B24"/>
    <w:rsid w:val="00205E54"/>
    <w:rsid w:val="00220B0A"/>
    <w:rsid w:val="002212A6"/>
    <w:rsid w:val="00227874"/>
    <w:rsid w:val="00230F26"/>
    <w:rsid w:val="00231BCA"/>
    <w:rsid w:val="00232E1B"/>
    <w:rsid w:val="00233157"/>
    <w:rsid w:val="002409F6"/>
    <w:rsid w:val="0024357D"/>
    <w:rsid w:val="002455AF"/>
    <w:rsid w:val="00250051"/>
    <w:rsid w:val="00254316"/>
    <w:rsid w:val="00265FFA"/>
    <w:rsid w:val="00272BD3"/>
    <w:rsid w:val="0028444F"/>
    <w:rsid w:val="00286F68"/>
    <w:rsid w:val="00287214"/>
    <w:rsid w:val="002A571A"/>
    <w:rsid w:val="002B0622"/>
    <w:rsid w:val="002B5AD2"/>
    <w:rsid w:val="002B70EA"/>
    <w:rsid w:val="002C743B"/>
    <w:rsid w:val="002C7C17"/>
    <w:rsid w:val="002D3793"/>
    <w:rsid w:val="002D390E"/>
    <w:rsid w:val="002D3911"/>
    <w:rsid w:val="002D3AA2"/>
    <w:rsid w:val="002D7837"/>
    <w:rsid w:val="002E3065"/>
    <w:rsid w:val="002F175F"/>
    <w:rsid w:val="002F2784"/>
    <w:rsid w:val="00302CB2"/>
    <w:rsid w:val="00314C26"/>
    <w:rsid w:val="00316135"/>
    <w:rsid w:val="0032075C"/>
    <w:rsid w:val="0033089D"/>
    <w:rsid w:val="003418C2"/>
    <w:rsid w:val="0035233D"/>
    <w:rsid w:val="00355FF7"/>
    <w:rsid w:val="0036262C"/>
    <w:rsid w:val="0037266B"/>
    <w:rsid w:val="00376BBD"/>
    <w:rsid w:val="003867FC"/>
    <w:rsid w:val="00390680"/>
    <w:rsid w:val="00393E0E"/>
    <w:rsid w:val="003B077D"/>
    <w:rsid w:val="003B54AD"/>
    <w:rsid w:val="003B5A84"/>
    <w:rsid w:val="003C5A27"/>
    <w:rsid w:val="003D7BA5"/>
    <w:rsid w:val="003E31EB"/>
    <w:rsid w:val="003F59C7"/>
    <w:rsid w:val="003F72DF"/>
    <w:rsid w:val="00401C20"/>
    <w:rsid w:val="0040426B"/>
    <w:rsid w:val="00404F85"/>
    <w:rsid w:val="0040548E"/>
    <w:rsid w:val="00407A69"/>
    <w:rsid w:val="004119C6"/>
    <w:rsid w:val="0041364E"/>
    <w:rsid w:val="0041640B"/>
    <w:rsid w:val="004218B3"/>
    <w:rsid w:val="0043135F"/>
    <w:rsid w:val="004357E6"/>
    <w:rsid w:val="00437B71"/>
    <w:rsid w:val="004416C8"/>
    <w:rsid w:val="004429F5"/>
    <w:rsid w:val="004473FE"/>
    <w:rsid w:val="004530B2"/>
    <w:rsid w:val="00454E63"/>
    <w:rsid w:val="004628B3"/>
    <w:rsid w:val="00476E2E"/>
    <w:rsid w:val="00477308"/>
    <w:rsid w:val="00484E49"/>
    <w:rsid w:val="00487BE5"/>
    <w:rsid w:val="00491109"/>
    <w:rsid w:val="004924C8"/>
    <w:rsid w:val="00495211"/>
    <w:rsid w:val="004C4747"/>
    <w:rsid w:val="004E228F"/>
    <w:rsid w:val="004F0645"/>
    <w:rsid w:val="004F4E09"/>
    <w:rsid w:val="004F6F3B"/>
    <w:rsid w:val="00510875"/>
    <w:rsid w:val="00513815"/>
    <w:rsid w:val="00514108"/>
    <w:rsid w:val="00514F34"/>
    <w:rsid w:val="005174F0"/>
    <w:rsid w:val="005218F8"/>
    <w:rsid w:val="00530AA9"/>
    <w:rsid w:val="0053187B"/>
    <w:rsid w:val="00540638"/>
    <w:rsid w:val="0054508E"/>
    <w:rsid w:val="00546995"/>
    <w:rsid w:val="00546C70"/>
    <w:rsid w:val="00551ADF"/>
    <w:rsid w:val="00555F51"/>
    <w:rsid w:val="005605FB"/>
    <w:rsid w:val="00562AC1"/>
    <w:rsid w:val="00562D31"/>
    <w:rsid w:val="00572C11"/>
    <w:rsid w:val="005808F9"/>
    <w:rsid w:val="00581071"/>
    <w:rsid w:val="005843F3"/>
    <w:rsid w:val="0059721E"/>
    <w:rsid w:val="005A30E9"/>
    <w:rsid w:val="005A46C8"/>
    <w:rsid w:val="005A57C1"/>
    <w:rsid w:val="005C0987"/>
    <w:rsid w:val="005C10B1"/>
    <w:rsid w:val="005C2E37"/>
    <w:rsid w:val="005C4F9C"/>
    <w:rsid w:val="005D252F"/>
    <w:rsid w:val="005D762F"/>
    <w:rsid w:val="005E76CA"/>
    <w:rsid w:val="005F644A"/>
    <w:rsid w:val="0060182F"/>
    <w:rsid w:val="00606103"/>
    <w:rsid w:val="00614214"/>
    <w:rsid w:val="0062285B"/>
    <w:rsid w:val="0062596C"/>
    <w:rsid w:val="006259D8"/>
    <w:rsid w:val="00642958"/>
    <w:rsid w:val="00644092"/>
    <w:rsid w:val="006510E0"/>
    <w:rsid w:val="006569BA"/>
    <w:rsid w:val="00657B69"/>
    <w:rsid w:val="00666272"/>
    <w:rsid w:val="0067491C"/>
    <w:rsid w:val="00680AD5"/>
    <w:rsid w:val="00683BFB"/>
    <w:rsid w:val="00694263"/>
    <w:rsid w:val="006A02C3"/>
    <w:rsid w:val="006A13D8"/>
    <w:rsid w:val="006A7853"/>
    <w:rsid w:val="006C72B9"/>
    <w:rsid w:val="006D46E5"/>
    <w:rsid w:val="006E1659"/>
    <w:rsid w:val="006F4EFA"/>
    <w:rsid w:val="007055AC"/>
    <w:rsid w:val="00714D73"/>
    <w:rsid w:val="007171E0"/>
    <w:rsid w:val="00724514"/>
    <w:rsid w:val="00726C0E"/>
    <w:rsid w:val="00731952"/>
    <w:rsid w:val="007325DA"/>
    <w:rsid w:val="00740436"/>
    <w:rsid w:val="007441FC"/>
    <w:rsid w:val="00747CDB"/>
    <w:rsid w:val="00750CE1"/>
    <w:rsid w:val="00752595"/>
    <w:rsid w:val="00755C4C"/>
    <w:rsid w:val="007625C9"/>
    <w:rsid w:val="00762D02"/>
    <w:rsid w:val="00767377"/>
    <w:rsid w:val="0077157E"/>
    <w:rsid w:val="00782C4B"/>
    <w:rsid w:val="00786A45"/>
    <w:rsid w:val="0079395B"/>
    <w:rsid w:val="00793DEB"/>
    <w:rsid w:val="00795D79"/>
    <w:rsid w:val="007967D4"/>
    <w:rsid w:val="007A712D"/>
    <w:rsid w:val="007B2F1E"/>
    <w:rsid w:val="007B4E8F"/>
    <w:rsid w:val="007B72A8"/>
    <w:rsid w:val="007C6EAF"/>
    <w:rsid w:val="007D1A8F"/>
    <w:rsid w:val="007D6BC6"/>
    <w:rsid w:val="007E1728"/>
    <w:rsid w:val="007F37AA"/>
    <w:rsid w:val="00803583"/>
    <w:rsid w:val="00804985"/>
    <w:rsid w:val="00806067"/>
    <w:rsid w:val="008200D6"/>
    <w:rsid w:val="00830793"/>
    <w:rsid w:val="00830FE6"/>
    <w:rsid w:val="00833D8C"/>
    <w:rsid w:val="00843F08"/>
    <w:rsid w:val="00843FF0"/>
    <w:rsid w:val="008513A2"/>
    <w:rsid w:val="00856D7D"/>
    <w:rsid w:val="008603E7"/>
    <w:rsid w:val="0086679F"/>
    <w:rsid w:val="00870D8E"/>
    <w:rsid w:val="0088677B"/>
    <w:rsid w:val="0088771D"/>
    <w:rsid w:val="008A7EA1"/>
    <w:rsid w:val="008B04C9"/>
    <w:rsid w:val="008D4130"/>
    <w:rsid w:val="008E299C"/>
    <w:rsid w:val="008E2B61"/>
    <w:rsid w:val="00902BA2"/>
    <w:rsid w:val="00915FFA"/>
    <w:rsid w:val="00917EA5"/>
    <w:rsid w:val="00934970"/>
    <w:rsid w:val="00940E02"/>
    <w:rsid w:val="009410A0"/>
    <w:rsid w:val="00946CAC"/>
    <w:rsid w:val="00947DCC"/>
    <w:rsid w:val="00952903"/>
    <w:rsid w:val="00963154"/>
    <w:rsid w:val="00967DA5"/>
    <w:rsid w:val="00970FBB"/>
    <w:rsid w:val="009843D3"/>
    <w:rsid w:val="00984E06"/>
    <w:rsid w:val="009865A6"/>
    <w:rsid w:val="00991316"/>
    <w:rsid w:val="00993925"/>
    <w:rsid w:val="009A2F9C"/>
    <w:rsid w:val="009A4DEF"/>
    <w:rsid w:val="009A5893"/>
    <w:rsid w:val="009A6DB5"/>
    <w:rsid w:val="009B4B71"/>
    <w:rsid w:val="009B7BC2"/>
    <w:rsid w:val="009C206B"/>
    <w:rsid w:val="009C5661"/>
    <w:rsid w:val="009C6CF6"/>
    <w:rsid w:val="009D4C7A"/>
    <w:rsid w:val="009D4E94"/>
    <w:rsid w:val="009E1321"/>
    <w:rsid w:val="009E1DE6"/>
    <w:rsid w:val="009E66A3"/>
    <w:rsid w:val="009E7802"/>
    <w:rsid w:val="009F3277"/>
    <w:rsid w:val="009F5E4D"/>
    <w:rsid w:val="00A00B69"/>
    <w:rsid w:val="00A0502E"/>
    <w:rsid w:val="00A0521A"/>
    <w:rsid w:val="00A06AA2"/>
    <w:rsid w:val="00A213D7"/>
    <w:rsid w:val="00A218C9"/>
    <w:rsid w:val="00A22C23"/>
    <w:rsid w:val="00A251BE"/>
    <w:rsid w:val="00A258AD"/>
    <w:rsid w:val="00A3596F"/>
    <w:rsid w:val="00A40CBC"/>
    <w:rsid w:val="00A5276C"/>
    <w:rsid w:val="00A532D9"/>
    <w:rsid w:val="00A72F14"/>
    <w:rsid w:val="00A74377"/>
    <w:rsid w:val="00A8080A"/>
    <w:rsid w:val="00A82503"/>
    <w:rsid w:val="00A8499A"/>
    <w:rsid w:val="00A919E9"/>
    <w:rsid w:val="00A9590C"/>
    <w:rsid w:val="00AA0AF2"/>
    <w:rsid w:val="00AA3BD1"/>
    <w:rsid w:val="00AB71B3"/>
    <w:rsid w:val="00AB74FD"/>
    <w:rsid w:val="00AC53E4"/>
    <w:rsid w:val="00AD34CD"/>
    <w:rsid w:val="00AF0A6C"/>
    <w:rsid w:val="00AF1B57"/>
    <w:rsid w:val="00AF3DBE"/>
    <w:rsid w:val="00B0155B"/>
    <w:rsid w:val="00B13B5A"/>
    <w:rsid w:val="00B170AC"/>
    <w:rsid w:val="00B21A2A"/>
    <w:rsid w:val="00B22DE8"/>
    <w:rsid w:val="00B248DB"/>
    <w:rsid w:val="00B24BBA"/>
    <w:rsid w:val="00B33526"/>
    <w:rsid w:val="00B37D62"/>
    <w:rsid w:val="00B42C15"/>
    <w:rsid w:val="00B45A64"/>
    <w:rsid w:val="00B56655"/>
    <w:rsid w:val="00B60E7A"/>
    <w:rsid w:val="00B756A9"/>
    <w:rsid w:val="00B86E15"/>
    <w:rsid w:val="00B9501B"/>
    <w:rsid w:val="00BB029C"/>
    <w:rsid w:val="00BB6C23"/>
    <w:rsid w:val="00BB7265"/>
    <w:rsid w:val="00BD4081"/>
    <w:rsid w:val="00BE0227"/>
    <w:rsid w:val="00BF444D"/>
    <w:rsid w:val="00C0009B"/>
    <w:rsid w:val="00C06044"/>
    <w:rsid w:val="00C122EA"/>
    <w:rsid w:val="00C20A3A"/>
    <w:rsid w:val="00C21E0D"/>
    <w:rsid w:val="00C241A9"/>
    <w:rsid w:val="00C24FB2"/>
    <w:rsid w:val="00C278F0"/>
    <w:rsid w:val="00C33BEA"/>
    <w:rsid w:val="00C36B80"/>
    <w:rsid w:val="00C37949"/>
    <w:rsid w:val="00C400D8"/>
    <w:rsid w:val="00C473D7"/>
    <w:rsid w:val="00C54198"/>
    <w:rsid w:val="00C6231F"/>
    <w:rsid w:val="00C81F2A"/>
    <w:rsid w:val="00C8264B"/>
    <w:rsid w:val="00CA0374"/>
    <w:rsid w:val="00CA3C7D"/>
    <w:rsid w:val="00CA3F58"/>
    <w:rsid w:val="00CA7346"/>
    <w:rsid w:val="00CA7AA2"/>
    <w:rsid w:val="00CB7B2A"/>
    <w:rsid w:val="00CC40D6"/>
    <w:rsid w:val="00CC681E"/>
    <w:rsid w:val="00CE2D20"/>
    <w:rsid w:val="00CF1E73"/>
    <w:rsid w:val="00CF2F85"/>
    <w:rsid w:val="00CF7EED"/>
    <w:rsid w:val="00D05180"/>
    <w:rsid w:val="00D0553F"/>
    <w:rsid w:val="00D20FA5"/>
    <w:rsid w:val="00D276A2"/>
    <w:rsid w:val="00D346C1"/>
    <w:rsid w:val="00D40AA7"/>
    <w:rsid w:val="00D42D24"/>
    <w:rsid w:val="00D43537"/>
    <w:rsid w:val="00D44357"/>
    <w:rsid w:val="00D5231A"/>
    <w:rsid w:val="00D6471A"/>
    <w:rsid w:val="00D828DC"/>
    <w:rsid w:val="00D86945"/>
    <w:rsid w:val="00D9487B"/>
    <w:rsid w:val="00D949AB"/>
    <w:rsid w:val="00DC58BF"/>
    <w:rsid w:val="00DC6641"/>
    <w:rsid w:val="00DC69B8"/>
    <w:rsid w:val="00DD5CC1"/>
    <w:rsid w:val="00DD736B"/>
    <w:rsid w:val="00DE2A86"/>
    <w:rsid w:val="00E01C26"/>
    <w:rsid w:val="00E17898"/>
    <w:rsid w:val="00E22015"/>
    <w:rsid w:val="00E2452B"/>
    <w:rsid w:val="00E306FB"/>
    <w:rsid w:val="00E31114"/>
    <w:rsid w:val="00E34516"/>
    <w:rsid w:val="00E455D3"/>
    <w:rsid w:val="00E47FC3"/>
    <w:rsid w:val="00E6274B"/>
    <w:rsid w:val="00E7215C"/>
    <w:rsid w:val="00E73D6D"/>
    <w:rsid w:val="00E77ABD"/>
    <w:rsid w:val="00E84478"/>
    <w:rsid w:val="00E8495C"/>
    <w:rsid w:val="00E85FC4"/>
    <w:rsid w:val="00E87712"/>
    <w:rsid w:val="00E95697"/>
    <w:rsid w:val="00E97A54"/>
    <w:rsid w:val="00EA4300"/>
    <w:rsid w:val="00EB5583"/>
    <w:rsid w:val="00EC01C7"/>
    <w:rsid w:val="00ED0BCD"/>
    <w:rsid w:val="00ED60DE"/>
    <w:rsid w:val="00EE0205"/>
    <w:rsid w:val="00EE222D"/>
    <w:rsid w:val="00EF7A4E"/>
    <w:rsid w:val="00F004CF"/>
    <w:rsid w:val="00F01B08"/>
    <w:rsid w:val="00F06364"/>
    <w:rsid w:val="00F11778"/>
    <w:rsid w:val="00F14D1C"/>
    <w:rsid w:val="00F22F88"/>
    <w:rsid w:val="00F2313A"/>
    <w:rsid w:val="00F24537"/>
    <w:rsid w:val="00F41EF8"/>
    <w:rsid w:val="00F44749"/>
    <w:rsid w:val="00F50140"/>
    <w:rsid w:val="00F5259E"/>
    <w:rsid w:val="00F53088"/>
    <w:rsid w:val="00F6110F"/>
    <w:rsid w:val="00F623B0"/>
    <w:rsid w:val="00F668D4"/>
    <w:rsid w:val="00F703EB"/>
    <w:rsid w:val="00F72BA3"/>
    <w:rsid w:val="00F737D4"/>
    <w:rsid w:val="00F73AE9"/>
    <w:rsid w:val="00F77510"/>
    <w:rsid w:val="00F7776D"/>
    <w:rsid w:val="00F90ED6"/>
    <w:rsid w:val="00F95D0C"/>
    <w:rsid w:val="00FA0261"/>
    <w:rsid w:val="00FA4316"/>
    <w:rsid w:val="00FA4923"/>
    <w:rsid w:val="00FB5BFF"/>
    <w:rsid w:val="00FD55EF"/>
    <w:rsid w:val="00FE2C5F"/>
    <w:rsid w:val="00FE39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5B80"/>
  <w15:chartTrackingRefBased/>
  <w15:docId w15:val="{29414ED6-E678-4941-900E-0BE0C986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A3BD1"/>
    <w:rPr>
      <w:sz w:val="16"/>
      <w:szCs w:val="16"/>
    </w:rPr>
  </w:style>
  <w:style w:type="paragraph" w:styleId="Textodecomentrio">
    <w:name w:val="annotation text"/>
    <w:basedOn w:val="Normal"/>
    <w:link w:val="TextodecomentrioChar"/>
    <w:uiPriority w:val="99"/>
    <w:unhideWhenUsed/>
    <w:rsid w:val="00AA3BD1"/>
    <w:pPr>
      <w:spacing w:line="240" w:lineRule="auto"/>
    </w:pPr>
    <w:rPr>
      <w:rFonts w:ascii="Calibri" w:eastAsia="Calibri" w:hAnsi="Calibri" w:cs="Calibri"/>
      <w:kern w:val="0"/>
      <w:sz w:val="20"/>
      <w:szCs w:val="20"/>
      <w:lang w:eastAsia="pt-BR"/>
    </w:rPr>
  </w:style>
  <w:style w:type="character" w:customStyle="1" w:styleId="TextodecomentrioChar">
    <w:name w:val="Texto de comentário Char"/>
    <w:basedOn w:val="Fontepargpadro"/>
    <w:link w:val="Textodecomentrio"/>
    <w:uiPriority w:val="99"/>
    <w:rsid w:val="00AA3BD1"/>
    <w:rPr>
      <w:rFonts w:ascii="Calibri" w:eastAsia="Calibri" w:hAnsi="Calibri" w:cs="Calibri"/>
      <w:kern w:val="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72F14"/>
    <w:rPr>
      <w:rFonts w:asciiTheme="minorHAnsi" w:eastAsiaTheme="minorHAnsi" w:hAnsiTheme="minorHAnsi" w:cstheme="minorBidi"/>
      <w:b/>
      <w:bCs/>
      <w:kern w:val="2"/>
      <w:lang w:eastAsia="en-US"/>
    </w:rPr>
  </w:style>
  <w:style w:type="character" w:customStyle="1" w:styleId="AssuntodocomentrioChar">
    <w:name w:val="Assunto do comentário Char"/>
    <w:basedOn w:val="TextodecomentrioChar"/>
    <w:link w:val="Assuntodocomentrio"/>
    <w:uiPriority w:val="99"/>
    <w:semiHidden/>
    <w:rsid w:val="00A72F14"/>
    <w:rPr>
      <w:rFonts w:ascii="Calibri" w:eastAsia="Calibri" w:hAnsi="Calibri" w:cs="Calibri"/>
      <w:b/>
      <w:bCs/>
      <w:kern w:val="0"/>
      <w:sz w:val="20"/>
      <w:szCs w:val="20"/>
      <w:lang w:eastAsia="pt-BR"/>
    </w:rPr>
  </w:style>
  <w:style w:type="paragraph" w:styleId="SemEspaamento">
    <w:name w:val="No Spacing"/>
    <w:link w:val="SemEspaamentoChar"/>
    <w:uiPriority w:val="1"/>
    <w:qFormat/>
    <w:rsid w:val="008603E7"/>
    <w:pPr>
      <w:spacing w:after="0" w:line="240" w:lineRule="auto"/>
    </w:pPr>
    <w:rPr>
      <w:kern w:val="0"/>
    </w:rPr>
  </w:style>
  <w:style w:type="character" w:customStyle="1" w:styleId="SemEspaamentoChar">
    <w:name w:val="Sem Espaçamento Char"/>
    <w:basedOn w:val="Fontepargpadro"/>
    <w:link w:val="SemEspaamento"/>
    <w:uiPriority w:val="1"/>
    <w:rsid w:val="008603E7"/>
    <w:rPr>
      <w:kern w:val="0"/>
    </w:rPr>
  </w:style>
  <w:style w:type="paragraph" w:styleId="Cabealho">
    <w:name w:val="header"/>
    <w:basedOn w:val="Normal"/>
    <w:link w:val="CabealhoChar"/>
    <w:unhideWhenUsed/>
    <w:rsid w:val="008603E7"/>
    <w:pPr>
      <w:tabs>
        <w:tab w:val="center" w:pos="4252"/>
        <w:tab w:val="right" w:pos="8504"/>
      </w:tabs>
      <w:spacing w:after="0" w:line="240" w:lineRule="auto"/>
    </w:pPr>
    <w:rPr>
      <w:rFonts w:ascii="Calibri" w:eastAsia="Calibri" w:hAnsi="Calibri" w:cs="Calibri"/>
      <w:kern w:val="0"/>
      <w:lang w:eastAsia="pt-BR"/>
    </w:rPr>
  </w:style>
  <w:style w:type="character" w:customStyle="1" w:styleId="CabealhoChar">
    <w:name w:val="Cabeçalho Char"/>
    <w:basedOn w:val="Fontepargpadro"/>
    <w:link w:val="Cabealho"/>
    <w:rsid w:val="008603E7"/>
    <w:rPr>
      <w:rFonts w:ascii="Calibri" w:eastAsia="Calibri" w:hAnsi="Calibri" w:cs="Calibri"/>
      <w:kern w:val="0"/>
      <w:lang w:eastAsia="pt-BR"/>
    </w:rPr>
  </w:style>
  <w:style w:type="paragraph" w:styleId="PargrafodaLista">
    <w:name w:val="List Paragraph"/>
    <w:basedOn w:val="Normal"/>
    <w:uiPriority w:val="34"/>
    <w:qFormat/>
    <w:rsid w:val="00806067"/>
    <w:pPr>
      <w:ind w:left="720"/>
      <w:contextualSpacing/>
    </w:pPr>
  </w:style>
  <w:style w:type="paragraph" w:styleId="Rodap">
    <w:name w:val="footer"/>
    <w:basedOn w:val="Normal"/>
    <w:link w:val="RodapChar"/>
    <w:uiPriority w:val="99"/>
    <w:semiHidden/>
    <w:unhideWhenUsed/>
    <w:rsid w:val="0024357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4357D"/>
  </w:style>
  <w:style w:type="character" w:styleId="Hyperlink">
    <w:name w:val="Hyperlink"/>
    <w:basedOn w:val="Fontepargpadro"/>
    <w:uiPriority w:val="99"/>
    <w:unhideWhenUsed/>
    <w:rsid w:val="00B24BBA"/>
    <w:rPr>
      <w:color w:val="0563C1" w:themeColor="hyperlink"/>
      <w:u w:val="single"/>
    </w:rPr>
  </w:style>
  <w:style w:type="character" w:styleId="MenoPendente">
    <w:name w:val="Unresolved Mention"/>
    <w:basedOn w:val="Fontepargpadro"/>
    <w:uiPriority w:val="99"/>
    <w:semiHidden/>
    <w:unhideWhenUsed/>
    <w:rsid w:val="00B24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evreuil@inp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E0D6-111D-4B82-B73A-17D132D1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20</Pages>
  <Words>5614</Words>
  <Characters>30321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Vítor Pessoa</dc:creator>
  <cp:keywords/>
  <dc:description/>
  <cp:lastModifiedBy>Larissa Ramos Chevreuil</cp:lastModifiedBy>
  <cp:revision>388</cp:revision>
  <dcterms:created xsi:type="dcterms:W3CDTF">2023-07-27T11:34:00Z</dcterms:created>
  <dcterms:modified xsi:type="dcterms:W3CDTF">2023-08-01T11:35:00Z</dcterms:modified>
</cp:coreProperties>
</file>