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E5144" w14:textId="1FD8BEF0" w:rsidR="002508BD" w:rsidRPr="00FC7D27" w:rsidRDefault="008E0127" w:rsidP="00A74A4D">
      <w:pPr>
        <w:tabs>
          <w:tab w:val="left" w:pos="8789"/>
        </w:tabs>
        <w:spacing w:after="0" w:line="480" w:lineRule="auto"/>
        <w:jc w:val="center"/>
        <w:rPr>
          <w:rFonts w:ascii="Times New Roman" w:hAnsi="Times New Roman" w:cs="Times New Roman"/>
          <w:b/>
          <w:bCs/>
          <w:sz w:val="24"/>
          <w:szCs w:val="24"/>
          <w:lang w:val="en-GB"/>
        </w:rPr>
      </w:pPr>
      <w:r w:rsidRPr="00FC7D27">
        <w:rPr>
          <w:rFonts w:ascii="Times New Roman" w:hAnsi="Times New Roman" w:cs="Times New Roman"/>
          <w:b/>
          <w:bCs/>
          <w:sz w:val="24"/>
          <w:szCs w:val="24"/>
          <w:lang w:val="en-GB"/>
        </w:rPr>
        <w:t xml:space="preserve">INTERNAL INDICATORS OF DIGESTIBILITY IN DIETS CONTAINING </w:t>
      </w:r>
      <w:bookmarkStart w:id="0" w:name="_Hlk528564056"/>
      <w:r w:rsidRPr="00FC7D27">
        <w:rPr>
          <w:rFonts w:ascii="Times New Roman" w:hAnsi="Times New Roman" w:cs="Times New Roman"/>
          <w:b/>
          <w:bCs/>
          <w:sz w:val="24"/>
          <w:szCs w:val="24"/>
          <w:lang w:val="en-GB"/>
        </w:rPr>
        <w:t xml:space="preserve">AMMONIATED HAY FROM LEAVES OF THE BABASSU PALM </w:t>
      </w:r>
      <w:bookmarkEnd w:id="0"/>
      <w:r w:rsidRPr="00FC7D27">
        <w:rPr>
          <w:rFonts w:ascii="Times New Roman" w:hAnsi="Times New Roman" w:cs="Times New Roman"/>
          <w:b/>
          <w:bCs/>
          <w:sz w:val="24"/>
          <w:szCs w:val="24"/>
          <w:lang w:val="en-GB"/>
        </w:rPr>
        <w:t>IN THE MAINTENANCE OF GOATS</w:t>
      </w:r>
    </w:p>
    <w:p w14:paraId="6B2F6DA3" w14:textId="0DBEBBF8" w:rsidR="00747F7D" w:rsidRDefault="003155E0" w:rsidP="00222D3D">
      <w:pPr>
        <w:tabs>
          <w:tab w:val="left" w:pos="8789"/>
        </w:tabs>
        <w:autoSpaceDE w:val="0"/>
        <w:autoSpaceDN w:val="0"/>
        <w:adjustRightInd w:val="0"/>
        <w:spacing w:after="0" w:line="480" w:lineRule="auto"/>
        <w:jc w:val="center"/>
        <w:rPr>
          <w:rFonts w:ascii="Times New Roman" w:hAnsi="Times New Roman" w:cs="Times New Roman"/>
          <w:bCs/>
          <w:sz w:val="24"/>
          <w:szCs w:val="24"/>
          <w:vertAlign w:val="superscript"/>
        </w:rPr>
      </w:pPr>
      <w:proofErr w:type="spellStart"/>
      <w:r w:rsidRPr="00FC7D27">
        <w:rPr>
          <w:rFonts w:ascii="Times New Roman" w:hAnsi="Times New Roman" w:cs="Times New Roman"/>
          <w:sz w:val="24"/>
          <w:szCs w:val="24"/>
        </w:rPr>
        <w:t>Antonia</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Leidiana</w:t>
      </w:r>
      <w:proofErr w:type="spellEnd"/>
      <w:r w:rsidR="00A719DC" w:rsidRPr="00FC7D27">
        <w:rPr>
          <w:rFonts w:ascii="Times New Roman" w:hAnsi="Times New Roman" w:cs="Times New Roman"/>
          <w:sz w:val="24"/>
          <w:szCs w:val="24"/>
        </w:rPr>
        <w:t xml:space="preserve"> Moreira</w:t>
      </w:r>
      <w:r w:rsidR="00A7391B" w:rsidRPr="00FC7D27">
        <w:rPr>
          <w:rFonts w:ascii="Times New Roman" w:hAnsi="Times New Roman" w:cs="Times New Roman"/>
          <w:sz w:val="24"/>
          <w:szCs w:val="24"/>
          <w:vertAlign w:val="superscript"/>
        </w:rPr>
        <w:t>1*</w:t>
      </w:r>
      <w:r w:rsidR="004D1254" w:rsidRPr="00FC7D27">
        <w:rPr>
          <w:rFonts w:ascii="Times New Roman" w:hAnsi="Times New Roman" w:cs="Times New Roman"/>
          <w:sz w:val="24"/>
          <w:szCs w:val="24"/>
        </w:rPr>
        <w:t>,</w:t>
      </w:r>
      <w:r w:rsidRPr="00FC7D27">
        <w:rPr>
          <w:rFonts w:ascii="Times New Roman" w:hAnsi="Times New Roman" w:cs="Times New Roman"/>
          <w:sz w:val="24"/>
          <w:szCs w:val="24"/>
        </w:rPr>
        <w:t xml:space="preserve"> Arnaud </w:t>
      </w:r>
      <w:proofErr w:type="spellStart"/>
      <w:r w:rsidRPr="00FC7D27">
        <w:rPr>
          <w:rFonts w:ascii="Times New Roman" w:hAnsi="Times New Roman" w:cs="Times New Roman"/>
          <w:sz w:val="24"/>
          <w:szCs w:val="24"/>
        </w:rPr>
        <w:t>Az</w:t>
      </w:r>
      <w:r w:rsidR="00145161" w:rsidRPr="00FC7D27">
        <w:rPr>
          <w:rFonts w:ascii="Times New Roman" w:hAnsi="Times New Roman" w:cs="Times New Roman"/>
          <w:sz w:val="24"/>
          <w:szCs w:val="24"/>
        </w:rPr>
        <w:t>e</w:t>
      </w:r>
      <w:r w:rsidRPr="00FC7D27">
        <w:rPr>
          <w:rFonts w:ascii="Times New Roman" w:hAnsi="Times New Roman" w:cs="Times New Roman"/>
          <w:sz w:val="24"/>
          <w:szCs w:val="24"/>
        </w:rPr>
        <w:t>v</w:t>
      </w:r>
      <w:r w:rsidR="00145161" w:rsidRPr="00FC7D27">
        <w:rPr>
          <w:rFonts w:ascii="Times New Roman" w:hAnsi="Times New Roman" w:cs="Times New Roman"/>
          <w:sz w:val="24"/>
          <w:szCs w:val="24"/>
        </w:rPr>
        <w:t>ê</w:t>
      </w:r>
      <w:r w:rsidRPr="00FC7D27">
        <w:rPr>
          <w:rFonts w:ascii="Times New Roman" w:hAnsi="Times New Roman" w:cs="Times New Roman"/>
          <w:sz w:val="24"/>
          <w:szCs w:val="24"/>
        </w:rPr>
        <w:t>do</w:t>
      </w:r>
      <w:proofErr w:type="spellEnd"/>
      <w:r w:rsidR="00A719DC" w:rsidRPr="00FC7D27">
        <w:rPr>
          <w:rFonts w:ascii="Times New Roman" w:hAnsi="Times New Roman" w:cs="Times New Roman"/>
          <w:sz w:val="24"/>
          <w:szCs w:val="24"/>
        </w:rPr>
        <w:t xml:space="preserve"> Alves</w:t>
      </w:r>
      <w:r w:rsidR="00A7391B" w:rsidRPr="00FC7D27">
        <w:rPr>
          <w:rFonts w:ascii="Times New Roman" w:hAnsi="Times New Roman" w:cs="Times New Roman"/>
          <w:sz w:val="24"/>
          <w:szCs w:val="24"/>
          <w:vertAlign w:val="superscript"/>
        </w:rPr>
        <w:t>1</w:t>
      </w:r>
      <w:r w:rsidRPr="00FC7D27">
        <w:rPr>
          <w:rFonts w:ascii="Times New Roman" w:hAnsi="Times New Roman" w:cs="Times New Roman"/>
          <w:sz w:val="24"/>
          <w:szCs w:val="24"/>
        </w:rPr>
        <w:t xml:space="preserve">, </w:t>
      </w:r>
      <w:r w:rsidR="00145161" w:rsidRPr="00FC7D27">
        <w:rPr>
          <w:rFonts w:ascii="Times New Roman" w:hAnsi="Times New Roman" w:cs="Times New Roman"/>
          <w:sz w:val="24"/>
          <w:szCs w:val="24"/>
        </w:rPr>
        <w:t>Miguel Arcanjo</w:t>
      </w:r>
      <w:r w:rsidR="00A719DC" w:rsidRPr="00FC7D27">
        <w:rPr>
          <w:rFonts w:ascii="Times New Roman" w:hAnsi="Times New Roman" w:cs="Times New Roman"/>
          <w:sz w:val="24"/>
          <w:szCs w:val="24"/>
        </w:rPr>
        <w:t xml:space="preserve"> Moreira Filho</w:t>
      </w:r>
      <w:r w:rsidR="00A7391B" w:rsidRPr="00FC7D27">
        <w:rPr>
          <w:rFonts w:ascii="Times New Roman" w:hAnsi="Times New Roman" w:cs="Times New Roman"/>
          <w:sz w:val="24"/>
          <w:szCs w:val="24"/>
          <w:vertAlign w:val="superscript"/>
        </w:rPr>
        <w:t>2</w:t>
      </w:r>
      <w:r w:rsidR="00A719DC" w:rsidRPr="00FC7D27">
        <w:rPr>
          <w:rFonts w:ascii="Times New Roman" w:hAnsi="Times New Roman" w:cs="Times New Roman"/>
          <w:sz w:val="24"/>
          <w:szCs w:val="24"/>
        </w:rPr>
        <w:t>, Daniel Cézar da Silva</w:t>
      </w:r>
      <w:r w:rsidR="00A7391B" w:rsidRPr="00FC7D27">
        <w:rPr>
          <w:rFonts w:ascii="Times New Roman" w:hAnsi="Times New Roman" w:cs="Times New Roman"/>
          <w:sz w:val="24"/>
          <w:szCs w:val="24"/>
          <w:vertAlign w:val="superscript"/>
        </w:rPr>
        <w:t>3</w:t>
      </w:r>
      <w:r w:rsidR="00A719DC" w:rsidRPr="00FC7D27">
        <w:rPr>
          <w:rFonts w:ascii="Times New Roman" w:hAnsi="Times New Roman" w:cs="Times New Roman"/>
          <w:sz w:val="24"/>
          <w:szCs w:val="24"/>
        </w:rPr>
        <w:t xml:space="preserve">, </w:t>
      </w:r>
      <w:proofErr w:type="spellStart"/>
      <w:r w:rsidR="00A719DC" w:rsidRPr="00FC7D27">
        <w:rPr>
          <w:rFonts w:ascii="Times New Roman" w:hAnsi="Times New Roman" w:cs="Times New Roman"/>
          <w:sz w:val="24"/>
          <w:szCs w:val="24"/>
        </w:rPr>
        <w:t>Jandson</w:t>
      </w:r>
      <w:proofErr w:type="spellEnd"/>
      <w:r w:rsidR="00A719DC" w:rsidRPr="00FC7D27">
        <w:rPr>
          <w:rFonts w:ascii="Times New Roman" w:hAnsi="Times New Roman" w:cs="Times New Roman"/>
          <w:sz w:val="24"/>
          <w:szCs w:val="24"/>
        </w:rPr>
        <w:t xml:space="preserve"> Vieira Costa</w:t>
      </w:r>
      <w:r w:rsidR="00A7391B" w:rsidRPr="00FC7D27">
        <w:rPr>
          <w:rFonts w:ascii="Times New Roman" w:hAnsi="Times New Roman" w:cs="Times New Roman"/>
          <w:sz w:val="24"/>
          <w:szCs w:val="24"/>
          <w:vertAlign w:val="superscript"/>
        </w:rPr>
        <w:t>1</w:t>
      </w:r>
      <w:r w:rsidR="00A719DC" w:rsidRPr="00FC7D27">
        <w:rPr>
          <w:rFonts w:ascii="Times New Roman" w:hAnsi="Times New Roman" w:cs="Times New Roman"/>
          <w:sz w:val="24"/>
          <w:szCs w:val="24"/>
        </w:rPr>
        <w:t>, Henrique Nunes Parente</w:t>
      </w:r>
      <w:r w:rsidR="00A7391B" w:rsidRPr="00FC7D27">
        <w:rPr>
          <w:rFonts w:ascii="Times New Roman" w:hAnsi="Times New Roman" w:cs="Times New Roman"/>
          <w:sz w:val="24"/>
          <w:szCs w:val="24"/>
          <w:vertAlign w:val="superscript"/>
        </w:rPr>
        <w:t>2</w:t>
      </w:r>
      <w:r w:rsidR="00D32317" w:rsidRPr="00FC7D27">
        <w:rPr>
          <w:rFonts w:ascii="Times New Roman" w:hAnsi="Times New Roman" w:cs="Times New Roman"/>
          <w:sz w:val="24"/>
          <w:szCs w:val="24"/>
        </w:rPr>
        <w:t xml:space="preserve">, Daniel </w:t>
      </w:r>
      <w:proofErr w:type="spellStart"/>
      <w:r w:rsidR="00D32317" w:rsidRPr="00FC7D27">
        <w:rPr>
          <w:rFonts w:ascii="Times New Roman" w:hAnsi="Times New Roman" w:cs="Times New Roman"/>
          <w:sz w:val="24"/>
          <w:szCs w:val="24"/>
        </w:rPr>
        <w:t>Louçana</w:t>
      </w:r>
      <w:proofErr w:type="spellEnd"/>
      <w:r w:rsidR="00D32317" w:rsidRPr="00FC7D27">
        <w:rPr>
          <w:rFonts w:ascii="Times New Roman" w:hAnsi="Times New Roman" w:cs="Times New Roman"/>
          <w:sz w:val="24"/>
          <w:szCs w:val="24"/>
        </w:rPr>
        <w:t xml:space="preserve"> da Costa Araújo</w:t>
      </w:r>
      <w:r w:rsidR="00A7391B" w:rsidRPr="00FC7D27">
        <w:rPr>
          <w:rFonts w:ascii="Times New Roman" w:hAnsi="Times New Roman" w:cs="Times New Roman"/>
          <w:sz w:val="24"/>
          <w:szCs w:val="24"/>
          <w:vertAlign w:val="superscript"/>
        </w:rPr>
        <w:t>1</w:t>
      </w:r>
      <w:r w:rsidR="00FC7D27" w:rsidRPr="00FC7D27">
        <w:rPr>
          <w:rFonts w:ascii="Times New Roman" w:hAnsi="Times New Roman" w:cs="Times New Roman"/>
          <w:sz w:val="24"/>
          <w:szCs w:val="24"/>
        </w:rPr>
        <w:t xml:space="preserve">, </w:t>
      </w:r>
      <w:proofErr w:type="spellStart"/>
      <w:r w:rsidR="00FC7D27" w:rsidRPr="00F0056C">
        <w:rPr>
          <w:rFonts w:ascii="Times New Roman" w:hAnsi="Times New Roman" w:cs="Times New Roman"/>
          <w:bCs/>
          <w:sz w:val="24"/>
          <w:szCs w:val="24"/>
        </w:rPr>
        <w:t>Rosianne</w:t>
      </w:r>
      <w:proofErr w:type="spellEnd"/>
      <w:r w:rsidR="00FC7D27" w:rsidRPr="00F0056C">
        <w:rPr>
          <w:rFonts w:ascii="Times New Roman" w:hAnsi="Times New Roman" w:cs="Times New Roman"/>
          <w:bCs/>
          <w:sz w:val="24"/>
          <w:szCs w:val="24"/>
        </w:rPr>
        <w:t xml:space="preserve"> Mendes de Andrade da Silva</w:t>
      </w:r>
      <w:r w:rsidR="00F0056C">
        <w:rPr>
          <w:rFonts w:ascii="Times New Roman" w:hAnsi="Times New Roman" w:cs="Times New Roman"/>
          <w:bCs/>
          <w:sz w:val="24"/>
          <w:szCs w:val="24"/>
        </w:rPr>
        <w:t xml:space="preserve"> Moura</w:t>
      </w:r>
      <w:r w:rsidR="00FC7D27" w:rsidRPr="00F0056C">
        <w:rPr>
          <w:rFonts w:ascii="Times New Roman" w:hAnsi="Times New Roman" w:cs="Times New Roman"/>
          <w:bCs/>
          <w:sz w:val="24"/>
          <w:szCs w:val="24"/>
          <w:vertAlign w:val="superscript"/>
        </w:rPr>
        <w:t>1</w:t>
      </w:r>
    </w:p>
    <w:p w14:paraId="693DDD34" w14:textId="77777777" w:rsidR="00222D3D" w:rsidRPr="00222D3D" w:rsidRDefault="00222D3D" w:rsidP="00222D3D">
      <w:pPr>
        <w:tabs>
          <w:tab w:val="left" w:pos="8789"/>
        </w:tabs>
        <w:autoSpaceDE w:val="0"/>
        <w:autoSpaceDN w:val="0"/>
        <w:adjustRightInd w:val="0"/>
        <w:spacing w:after="0" w:line="480" w:lineRule="auto"/>
        <w:jc w:val="center"/>
        <w:rPr>
          <w:rFonts w:ascii="Times New Roman" w:hAnsi="Times New Roman" w:cs="Times New Roman"/>
          <w:bCs/>
          <w:sz w:val="24"/>
          <w:szCs w:val="24"/>
          <w:vertAlign w:val="superscript"/>
        </w:rPr>
      </w:pPr>
      <w:bookmarkStart w:id="1" w:name="_GoBack"/>
      <w:bookmarkEnd w:id="1"/>
    </w:p>
    <w:p w14:paraId="5DC06331" w14:textId="77777777"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shd w:val="clear" w:color="auto" w:fill="FFFFFF"/>
          <w:lang w:val="en-US"/>
        </w:rPr>
      </w:pPr>
      <w:r w:rsidRPr="00F0056C">
        <w:rPr>
          <w:rFonts w:ascii="Times New Roman" w:hAnsi="Times New Roman" w:cs="Times New Roman"/>
          <w:b/>
          <w:bCs/>
          <w:sz w:val="20"/>
          <w:szCs w:val="20"/>
          <w:lang w:val="en-US"/>
        </w:rPr>
        <w:t xml:space="preserve">*Antonia </w:t>
      </w:r>
      <w:proofErr w:type="spellStart"/>
      <w:r w:rsidRPr="00F0056C">
        <w:rPr>
          <w:rFonts w:ascii="Times New Roman" w:hAnsi="Times New Roman" w:cs="Times New Roman"/>
          <w:b/>
          <w:bCs/>
          <w:sz w:val="20"/>
          <w:szCs w:val="20"/>
          <w:lang w:val="en-US"/>
        </w:rPr>
        <w:t>Leidiana</w:t>
      </w:r>
      <w:proofErr w:type="spellEnd"/>
      <w:r w:rsidRPr="00F0056C">
        <w:rPr>
          <w:rFonts w:ascii="Times New Roman" w:hAnsi="Times New Roman" w:cs="Times New Roman"/>
          <w:b/>
          <w:bCs/>
          <w:sz w:val="20"/>
          <w:szCs w:val="20"/>
          <w:lang w:val="en-US"/>
        </w:rPr>
        <w:t xml:space="preserve"> Moreira (</w:t>
      </w:r>
      <w:r w:rsidRPr="00F0056C">
        <w:rPr>
          <w:rFonts w:ascii="Times New Roman" w:hAnsi="Times New Roman" w:cs="Times New Roman"/>
          <w:sz w:val="20"/>
          <w:szCs w:val="20"/>
          <w:lang w:val="en-GB"/>
        </w:rPr>
        <w:t>*</w:t>
      </w:r>
      <w:r w:rsidRPr="00F0056C">
        <w:rPr>
          <w:rFonts w:ascii="Times New Roman" w:hAnsi="Times New Roman" w:cs="Times New Roman"/>
          <w:sz w:val="20"/>
          <w:szCs w:val="20"/>
          <w:shd w:val="clear" w:color="auto" w:fill="FFFFFF"/>
          <w:lang w:val="en-US"/>
        </w:rPr>
        <w:t>Corresponding author</w:t>
      </w:r>
      <w:r w:rsidRPr="00F0056C">
        <w:rPr>
          <w:rFonts w:ascii="Times New Roman" w:hAnsi="Times New Roman" w:cs="Times New Roman"/>
          <w:b/>
          <w:bCs/>
          <w:sz w:val="20"/>
          <w:szCs w:val="20"/>
          <w:lang w:val="en-US"/>
        </w:rPr>
        <w:t>)</w:t>
      </w:r>
      <w:r w:rsidRPr="00F0056C">
        <w:rPr>
          <w:rFonts w:ascii="Times New Roman" w:hAnsi="Times New Roman" w:cs="Times New Roman"/>
          <w:sz w:val="20"/>
          <w:szCs w:val="20"/>
          <w:lang w:val="en-US"/>
        </w:rPr>
        <w:t xml:space="preserve"> - </w:t>
      </w:r>
      <w:r w:rsidRPr="00F0056C">
        <w:rPr>
          <w:rFonts w:ascii="Times New Roman" w:hAnsi="Times New Roman" w:cs="Times New Roman"/>
          <w:sz w:val="20"/>
          <w:szCs w:val="20"/>
          <w:vertAlign w:val="superscript"/>
          <w:lang w:val="en-GB"/>
        </w:rPr>
        <w:t>1</w:t>
      </w:r>
      <w:r w:rsidRPr="00F0056C">
        <w:rPr>
          <w:rFonts w:ascii="Times New Roman" w:hAnsi="Times New Roman" w:cs="Times New Roman"/>
          <w:sz w:val="20"/>
          <w:szCs w:val="20"/>
          <w:lang w:val="en-GB"/>
        </w:rPr>
        <w:t xml:space="preserve">Federal University of </w:t>
      </w:r>
      <w:proofErr w:type="spellStart"/>
      <w:r w:rsidRPr="00F0056C">
        <w:rPr>
          <w:rFonts w:ascii="Times New Roman" w:hAnsi="Times New Roman" w:cs="Times New Roman"/>
          <w:sz w:val="20"/>
          <w:szCs w:val="20"/>
          <w:lang w:val="en-GB"/>
        </w:rPr>
        <w:t>Piauí</w:t>
      </w:r>
      <w:proofErr w:type="spellEnd"/>
      <w:r w:rsidRPr="00F0056C">
        <w:rPr>
          <w:rFonts w:ascii="Times New Roman" w:hAnsi="Times New Roman" w:cs="Times New Roman"/>
          <w:sz w:val="20"/>
          <w:szCs w:val="20"/>
          <w:lang w:val="en-GB"/>
        </w:rPr>
        <w:t>, Centre for Agrarian Sciences, Post-Graduate Programme in Animal Science, 64049-550, Teresina, PI, Brazil.</w:t>
      </w:r>
    </w:p>
    <w:p w14:paraId="38AA37A0" w14:textId="6A008D06" w:rsidR="00F0056C" w:rsidRPr="00F0056C" w:rsidRDefault="00F0056C" w:rsidP="00F0056C">
      <w:pPr>
        <w:pStyle w:val="Default"/>
        <w:spacing w:line="480" w:lineRule="auto"/>
        <w:jc w:val="both"/>
        <w:rPr>
          <w:rFonts w:ascii="Times New Roman" w:hAnsi="Times New Roman" w:cs="Times New Roman"/>
          <w:sz w:val="20"/>
          <w:szCs w:val="20"/>
          <w:lang w:val="en-GB"/>
        </w:rPr>
      </w:pPr>
      <w:r w:rsidRPr="00F0056C">
        <w:rPr>
          <w:rFonts w:ascii="Times New Roman" w:hAnsi="Times New Roman" w:cs="Times New Roman"/>
          <w:sz w:val="20"/>
          <w:szCs w:val="20"/>
          <w:lang w:val="en-GB"/>
        </w:rPr>
        <w:t xml:space="preserve">E-mail address: </w:t>
      </w:r>
      <w:hyperlink r:id="rId8" w:history="1">
        <w:r w:rsidRPr="00F0056C">
          <w:rPr>
            <w:rStyle w:val="Hyperlink"/>
            <w:rFonts w:ascii="Times New Roman" w:hAnsi="Times New Roman" w:cs="Times New Roman"/>
            <w:sz w:val="20"/>
            <w:szCs w:val="20"/>
            <w:lang w:val="en-GB"/>
          </w:rPr>
          <w:t>leda.vet@hotmail.com</w:t>
        </w:r>
      </w:hyperlink>
      <w:r w:rsidRPr="00F0056C">
        <w:rPr>
          <w:rFonts w:ascii="Times New Roman" w:hAnsi="Times New Roman" w:cs="Times New Roman"/>
          <w:sz w:val="20"/>
          <w:szCs w:val="20"/>
          <w:lang w:val="en-GB"/>
        </w:rPr>
        <w:t xml:space="preserve"> </w:t>
      </w:r>
    </w:p>
    <w:p w14:paraId="3B045489" w14:textId="77777777"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GB"/>
        </w:rPr>
      </w:pPr>
      <w:r w:rsidRPr="00F0056C">
        <w:rPr>
          <w:rFonts w:ascii="Times New Roman" w:hAnsi="Times New Roman" w:cs="Times New Roman"/>
          <w:b/>
          <w:bCs/>
          <w:sz w:val="20"/>
          <w:szCs w:val="20"/>
          <w:lang w:val="en-US"/>
        </w:rPr>
        <w:t xml:space="preserve">Arnaud </w:t>
      </w:r>
      <w:proofErr w:type="spellStart"/>
      <w:r w:rsidRPr="00F0056C">
        <w:rPr>
          <w:rFonts w:ascii="Times New Roman" w:hAnsi="Times New Roman" w:cs="Times New Roman"/>
          <w:b/>
          <w:bCs/>
          <w:sz w:val="20"/>
          <w:szCs w:val="20"/>
          <w:lang w:val="en-US"/>
        </w:rPr>
        <w:t>Azêvedo</w:t>
      </w:r>
      <w:proofErr w:type="spellEnd"/>
      <w:r w:rsidRPr="00F0056C">
        <w:rPr>
          <w:rFonts w:ascii="Times New Roman" w:hAnsi="Times New Roman" w:cs="Times New Roman"/>
          <w:b/>
          <w:bCs/>
          <w:sz w:val="20"/>
          <w:szCs w:val="20"/>
          <w:lang w:val="en-US"/>
        </w:rPr>
        <w:t xml:space="preserve"> Alves</w:t>
      </w:r>
      <w:r w:rsidRPr="00F0056C">
        <w:rPr>
          <w:rFonts w:ascii="Times New Roman" w:hAnsi="Times New Roman" w:cs="Times New Roman"/>
          <w:sz w:val="20"/>
          <w:szCs w:val="20"/>
          <w:vertAlign w:val="superscript"/>
          <w:lang w:val="en-US"/>
        </w:rPr>
        <w:t xml:space="preserve"> </w:t>
      </w:r>
      <w:r w:rsidRPr="00F0056C">
        <w:rPr>
          <w:rFonts w:ascii="Times New Roman" w:hAnsi="Times New Roman" w:cs="Times New Roman"/>
          <w:sz w:val="20"/>
          <w:szCs w:val="20"/>
          <w:lang w:val="en-US"/>
        </w:rPr>
        <w:t xml:space="preserve">- </w:t>
      </w:r>
      <w:r w:rsidRPr="00F0056C">
        <w:rPr>
          <w:rFonts w:ascii="Times New Roman" w:hAnsi="Times New Roman" w:cs="Times New Roman"/>
          <w:sz w:val="20"/>
          <w:szCs w:val="20"/>
          <w:vertAlign w:val="superscript"/>
          <w:lang w:val="en-GB"/>
        </w:rPr>
        <w:t>1</w:t>
      </w:r>
      <w:r w:rsidRPr="00F0056C">
        <w:rPr>
          <w:rFonts w:ascii="Times New Roman" w:hAnsi="Times New Roman" w:cs="Times New Roman"/>
          <w:sz w:val="20"/>
          <w:szCs w:val="20"/>
          <w:lang w:val="en-GB"/>
        </w:rPr>
        <w:t xml:space="preserve">Federal University of </w:t>
      </w:r>
      <w:proofErr w:type="spellStart"/>
      <w:r w:rsidRPr="00F0056C">
        <w:rPr>
          <w:rFonts w:ascii="Times New Roman" w:hAnsi="Times New Roman" w:cs="Times New Roman"/>
          <w:sz w:val="20"/>
          <w:szCs w:val="20"/>
          <w:lang w:val="en-GB"/>
        </w:rPr>
        <w:t>Piauí</w:t>
      </w:r>
      <w:proofErr w:type="spellEnd"/>
      <w:r w:rsidRPr="00F0056C">
        <w:rPr>
          <w:rFonts w:ascii="Times New Roman" w:hAnsi="Times New Roman" w:cs="Times New Roman"/>
          <w:sz w:val="20"/>
          <w:szCs w:val="20"/>
          <w:lang w:val="en-GB"/>
        </w:rPr>
        <w:t>, Centre for Agrarian Sciences, Post-Graduate Programme in Animal Science, 64049-550, Teresina, PI, Brazil.</w:t>
      </w:r>
    </w:p>
    <w:p w14:paraId="302BEF5A" w14:textId="77777777"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GB"/>
        </w:rPr>
      </w:pPr>
      <w:r w:rsidRPr="00F0056C">
        <w:rPr>
          <w:rFonts w:ascii="Times New Roman" w:hAnsi="Times New Roman" w:cs="Times New Roman"/>
          <w:sz w:val="20"/>
          <w:szCs w:val="20"/>
          <w:lang w:val="en-US"/>
        </w:rPr>
        <w:t xml:space="preserve">E-mail </w:t>
      </w:r>
      <w:r w:rsidRPr="00F0056C">
        <w:rPr>
          <w:rFonts w:ascii="Times New Roman" w:hAnsi="Times New Roman" w:cs="Times New Roman"/>
          <w:sz w:val="20"/>
          <w:szCs w:val="20"/>
          <w:lang w:val="en-GB"/>
        </w:rPr>
        <w:t>address</w:t>
      </w:r>
      <w:r w:rsidRPr="00F0056C">
        <w:rPr>
          <w:rFonts w:ascii="Times New Roman" w:hAnsi="Times New Roman" w:cs="Times New Roman"/>
          <w:sz w:val="20"/>
          <w:szCs w:val="20"/>
          <w:lang w:val="en-US"/>
        </w:rPr>
        <w:t xml:space="preserve">: </w:t>
      </w:r>
      <w:hyperlink r:id="rId9" w:history="1">
        <w:r w:rsidRPr="00F0056C">
          <w:rPr>
            <w:rStyle w:val="Hyperlink"/>
            <w:rFonts w:ascii="Times New Roman" w:hAnsi="Times New Roman" w:cs="Times New Roman"/>
            <w:sz w:val="20"/>
            <w:szCs w:val="20"/>
            <w:shd w:val="clear" w:color="auto" w:fill="FFFFFF"/>
            <w:lang w:val="en-US"/>
          </w:rPr>
          <w:t>arnaud@ufpi.edu.br</w:t>
        </w:r>
      </w:hyperlink>
    </w:p>
    <w:p w14:paraId="2E3B1AAE" w14:textId="77777777"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rPr>
      </w:pPr>
      <w:r w:rsidRPr="00F0056C">
        <w:rPr>
          <w:rStyle w:val="Hyperlink"/>
          <w:rFonts w:ascii="Times New Roman" w:hAnsi="Times New Roman" w:cs="Times New Roman"/>
          <w:b/>
          <w:bCs/>
          <w:color w:val="000000" w:themeColor="text1"/>
          <w:sz w:val="20"/>
          <w:szCs w:val="20"/>
          <w:u w:val="none"/>
        </w:rPr>
        <w:t>Miguel Arcanjo Moreira Filho</w:t>
      </w:r>
      <w:r w:rsidRPr="00F0056C">
        <w:rPr>
          <w:rStyle w:val="Hyperlink"/>
          <w:rFonts w:ascii="Times New Roman" w:hAnsi="Times New Roman" w:cs="Times New Roman"/>
          <w:color w:val="000000" w:themeColor="text1"/>
          <w:sz w:val="20"/>
          <w:szCs w:val="20"/>
          <w:u w:val="none"/>
        </w:rPr>
        <w:t xml:space="preserve"> - </w:t>
      </w:r>
      <w:r w:rsidRPr="00F0056C">
        <w:rPr>
          <w:rFonts w:ascii="Times New Roman" w:hAnsi="Times New Roman" w:cs="Times New Roman"/>
          <w:sz w:val="20"/>
          <w:szCs w:val="20"/>
          <w:vertAlign w:val="superscript"/>
        </w:rPr>
        <w:t>2</w:t>
      </w:r>
      <w:r w:rsidRPr="00F0056C">
        <w:rPr>
          <w:rFonts w:ascii="Times New Roman" w:hAnsi="Times New Roman" w:cs="Times New Roman"/>
          <w:sz w:val="20"/>
          <w:szCs w:val="20"/>
        </w:rPr>
        <w:t xml:space="preserve">Federal </w:t>
      </w:r>
      <w:proofErr w:type="spellStart"/>
      <w:r w:rsidRPr="00F0056C">
        <w:rPr>
          <w:rFonts w:ascii="Times New Roman" w:hAnsi="Times New Roman" w:cs="Times New Roman"/>
          <w:sz w:val="20"/>
          <w:szCs w:val="20"/>
        </w:rPr>
        <w:t>University</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of</w:t>
      </w:r>
      <w:proofErr w:type="spellEnd"/>
      <w:r w:rsidRPr="00F0056C">
        <w:rPr>
          <w:rFonts w:ascii="Times New Roman" w:hAnsi="Times New Roman" w:cs="Times New Roman"/>
          <w:sz w:val="20"/>
          <w:szCs w:val="20"/>
        </w:rPr>
        <w:t xml:space="preserve"> Maranhão, </w:t>
      </w:r>
      <w:proofErr w:type="gramStart"/>
      <w:r w:rsidRPr="00F0056C">
        <w:rPr>
          <w:rFonts w:ascii="Times New Roman" w:hAnsi="Times New Roman" w:cs="Times New Roman"/>
          <w:sz w:val="20"/>
          <w:szCs w:val="20"/>
        </w:rPr>
        <w:t>Centre</w:t>
      </w:r>
      <w:proofErr w:type="gramEnd"/>
      <w:r w:rsidRPr="00F0056C">
        <w:rPr>
          <w:rFonts w:ascii="Times New Roman" w:hAnsi="Times New Roman" w:cs="Times New Roman"/>
          <w:sz w:val="20"/>
          <w:szCs w:val="20"/>
        </w:rPr>
        <w:t xml:space="preserve"> for </w:t>
      </w:r>
      <w:proofErr w:type="spellStart"/>
      <w:r w:rsidRPr="00F0056C">
        <w:rPr>
          <w:rFonts w:ascii="Times New Roman" w:hAnsi="Times New Roman" w:cs="Times New Roman"/>
          <w:sz w:val="20"/>
          <w:szCs w:val="20"/>
        </w:rPr>
        <w:t>Agrarian</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and</w:t>
      </w:r>
      <w:proofErr w:type="spellEnd"/>
      <w:r w:rsidRPr="00F0056C">
        <w:rPr>
          <w:rFonts w:ascii="Times New Roman" w:hAnsi="Times New Roman" w:cs="Times New Roman"/>
          <w:sz w:val="20"/>
          <w:szCs w:val="20"/>
        </w:rPr>
        <w:t xml:space="preserve"> Environmental </w:t>
      </w:r>
      <w:proofErr w:type="spellStart"/>
      <w:r w:rsidRPr="00F0056C">
        <w:rPr>
          <w:rFonts w:ascii="Times New Roman" w:hAnsi="Times New Roman" w:cs="Times New Roman"/>
          <w:sz w:val="20"/>
          <w:szCs w:val="20"/>
        </w:rPr>
        <w:t>Sciences</w:t>
      </w:r>
      <w:proofErr w:type="spellEnd"/>
      <w:r w:rsidRPr="00F0056C">
        <w:rPr>
          <w:rFonts w:ascii="Times New Roman" w:hAnsi="Times New Roman" w:cs="Times New Roman"/>
          <w:sz w:val="20"/>
          <w:szCs w:val="20"/>
        </w:rPr>
        <w:t xml:space="preserve">, 65500-000, Chapadinha, MA, </w:t>
      </w:r>
      <w:proofErr w:type="spellStart"/>
      <w:r w:rsidRPr="00F0056C">
        <w:rPr>
          <w:rFonts w:ascii="Times New Roman" w:hAnsi="Times New Roman" w:cs="Times New Roman"/>
          <w:sz w:val="20"/>
          <w:szCs w:val="20"/>
        </w:rPr>
        <w:t>Brazil</w:t>
      </w:r>
      <w:proofErr w:type="spellEnd"/>
      <w:r w:rsidRPr="00F0056C">
        <w:rPr>
          <w:rFonts w:ascii="Times New Roman" w:hAnsi="Times New Roman" w:cs="Times New Roman"/>
          <w:sz w:val="20"/>
          <w:szCs w:val="20"/>
        </w:rPr>
        <w:t>.</w:t>
      </w:r>
    </w:p>
    <w:p w14:paraId="2C7B6233" w14:textId="09488F2F"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GB"/>
        </w:rPr>
      </w:pPr>
      <w:r w:rsidRPr="00F0056C">
        <w:rPr>
          <w:rFonts w:ascii="Times New Roman" w:hAnsi="Times New Roman" w:cs="Times New Roman"/>
          <w:sz w:val="20"/>
          <w:szCs w:val="20"/>
          <w:lang w:val="en-GB"/>
        </w:rPr>
        <w:t xml:space="preserve">E-mail address:  </w:t>
      </w:r>
      <w:hyperlink r:id="rId10" w:history="1">
        <w:r w:rsidRPr="00F0056C">
          <w:rPr>
            <w:rStyle w:val="Hyperlink"/>
            <w:rFonts w:ascii="Times New Roman" w:hAnsi="Times New Roman" w:cs="Times New Roman"/>
            <w:sz w:val="20"/>
            <w:szCs w:val="20"/>
            <w:lang w:val="en-GB"/>
          </w:rPr>
          <w:t>moreirafilhoma@gmail.com</w:t>
        </w:r>
      </w:hyperlink>
      <w:r w:rsidRPr="00F0056C">
        <w:rPr>
          <w:rFonts w:ascii="Times New Roman" w:hAnsi="Times New Roman" w:cs="Times New Roman"/>
          <w:sz w:val="20"/>
          <w:szCs w:val="20"/>
          <w:lang w:val="en-GB"/>
        </w:rPr>
        <w:t xml:space="preserve"> </w:t>
      </w:r>
    </w:p>
    <w:p w14:paraId="4F966965" w14:textId="757ED1AC" w:rsidR="00F0056C" w:rsidRPr="00F0056C" w:rsidRDefault="00F0056C" w:rsidP="00F0056C">
      <w:pPr>
        <w:tabs>
          <w:tab w:val="left" w:pos="8789"/>
        </w:tabs>
        <w:autoSpaceDE w:val="0"/>
        <w:autoSpaceDN w:val="0"/>
        <w:adjustRightInd w:val="0"/>
        <w:spacing w:after="0" w:line="480" w:lineRule="auto"/>
        <w:jc w:val="both"/>
        <w:rPr>
          <w:rFonts w:ascii="Times New Roman" w:hAnsi="Times New Roman" w:cs="Times New Roman"/>
          <w:sz w:val="20"/>
          <w:szCs w:val="20"/>
        </w:rPr>
      </w:pPr>
      <w:r w:rsidRPr="00F0056C">
        <w:rPr>
          <w:rFonts w:ascii="Times New Roman" w:hAnsi="Times New Roman" w:cs="Times New Roman"/>
          <w:b/>
          <w:sz w:val="20"/>
          <w:szCs w:val="20"/>
        </w:rPr>
        <w:t xml:space="preserve">Daniel </w:t>
      </w:r>
      <w:proofErr w:type="spellStart"/>
      <w:r w:rsidRPr="00F0056C">
        <w:rPr>
          <w:rFonts w:ascii="Times New Roman" w:hAnsi="Times New Roman" w:cs="Times New Roman"/>
          <w:b/>
          <w:sz w:val="20"/>
          <w:szCs w:val="20"/>
        </w:rPr>
        <w:t>Cezár</w:t>
      </w:r>
      <w:proofErr w:type="spellEnd"/>
      <w:r w:rsidRPr="00F0056C">
        <w:rPr>
          <w:rFonts w:ascii="Times New Roman" w:hAnsi="Times New Roman" w:cs="Times New Roman"/>
          <w:b/>
          <w:sz w:val="20"/>
          <w:szCs w:val="20"/>
        </w:rPr>
        <w:t xml:space="preserve"> da Silva</w:t>
      </w:r>
      <w:r w:rsidRPr="00F0056C">
        <w:rPr>
          <w:rFonts w:ascii="Times New Roman" w:hAnsi="Times New Roman" w:cs="Times New Roman"/>
          <w:sz w:val="20"/>
          <w:szCs w:val="20"/>
        </w:rPr>
        <w:t xml:space="preserve"> - </w:t>
      </w:r>
      <w:r w:rsidR="006B5F21" w:rsidRPr="006B5F21">
        <w:rPr>
          <w:rFonts w:ascii="Times New Roman" w:hAnsi="Times New Roman" w:cs="Times New Roman"/>
          <w:sz w:val="20"/>
          <w:szCs w:val="20"/>
          <w:vertAlign w:val="superscript"/>
        </w:rPr>
        <w:t>3</w:t>
      </w:r>
      <w:r w:rsidRPr="00F0056C">
        <w:rPr>
          <w:rFonts w:ascii="Times New Roman" w:hAnsi="Times New Roman" w:cs="Times New Roman"/>
          <w:sz w:val="20"/>
          <w:szCs w:val="20"/>
        </w:rPr>
        <w:t xml:space="preserve">Federal </w:t>
      </w:r>
      <w:proofErr w:type="spellStart"/>
      <w:r w:rsidRPr="00F0056C">
        <w:rPr>
          <w:rFonts w:ascii="Times New Roman" w:hAnsi="Times New Roman" w:cs="Times New Roman"/>
          <w:sz w:val="20"/>
          <w:szCs w:val="20"/>
        </w:rPr>
        <w:t>Institute</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of</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Education</w:t>
      </w:r>
      <w:proofErr w:type="spellEnd"/>
      <w:r w:rsidRPr="00F0056C">
        <w:rPr>
          <w:rFonts w:ascii="Times New Roman" w:hAnsi="Times New Roman" w:cs="Times New Roman"/>
          <w:sz w:val="20"/>
          <w:szCs w:val="20"/>
        </w:rPr>
        <w:t xml:space="preserve">, Science </w:t>
      </w:r>
      <w:proofErr w:type="spellStart"/>
      <w:r w:rsidRPr="00F0056C">
        <w:rPr>
          <w:rFonts w:ascii="Times New Roman" w:hAnsi="Times New Roman" w:cs="Times New Roman"/>
          <w:sz w:val="20"/>
          <w:szCs w:val="20"/>
        </w:rPr>
        <w:t>and</w:t>
      </w:r>
      <w:proofErr w:type="spellEnd"/>
      <w:r w:rsidRPr="00F0056C">
        <w:rPr>
          <w:rFonts w:ascii="Times New Roman" w:hAnsi="Times New Roman" w:cs="Times New Roman"/>
          <w:sz w:val="20"/>
          <w:szCs w:val="20"/>
        </w:rPr>
        <w:t xml:space="preserve"> Technology </w:t>
      </w:r>
      <w:proofErr w:type="spellStart"/>
      <w:r w:rsidRPr="00F0056C">
        <w:rPr>
          <w:rFonts w:ascii="Times New Roman" w:hAnsi="Times New Roman" w:cs="Times New Roman"/>
          <w:sz w:val="20"/>
          <w:szCs w:val="20"/>
        </w:rPr>
        <w:t>of</w:t>
      </w:r>
      <w:proofErr w:type="spellEnd"/>
      <w:r w:rsidRPr="00F0056C">
        <w:rPr>
          <w:rFonts w:ascii="Times New Roman" w:hAnsi="Times New Roman" w:cs="Times New Roman"/>
          <w:sz w:val="20"/>
          <w:szCs w:val="20"/>
        </w:rPr>
        <w:t xml:space="preserve"> Paraíba, Bairro Jardim </w:t>
      </w:r>
      <w:proofErr w:type="spellStart"/>
      <w:r w:rsidRPr="00F0056C">
        <w:rPr>
          <w:rFonts w:ascii="Times New Roman" w:hAnsi="Times New Roman" w:cs="Times New Roman"/>
          <w:sz w:val="20"/>
          <w:szCs w:val="20"/>
        </w:rPr>
        <w:t>Sorrilândia</w:t>
      </w:r>
      <w:proofErr w:type="spellEnd"/>
      <w:r w:rsidRPr="00F0056C">
        <w:rPr>
          <w:rFonts w:ascii="Times New Roman" w:hAnsi="Times New Roman" w:cs="Times New Roman"/>
          <w:sz w:val="20"/>
          <w:szCs w:val="20"/>
        </w:rPr>
        <w:t>, s/n, CEP 58805-280, cidade Sousa, estado Paraíba, Brasil.</w:t>
      </w:r>
    </w:p>
    <w:p w14:paraId="3FA9C3FC" w14:textId="0A41E439"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US"/>
        </w:rPr>
      </w:pPr>
      <w:r w:rsidRPr="00F0056C">
        <w:rPr>
          <w:rFonts w:ascii="Times New Roman" w:hAnsi="Times New Roman" w:cs="Times New Roman"/>
          <w:sz w:val="20"/>
          <w:szCs w:val="20"/>
          <w:lang w:val="en-US"/>
        </w:rPr>
        <w:t xml:space="preserve">E-mail address: </w:t>
      </w:r>
      <w:hyperlink r:id="rId11" w:history="1">
        <w:r w:rsidRPr="000D7F35">
          <w:rPr>
            <w:rStyle w:val="Hyperlink"/>
            <w:rFonts w:ascii="Times New Roman" w:hAnsi="Times New Roman" w:cs="Times New Roman"/>
            <w:sz w:val="20"/>
            <w:szCs w:val="20"/>
            <w:lang w:val="en-US"/>
          </w:rPr>
          <w:t>daniel.cezar@ifpb.edu.br</w:t>
        </w:r>
      </w:hyperlink>
      <w:r>
        <w:rPr>
          <w:rFonts w:ascii="Times New Roman" w:hAnsi="Times New Roman" w:cs="Times New Roman"/>
          <w:sz w:val="20"/>
          <w:szCs w:val="20"/>
          <w:lang w:val="en-US"/>
        </w:rPr>
        <w:t xml:space="preserve"> </w:t>
      </w:r>
    </w:p>
    <w:p w14:paraId="6C2730A8" w14:textId="77777777" w:rsidR="00F0056C" w:rsidRPr="00F0056C" w:rsidRDefault="00F0056C" w:rsidP="00F0056C">
      <w:pPr>
        <w:pStyle w:val="Default"/>
        <w:spacing w:line="480" w:lineRule="auto"/>
        <w:jc w:val="both"/>
        <w:rPr>
          <w:rStyle w:val="Hyperlink"/>
          <w:rFonts w:ascii="Times New Roman" w:hAnsi="Times New Roman" w:cs="Times New Roman"/>
          <w:color w:val="auto"/>
          <w:sz w:val="20"/>
          <w:szCs w:val="20"/>
          <w:u w:val="none"/>
          <w:lang w:val="en-GB"/>
        </w:rPr>
      </w:pPr>
      <w:proofErr w:type="spellStart"/>
      <w:r w:rsidRPr="00F0056C">
        <w:rPr>
          <w:rStyle w:val="Hyperlink"/>
          <w:rFonts w:ascii="Times New Roman" w:hAnsi="Times New Roman" w:cs="Times New Roman"/>
          <w:b/>
          <w:bCs/>
          <w:color w:val="auto"/>
          <w:sz w:val="20"/>
          <w:szCs w:val="20"/>
          <w:u w:val="none"/>
          <w:lang w:val="en-US"/>
        </w:rPr>
        <w:t>Jandson</w:t>
      </w:r>
      <w:proofErr w:type="spellEnd"/>
      <w:r w:rsidRPr="00F0056C">
        <w:rPr>
          <w:rStyle w:val="Hyperlink"/>
          <w:rFonts w:ascii="Times New Roman" w:hAnsi="Times New Roman" w:cs="Times New Roman"/>
          <w:b/>
          <w:bCs/>
          <w:color w:val="auto"/>
          <w:sz w:val="20"/>
          <w:szCs w:val="20"/>
          <w:u w:val="none"/>
          <w:lang w:val="en-US"/>
        </w:rPr>
        <w:t xml:space="preserve"> Vieira Costa</w:t>
      </w:r>
      <w:r w:rsidRPr="00F0056C">
        <w:rPr>
          <w:rStyle w:val="Hyperlink"/>
          <w:rFonts w:ascii="Times New Roman" w:hAnsi="Times New Roman" w:cs="Times New Roman"/>
          <w:color w:val="auto"/>
          <w:sz w:val="20"/>
          <w:szCs w:val="20"/>
          <w:u w:val="none"/>
          <w:lang w:val="en-US"/>
        </w:rPr>
        <w:t xml:space="preserve"> - </w:t>
      </w:r>
      <w:r w:rsidRPr="00F0056C">
        <w:rPr>
          <w:rFonts w:ascii="Times New Roman" w:hAnsi="Times New Roman" w:cs="Times New Roman"/>
          <w:sz w:val="20"/>
          <w:szCs w:val="20"/>
          <w:vertAlign w:val="superscript"/>
          <w:lang w:val="en-GB"/>
        </w:rPr>
        <w:t>1</w:t>
      </w:r>
      <w:r w:rsidRPr="00F0056C">
        <w:rPr>
          <w:rFonts w:ascii="Times New Roman" w:hAnsi="Times New Roman" w:cs="Times New Roman"/>
          <w:sz w:val="20"/>
          <w:szCs w:val="20"/>
          <w:lang w:val="en-GB"/>
        </w:rPr>
        <w:t xml:space="preserve">Federal University of </w:t>
      </w:r>
      <w:proofErr w:type="spellStart"/>
      <w:r w:rsidRPr="00F0056C">
        <w:rPr>
          <w:rFonts w:ascii="Times New Roman" w:hAnsi="Times New Roman" w:cs="Times New Roman"/>
          <w:sz w:val="20"/>
          <w:szCs w:val="20"/>
          <w:lang w:val="en-GB"/>
        </w:rPr>
        <w:t>Piauí</w:t>
      </w:r>
      <w:proofErr w:type="spellEnd"/>
      <w:r w:rsidRPr="00F0056C">
        <w:rPr>
          <w:rFonts w:ascii="Times New Roman" w:hAnsi="Times New Roman" w:cs="Times New Roman"/>
          <w:sz w:val="20"/>
          <w:szCs w:val="20"/>
          <w:lang w:val="en-GB"/>
        </w:rPr>
        <w:t>, Centre for Agrarian Sciences, Post-Graduate Programme in Animal Science, 64049-550, Teresina, PI, Brazil.</w:t>
      </w:r>
    </w:p>
    <w:p w14:paraId="36828362" w14:textId="0804E863"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GB"/>
        </w:rPr>
      </w:pPr>
      <w:r w:rsidRPr="00F0056C">
        <w:rPr>
          <w:rFonts w:ascii="Times New Roman" w:hAnsi="Times New Roman" w:cs="Times New Roman"/>
          <w:sz w:val="20"/>
          <w:szCs w:val="20"/>
          <w:lang w:val="en-GB"/>
        </w:rPr>
        <w:t>E-mail address:</w:t>
      </w:r>
      <w:r w:rsidRPr="00F0056C">
        <w:rPr>
          <w:rFonts w:ascii="Times New Roman" w:hAnsi="Times New Roman" w:cs="Times New Roman"/>
          <w:color w:val="555555"/>
          <w:sz w:val="20"/>
          <w:szCs w:val="20"/>
          <w:shd w:val="clear" w:color="auto" w:fill="FFFFFF"/>
          <w:lang w:val="en-US"/>
        </w:rPr>
        <w:t xml:space="preserve"> </w:t>
      </w:r>
      <w:hyperlink r:id="rId12" w:history="1">
        <w:r w:rsidRPr="00F0056C">
          <w:rPr>
            <w:rStyle w:val="Hyperlink"/>
            <w:rFonts w:ascii="Times New Roman" w:hAnsi="Times New Roman" w:cs="Times New Roman"/>
            <w:sz w:val="20"/>
            <w:szCs w:val="20"/>
            <w:lang w:val="en-GB"/>
          </w:rPr>
          <w:t>jandsonvc@gmail.com</w:t>
        </w:r>
      </w:hyperlink>
      <w:r w:rsidRPr="00F0056C">
        <w:rPr>
          <w:rFonts w:ascii="Times New Roman" w:hAnsi="Times New Roman" w:cs="Times New Roman"/>
          <w:sz w:val="20"/>
          <w:szCs w:val="20"/>
          <w:lang w:val="en-GB"/>
        </w:rPr>
        <w:t xml:space="preserve"> </w:t>
      </w:r>
    </w:p>
    <w:p w14:paraId="7B79238F" w14:textId="2ABA45A2" w:rsidR="00F0056C" w:rsidRPr="00F0056C" w:rsidRDefault="00F0056C" w:rsidP="00F0056C">
      <w:pPr>
        <w:tabs>
          <w:tab w:val="left" w:pos="8789"/>
        </w:tabs>
        <w:autoSpaceDE w:val="0"/>
        <w:autoSpaceDN w:val="0"/>
        <w:adjustRightInd w:val="0"/>
        <w:spacing w:after="0" w:line="480" w:lineRule="auto"/>
        <w:jc w:val="both"/>
        <w:rPr>
          <w:rFonts w:ascii="Times New Roman" w:hAnsi="Times New Roman" w:cs="Times New Roman"/>
          <w:sz w:val="20"/>
          <w:szCs w:val="20"/>
        </w:rPr>
      </w:pPr>
      <w:r w:rsidRPr="00F0056C">
        <w:rPr>
          <w:rFonts w:ascii="Times New Roman" w:hAnsi="Times New Roman" w:cs="Times New Roman"/>
          <w:b/>
          <w:sz w:val="20"/>
          <w:szCs w:val="20"/>
        </w:rPr>
        <w:t>Henrique Nunes Parente</w:t>
      </w:r>
      <w:r w:rsidRPr="00F0056C">
        <w:rPr>
          <w:rFonts w:ascii="Times New Roman" w:hAnsi="Times New Roman" w:cs="Times New Roman"/>
          <w:sz w:val="20"/>
          <w:szCs w:val="20"/>
        </w:rPr>
        <w:t xml:space="preserve"> - </w:t>
      </w:r>
      <w:r w:rsidR="00222D3D" w:rsidRPr="00222D3D">
        <w:rPr>
          <w:rFonts w:ascii="Times New Roman" w:hAnsi="Times New Roman" w:cs="Times New Roman"/>
          <w:sz w:val="20"/>
          <w:szCs w:val="20"/>
          <w:vertAlign w:val="superscript"/>
        </w:rPr>
        <w:t>2</w:t>
      </w:r>
      <w:r w:rsidRPr="00F0056C">
        <w:rPr>
          <w:rFonts w:ascii="Times New Roman" w:hAnsi="Times New Roman" w:cs="Times New Roman"/>
          <w:sz w:val="20"/>
          <w:szCs w:val="20"/>
        </w:rPr>
        <w:t xml:space="preserve">Federal </w:t>
      </w:r>
      <w:proofErr w:type="spellStart"/>
      <w:r w:rsidRPr="00F0056C">
        <w:rPr>
          <w:rFonts w:ascii="Times New Roman" w:hAnsi="Times New Roman" w:cs="Times New Roman"/>
          <w:sz w:val="20"/>
          <w:szCs w:val="20"/>
        </w:rPr>
        <w:t>University</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of</w:t>
      </w:r>
      <w:proofErr w:type="spellEnd"/>
      <w:r w:rsidRPr="00F0056C">
        <w:rPr>
          <w:rFonts w:ascii="Times New Roman" w:hAnsi="Times New Roman" w:cs="Times New Roman"/>
          <w:sz w:val="20"/>
          <w:szCs w:val="20"/>
        </w:rPr>
        <w:t xml:space="preserve"> Maranhão, </w:t>
      </w:r>
      <w:proofErr w:type="gramStart"/>
      <w:r w:rsidRPr="00F0056C">
        <w:rPr>
          <w:rFonts w:ascii="Times New Roman" w:hAnsi="Times New Roman" w:cs="Times New Roman"/>
          <w:sz w:val="20"/>
          <w:szCs w:val="20"/>
        </w:rPr>
        <w:t>Centre</w:t>
      </w:r>
      <w:proofErr w:type="gramEnd"/>
      <w:r w:rsidRPr="00F0056C">
        <w:rPr>
          <w:rFonts w:ascii="Times New Roman" w:hAnsi="Times New Roman" w:cs="Times New Roman"/>
          <w:sz w:val="20"/>
          <w:szCs w:val="20"/>
        </w:rPr>
        <w:t xml:space="preserve"> for </w:t>
      </w:r>
      <w:proofErr w:type="spellStart"/>
      <w:r w:rsidRPr="00F0056C">
        <w:rPr>
          <w:rFonts w:ascii="Times New Roman" w:hAnsi="Times New Roman" w:cs="Times New Roman"/>
          <w:sz w:val="20"/>
          <w:szCs w:val="20"/>
        </w:rPr>
        <w:t>Agrarian</w:t>
      </w:r>
      <w:proofErr w:type="spellEnd"/>
      <w:r w:rsidRPr="00F0056C">
        <w:rPr>
          <w:rFonts w:ascii="Times New Roman" w:hAnsi="Times New Roman" w:cs="Times New Roman"/>
          <w:sz w:val="20"/>
          <w:szCs w:val="20"/>
        </w:rPr>
        <w:t xml:space="preserve"> </w:t>
      </w:r>
      <w:proofErr w:type="spellStart"/>
      <w:r w:rsidRPr="00F0056C">
        <w:rPr>
          <w:rFonts w:ascii="Times New Roman" w:hAnsi="Times New Roman" w:cs="Times New Roman"/>
          <w:sz w:val="20"/>
          <w:szCs w:val="20"/>
        </w:rPr>
        <w:t>and</w:t>
      </w:r>
      <w:proofErr w:type="spellEnd"/>
      <w:r w:rsidRPr="00F0056C">
        <w:rPr>
          <w:rFonts w:ascii="Times New Roman" w:hAnsi="Times New Roman" w:cs="Times New Roman"/>
          <w:sz w:val="20"/>
          <w:szCs w:val="20"/>
        </w:rPr>
        <w:t xml:space="preserve"> Environmental </w:t>
      </w:r>
      <w:proofErr w:type="spellStart"/>
      <w:r w:rsidRPr="00F0056C">
        <w:rPr>
          <w:rFonts w:ascii="Times New Roman" w:hAnsi="Times New Roman" w:cs="Times New Roman"/>
          <w:sz w:val="20"/>
          <w:szCs w:val="20"/>
        </w:rPr>
        <w:t>Sciences</w:t>
      </w:r>
      <w:proofErr w:type="spellEnd"/>
      <w:r w:rsidRPr="00F0056C">
        <w:rPr>
          <w:rFonts w:ascii="Times New Roman" w:hAnsi="Times New Roman" w:cs="Times New Roman"/>
          <w:sz w:val="20"/>
          <w:szCs w:val="20"/>
        </w:rPr>
        <w:t>, BR 222, km 04, bairro Boa Vista, s/n, CEP 65500-000, cidade Chapadinha, estado Maranhão, Brasil</w:t>
      </w:r>
    </w:p>
    <w:p w14:paraId="3F53D629" w14:textId="4CEEC815"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US"/>
        </w:rPr>
      </w:pPr>
      <w:r w:rsidRPr="00F0056C">
        <w:rPr>
          <w:rFonts w:ascii="Times New Roman" w:hAnsi="Times New Roman" w:cs="Times New Roman"/>
          <w:sz w:val="20"/>
          <w:szCs w:val="20"/>
          <w:lang w:val="en-US"/>
        </w:rPr>
        <w:t xml:space="preserve">E-mail address: </w:t>
      </w:r>
      <w:hyperlink r:id="rId13" w:history="1">
        <w:r w:rsidRPr="00F0056C">
          <w:rPr>
            <w:rStyle w:val="Hyperlink"/>
            <w:rFonts w:ascii="Times New Roman" w:hAnsi="Times New Roman" w:cs="Times New Roman"/>
            <w:sz w:val="20"/>
            <w:szCs w:val="20"/>
            <w:lang w:val="en-US"/>
          </w:rPr>
          <w:t>hnparente@hotmail.com</w:t>
        </w:r>
      </w:hyperlink>
      <w:r w:rsidRPr="00F0056C">
        <w:rPr>
          <w:rFonts w:ascii="Times New Roman" w:hAnsi="Times New Roman" w:cs="Times New Roman"/>
          <w:sz w:val="20"/>
          <w:szCs w:val="20"/>
          <w:lang w:val="en-US"/>
        </w:rPr>
        <w:t xml:space="preserve"> </w:t>
      </w:r>
    </w:p>
    <w:p w14:paraId="5CC8CA54" w14:textId="77777777" w:rsidR="00F0056C" w:rsidRPr="00F0056C" w:rsidRDefault="00F0056C" w:rsidP="00F0056C">
      <w:pPr>
        <w:autoSpaceDE w:val="0"/>
        <w:autoSpaceDN w:val="0"/>
        <w:adjustRightInd w:val="0"/>
        <w:spacing w:after="0" w:line="480" w:lineRule="auto"/>
        <w:rPr>
          <w:rFonts w:ascii="Times New Roman" w:hAnsi="Times New Roman" w:cs="Times New Roman"/>
          <w:sz w:val="20"/>
          <w:szCs w:val="20"/>
          <w:vertAlign w:val="subscript"/>
          <w:lang w:val="en-GB"/>
        </w:rPr>
      </w:pPr>
      <w:r w:rsidRPr="00F0056C">
        <w:rPr>
          <w:rFonts w:ascii="Times New Roman" w:hAnsi="Times New Roman" w:cs="Times New Roman"/>
          <w:b/>
          <w:sz w:val="20"/>
          <w:szCs w:val="20"/>
          <w:lang w:val="en-US"/>
        </w:rPr>
        <w:t xml:space="preserve">Daniel </w:t>
      </w:r>
      <w:proofErr w:type="spellStart"/>
      <w:r w:rsidRPr="00F0056C">
        <w:rPr>
          <w:rFonts w:ascii="Times New Roman" w:hAnsi="Times New Roman" w:cs="Times New Roman"/>
          <w:b/>
          <w:sz w:val="20"/>
          <w:szCs w:val="20"/>
          <w:lang w:val="en-US"/>
        </w:rPr>
        <w:t>Louçana</w:t>
      </w:r>
      <w:proofErr w:type="spellEnd"/>
      <w:r w:rsidRPr="00F0056C">
        <w:rPr>
          <w:rFonts w:ascii="Times New Roman" w:hAnsi="Times New Roman" w:cs="Times New Roman"/>
          <w:b/>
          <w:sz w:val="20"/>
          <w:szCs w:val="20"/>
          <w:lang w:val="en-US"/>
        </w:rPr>
        <w:t xml:space="preserve"> da Costa </w:t>
      </w:r>
      <w:proofErr w:type="spellStart"/>
      <w:r w:rsidRPr="00F0056C">
        <w:rPr>
          <w:rFonts w:ascii="Times New Roman" w:hAnsi="Times New Roman" w:cs="Times New Roman"/>
          <w:b/>
          <w:sz w:val="20"/>
          <w:szCs w:val="20"/>
          <w:lang w:val="en-US"/>
        </w:rPr>
        <w:t>Araújo</w:t>
      </w:r>
      <w:proofErr w:type="spellEnd"/>
      <w:r w:rsidRPr="00F0056C">
        <w:rPr>
          <w:rFonts w:ascii="Times New Roman" w:hAnsi="Times New Roman" w:cs="Times New Roman"/>
          <w:sz w:val="20"/>
          <w:szCs w:val="20"/>
          <w:lang w:val="en-US"/>
        </w:rPr>
        <w:t xml:space="preserve"> - </w:t>
      </w:r>
      <w:r w:rsidRPr="00F0056C">
        <w:rPr>
          <w:rFonts w:ascii="Times New Roman" w:hAnsi="Times New Roman" w:cs="Times New Roman"/>
          <w:sz w:val="20"/>
          <w:szCs w:val="20"/>
          <w:vertAlign w:val="superscript"/>
          <w:lang w:val="en-GB"/>
        </w:rPr>
        <w:t>1</w:t>
      </w:r>
      <w:r w:rsidRPr="00F0056C">
        <w:rPr>
          <w:rFonts w:ascii="Times New Roman" w:hAnsi="Times New Roman" w:cs="Times New Roman"/>
          <w:sz w:val="20"/>
          <w:szCs w:val="20"/>
          <w:lang w:val="en-GB"/>
        </w:rPr>
        <w:t xml:space="preserve">Federal University of </w:t>
      </w:r>
      <w:proofErr w:type="spellStart"/>
      <w:r w:rsidRPr="00F0056C">
        <w:rPr>
          <w:rFonts w:ascii="Times New Roman" w:hAnsi="Times New Roman" w:cs="Times New Roman"/>
          <w:sz w:val="20"/>
          <w:szCs w:val="20"/>
          <w:lang w:val="en-GB"/>
        </w:rPr>
        <w:t>Piauí</w:t>
      </w:r>
      <w:proofErr w:type="spellEnd"/>
      <w:r w:rsidRPr="00F0056C">
        <w:rPr>
          <w:rFonts w:ascii="Times New Roman" w:hAnsi="Times New Roman" w:cs="Times New Roman"/>
          <w:sz w:val="20"/>
          <w:szCs w:val="20"/>
          <w:lang w:val="en-GB"/>
        </w:rPr>
        <w:t>, Centre for Agrarian Sciences, Post-Graduate Programme in Animal Science, 64049-550, Teresina, PI, Brazil.</w:t>
      </w:r>
    </w:p>
    <w:p w14:paraId="01943114" w14:textId="4BA2A96B" w:rsidR="00F0056C" w:rsidRPr="00F0056C" w:rsidRDefault="00F0056C" w:rsidP="00F0056C">
      <w:pPr>
        <w:autoSpaceDE w:val="0"/>
        <w:autoSpaceDN w:val="0"/>
        <w:adjustRightInd w:val="0"/>
        <w:spacing w:after="0" w:line="480" w:lineRule="auto"/>
        <w:jc w:val="both"/>
        <w:rPr>
          <w:rFonts w:ascii="Times New Roman" w:hAnsi="Times New Roman" w:cs="Times New Roman"/>
          <w:sz w:val="20"/>
          <w:szCs w:val="20"/>
          <w:lang w:val="en-US"/>
        </w:rPr>
      </w:pPr>
      <w:r w:rsidRPr="00F0056C">
        <w:rPr>
          <w:rFonts w:ascii="Times New Roman" w:hAnsi="Times New Roman" w:cs="Times New Roman"/>
          <w:sz w:val="20"/>
          <w:szCs w:val="20"/>
          <w:lang w:val="en-GB"/>
        </w:rPr>
        <w:t>E-mail address:</w:t>
      </w:r>
      <w:r>
        <w:rPr>
          <w:rFonts w:ascii="Times New Roman" w:hAnsi="Times New Roman" w:cs="Times New Roman"/>
          <w:sz w:val="20"/>
          <w:szCs w:val="20"/>
          <w:lang w:val="en-GB"/>
        </w:rPr>
        <w:t xml:space="preserve"> </w:t>
      </w:r>
      <w:hyperlink r:id="rId14" w:history="1">
        <w:r w:rsidRPr="000D7F35">
          <w:rPr>
            <w:rStyle w:val="Hyperlink"/>
            <w:rFonts w:ascii="Times New Roman" w:hAnsi="Times New Roman" w:cs="Times New Roman"/>
            <w:sz w:val="20"/>
            <w:szCs w:val="20"/>
            <w:lang w:val="en-GB"/>
          </w:rPr>
          <w:t>danielloucana@hotmail.com</w:t>
        </w:r>
      </w:hyperlink>
      <w:r>
        <w:rPr>
          <w:rFonts w:ascii="Times New Roman" w:hAnsi="Times New Roman" w:cs="Times New Roman"/>
          <w:sz w:val="20"/>
          <w:szCs w:val="20"/>
          <w:lang w:val="en-GB"/>
        </w:rPr>
        <w:t xml:space="preserve"> </w:t>
      </w:r>
    </w:p>
    <w:p w14:paraId="6F5C5871" w14:textId="77777777" w:rsidR="00F0056C" w:rsidRPr="00F0056C" w:rsidRDefault="00F0056C" w:rsidP="00F0056C">
      <w:pPr>
        <w:autoSpaceDE w:val="0"/>
        <w:autoSpaceDN w:val="0"/>
        <w:adjustRightInd w:val="0"/>
        <w:spacing w:after="0" w:line="480" w:lineRule="auto"/>
        <w:rPr>
          <w:rFonts w:ascii="Times New Roman" w:hAnsi="Times New Roman" w:cs="Times New Roman"/>
          <w:sz w:val="20"/>
          <w:szCs w:val="20"/>
          <w:vertAlign w:val="subscript"/>
          <w:lang w:val="en-GB"/>
        </w:rPr>
      </w:pPr>
      <w:proofErr w:type="spellStart"/>
      <w:r w:rsidRPr="00F0056C">
        <w:rPr>
          <w:rFonts w:ascii="Times New Roman" w:hAnsi="Times New Roman" w:cs="Times New Roman"/>
          <w:b/>
          <w:bCs/>
          <w:sz w:val="20"/>
          <w:szCs w:val="20"/>
          <w:lang w:val="en-GB"/>
        </w:rPr>
        <w:lastRenderedPageBreak/>
        <w:t>Rosianne</w:t>
      </w:r>
      <w:proofErr w:type="spellEnd"/>
      <w:r w:rsidRPr="00F0056C">
        <w:rPr>
          <w:rFonts w:ascii="Times New Roman" w:hAnsi="Times New Roman" w:cs="Times New Roman"/>
          <w:b/>
          <w:bCs/>
          <w:sz w:val="20"/>
          <w:szCs w:val="20"/>
          <w:lang w:val="en-GB"/>
        </w:rPr>
        <w:t xml:space="preserve"> Mendes de Andrade da Silva Moura</w:t>
      </w:r>
      <w:r w:rsidRPr="00F0056C">
        <w:rPr>
          <w:rFonts w:ascii="Times New Roman" w:hAnsi="Times New Roman" w:cs="Times New Roman"/>
          <w:sz w:val="20"/>
          <w:szCs w:val="20"/>
          <w:vertAlign w:val="superscript"/>
          <w:lang w:val="en-GB"/>
        </w:rPr>
        <w:t xml:space="preserve"> </w:t>
      </w:r>
      <w:r w:rsidRPr="00F0056C">
        <w:rPr>
          <w:rFonts w:ascii="Times New Roman" w:hAnsi="Times New Roman" w:cs="Times New Roman"/>
          <w:sz w:val="20"/>
          <w:szCs w:val="20"/>
          <w:vertAlign w:val="subscript"/>
          <w:lang w:val="en-GB"/>
        </w:rPr>
        <w:t xml:space="preserve">- </w:t>
      </w:r>
      <w:r w:rsidRPr="00F0056C">
        <w:rPr>
          <w:rFonts w:ascii="Times New Roman" w:hAnsi="Times New Roman" w:cs="Times New Roman"/>
          <w:sz w:val="20"/>
          <w:szCs w:val="20"/>
          <w:vertAlign w:val="superscript"/>
          <w:lang w:val="en-GB"/>
        </w:rPr>
        <w:t>1</w:t>
      </w:r>
      <w:r w:rsidRPr="00F0056C">
        <w:rPr>
          <w:rFonts w:ascii="Times New Roman" w:hAnsi="Times New Roman" w:cs="Times New Roman"/>
          <w:sz w:val="20"/>
          <w:szCs w:val="20"/>
          <w:lang w:val="en-GB"/>
        </w:rPr>
        <w:t xml:space="preserve">Federal University of </w:t>
      </w:r>
      <w:proofErr w:type="spellStart"/>
      <w:r w:rsidRPr="00F0056C">
        <w:rPr>
          <w:rFonts w:ascii="Times New Roman" w:hAnsi="Times New Roman" w:cs="Times New Roman"/>
          <w:sz w:val="20"/>
          <w:szCs w:val="20"/>
          <w:lang w:val="en-GB"/>
        </w:rPr>
        <w:t>Piauí</w:t>
      </w:r>
      <w:proofErr w:type="spellEnd"/>
      <w:r w:rsidRPr="00F0056C">
        <w:rPr>
          <w:rFonts w:ascii="Times New Roman" w:hAnsi="Times New Roman" w:cs="Times New Roman"/>
          <w:sz w:val="20"/>
          <w:szCs w:val="20"/>
          <w:lang w:val="en-GB"/>
        </w:rPr>
        <w:t>, Centre for Agrarian Sciences, Post-Graduate Programme in Animal Science, 64049-550, Teresina, PI, Brazil.</w:t>
      </w:r>
    </w:p>
    <w:p w14:paraId="44B9EB99" w14:textId="77777777" w:rsidR="00F0056C" w:rsidRPr="00F0056C" w:rsidRDefault="00F0056C" w:rsidP="00F0056C">
      <w:pPr>
        <w:autoSpaceDE w:val="0"/>
        <w:autoSpaceDN w:val="0"/>
        <w:adjustRightInd w:val="0"/>
        <w:spacing w:after="0" w:line="480" w:lineRule="auto"/>
        <w:jc w:val="both"/>
        <w:rPr>
          <w:rFonts w:ascii="Times New Roman" w:hAnsi="Times New Roman" w:cs="Times New Roman"/>
          <w:color w:val="000000" w:themeColor="text1"/>
          <w:sz w:val="20"/>
          <w:szCs w:val="20"/>
          <w:shd w:val="clear" w:color="auto" w:fill="FFFFFF"/>
          <w:lang w:val="en-US"/>
        </w:rPr>
      </w:pPr>
      <w:r w:rsidRPr="00F0056C">
        <w:rPr>
          <w:rFonts w:ascii="Times New Roman" w:hAnsi="Times New Roman" w:cs="Times New Roman"/>
          <w:sz w:val="20"/>
          <w:szCs w:val="20"/>
          <w:lang w:val="en-GB"/>
        </w:rPr>
        <w:t xml:space="preserve">E-mail address: </w:t>
      </w:r>
      <w:hyperlink r:id="rId15" w:history="1">
        <w:r w:rsidRPr="00F0056C">
          <w:rPr>
            <w:rStyle w:val="Hyperlink"/>
            <w:rFonts w:ascii="Times New Roman" w:hAnsi="Times New Roman" w:cs="Times New Roman"/>
            <w:sz w:val="20"/>
            <w:szCs w:val="20"/>
            <w:shd w:val="clear" w:color="auto" w:fill="FFFFFF"/>
            <w:lang w:val="en-US"/>
          </w:rPr>
          <w:t>rosiannem@gmail.com</w:t>
        </w:r>
      </w:hyperlink>
      <w:r w:rsidRPr="00F0056C">
        <w:rPr>
          <w:rFonts w:ascii="Times New Roman" w:hAnsi="Times New Roman" w:cs="Times New Roman"/>
          <w:color w:val="555555"/>
          <w:sz w:val="20"/>
          <w:szCs w:val="20"/>
          <w:shd w:val="clear" w:color="auto" w:fill="FFFFFF"/>
          <w:lang w:val="en-US"/>
        </w:rPr>
        <w:t xml:space="preserve"> </w:t>
      </w:r>
    </w:p>
    <w:p w14:paraId="322F1412" w14:textId="77777777" w:rsidR="00F0056C" w:rsidRPr="00F0056C" w:rsidRDefault="00F0056C" w:rsidP="00F0056C">
      <w:pPr>
        <w:pStyle w:val="Default"/>
        <w:spacing w:line="480" w:lineRule="auto"/>
        <w:jc w:val="both"/>
        <w:rPr>
          <w:rStyle w:val="Hyperlink"/>
          <w:rFonts w:ascii="Cambria" w:hAnsi="Cambria" w:cs="Times New Roman"/>
          <w:sz w:val="20"/>
          <w:szCs w:val="20"/>
          <w:lang w:val="en-US"/>
        </w:rPr>
      </w:pPr>
    </w:p>
    <w:p w14:paraId="2C3F460D"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7D413D84"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586BD0D4"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28E1785A"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42F3A06D"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4EC9E731"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68FB6045"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5C1CCA2E"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2BCF454B"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456677A1"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30367E97"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1CDB85E7" w14:textId="77777777" w:rsidR="00747F7D" w:rsidRPr="00F0056C" w:rsidRDefault="00747F7D" w:rsidP="00A74A4D">
      <w:pPr>
        <w:tabs>
          <w:tab w:val="left" w:pos="8789"/>
        </w:tabs>
        <w:spacing w:after="0" w:line="480" w:lineRule="auto"/>
        <w:jc w:val="both"/>
        <w:rPr>
          <w:rFonts w:ascii="Times New Roman" w:hAnsi="Times New Roman" w:cs="Times New Roman"/>
          <w:b/>
          <w:sz w:val="24"/>
          <w:szCs w:val="24"/>
          <w:lang w:val="en-US"/>
        </w:rPr>
      </w:pPr>
    </w:p>
    <w:p w14:paraId="106458BB" w14:textId="77777777" w:rsidR="008E0127" w:rsidRPr="00FC7D27" w:rsidRDefault="008E0127" w:rsidP="008E0127">
      <w:pPr>
        <w:tabs>
          <w:tab w:val="left" w:pos="8789"/>
        </w:tabs>
        <w:spacing w:after="0" w:line="480" w:lineRule="auto"/>
        <w:jc w:val="center"/>
        <w:rPr>
          <w:rFonts w:ascii="Times New Roman" w:hAnsi="Times New Roman" w:cs="Times New Roman"/>
          <w:b/>
          <w:bCs/>
          <w:sz w:val="24"/>
          <w:szCs w:val="24"/>
          <w:lang w:val="en-GB"/>
        </w:rPr>
      </w:pPr>
      <w:r w:rsidRPr="00FC7D27">
        <w:rPr>
          <w:rFonts w:ascii="Times New Roman" w:hAnsi="Times New Roman" w:cs="Times New Roman"/>
          <w:b/>
          <w:bCs/>
          <w:sz w:val="24"/>
          <w:szCs w:val="24"/>
          <w:lang w:val="en-GB"/>
        </w:rPr>
        <w:t>INTERNAL INDICATORS OF DIGESTIBILITY IN DIETS CONTAINING AMMONIATED HAY FROM LEAVES OF THE BABASSU PALM IN THE MAINTENANCE OF GOATS</w:t>
      </w:r>
    </w:p>
    <w:p w14:paraId="73E24D20" w14:textId="77777777" w:rsidR="00747F7D" w:rsidRDefault="00747F7D" w:rsidP="00A74A4D">
      <w:pPr>
        <w:tabs>
          <w:tab w:val="left" w:pos="8789"/>
        </w:tabs>
        <w:spacing w:after="0" w:line="480" w:lineRule="auto"/>
        <w:jc w:val="both"/>
        <w:rPr>
          <w:rFonts w:ascii="Times New Roman" w:hAnsi="Times New Roman" w:cs="Times New Roman"/>
          <w:b/>
          <w:sz w:val="24"/>
          <w:szCs w:val="24"/>
          <w:lang w:val="en-GB"/>
        </w:rPr>
      </w:pPr>
    </w:p>
    <w:p w14:paraId="55401F30" w14:textId="04560AA0" w:rsidR="003155E0" w:rsidRPr="00FC7D27" w:rsidRDefault="0028223F" w:rsidP="00A74A4D">
      <w:pPr>
        <w:tabs>
          <w:tab w:val="left" w:pos="8789"/>
        </w:tabs>
        <w:spacing w:after="0" w:line="480" w:lineRule="auto"/>
        <w:jc w:val="both"/>
        <w:rPr>
          <w:rFonts w:ascii="Times New Roman" w:hAnsi="Times New Roman" w:cs="Times New Roman"/>
          <w:sz w:val="24"/>
          <w:szCs w:val="24"/>
          <w:lang w:val="en-GB"/>
        </w:rPr>
      </w:pPr>
      <w:r w:rsidRPr="00FC7D27">
        <w:rPr>
          <w:rFonts w:ascii="Times New Roman" w:hAnsi="Times New Roman" w:cs="Times New Roman"/>
          <w:b/>
          <w:sz w:val="24"/>
          <w:szCs w:val="24"/>
          <w:lang w:val="en-GB"/>
        </w:rPr>
        <w:t>ABSTRACT</w:t>
      </w:r>
      <w:r w:rsidR="00F111D5" w:rsidRPr="00FC7D27">
        <w:rPr>
          <w:rFonts w:ascii="Times New Roman" w:hAnsi="Times New Roman" w:cs="Times New Roman"/>
          <w:b/>
          <w:sz w:val="24"/>
          <w:szCs w:val="24"/>
          <w:lang w:val="en-GB"/>
        </w:rPr>
        <w:t>:</w:t>
      </w:r>
      <w:r w:rsidR="00576074" w:rsidRPr="00FC7D27">
        <w:rPr>
          <w:rFonts w:ascii="Times New Roman" w:hAnsi="Times New Roman" w:cs="Times New Roman"/>
          <w:b/>
          <w:sz w:val="24"/>
          <w:szCs w:val="24"/>
          <w:lang w:val="en-GB"/>
        </w:rPr>
        <w:t xml:space="preserve"> </w:t>
      </w:r>
      <w:r w:rsidR="007957E2" w:rsidRPr="00FC7D27">
        <w:rPr>
          <w:rFonts w:ascii="Times New Roman" w:hAnsi="Times New Roman" w:cs="Times New Roman"/>
          <w:sz w:val="24"/>
          <w:szCs w:val="24"/>
          <w:lang w:val="en-GB"/>
        </w:rPr>
        <w:t xml:space="preserve">The efficiency of the </w:t>
      </w:r>
      <w:proofErr w:type="spellStart"/>
      <w:r w:rsidR="007957E2" w:rsidRPr="00FC7D27">
        <w:rPr>
          <w:rFonts w:ascii="Times New Roman" w:hAnsi="Times New Roman" w:cs="Times New Roman"/>
          <w:sz w:val="24"/>
          <w:szCs w:val="24"/>
          <w:lang w:val="en-GB"/>
        </w:rPr>
        <w:t>DMi</w:t>
      </w:r>
      <w:proofErr w:type="spellEnd"/>
      <w:r w:rsidR="007957E2" w:rsidRPr="00FC7D27">
        <w:rPr>
          <w:rFonts w:ascii="Times New Roman" w:hAnsi="Times New Roman" w:cs="Times New Roman"/>
          <w:sz w:val="24"/>
          <w:szCs w:val="24"/>
          <w:lang w:val="en-GB"/>
        </w:rPr>
        <w:t xml:space="preserve"> </w:t>
      </w:r>
      <w:proofErr w:type="spellStart"/>
      <w:r w:rsidR="007957E2" w:rsidRPr="00FC7D27">
        <w:rPr>
          <w:rFonts w:ascii="Times New Roman" w:hAnsi="Times New Roman" w:cs="Times New Roman"/>
          <w:sz w:val="24"/>
          <w:szCs w:val="24"/>
          <w:lang w:val="en-GB"/>
        </w:rPr>
        <w:t>NDFi</w:t>
      </w:r>
      <w:proofErr w:type="spellEnd"/>
      <w:r w:rsidR="007957E2" w:rsidRPr="00FC7D27">
        <w:rPr>
          <w:rFonts w:ascii="Times New Roman" w:hAnsi="Times New Roman" w:cs="Times New Roman"/>
          <w:sz w:val="24"/>
          <w:szCs w:val="24"/>
          <w:lang w:val="en-GB"/>
        </w:rPr>
        <w:t xml:space="preserve">, </w:t>
      </w:r>
      <w:proofErr w:type="spellStart"/>
      <w:r w:rsidR="007957E2" w:rsidRPr="00FC7D27">
        <w:rPr>
          <w:rFonts w:ascii="Times New Roman" w:hAnsi="Times New Roman" w:cs="Times New Roman"/>
          <w:sz w:val="24"/>
          <w:szCs w:val="24"/>
          <w:lang w:val="en-GB"/>
        </w:rPr>
        <w:t>ADFi</w:t>
      </w:r>
      <w:proofErr w:type="spellEnd"/>
      <w:r w:rsidR="007957E2" w:rsidRPr="00FC7D27">
        <w:rPr>
          <w:rFonts w:ascii="Times New Roman" w:hAnsi="Times New Roman" w:cs="Times New Roman"/>
          <w:sz w:val="24"/>
          <w:szCs w:val="24"/>
          <w:lang w:val="en-GB"/>
        </w:rPr>
        <w:t xml:space="preserve"> and </w:t>
      </w:r>
      <w:proofErr w:type="spellStart"/>
      <w:r w:rsidR="007957E2" w:rsidRPr="00FC7D27">
        <w:rPr>
          <w:rFonts w:ascii="Times New Roman" w:hAnsi="Times New Roman" w:cs="Times New Roman"/>
          <w:sz w:val="24"/>
          <w:szCs w:val="24"/>
          <w:lang w:val="en-GB"/>
        </w:rPr>
        <w:t>LIGi</w:t>
      </w:r>
      <w:proofErr w:type="spellEnd"/>
      <w:r w:rsidR="007957E2" w:rsidRPr="00FC7D27">
        <w:rPr>
          <w:rFonts w:ascii="Times New Roman" w:hAnsi="Times New Roman" w:cs="Times New Roman"/>
          <w:sz w:val="24"/>
          <w:szCs w:val="24"/>
          <w:lang w:val="en-GB"/>
        </w:rPr>
        <w:t xml:space="preserve"> </w:t>
      </w:r>
      <w:r w:rsidR="00EE5364" w:rsidRPr="00FC7D27">
        <w:rPr>
          <w:rFonts w:ascii="Times New Roman" w:hAnsi="Times New Roman" w:cs="Times New Roman"/>
          <w:sz w:val="24"/>
          <w:szCs w:val="24"/>
          <w:lang w:val="en-GB"/>
        </w:rPr>
        <w:t xml:space="preserve">internal indicators </w:t>
      </w:r>
      <w:r w:rsidR="007957E2" w:rsidRPr="00FC7D27">
        <w:rPr>
          <w:rFonts w:ascii="Times New Roman" w:hAnsi="Times New Roman" w:cs="Times New Roman"/>
          <w:sz w:val="24"/>
          <w:szCs w:val="24"/>
          <w:lang w:val="en-GB"/>
        </w:rPr>
        <w:t xml:space="preserve">was evaluated as a </w:t>
      </w:r>
      <w:r w:rsidR="000B6273" w:rsidRPr="00FC7D27">
        <w:rPr>
          <w:rFonts w:ascii="Times New Roman" w:hAnsi="Times New Roman" w:cs="Times New Roman"/>
          <w:sz w:val="24"/>
          <w:szCs w:val="24"/>
          <w:lang w:val="en-GB"/>
        </w:rPr>
        <w:t>replacement</w:t>
      </w:r>
      <w:r w:rsidR="007957E2" w:rsidRPr="00FC7D27">
        <w:rPr>
          <w:rFonts w:ascii="Times New Roman" w:hAnsi="Times New Roman" w:cs="Times New Roman"/>
          <w:sz w:val="24"/>
          <w:szCs w:val="24"/>
          <w:lang w:val="en-GB"/>
        </w:rPr>
        <w:t xml:space="preserve"> for the method of total faecal collection in estimating faecal dry matter excretion and dry matter (DM) digestibility in diets containing hay from leaves of the babassu palm ammoniated with 4% urea in the maintenance of goats. Total diets, which included 70% hay from </w:t>
      </w:r>
      <w:r w:rsidR="00C53F68" w:rsidRPr="00FC7D27">
        <w:rPr>
          <w:rFonts w:ascii="Times New Roman" w:hAnsi="Times New Roman" w:cs="Times New Roman"/>
          <w:sz w:val="24"/>
          <w:szCs w:val="24"/>
          <w:lang w:val="en-GB"/>
        </w:rPr>
        <w:t>G</w:t>
      </w:r>
      <w:r w:rsidR="007957E2" w:rsidRPr="00FC7D27">
        <w:rPr>
          <w:rFonts w:ascii="Times New Roman" w:hAnsi="Times New Roman" w:cs="Times New Roman"/>
          <w:sz w:val="24"/>
          <w:szCs w:val="24"/>
          <w:lang w:val="en-GB"/>
        </w:rPr>
        <w:t>uinea</w:t>
      </w:r>
      <w:r w:rsidR="00C53F68" w:rsidRPr="00FC7D27">
        <w:rPr>
          <w:rFonts w:ascii="Times New Roman" w:hAnsi="Times New Roman" w:cs="Times New Roman"/>
          <w:sz w:val="24"/>
          <w:szCs w:val="24"/>
          <w:lang w:val="en-GB"/>
        </w:rPr>
        <w:t xml:space="preserve"> </w:t>
      </w:r>
      <w:r w:rsidR="007957E2" w:rsidRPr="00FC7D27">
        <w:rPr>
          <w:rFonts w:ascii="Times New Roman" w:hAnsi="Times New Roman" w:cs="Times New Roman"/>
          <w:sz w:val="24"/>
          <w:szCs w:val="24"/>
          <w:lang w:val="en-GB"/>
        </w:rPr>
        <w:t xml:space="preserve">grass or </w:t>
      </w:r>
      <w:bookmarkStart w:id="2" w:name="_Hlk528569822"/>
      <w:r w:rsidR="007957E2" w:rsidRPr="00FC7D27">
        <w:rPr>
          <w:rFonts w:ascii="Times New Roman" w:hAnsi="Times New Roman" w:cs="Times New Roman"/>
          <w:sz w:val="24"/>
          <w:szCs w:val="24"/>
          <w:lang w:val="en-GB"/>
        </w:rPr>
        <w:t>ammoniated hay from leaves of the babassu palm</w:t>
      </w:r>
      <w:bookmarkEnd w:id="2"/>
      <w:r w:rsidR="00F043A3" w:rsidRPr="00FC7D27">
        <w:rPr>
          <w:rFonts w:ascii="Times New Roman" w:hAnsi="Times New Roman" w:cs="Times New Roman"/>
          <w:sz w:val="24"/>
          <w:szCs w:val="24"/>
          <w:lang w:val="en-GB"/>
        </w:rPr>
        <w:t xml:space="preserve"> were used</w:t>
      </w:r>
      <w:r w:rsidR="007957E2" w:rsidRPr="00FC7D27">
        <w:rPr>
          <w:rFonts w:ascii="Times New Roman" w:hAnsi="Times New Roman" w:cs="Times New Roman"/>
          <w:sz w:val="24"/>
          <w:szCs w:val="24"/>
          <w:lang w:val="en-GB"/>
        </w:rPr>
        <w:t xml:space="preserve">. Twenty male goats in metabolic cages, </w:t>
      </w:r>
      <w:r w:rsidR="00F043A3" w:rsidRPr="00FC7D27">
        <w:rPr>
          <w:rFonts w:ascii="Times New Roman" w:hAnsi="Times New Roman" w:cs="Times New Roman"/>
          <w:sz w:val="24"/>
          <w:szCs w:val="24"/>
          <w:lang w:val="en-GB"/>
        </w:rPr>
        <w:t xml:space="preserve">were </w:t>
      </w:r>
      <w:r w:rsidR="007957E2" w:rsidRPr="00FC7D27">
        <w:rPr>
          <w:rFonts w:ascii="Times New Roman" w:hAnsi="Times New Roman" w:cs="Times New Roman"/>
          <w:sz w:val="24"/>
          <w:szCs w:val="24"/>
          <w:lang w:val="en-GB"/>
        </w:rPr>
        <w:t xml:space="preserve">fed the above diets, </w:t>
      </w:r>
      <w:r w:rsidR="00F043A3" w:rsidRPr="00FC7D27">
        <w:rPr>
          <w:rFonts w:ascii="Times New Roman" w:hAnsi="Times New Roman" w:cs="Times New Roman"/>
          <w:sz w:val="24"/>
          <w:szCs w:val="24"/>
          <w:lang w:val="en-GB"/>
        </w:rPr>
        <w:lastRenderedPageBreak/>
        <w:t xml:space="preserve">with </w:t>
      </w:r>
      <w:r w:rsidR="007957E2" w:rsidRPr="00FC7D27">
        <w:rPr>
          <w:rFonts w:ascii="Times New Roman" w:hAnsi="Times New Roman" w:cs="Times New Roman"/>
          <w:sz w:val="24"/>
          <w:szCs w:val="24"/>
          <w:lang w:val="en-GB"/>
        </w:rPr>
        <w:t>water and a mineral mixture at will. Mixed</w:t>
      </w:r>
      <w:r w:rsidR="00F043A3" w:rsidRPr="00FC7D27">
        <w:rPr>
          <w:rFonts w:ascii="Times New Roman" w:hAnsi="Times New Roman" w:cs="Times New Roman"/>
          <w:sz w:val="24"/>
          <w:szCs w:val="24"/>
          <w:lang w:val="en-GB"/>
        </w:rPr>
        <w:t>-</w:t>
      </w:r>
      <w:r w:rsidR="007957E2" w:rsidRPr="00FC7D27">
        <w:rPr>
          <w:rFonts w:ascii="Times New Roman" w:hAnsi="Times New Roman" w:cs="Times New Roman"/>
          <w:sz w:val="24"/>
          <w:szCs w:val="24"/>
          <w:lang w:val="en-GB"/>
        </w:rPr>
        <w:t xml:space="preserve">model statistical analysis was adopted, with treatments consisting of the diets and the methods for evaluating faecal DM excretion and apparent DM digestibility. The diets were tested by linear regression and t-test to compare </w:t>
      </w:r>
      <w:r w:rsidR="009D0F35" w:rsidRPr="00FC7D27">
        <w:rPr>
          <w:rFonts w:ascii="Times New Roman" w:hAnsi="Times New Roman" w:cs="Times New Roman"/>
          <w:sz w:val="24"/>
          <w:szCs w:val="24"/>
          <w:lang w:val="en-GB"/>
        </w:rPr>
        <w:t xml:space="preserve">the </w:t>
      </w:r>
      <w:r w:rsidR="007957E2" w:rsidRPr="00FC7D27">
        <w:rPr>
          <w:rFonts w:ascii="Times New Roman" w:hAnsi="Times New Roman" w:cs="Times New Roman"/>
          <w:sz w:val="24"/>
          <w:szCs w:val="24"/>
          <w:lang w:val="en-GB"/>
        </w:rPr>
        <w:t xml:space="preserve">mean values for faecal DM excretion and DM digestibility by total collection and internal indicators. The source of fibre in diets with a high proportion of bulk </w:t>
      </w:r>
      <w:r w:rsidR="009D0F35" w:rsidRPr="00FC7D27">
        <w:rPr>
          <w:rFonts w:ascii="Times New Roman" w:hAnsi="Times New Roman" w:cs="Times New Roman"/>
          <w:sz w:val="24"/>
          <w:szCs w:val="24"/>
          <w:lang w:val="en-GB"/>
        </w:rPr>
        <w:t xml:space="preserve">had an </w:t>
      </w:r>
      <w:r w:rsidR="007957E2" w:rsidRPr="00FC7D27">
        <w:rPr>
          <w:rFonts w:ascii="Times New Roman" w:hAnsi="Times New Roman" w:cs="Times New Roman"/>
          <w:sz w:val="24"/>
          <w:szCs w:val="24"/>
          <w:lang w:val="en-GB"/>
        </w:rPr>
        <w:t xml:space="preserve">influence (P&lt;0.05) </w:t>
      </w:r>
      <w:r w:rsidR="009D0F35" w:rsidRPr="00FC7D27">
        <w:rPr>
          <w:rFonts w:ascii="Times New Roman" w:hAnsi="Times New Roman" w:cs="Times New Roman"/>
          <w:sz w:val="24"/>
          <w:szCs w:val="24"/>
          <w:lang w:val="en-GB"/>
        </w:rPr>
        <w:t xml:space="preserve">on </w:t>
      </w:r>
      <w:r w:rsidR="007957E2" w:rsidRPr="00FC7D27">
        <w:rPr>
          <w:rFonts w:ascii="Times New Roman" w:hAnsi="Times New Roman" w:cs="Times New Roman"/>
          <w:sz w:val="24"/>
          <w:szCs w:val="24"/>
          <w:lang w:val="en-GB"/>
        </w:rPr>
        <w:t xml:space="preserve">the estimation of faecal DM excretion and DM digestibility. The </w:t>
      </w:r>
      <w:proofErr w:type="spellStart"/>
      <w:r w:rsidR="007957E2" w:rsidRPr="00FC7D27">
        <w:rPr>
          <w:rFonts w:ascii="Times New Roman" w:hAnsi="Times New Roman" w:cs="Times New Roman"/>
          <w:sz w:val="24"/>
          <w:szCs w:val="24"/>
          <w:lang w:val="en-GB"/>
        </w:rPr>
        <w:t>DMi</w:t>
      </w:r>
      <w:proofErr w:type="spellEnd"/>
      <w:r w:rsidR="007957E2" w:rsidRPr="00FC7D27">
        <w:rPr>
          <w:rFonts w:ascii="Times New Roman" w:hAnsi="Times New Roman" w:cs="Times New Roman"/>
          <w:sz w:val="24"/>
          <w:szCs w:val="24"/>
          <w:lang w:val="en-GB"/>
        </w:rPr>
        <w:t xml:space="preserve"> </w:t>
      </w:r>
      <w:proofErr w:type="spellStart"/>
      <w:r w:rsidR="007957E2" w:rsidRPr="00FC7D27">
        <w:rPr>
          <w:rFonts w:ascii="Times New Roman" w:hAnsi="Times New Roman" w:cs="Times New Roman"/>
          <w:sz w:val="24"/>
          <w:szCs w:val="24"/>
          <w:lang w:val="en-GB"/>
        </w:rPr>
        <w:t>NDFi</w:t>
      </w:r>
      <w:proofErr w:type="spellEnd"/>
      <w:r w:rsidR="007957E2" w:rsidRPr="00FC7D27">
        <w:rPr>
          <w:rFonts w:ascii="Times New Roman" w:hAnsi="Times New Roman" w:cs="Times New Roman"/>
          <w:sz w:val="24"/>
          <w:szCs w:val="24"/>
          <w:lang w:val="en-GB"/>
        </w:rPr>
        <w:t xml:space="preserve">, </w:t>
      </w:r>
      <w:proofErr w:type="spellStart"/>
      <w:r w:rsidR="007957E2" w:rsidRPr="00FC7D27">
        <w:rPr>
          <w:rFonts w:ascii="Times New Roman" w:hAnsi="Times New Roman" w:cs="Times New Roman"/>
          <w:sz w:val="24"/>
          <w:szCs w:val="24"/>
          <w:lang w:val="en-GB"/>
        </w:rPr>
        <w:t>ADFi</w:t>
      </w:r>
      <w:proofErr w:type="spellEnd"/>
      <w:r w:rsidR="007957E2" w:rsidRPr="00FC7D27">
        <w:rPr>
          <w:rFonts w:ascii="Times New Roman" w:hAnsi="Times New Roman" w:cs="Times New Roman"/>
          <w:sz w:val="24"/>
          <w:szCs w:val="24"/>
          <w:lang w:val="en-GB"/>
        </w:rPr>
        <w:t xml:space="preserve"> and </w:t>
      </w:r>
      <w:proofErr w:type="spellStart"/>
      <w:r w:rsidR="007957E2" w:rsidRPr="00FC7D27">
        <w:rPr>
          <w:rFonts w:ascii="Times New Roman" w:hAnsi="Times New Roman" w:cs="Times New Roman"/>
          <w:sz w:val="24"/>
          <w:szCs w:val="24"/>
          <w:lang w:val="en-GB"/>
        </w:rPr>
        <w:t>LIGi</w:t>
      </w:r>
      <w:proofErr w:type="spellEnd"/>
      <w:r w:rsidR="007957E2" w:rsidRPr="00FC7D27">
        <w:rPr>
          <w:rFonts w:ascii="Times New Roman" w:hAnsi="Times New Roman" w:cs="Times New Roman"/>
          <w:sz w:val="24"/>
          <w:szCs w:val="24"/>
          <w:lang w:val="en-GB"/>
        </w:rPr>
        <w:t xml:space="preserve"> </w:t>
      </w:r>
      <w:r w:rsidR="009D0F35" w:rsidRPr="00FC7D27">
        <w:rPr>
          <w:rFonts w:ascii="Times New Roman" w:hAnsi="Times New Roman" w:cs="Times New Roman"/>
          <w:sz w:val="24"/>
          <w:szCs w:val="24"/>
          <w:lang w:val="en-GB"/>
        </w:rPr>
        <w:t xml:space="preserve">indicators </w:t>
      </w:r>
      <w:r w:rsidR="007957E2" w:rsidRPr="00FC7D27">
        <w:rPr>
          <w:rFonts w:ascii="Times New Roman" w:hAnsi="Times New Roman" w:cs="Times New Roman"/>
          <w:sz w:val="24"/>
          <w:szCs w:val="24"/>
          <w:lang w:val="en-GB"/>
        </w:rPr>
        <w:t xml:space="preserve">were </w:t>
      </w:r>
      <w:r w:rsidR="0005177F" w:rsidRPr="00FC7D27">
        <w:rPr>
          <w:rFonts w:ascii="Times New Roman" w:hAnsi="Times New Roman" w:cs="Times New Roman"/>
          <w:sz w:val="24"/>
          <w:szCs w:val="24"/>
          <w:lang w:val="en-GB"/>
        </w:rPr>
        <w:t xml:space="preserve">recovered </w:t>
      </w:r>
      <w:r w:rsidR="007957E2" w:rsidRPr="00FC7D27">
        <w:rPr>
          <w:rFonts w:ascii="Times New Roman" w:hAnsi="Times New Roman" w:cs="Times New Roman"/>
          <w:sz w:val="24"/>
          <w:szCs w:val="24"/>
          <w:lang w:val="en-GB"/>
        </w:rPr>
        <w:t xml:space="preserve">efficiently from the faeces, and were effective in estimating faecal DM </w:t>
      </w:r>
      <w:r w:rsidR="0005177F" w:rsidRPr="00FC7D27">
        <w:rPr>
          <w:rFonts w:ascii="Times New Roman" w:hAnsi="Times New Roman" w:cs="Times New Roman"/>
          <w:sz w:val="24"/>
          <w:szCs w:val="24"/>
          <w:lang w:val="en-GB"/>
        </w:rPr>
        <w:t xml:space="preserve">excretion </w:t>
      </w:r>
      <w:r w:rsidR="007957E2" w:rsidRPr="00FC7D27">
        <w:rPr>
          <w:rFonts w:ascii="Times New Roman" w:hAnsi="Times New Roman" w:cs="Times New Roman"/>
          <w:sz w:val="24"/>
          <w:szCs w:val="24"/>
          <w:lang w:val="en-GB"/>
        </w:rPr>
        <w:t xml:space="preserve">by goats fed 33% hay from leaves of the babassu palm ammoniated with 4% urea as a </w:t>
      </w:r>
      <w:r w:rsidR="000B6273" w:rsidRPr="00FC7D27">
        <w:rPr>
          <w:rFonts w:ascii="Times New Roman" w:hAnsi="Times New Roman" w:cs="Times New Roman"/>
          <w:sz w:val="24"/>
          <w:szCs w:val="24"/>
          <w:lang w:val="en-GB"/>
        </w:rPr>
        <w:t>replacement</w:t>
      </w:r>
      <w:r w:rsidR="007957E2" w:rsidRPr="00FC7D27">
        <w:rPr>
          <w:rFonts w:ascii="Times New Roman" w:hAnsi="Times New Roman" w:cs="Times New Roman"/>
          <w:sz w:val="24"/>
          <w:szCs w:val="24"/>
          <w:lang w:val="en-GB"/>
        </w:rPr>
        <w:t xml:space="preserve"> for </w:t>
      </w:r>
      <w:r w:rsidR="00C53F68" w:rsidRPr="00FC7D27">
        <w:rPr>
          <w:rFonts w:ascii="Times New Roman" w:hAnsi="Times New Roman" w:cs="Times New Roman"/>
          <w:sz w:val="24"/>
          <w:szCs w:val="24"/>
          <w:lang w:val="en-GB"/>
        </w:rPr>
        <w:t>G</w:t>
      </w:r>
      <w:r w:rsidR="007957E2" w:rsidRPr="00FC7D27">
        <w:rPr>
          <w:rFonts w:ascii="Times New Roman" w:hAnsi="Times New Roman" w:cs="Times New Roman"/>
          <w:sz w:val="24"/>
          <w:szCs w:val="24"/>
          <w:lang w:val="en-GB"/>
        </w:rPr>
        <w:t>uinea</w:t>
      </w:r>
      <w:r w:rsidR="006A37F8" w:rsidRPr="00FC7D27">
        <w:rPr>
          <w:rFonts w:ascii="Times New Roman" w:hAnsi="Times New Roman" w:cs="Times New Roman"/>
          <w:sz w:val="24"/>
          <w:szCs w:val="24"/>
          <w:lang w:val="en-GB"/>
        </w:rPr>
        <w:t>-</w:t>
      </w:r>
      <w:r w:rsidR="007957E2" w:rsidRPr="00FC7D27">
        <w:rPr>
          <w:rFonts w:ascii="Times New Roman" w:hAnsi="Times New Roman" w:cs="Times New Roman"/>
          <w:sz w:val="24"/>
          <w:szCs w:val="24"/>
          <w:lang w:val="en-GB"/>
        </w:rPr>
        <w:t xml:space="preserve">grass hay. The </w:t>
      </w:r>
      <w:proofErr w:type="spellStart"/>
      <w:r w:rsidR="007957E2" w:rsidRPr="00FC7D27">
        <w:rPr>
          <w:rFonts w:ascii="Times New Roman" w:hAnsi="Times New Roman" w:cs="Times New Roman"/>
          <w:sz w:val="24"/>
          <w:szCs w:val="24"/>
          <w:lang w:val="en-GB"/>
        </w:rPr>
        <w:t>DMi</w:t>
      </w:r>
      <w:proofErr w:type="spellEnd"/>
      <w:r w:rsidR="009D0F35" w:rsidRPr="00FC7D27">
        <w:rPr>
          <w:rFonts w:ascii="Times New Roman" w:hAnsi="Times New Roman" w:cs="Times New Roman"/>
          <w:sz w:val="24"/>
          <w:szCs w:val="24"/>
          <w:lang w:val="en-GB"/>
        </w:rPr>
        <w:t>,</w:t>
      </w:r>
      <w:r w:rsidR="007957E2" w:rsidRPr="00FC7D27">
        <w:rPr>
          <w:rFonts w:ascii="Times New Roman" w:hAnsi="Times New Roman" w:cs="Times New Roman"/>
          <w:sz w:val="24"/>
          <w:szCs w:val="24"/>
          <w:lang w:val="en-GB"/>
        </w:rPr>
        <w:t xml:space="preserve"> </w:t>
      </w:r>
      <w:proofErr w:type="spellStart"/>
      <w:r w:rsidR="007957E2" w:rsidRPr="00FC7D27">
        <w:rPr>
          <w:rFonts w:ascii="Times New Roman" w:hAnsi="Times New Roman" w:cs="Times New Roman"/>
          <w:sz w:val="24"/>
          <w:szCs w:val="24"/>
          <w:lang w:val="en-GB"/>
        </w:rPr>
        <w:t>NDFi</w:t>
      </w:r>
      <w:proofErr w:type="spellEnd"/>
      <w:r w:rsidR="007957E2" w:rsidRPr="00FC7D27">
        <w:rPr>
          <w:rFonts w:ascii="Times New Roman" w:hAnsi="Times New Roman" w:cs="Times New Roman"/>
          <w:sz w:val="24"/>
          <w:szCs w:val="24"/>
          <w:lang w:val="en-GB"/>
        </w:rPr>
        <w:t xml:space="preserve"> and </w:t>
      </w:r>
      <w:proofErr w:type="spellStart"/>
      <w:r w:rsidR="007957E2" w:rsidRPr="00FC7D27">
        <w:rPr>
          <w:rFonts w:ascii="Times New Roman" w:hAnsi="Times New Roman" w:cs="Times New Roman"/>
          <w:sz w:val="24"/>
          <w:szCs w:val="24"/>
          <w:lang w:val="en-GB"/>
        </w:rPr>
        <w:t>ADFi</w:t>
      </w:r>
      <w:proofErr w:type="spellEnd"/>
      <w:r w:rsidR="007957E2" w:rsidRPr="00FC7D27">
        <w:rPr>
          <w:rFonts w:ascii="Times New Roman" w:hAnsi="Times New Roman" w:cs="Times New Roman"/>
          <w:sz w:val="24"/>
          <w:szCs w:val="24"/>
          <w:lang w:val="en-GB"/>
        </w:rPr>
        <w:t xml:space="preserve"> </w:t>
      </w:r>
      <w:r w:rsidR="0005177F" w:rsidRPr="00FC7D27">
        <w:rPr>
          <w:rFonts w:ascii="Times New Roman" w:hAnsi="Times New Roman" w:cs="Times New Roman"/>
          <w:sz w:val="24"/>
          <w:szCs w:val="24"/>
          <w:lang w:val="en-GB"/>
        </w:rPr>
        <w:t xml:space="preserve">indicators </w:t>
      </w:r>
      <w:r w:rsidR="007957E2" w:rsidRPr="00FC7D27">
        <w:rPr>
          <w:rFonts w:ascii="Times New Roman" w:hAnsi="Times New Roman" w:cs="Times New Roman"/>
          <w:sz w:val="24"/>
          <w:szCs w:val="24"/>
          <w:lang w:val="en-GB"/>
        </w:rPr>
        <w:t>are accurate in estimating faecal DM excretion and DM digestibility in goat diets containing fibrous ammoniated hay from leaves of the babassu palm.</w:t>
      </w:r>
    </w:p>
    <w:p w14:paraId="17F95F11" w14:textId="77777777" w:rsidR="003155E0" w:rsidRPr="00FC7D27" w:rsidRDefault="007957E2" w:rsidP="00A74A4D">
      <w:pPr>
        <w:tabs>
          <w:tab w:val="left" w:pos="8789"/>
        </w:tabs>
        <w:spacing w:after="0" w:line="480" w:lineRule="auto"/>
        <w:jc w:val="both"/>
        <w:rPr>
          <w:rFonts w:ascii="Times New Roman" w:hAnsi="Times New Roman" w:cs="Times New Roman"/>
          <w:sz w:val="24"/>
          <w:szCs w:val="24"/>
          <w:lang w:val="en-GB"/>
        </w:rPr>
      </w:pPr>
      <w:r w:rsidRPr="00FC7D27">
        <w:rPr>
          <w:rFonts w:ascii="Times New Roman" w:hAnsi="Times New Roman" w:cs="Times New Roman"/>
          <w:b/>
          <w:sz w:val="24"/>
          <w:szCs w:val="24"/>
          <w:lang w:val="en-GB"/>
        </w:rPr>
        <w:t>Keywords:</w:t>
      </w:r>
      <w:r w:rsidRPr="00FC7D27">
        <w:rPr>
          <w:rFonts w:ascii="Times New Roman" w:hAnsi="Times New Roman" w:cs="Times New Roman"/>
          <w:sz w:val="24"/>
          <w:szCs w:val="24"/>
          <w:lang w:val="en-GB"/>
        </w:rPr>
        <w:t xml:space="preserve"> faecal excretion, indicators of digestibility, </w:t>
      </w:r>
      <w:proofErr w:type="spellStart"/>
      <w:r w:rsidRPr="00FC7D27">
        <w:rPr>
          <w:rFonts w:ascii="Times New Roman" w:hAnsi="Times New Roman" w:cs="Times New Roman"/>
          <w:i/>
          <w:sz w:val="24"/>
          <w:szCs w:val="24"/>
          <w:lang w:val="en-GB"/>
        </w:rPr>
        <w:t>Orbignya</w:t>
      </w:r>
      <w:proofErr w:type="spellEnd"/>
      <w:r w:rsidRPr="00FC7D27">
        <w:rPr>
          <w:rFonts w:ascii="Times New Roman" w:hAnsi="Times New Roman" w:cs="Times New Roman"/>
          <w:i/>
          <w:sz w:val="24"/>
          <w:szCs w:val="24"/>
          <w:lang w:val="en-GB"/>
        </w:rPr>
        <w:t xml:space="preserve"> </w:t>
      </w:r>
      <w:proofErr w:type="spellStart"/>
      <w:r w:rsidRPr="00FC7D27">
        <w:rPr>
          <w:rFonts w:ascii="Times New Roman" w:hAnsi="Times New Roman" w:cs="Times New Roman"/>
          <w:i/>
          <w:sz w:val="24"/>
          <w:szCs w:val="24"/>
          <w:lang w:val="en-GB"/>
        </w:rPr>
        <w:t>phalerata</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i/>
          <w:sz w:val="24"/>
          <w:szCs w:val="24"/>
          <w:lang w:val="en-GB"/>
        </w:rPr>
        <w:t>Panicum</w:t>
      </w:r>
      <w:proofErr w:type="spellEnd"/>
      <w:r w:rsidRPr="00FC7D27">
        <w:rPr>
          <w:rFonts w:ascii="Times New Roman" w:hAnsi="Times New Roman" w:cs="Times New Roman"/>
          <w:i/>
          <w:sz w:val="24"/>
          <w:szCs w:val="24"/>
          <w:lang w:val="en-GB"/>
        </w:rPr>
        <w:t xml:space="preserve"> maximum</w:t>
      </w:r>
    </w:p>
    <w:p w14:paraId="54C0C57F" w14:textId="77777777" w:rsidR="003155E0" w:rsidRPr="00FC7D27" w:rsidRDefault="007957E2" w:rsidP="00A74A4D">
      <w:pPr>
        <w:pStyle w:val="PargrafodaLista"/>
        <w:tabs>
          <w:tab w:val="left" w:pos="8789"/>
        </w:tabs>
        <w:spacing w:after="0" w:line="480" w:lineRule="auto"/>
        <w:ind w:left="0"/>
        <w:jc w:val="both"/>
        <w:rPr>
          <w:rFonts w:ascii="Times New Roman" w:hAnsi="Times New Roman" w:cs="Times New Roman"/>
          <w:b/>
          <w:sz w:val="24"/>
          <w:szCs w:val="24"/>
          <w:lang w:val="en-GB"/>
        </w:rPr>
      </w:pPr>
      <w:r w:rsidRPr="00FC7D27">
        <w:rPr>
          <w:rFonts w:ascii="Times New Roman" w:hAnsi="Times New Roman" w:cs="Times New Roman"/>
          <w:b/>
          <w:sz w:val="24"/>
          <w:szCs w:val="24"/>
          <w:lang w:val="en-GB"/>
        </w:rPr>
        <w:t>Introduction</w:t>
      </w:r>
    </w:p>
    <w:p w14:paraId="02658D6E" w14:textId="77777777" w:rsidR="003155E0" w:rsidRPr="00FC7D27" w:rsidRDefault="007150C1"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Digestibility is one of the main parameters for evaluating the nutritive value of ruminant feed; however, determining digestibility by the traditional method of total faecal collection requires controlling intake and excretion, which often makes it laborious and costly. The use of indicators is therefore seen as an alternative for estimating this parameter. Indicators are indigestible substances, usually easily determined, which may be part of or offered with the feed, and </w:t>
      </w:r>
      <w:r w:rsidR="009D0F35" w:rsidRPr="00FC7D27">
        <w:rPr>
          <w:rFonts w:ascii="Times New Roman" w:hAnsi="Times New Roman" w:cs="Times New Roman"/>
          <w:sz w:val="24"/>
          <w:szCs w:val="24"/>
          <w:lang w:val="en-GB"/>
        </w:rPr>
        <w:t xml:space="preserve">are </w:t>
      </w:r>
      <w:r w:rsidRPr="00FC7D27">
        <w:rPr>
          <w:rFonts w:ascii="Times New Roman" w:hAnsi="Times New Roman" w:cs="Times New Roman"/>
          <w:sz w:val="24"/>
          <w:szCs w:val="24"/>
          <w:lang w:val="en-GB"/>
        </w:rPr>
        <w:t>later identified and quantified in the faeces (Cavalcanti, 2013).</w:t>
      </w:r>
      <w:r w:rsidR="003155E0" w:rsidRPr="00FC7D27">
        <w:rPr>
          <w:rFonts w:ascii="Times New Roman" w:hAnsi="Times New Roman" w:cs="Times New Roman"/>
          <w:sz w:val="24"/>
          <w:szCs w:val="24"/>
          <w:lang w:val="en-GB"/>
        </w:rPr>
        <w:t xml:space="preserve"> </w:t>
      </w:r>
    </w:p>
    <w:p w14:paraId="0CEF64D8" w14:textId="77777777" w:rsidR="003155E0" w:rsidRPr="00FC7D27" w:rsidRDefault="007F7F04"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indicators may be external, when added to the diet, or internal, when present </w:t>
      </w:r>
      <w:r w:rsidR="009D0F35" w:rsidRPr="00FC7D27">
        <w:rPr>
          <w:rFonts w:ascii="Times New Roman" w:hAnsi="Times New Roman" w:cs="Times New Roman"/>
          <w:sz w:val="24"/>
          <w:szCs w:val="24"/>
          <w:lang w:val="en-GB"/>
        </w:rPr>
        <w:t>in the</w:t>
      </w:r>
      <w:r w:rsidRPr="00FC7D27">
        <w:rPr>
          <w:rFonts w:ascii="Times New Roman" w:hAnsi="Times New Roman" w:cs="Times New Roman"/>
          <w:sz w:val="24"/>
          <w:szCs w:val="24"/>
          <w:lang w:val="en-GB"/>
        </w:rPr>
        <w:t xml:space="preserve"> chemical composition. Carvalho et al. (2007) consider a good indicator as having the properties of being inert, totally indigestible and non-absorbable, with no physiological </w:t>
      </w:r>
      <w:r w:rsidRPr="00FC7D27">
        <w:rPr>
          <w:rFonts w:ascii="Times New Roman" w:hAnsi="Times New Roman" w:cs="Times New Roman"/>
          <w:sz w:val="24"/>
          <w:szCs w:val="24"/>
          <w:lang w:val="en-GB"/>
        </w:rPr>
        <w:lastRenderedPageBreak/>
        <w:t>function, remaining uniformly distributed in the digesta, not influencing and not being influenced by intestinal secretions, absorption or motility, or by the rumen microbial population, and having a specific and sensitive method for determination and quantification.</w:t>
      </w:r>
    </w:p>
    <w:p w14:paraId="56FC6891" w14:textId="77777777" w:rsidR="003155E0" w:rsidRPr="00FC7D27" w:rsidRDefault="00913C34"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Internal indicators consist of the non-degradable dry matter fractions of chemical constituents of the feed, where it is common to use indigestible dry matter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or specific components of the cell wall, such as indigestible neutral detergent fibre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indigestible acid detergent fibre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and indigestible lignin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(Barros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2007). These indicators have the advantage of being present in the feed and generally remaining uniformly distributed in the diges</w:t>
      </w:r>
      <w:r w:rsidR="009D0F35" w:rsidRPr="00FC7D27">
        <w:rPr>
          <w:rFonts w:ascii="Times New Roman" w:hAnsi="Times New Roman" w:cs="Times New Roman"/>
          <w:sz w:val="24"/>
          <w:szCs w:val="24"/>
          <w:lang w:val="en-GB"/>
        </w:rPr>
        <w:t>t</w:t>
      </w:r>
      <w:r w:rsidRPr="00FC7D27">
        <w:rPr>
          <w:rFonts w:ascii="Times New Roman" w:hAnsi="Times New Roman" w:cs="Times New Roman"/>
          <w:sz w:val="24"/>
          <w:szCs w:val="24"/>
          <w:lang w:val="en-GB"/>
        </w:rPr>
        <w:t xml:space="preserve">a during the process of digestion and excretion (Moreira Filho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2017). However, the degree of faecal recovery varies widely, which may compromise the precision and accuracy of the estimates of digestibility (</w:t>
      </w:r>
      <w:proofErr w:type="spellStart"/>
      <w:r w:rsidRPr="00FC7D27">
        <w:rPr>
          <w:rFonts w:ascii="Times New Roman" w:hAnsi="Times New Roman" w:cs="Times New Roman"/>
          <w:sz w:val="24"/>
          <w:szCs w:val="24"/>
          <w:lang w:val="en-GB"/>
        </w:rPr>
        <w:t>Kozloski</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2009).</w:t>
      </w:r>
    </w:p>
    <w:p w14:paraId="2C44790E" w14:textId="77777777" w:rsidR="003155E0" w:rsidRPr="00FC7D27" w:rsidRDefault="0039227B"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Evaluation of the effects of internal indicators considers their different behaviour as regards faecal recovery, </w:t>
      </w:r>
      <w:r w:rsidR="009D0F35" w:rsidRPr="00FC7D27">
        <w:rPr>
          <w:rFonts w:ascii="Times New Roman" w:hAnsi="Times New Roman" w:cs="Times New Roman"/>
          <w:sz w:val="24"/>
          <w:szCs w:val="24"/>
          <w:lang w:val="en-GB"/>
        </w:rPr>
        <w:t xml:space="preserve">the </w:t>
      </w:r>
      <w:r w:rsidRPr="00FC7D27">
        <w:rPr>
          <w:rFonts w:ascii="Times New Roman" w:hAnsi="Times New Roman" w:cs="Times New Roman"/>
          <w:sz w:val="24"/>
          <w:szCs w:val="24"/>
          <w:lang w:val="en-GB"/>
        </w:rPr>
        <w:t xml:space="preserve">potential for estimating faecal dry matter excretion and consequently dry matter digestibility in ruminants; these observations are influenced by the experimental conditions, such as the animals, type of diet, type of indicator and </w:t>
      </w:r>
      <w:r w:rsidR="009D0F35" w:rsidRPr="00FC7D27">
        <w:rPr>
          <w:rFonts w:ascii="Times New Roman" w:hAnsi="Times New Roman" w:cs="Times New Roman"/>
          <w:sz w:val="24"/>
          <w:szCs w:val="24"/>
          <w:lang w:val="en-GB"/>
        </w:rPr>
        <w:t xml:space="preserve">how they </w:t>
      </w:r>
      <w:r w:rsidRPr="00FC7D27">
        <w:rPr>
          <w:rFonts w:ascii="Times New Roman" w:hAnsi="Times New Roman" w:cs="Times New Roman"/>
          <w:sz w:val="24"/>
          <w:szCs w:val="24"/>
          <w:lang w:val="en-GB"/>
        </w:rPr>
        <w:t>combin</w:t>
      </w:r>
      <w:r w:rsidR="009D0F35" w:rsidRPr="00FC7D27">
        <w:rPr>
          <w:rFonts w:ascii="Times New Roman" w:hAnsi="Times New Roman" w:cs="Times New Roman"/>
          <w:sz w:val="24"/>
          <w:szCs w:val="24"/>
          <w:lang w:val="en-GB"/>
        </w:rPr>
        <w:t>e</w:t>
      </w:r>
      <w:r w:rsidRPr="00FC7D27">
        <w:rPr>
          <w:rFonts w:ascii="Times New Roman" w:hAnsi="Times New Roman" w:cs="Times New Roman"/>
          <w:sz w:val="24"/>
          <w:szCs w:val="24"/>
          <w:lang w:val="en-GB"/>
        </w:rPr>
        <w:t xml:space="preserve"> with the diet (Rodrigues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2010).</w:t>
      </w:r>
    </w:p>
    <w:p w14:paraId="59E4D857" w14:textId="77777777" w:rsidR="003155E0" w:rsidRPr="00FC7D27" w:rsidRDefault="0039227B"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aim of this research was to evaluate the efficiency of internal indicators in estimating faecal dry matter excretion and the apparent dry matter digestibility of diets containing </w:t>
      </w:r>
      <w:bookmarkStart w:id="3" w:name="_Hlk528571639"/>
      <w:r w:rsidRPr="00FC7D27">
        <w:rPr>
          <w:rFonts w:ascii="Times New Roman" w:hAnsi="Times New Roman" w:cs="Times New Roman"/>
          <w:sz w:val="24"/>
          <w:szCs w:val="24"/>
          <w:lang w:val="en-GB"/>
        </w:rPr>
        <w:t>hay from leaves of the babassu palm ammoniated with 4% urea</w:t>
      </w:r>
      <w:bookmarkEnd w:id="3"/>
      <w:r w:rsidRPr="00FC7D27">
        <w:rPr>
          <w:rFonts w:ascii="Times New Roman" w:hAnsi="Times New Roman" w:cs="Times New Roman"/>
          <w:sz w:val="24"/>
          <w:szCs w:val="24"/>
          <w:lang w:val="en-GB"/>
        </w:rPr>
        <w:t xml:space="preserve"> in the maintenance of goats.</w:t>
      </w:r>
    </w:p>
    <w:p w14:paraId="3B4C5BAB" w14:textId="77777777" w:rsidR="003155E0" w:rsidRPr="00FC7D27" w:rsidRDefault="0039227B" w:rsidP="00A74A4D">
      <w:pPr>
        <w:pStyle w:val="PargrafodaLista"/>
        <w:tabs>
          <w:tab w:val="left" w:pos="8789"/>
        </w:tabs>
        <w:autoSpaceDE w:val="0"/>
        <w:autoSpaceDN w:val="0"/>
        <w:adjustRightInd w:val="0"/>
        <w:spacing w:after="0" w:line="480" w:lineRule="auto"/>
        <w:ind w:left="0"/>
        <w:jc w:val="both"/>
        <w:rPr>
          <w:rFonts w:ascii="Times New Roman" w:hAnsi="Times New Roman" w:cs="Times New Roman"/>
          <w:b/>
          <w:sz w:val="24"/>
          <w:szCs w:val="24"/>
          <w:lang w:val="en-GB"/>
        </w:rPr>
      </w:pPr>
      <w:r w:rsidRPr="00FC7D27">
        <w:rPr>
          <w:rFonts w:ascii="Times New Roman" w:hAnsi="Times New Roman" w:cs="Times New Roman"/>
          <w:b/>
          <w:sz w:val="24"/>
          <w:szCs w:val="24"/>
          <w:lang w:val="en-GB"/>
        </w:rPr>
        <w:t>Material and methods</w:t>
      </w:r>
      <w:r w:rsidR="003155E0" w:rsidRPr="00FC7D27">
        <w:rPr>
          <w:rFonts w:ascii="Times New Roman" w:hAnsi="Times New Roman" w:cs="Times New Roman"/>
          <w:b/>
          <w:sz w:val="24"/>
          <w:szCs w:val="24"/>
          <w:lang w:val="en-GB"/>
        </w:rPr>
        <w:t xml:space="preserve"> </w:t>
      </w:r>
    </w:p>
    <w:p w14:paraId="7B6595B2" w14:textId="77777777" w:rsidR="003155E0" w:rsidRPr="00FC7D27" w:rsidRDefault="00CE11C0"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experiment was carried out at the Animal Science Department of the Centre for Agricultural Sciences of the Federal University of </w:t>
      </w:r>
      <w:proofErr w:type="spellStart"/>
      <w:r w:rsidRPr="00FC7D27">
        <w:rPr>
          <w:rFonts w:ascii="Times New Roman" w:hAnsi="Times New Roman" w:cs="Times New Roman"/>
          <w:sz w:val="24"/>
          <w:szCs w:val="24"/>
          <w:lang w:val="en-GB"/>
        </w:rPr>
        <w:t>Piauí</w:t>
      </w:r>
      <w:proofErr w:type="spellEnd"/>
      <w:r w:rsidRPr="00FC7D27">
        <w:rPr>
          <w:rFonts w:ascii="Times New Roman" w:hAnsi="Times New Roman" w:cs="Times New Roman"/>
          <w:sz w:val="24"/>
          <w:szCs w:val="24"/>
          <w:lang w:val="en-GB"/>
        </w:rPr>
        <w:t xml:space="preserve"> (DZO/CCA/UFPI), in </w:t>
      </w:r>
      <w:r w:rsidRPr="00FC7D27">
        <w:rPr>
          <w:rFonts w:ascii="Times New Roman" w:hAnsi="Times New Roman" w:cs="Times New Roman"/>
          <w:sz w:val="24"/>
          <w:szCs w:val="24"/>
          <w:lang w:val="en-GB"/>
        </w:rPr>
        <w:lastRenderedPageBreak/>
        <w:t xml:space="preserve">Teresina in the State of </w:t>
      </w:r>
      <w:proofErr w:type="spellStart"/>
      <w:r w:rsidRPr="00FC7D27">
        <w:rPr>
          <w:rFonts w:ascii="Times New Roman" w:hAnsi="Times New Roman" w:cs="Times New Roman"/>
          <w:sz w:val="24"/>
          <w:szCs w:val="24"/>
          <w:lang w:val="en-GB"/>
        </w:rPr>
        <w:t>Piauí</w:t>
      </w:r>
      <w:proofErr w:type="spellEnd"/>
      <w:r w:rsidRPr="00FC7D27">
        <w:rPr>
          <w:rFonts w:ascii="Times New Roman" w:hAnsi="Times New Roman" w:cs="Times New Roman"/>
          <w:sz w:val="24"/>
          <w:szCs w:val="24"/>
          <w:lang w:val="en-GB"/>
        </w:rPr>
        <w:t xml:space="preserve">, Brazil. Leaves of the babassu palm were harvested from plants with a height of up to two metres, in an area of the DZO/CCA/UFPI. These were ground into particles of up to 2.0 cm in a forage maker, and left to dry in the sun for two days. The hay was ammoniated with 4% urea </w:t>
      </w:r>
      <w:r w:rsidR="009D0A38" w:rsidRPr="00FC7D27">
        <w:rPr>
          <w:rFonts w:ascii="Times New Roman" w:hAnsi="Times New Roman" w:cs="Times New Roman"/>
          <w:sz w:val="24"/>
          <w:szCs w:val="24"/>
          <w:lang w:val="en-GB"/>
        </w:rPr>
        <w:t>in</w:t>
      </w:r>
      <w:r w:rsidRPr="00FC7D27">
        <w:rPr>
          <w:rFonts w:ascii="Times New Roman" w:hAnsi="Times New Roman" w:cs="Times New Roman"/>
          <w:sz w:val="24"/>
          <w:szCs w:val="24"/>
          <w:lang w:val="en-GB"/>
        </w:rPr>
        <w:t xml:space="preserve"> the ratio of </w:t>
      </w:r>
      <w:r w:rsidR="008A1E43" w:rsidRPr="00FC7D27">
        <w:rPr>
          <w:rFonts w:ascii="Times New Roman" w:hAnsi="Times New Roman" w:cs="Times New Roman"/>
          <w:sz w:val="24"/>
          <w:szCs w:val="24"/>
          <w:lang w:val="en-GB"/>
        </w:rPr>
        <w:t xml:space="preserve">the </w:t>
      </w:r>
      <w:r w:rsidRPr="00FC7D27">
        <w:rPr>
          <w:rFonts w:ascii="Times New Roman" w:hAnsi="Times New Roman" w:cs="Times New Roman"/>
          <w:sz w:val="24"/>
          <w:szCs w:val="24"/>
          <w:lang w:val="en-GB"/>
        </w:rPr>
        <w:t>dry matter.</w:t>
      </w:r>
    </w:p>
    <w:p w14:paraId="032CC10F" w14:textId="77777777" w:rsidR="003155E0" w:rsidRPr="00FC7D27" w:rsidRDefault="00C53F68"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The urea was dissolved in water in sufficient quantity to raise the moisture content of the hay to 30% (</w:t>
      </w:r>
      <w:proofErr w:type="spellStart"/>
      <w:r w:rsidRPr="00FC7D27">
        <w:rPr>
          <w:rFonts w:ascii="Times New Roman" w:hAnsi="Times New Roman" w:cs="Times New Roman"/>
          <w:sz w:val="24"/>
          <w:szCs w:val="24"/>
          <w:lang w:val="en-GB"/>
        </w:rPr>
        <w:t>Gobbi</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2005), and the solution was evenly sprinkled onto the hay. </w:t>
      </w:r>
      <w:proofErr w:type="spellStart"/>
      <w:r w:rsidRPr="00FC7D27">
        <w:rPr>
          <w:rFonts w:ascii="Times New Roman" w:hAnsi="Times New Roman" w:cs="Times New Roman"/>
          <w:sz w:val="24"/>
          <w:szCs w:val="24"/>
          <w:lang w:val="en-GB"/>
        </w:rPr>
        <w:t>Ammoniation</w:t>
      </w:r>
      <w:proofErr w:type="spellEnd"/>
      <w:r w:rsidRPr="00FC7D27">
        <w:rPr>
          <w:rFonts w:ascii="Times New Roman" w:hAnsi="Times New Roman" w:cs="Times New Roman"/>
          <w:sz w:val="24"/>
          <w:szCs w:val="24"/>
          <w:lang w:val="en-GB"/>
        </w:rPr>
        <w:t xml:space="preserve"> took place with the hay on wooden pallets wrapped in plastic canvas, in an open, ventilated area. After 35 days </w:t>
      </w:r>
      <w:proofErr w:type="spellStart"/>
      <w:r w:rsidRPr="00FC7D27">
        <w:rPr>
          <w:rFonts w:ascii="Times New Roman" w:hAnsi="Times New Roman" w:cs="Times New Roman"/>
          <w:sz w:val="24"/>
          <w:szCs w:val="24"/>
          <w:lang w:val="en-GB"/>
        </w:rPr>
        <w:t>ammoniation</w:t>
      </w:r>
      <w:proofErr w:type="spellEnd"/>
      <w:r w:rsidRPr="00FC7D27">
        <w:rPr>
          <w:rFonts w:ascii="Times New Roman" w:hAnsi="Times New Roman" w:cs="Times New Roman"/>
          <w:sz w:val="24"/>
          <w:szCs w:val="24"/>
          <w:lang w:val="en-GB"/>
        </w:rPr>
        <w:t>, the plastic was removed, and the ammoniated hay aired for 48 hours to remove the excess ammonia.</w:t>
      </w:r>
    </w:p>
    <w:p w14:paraId="66F7056F" w14:textId="77777777" w:rsidR="003155E0" w:rsidRPr="00FC7D27" w:rsidRDefault="007E3ADD"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Four diets were evaluated, formulated with 0, 33, 67 and 100% hay from leaves of the babassu palm ammoniated with 4% urea (% of DM) </w:t>
      </w:r>
      <w:r w:rsidR="006A37F8" w:rsidRPr="00FC7D27">
        <w:rPr>
          <w:rFonts w:ascii="Times New Roman" w:hAnsi="Times New Roman" w:cs="Times New Roman"/>
          <w:sz w:val="24"/>
          <w:szCs w:val="24"/>
          <w:lang w:val="en-GB"/>
        </w:rPr>
        <w:t>replacing</w:t>
      </w:r>
      <w:r w:rsidRPr="00FC7D27">
        <w:rPr>
          <w:rFonts w:ascii="Times New Roman" w:hAnsi="Times New Roman" w:cs="Times New Roman"/>
          <w:sz w:val="24"/>
          <w:szCs w:val="24"/>
          <w:lang w:val="en-GB"/>
        </w:rPr>
        <w:t xml:space="preserve"> the Guinea</w:t>
      </w:r>
      <w:r w:rsidR="006A37F8" w:rsidRPr="00FC7D27">
        <w:rPr>
          <w:rFonts w:ascii="Times New Roman" w:hAnsi="Times New Roman" w:cs="Times New Roman"/>
          <w:sz w:val="24"/>
          <w:szCs w:val="24"/>
          <w:lang w:val="en-GB"/>
        </w:rPr>
        <w:t>-</w:t>
      </w:r>
      <w:r w:rsidRPr="00FC7D27">
        <w:rPr>
          <w:rFonts w:ascii="Times New Roman" w:hAnsi="Times New Roman" w:cs="Times New Roman"/>
          <w:sz w:val="24"/>
          <w:szCs w:val="24"/>
          <w:lang w:val="en-GB"/>
        </w:rPr>
        <w:t>grass hay (</w:t>
      </w:r>
      <w:proofErr w:type="spellStart"/>
      <w:r w:rsidRPr="00FC7D27">
        <w:rPr>
          <w:rFonts w:ascii="Times New Roman" w:hAnsi="Times New Roman" w:cs="Times New Roman"/>
          <w:i/>
          <w:sz w:val="24"/>
          <w:szCs w:val="24"/>
          <w:lang w:val="en-GB"/>
        </w:rPr>
        <w:t>Pannicum</w:t>
      </w:r>
      <w:proofErr w:type="spellEnd"/>
      <w:r w:rsidRPr="00FC7D27">
        <w:rPr>
          <w:rFonts w:ascii="Times New Roman" w:hAnsi="Times New Roman" w:cs="Times New Roman"/>
          <w:i/>
          <w:sz w:val="24"/>
          <w:szCs w:val="24"/>
          <w:lang w:val="en-GB"/>
        </w:rPr>
        <w:t xml:space="preserve"> maximum</w:t>
      </w:r>
      <w:r w:rsidRPr="00FC7D27">
        <w:rPr>
          <w:rFonts w:ascii="Times New Roman" w:hAnsi="Times New Roman" w:cs="Times New Roman"/>
          <w:sz w:val="24"/>
          <w:szCs w:val="24"/>
          <w:lang w:val="en-GB"/>
        </w:rPr>
        <w:t xml:space="preserve"> ‘colonial’), harvested after 30 days regrowth and crushed in a forage maker into particles of up to 2.0 cm. The hays comprised the bulk of the total </w:t>
      </w:r>
      <w:proofErr w:type="spellStart"/>
      <w:r w:rsidRPr="00FC7D27">
        <w:rPr>
          <w:rFonts w:ascii="Times New Roman" w:hAnsi="Times New Roman" w:cs="Times New Roman"/>
          <w:sz w:val="24"/>
          <w:szCs w:val="24"/>
          <w:lang w:val="en-GB"/>
        </w:rPr>
        <w:t>isofibrous</w:t>
      </w:r>
      <w:proofErr w:type="spellEnd"/>
      <w:r w:rsidRPr="00FC7D27">
        <w:rPr>
          <w:rFonts w:ascii="Times New Roman" w:hAnsi="Times New Roman" w:cs="Times New Roman"/>
          <w:sz w:val="24"/>
          <w:szCs w:val="24"/>
          <w:lang w:val="en-GB"/>
        </w:rPr>
        <w:t xml:space="preserve"> diets for maintaining the goats, with a bulk to concentrate ratio of 70:30, formulated as per the NRC (2007). The chemical and percentage composition of the ingredients and feed is shown in Tables 1 and 2.</w:t>
      </w:r>
    </w:p>
    <w:p w14:paraId="71EEFB69" w14:textId="4CBFB68D" w:rsidR="00436E5B" w:rsidRPr="00FC7D27" w:rsidRDefault="00C96740" w:rsidP="00747F7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Twenty uncastrated, male Anglo-Nubian goats, with a body weight of 34.3 ± 10.2 kg, in good health and nutritional status, were kept in metabolic cages, with access to the </w:t>
      </w:r>
      <w:r w:rsidR="009D0A38" w:rsidRPr="00FC7D27">
        <w:rPr>
          <w:rFonts w:ascii="Times New Roman" w:hAnsi="Times New Roman" w:cs="Times New Roman"/>
          <w:sz w:val="24"/>
          <w:szCs w:val="24"/>
          <w:lang w:val="en-GB"/>
        </w:rPr>
        <w:t>diets</w:t>
      </w:r>
      <w:r w:rsidRPr="00FC7D27">
        <w:rPr>
          <w:rFonts w:ascii="Times New Roman" w:hAnsi="Times New Roman" w:cs="Times New Roman"/>
          <w:sz w:val="24"/>
          <w:szCs w:val="24"/>
          <w:lang w:val="en-GB"/>
        </w:rPr>
        <w:t xml:space="preserve"> offered at 0800 and 1600, with leftovers of 20% in relation to the amount offered, and water and mineral supplement available at will. The goats were weighed after fasting at the start of the experimental period </w:t>
      </w:r>
      <w:r w:rsidR="009D0A38" w:rsidRPr="00FC7D27">
        <w:rPr>
          <w:rFonts w:ascii="Times New Roman" w:hAnsi="Times New Roman" w:cs="Times New Roman"/>
          <w:sz w:val="24"/>
          <w:szCs w:val="24"/>
          <w:lang w:val="en-GB"/>
        </w:rPr>
        <w:t>and</w:t>
      </w:r>
      <w:r w:rsidRPr="00FC7D27">
        <w:rPr>
          <w:rFonts w:ascii="Times New Roman" w:hAnsi="Times New Roman" w:cs="Times New Roman"/>
          <w:sz w:val="24"/>
          <w:szCs w:val="24"/>
          <w:lang w:val="en-GB"/>
        </w:rPr>
        <w:t xml:space="preserve"> distributed into the blocks and treatments (diets).</w:t>
      </w:r>
    </w:p>
    <w:p w14:paraId="782FD829" w14:textId="77777777" w:rsidR="003155E0" w:rsidRPr="00FC7D27" w:rsidRDefault="00896ADD"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experimental period lasted five days to collect </w:t>
      </w:r>
      <w:r w:rsidR="009D0A38" w:rsidRPr="00FC7D27">
        <w:rPr>
          <w:rFonts w:ascii="Times New Roman" w:hAnsi="Times New Roman" w:cs="Times New Roman"/>
          <w:sz w:val="24"/>
          <w:szCs w:val="24"/>
          <w:lang w:val="en-GB"/>
        </w:rPr>
        <w:t xml:space="preserve">samples of the </w:t>
      </w:r>
      <w:r w:rsidRPr="00FC7D27">
        <w:rPr>
          <w:rFonts w:ascii="Times New Roman" w:hAnsi="Times New Roman" w:cs="Times New Roman"/>
          <w:sz w:val="24"/>
          <w:szCs w:val="24"/>
          <w:lang w:val="en-GB"/>
        </w:rPr>
        <w:t>feed, leftover</w:t>
      </w:r>
      <w:r w:rsidR="009D0A38" w:rsidRPr="00FC7D27">
        <w:rPr>
          <w:rFonts w:ascii="Times New Roman" w:hAnsi="Times New Roman" w:cs="Times New Roman"/>
          <w:sz w:val="24"/>
          <w:szCs w:val="24"/>
          <w:lang w:val="en-GB"/>
        </w:rPr>
        <w:t>s</w:t>
      </w:r>
      <w:r w:rsidRPr="00FC7D27">
        <w:rPr>
          <w:rFonts w:ascii="Times New Roman" w:hAnsi="Times New Roman" w:cs="Times New Roman"/>
          <w:sz w:val="24"/>
          <w:szCs w:val="24"/>
          <w:lang w:val="en-GB"/>
        </w:rPr>
        <w:t xml:space="preserve"> and faec</w:t>
      </w:r>
      <w:r w:rsidR="009D0A38" w:rsidRPr="00FC7D27">
        <w:rPr>
          <w:rFonts w:ascii="Times New Roman" w:hAnsi="Times New Roman" w:cs="Times New Roman"/>
          <w:sz w:val="24"/>
          <w:szCs w:val="24"/>
          <w:lang w:val="en-GB"/>
        </w:rPr>
        <w:t>es</w:t>
      </w:r>
      <w:r w:rsidRPr="00FC7D27">
        <w:rPr>
          <w:rFonts w:ascii="Times New Roman" w:hAnsi="Times New Roman" w:cs="Times New Roman"/>
          <w:sz w:val="24"/>
          <w:szCs w:val="24"/>
          <w:lang w:val="en-GB"/>
        </w:rPr>
        <w:t xml:space="preserve">; this was preceded by seven days for the animals to adapt to the facilities, management and diets, giving a total of 12 days. Leftovers were collected before each </w:t>
      </w:r>
      <w:r w:rsidRPr="00FC7D27">
        <w:rPr>
          <w:rFonts w:ascii="Times New Roman" w:hAnsi="Times New Roman" w:cs="Times New Roman"/>
          <w:sz w:val="24"/>
          <w:szCs w:val="24"/>
          <w:lang w:val="en-GB"/>
        </w:rPr>
        <w:lastRenderedPageBreak/>
        <w:t>meal, removing aliquots of 20%, which were packed into plastic bags and stored at -5 to -10°C.</w:t>
      </w:r>
    </w:p>
    <w:p w14:paraId="5E84A82F" w14:textId="77777777" w:rsidR="003155E0" w:rsidRPr="00FC7D27" w:rsidRDefault="00896ADD"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The faeces were collected before offering the diets; aliquots of 20% of the total amount excreted were removed, which were packed into plastic bags and stored at -5 to -10°C. At the end of the experiment, they were pre-dried in a forced air circulation oven at 60 ± 5°C for 72 hours, and, as with the ingredients, feed and leftovers, were ground in a Willey mill into 1-mm particles for analysis of the fibrous fractions, and 2-mm particles for the remaining chemical analyses (</w:t>
      </w:r>
      <w:proofErr w:type="spellStart"/>
      <w:r w:rsidRPr="00FC7D27">
        <w:rPr>
          <w:rFonts w:ascii="Times New Roman" w:hAnsi="Times New Roman" w:cs="Times New Roman"/>
          <w:sz w:val="24"/>
          <w:szCs w:val="24"/>
          <w:lang w:val="en-GB"/>
        </w:rPr>
        <w:t>Detmann</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2012).</w:t>
      </w:r>
    </w:p>
    <w:p w14:paraId="223506B1" w14:textId="77777777" w:rsidR="003155E0" w:rsidRPr="00FC7D27" w:rsidRDefault="003369B8" w:rsidP="00A74A4D">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The ingredients of the diets were analysed for DM content, and based on the DM, the crude protein (CP), ether extract (EE) and ash were analysed, as per methodologies of the AOAC (2012). The neutral detergent fibre (</w:t>
      </w:r>
      <w:proofErr w:type="spellStart"/>
      <w:r w:rsidRPr="00FC7D27">
        <w:rPr>
          <w:rFonts w:ascii="Times New Roman" w:hAnsi="Times New Roman" w:cs="Times New Roman"/>
          <w:sz w:val="24"/>
          <w:szCs w:val="24"/>
          <w:lang w:val="en-GB"/>
        </w:rPr>
        <w:t>NDFcp</w:t>
      </w:r>
      <w:proofErr w:type="spellEnd"/>
      <w:r w:rsidRPr="00FC7D27">
        <w:rPr>
          <w:rFonts w:ascii="Times New Roman" w:hAnsi="Times New Roman" w:cs="Times New Roman"/>
          <w:sz w:val="24"/>
          <w:szCs w:val="24"/>
          <w:lang w:val="en-GB"/>
        </w:rPr>
        <w:t>) and acid detergent fibre (</w:t>
      </w:r>
      <w:proofErr w:type="spellStart"/>
      <w:r w:rsidRPr="00FC7D27">
        <w:rPr>
          <w:rFonts w:ascii="Times New Roman" w:hAnsi="Times New Roman" w:cs="Times New Roman"/>
          <w:sz w:val="24"/>
          <w:szCs w:val="24"/>
          <w:lang w:val="en-GB"/>
        </w:rPr>
        <w:t>ADFcp</w:t>
      </w:r>
      <w:proofErr w:type="spellEnd"/>
      <w:r w:rsidRPr="00FC7D27">
        <w:rPr>
          <w:rFonts w:ascii="Times New Roman" w:hAnsi="Times New Roman" w:cs="Times New Roman"/>
          <w:sz w:val="24"/>
          <w:szCs w:val="24"/>
          <w:lang w:val="en-GB"/>
        </w:rPr>
        <w:t xml:space="preserve">) corrected for ash and protein, and the lignin content were analysed </w:t>
      </w:r>
      <w:r w:rsidR="009D0A38" w:rsidRPr="00FC7D27">
        <w:rPr>
          <w:rFonts w:ascii="Times New Roman" w:hAnsi="Times New Roman" w:cs="Times New Roman"/>
          <w:sz w:val="24"/>
          <w:szCs w:val="24"/>
          <w:lang w:val="en-GB"/>
        </w:rPr>
        <w:t>as per</w:t>
      </w:r>
      <w:r w:rsidRPr="00FC7D27">
        <w:rPr>
          <w:rFonts w:ascii="Times New Roman" w:hAnsi="Times New Roman" w:cs="Times New Roman"/>
          <w:sz w:val="24"/>
          <w:szCs w:val="24"/>
          <w:lang w:val="en-GB"/>
        </w:rPr>
        <w:t xml:space="preserve"> the method of Van </w:t>
      </w:r>
      <w:proofErr w:type="spellStart"/>
      <w:r w:rsidRPr="00FC7D27">
        <w:rPr>
          <w:rFonts w:ascii="Times New Roman" w:hAnsi="Times New Roman" w:cs="Times New Roman"/>
          <w:sz w:val="24"/>
          <w:szCs w:val="24"/>
          <w:lang w:val="en-GB"/>
        </w:rPr>
        <w:t>Soest</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(1991). The neutral detergent insoluble nitrogen (NDIN) and acid detergent insoluble nitrogen (ADIN) were evaluated based on the total nitrogen, as described by </w:t>
      </w:r>
      <w:proofErr w:type="spellStart"/>
      <w:r w:rsidRPr="00FC7D27">
        <w:rPr>
          <w:rFonts w:ascii="Times New Roman" w:hAnsi="Times New Roman" w:cs="Times New Roman"/>
          <w:sz w:val="24"/>
          <w:szCs w:val="24"/>
          <w:lang w:val="en-GB"/>
        </w:rPr>
        <w:t>Licitra</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(1996).</w:t>
      </w:r>
    </w:p>
    <w:p w14:paraId="674E7231" w14:textId="77777777" w:rsidR="003155E0" w:rsidRPr="00FC7D27" w:rsidRDefault="003369B8" w:rsidP="003369B8">
      <w:pPr>
        <w:tabs>
          <w:tab w:val="left" w:pos="8789"/>
        </w:tabs>
        <w:autoSpaceDE w:val="0"/>
        <w:autoSpaceDN w:val="0"/>
        <w:adjustRightInd w:val="0"/>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cellulose (CEL) and hemicellulose (HEM) content of the feed ingredients were calculated </w:t>
      </w:r>
      <w:r w:rsidR="00E573AB" w:rsidRPr="00FC7D27">
        <w:rPr>
          <w:rFonts w:ascii="Times New Roman" w:hAnsi="Times New Roman" w:cs="Times New Roman"/>
          <w:sz w:val="24"/>
          <w:szCs w:val="24"/>
          <w:lang w:val="en-GB"/>
        </w:rPr>
        <w:t>with</w:t>
      </w:r>
      <w:r w:rsidRPr="00FC7D27">
        <w:rPr>
          <w:rFonts w:ascii="Times New Roman" w:hAnsi="Times New Roman" w:cs="Times New Roman"/>
          <w:sz w:val="24"/>
          <w:szCs w:val="24"/>
          <w:lang w:val="en-GB"/>
        </w:rPr>
        <w:t xml:space="preserve"> the formula</w:t>
      </w:r>
      <w:r w:rsidR="00FB73A9" w:rsidRPr="00FC7D27">
        <w:rPr>
          <w:rFonts w:ascii="Times New Roman" w:hAnsi="Times New Roman" w:cs="Times New Roman"/>
          <w:sz w:val="24"/>
          <w:szCs w:val="24"/>
          <w:lang w:val="en-GB"/>
        </w:rPr>
        <w:t>e</w:t>
      </w:r>
      <w:r w:rsidRPr="00FC7D27">
        <w:rPr>
          <w:rFonts w:ascii="Times New Roman" w:hAnsi="Times New Roman" w:cs="Times New Roman"/>
          <w:sz w:val="24"/>
          <w:szCs w:val="24"/>
          <w:lang w:val="en-GB"/>
        </w:rPr>
        <w:t xml:space="preserve">: </w:t>
      </w:r>
      <m:oMath>
        <m:r>
          <w:rPr>
            <w:rFonts w:ascii="Cambria Math" w:hAnsi="Cambria Math" w:cs="Times New Roman"/>
            <w:sz w:val="24"/>
            <w:szCs w:val="24"/>
          </w:rPr>
          <m:t>CEL</m:t>
        </m:r>
        <m:r>
          <w:rPr>
            <w:rFonts w:ascii="Cambria Math" w:hAnsi="Cambria Math" w:cs="Times New Roman"/>
            <w:sz w:val="24"/>
            <w:szCs w:val="24"/>
            <w:lang w:val="en-GB"/>
          </w:rPr>
          <m:t>=</m:t>
        </m:r>
        <m:r>
          <w:rPr>
            <w:rFonts w:ascii="Cambria Math" w:hAnsi="Cambria Math" w:cs="Times New Roman"/>
            <w:sz w:val="24"/>
            <w:szCs w:val="24"/>
          </w:rPr>
          <m:t>ADFcp</m:t>
        </m:r>
        <m:r>
          <w:rPr>
            <w:rFonts w:ascii="Cambria Math" w:hAnsi="Cambria Math" w:cs="Times New Roman"/>
            <w:sz w:val="24"/>
            <w:szCs w:val="24"/>
            <w:lang w:val="en-GB"/>
          </w:rPr>
          <m:t>-</m:t>
        </m:r>
        <m:r>
          <w:rPr>
            <w:rFonts w:ascii="Cambria Math" w:hAnsi="Cambria Math" w:cs="Times New Roman"/>
            <w:sz w:val="24"/>
            <w:szCs w:val="24"/>
          </w:rPr>
          <m:t>LIG</m:t>
        </m:r>
      </m:oMath>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HEM</m:t>
        </m:r>
        <m:r>
          <w:rPr>
            <w:rFonts w:ascii="Cambria Math" w:hAnsi="Cambria Math" w:cs="Times New Roman"/>
            <w:sz w:val="24"/>
            <w:szCs w:val="24"/>
            <w:lang w:val="en-GB"/>
          </w:rPr>
          <m:t>=</m:t>
        </m:r>
        <m:r>
          <w:rPr>
            <w:rFonts w:ascii="Cambria Math" w:hAnsi="Cambria Math" w:cs="Times New Roman"/>
            <w:sz w:val="24"/>
            <w:szCs w:val="24"/>
          </w:rPr>
          <m:t>NDFcp</m:t>
        </m:r>
        <m:r>
          <w:rPr>
            <w:rFonts w:ascii="Cambria Math" w:hAnsi="Cambria Math" w:cs="Times New Roman"/>
            <w:sz w:val="24"/>
            <w:szCs w:val="24"/>
            <w:lang w:val="en-GB"/>
          </w:rPr>
          <m:t>-</m:t>
        </m:r>
        <m:r>
          <w:rPr>
            <w:rFonts w:ascii="Cambria Math" w:hAnsi="Cambria Math" w:cs="Times New Roman"/>
            <w:sz w:val="24"/>
            <w:szCs w:val="24"/>
          </w:rPr>
          <m:t>ADFcp</m:t>
        </m:r>
      </m:oMath>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 xml:space="preserve">The non-fibrous carbohydrates (NFC) and total carbohydrates (TCH) were estimated </w:t>
      </w:r>
      <w:r w:rsidR="00143612" w:rsidRPr="00FC7D27">
        <w:rPr>
          <w:rFonts w:ascii="Times New Roman" w:hAnsi="Times New Roman" w:cs="Times New Roman"/>
          <w:sz w:val="24"/>
          <w:szCs w:val="24"/>
          <w:lang w:val="en-GB"/>
        </w:rPr>
        <w:t>with</w:t>
      </w:r>
      <w:r w:rsidRPr="00FC7D27">
        <w:rPr>
          <w:rFonts w:ascii="Times New Roman" w:hAnsi="Times New Roman" w:cs="Times New Roman"/>
          <w:sz w:val="24"/>
          <w:szCs w:val="24"/>
          <w:lang w:val="en-GB"/>
        </w:rPr>
        <w:t xml:space="preserve"> the </w:t>
      </w:r>
      <w:r w:rsidR="00FB73A9" w:rsidRPr="00FC7D27">
        <w:rPr>
          <w:rFonts w:ascii="Times New Roman" w:hAnsi="Times New Roman" w:cs="Times New Roman"/>
          <w:sz w:val="24"/>
          <w:szCs w:val="24"/>
          <w:lang w:val="en-GB"/>
        </w:rPr>
        <w:t>formulae</w:t>
      </w:r>
      <w:r w:rsidRPr="00FC7D27">
        <w:rPr>
          <w:rFonts w:ascii="Times New Roman" w:hAnsi="Times New Roman" w:cs="Times New Roman"/>
          <w:sz w:val="24"/>
          <w:szCs w:val="24"/>
          <w:lang w:val="en-GB"/>
        </w:rPr>
        <w:t xml:space="preserve"> proposed by </w:t>
      </w:r>
      <w:proofErr w:type="spellStart"/>
      <w:r w:rsidRPr="00FC7D27">
        <w:rPr>
          <w:rFonts w:ascii="Times New Roman" w:hAnsi="Times New Roman" w:cs="Times New Roman"/>
          <w:sz w:val="24"/>
          <w:szCs w:val="24"/>
          <w:lang w:val="en-GB"/>
        </w:rPr>
        <w:t>Detmann</w:t>
      </w:r>
      <w:proofErr w:type="spellEnd"/>
      <w:r w:rsidRPr="00FC7D27">
        <w:rPr>
          <w:rFonts w:ascii="Times New Roman" w:hAnsi="Times New Roman" w:cs="Times New Roman"/>
          <w:sz w:val="24"/>
          <w:szCs w:val="24"/>
          <w:lang w:val="en-GB"/>
        </w:rPr>
        <w:t xml:space="preserve"> and Valadares </w:t>
      </w:r>
      <w:proofErr w:type="spellStart"/>
      <w:r w:rsidRPr="00FC7D27">
        <w:rPr>
          <w:rFonts w:ascii="Times New Roman" w:hAnsi="Times New Roman" w:cs="Times New Roman"/>
          <w:sz w:val="24"/>
          <w:szCs w:val="24"/>
          <w:lang w:val="en-GB"/>
        </w:rPr>
        <w:t>Filho</w:t>
      </w:r>
      <w:proofErr w:type="spellEnd"/>
      <w:r w:rsidRPr="00FC7D27">
        <w:rPr>
          <w:rFonts w:ascii="Times New Roman" w:hAnsi="Times New Roman" w:cs="Times New Roman"/>
          <w:sz w:val="24"/>
          <w:szCs w:val="24"/>
          <w:lang w:val="en-GB"/>
        </w:rPr>
        <w:t xml:space="preserve"> (2010):</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NFC</m:t>
        </m:r>
        <m:r>
          <w:rPr>
            <w:rFonts w:ascii="Cambria Math" w:hAnsi="Cambria Math" w:cs="Times New Roman"/>
            <w:sz w:val="24"/>
            <w:szCs w:val="24"/>
            <w:lang w:val="en-GB"/>
          </w:rPr>
          <m:t>=100-</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lang w:val="en-GB"/>
                  </w:rPr>
                  <m:t>%</m:t>
                </m:r>
                <m:r>
                  <w:rPr>
                    <w:rFonts w:ascii="Cambria Math" w:hAnsi="Cambria Math" w:cs="Times New Roman"/>
                    <w:sz w:val="24"/>
                    <w:szCs w:val="24"/>
                  </w:rPr>
                  <m:t>CP</m:t>
                </m:r>
                <m:r>
                  <w:rPr>
                    <w:rFonts w:ascii="Cambria Math" w:hAnsi="Cambria Math" w:cs="Times New Roman"/>
                    <w:sz w:val="24"/>
                    <w:szCs w:val="24"/>
                    <w:lang w:val="en-GB"/>
                  </w:rPr>
                  <m:t>-%</m:t>
                </m:r>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urea</m:t>
                    </m:r>
                  </m:sub>
                </m:sSub>
                <m:r>
                  <w:rPr>
                    <w:rFonts w:ascii="Cambria Math" w:hAnsi="Cambria Math" w:cs="Times New Roman"/>
                    <w:sz w:val="24"/>
                    <w:szCs w:val="24"/>
                    <w:lang w:val="en-GB"/>
                  </w:rPr>
                  <m:t>+%</m:t>
                </m:r>
                <m:r>
                  <w:rPr>
                    <w:rFonts w:ascii="Cambria Math" w:hAnsi="Cambria Math" w:cs="Times New Roman"/>
                    <w:sz w:val="24"/>
                    <w:szCs w:val="24"/>
                  </w:rPr>
                  <m:t>urea</m:t>
                </m:r>
              </m:e>
            </m:d>
            <m:r>
              <w:rPr>
                <w:rFonts w:ascii="Cambria Math" w:hAnsi="Cambria Math" w:cs="Times New Roman"/>
                <w:sz w:val="24"/>
                <w:szCs w:val="24"/>
                <w:lang w:val="en-GB"/>
              </w:rPr>
              <m:t>+%</m:t>
            </m:r>
            <m:r>
              <w:rPr>
                <w:rFonts w:ascii="Cambria Math" w:hAnsi="Cambria Math" w:cs="Times New Roman"/>
                <w:sz w:val="24"/>
                <w:szCs w:val="24"/>
              </w:rPr>
              <m:t>NDFcp</m:t>
            </m:r>
            <m:r>
              <w:rPr>
                <w:rFonts w:ascii="Cambria Math" w:hAnsi="Cambria Math" w:cs="Times New Roman"/>
                <w:sz w:val="24"/>
                <w:szCs w:val="24"/>
                <w:lang w:val="en-GB"/>
              </w:rPr>
              <m:t>+%</m:t>
            </m:r>
            <m:r>
              <w:rPr>
                <w:rFonts w:ascii="Cambria Math" w:hAnsi="Cambria Math" w:cs="Times New Roman"/>
                <w:sz w:val="24"/>
                <w:szCs w:val="24"/>
              </w:rPr>
              <m:t>EE</m:t>
            </m:r>
            <m:r>
              <w:rPr>
                <w:rFonts w:ascii="Cambria Math" w:hAnsi="Cambria Math" w:cs="Times New Roman"/>
                <w:sz w:val="24"/>
                <w:szCs w:val="24"/>
                <w:lang w:val="en-GB"/>
              </w:rPr>
              <m:t>+%</m:t>
            </m:r>
            <m:r>
              <w:rPr>
                <w:rFonts w:ascii="Cambria Math" w:hAnsi="Cambria Math" w:cs="Times New Roman"/>
                <w:sz w:val="24"/>
                <w:szCs w:val="24"/>
              </w:rPr>
              <m:t>MM</m:t>
            </m:r>
          </m:e>
        </m:d>
      </m:oMath>
      <w:r w:rsidR="003155E0" w:rsidRPr="00FC7D27">
        <w:rPr>
          <w:rFonts w:ascii="Times New Roman" w:hAnsi="Times New Roman" w:cs="Times New Roman"/>
          <w:sz w:val="24"/>
          <w:szCs w:val="24"/>
          <w:lang w:val="en-GB"/>
        </w:rPr>
        <w:t xml:space="preserve">, </w:t>
      </w:r>
      <w:r w:rsidR="00143612" w:rsidRPr="00FC7D27">
        <w:rPr>
          <w:rFonts w:ascii="Times New Roman" w:hAnsi="Times New Roman" w:cs="Times New Roman"/>
          <w:sz w:val="24"/>
          <w:szCs w:val="24"/>
          <w:lang w:val="en-GB"/>
        </w:rPr>
        <w:t xml:space="preserve">where </w:t>
      </w:r>
      <w:r w:rsidR="003155E0" w:rsidRPr="00FC7D27">
        <w:rPr>
          <w:rFonts w:ascii="Times New Roman" w:hAnsi="Times New Roman" w:cs="Times New Roman"/>
          <w:sz w:val="24"/>
          <w:szCs w:val="24"/>
          <w:lang w:val="en-GB"/>
        </w:rPr>
        <w:t>%</w:t>
      </w:r>
      <w:r w:rsidR="00143612" w:rsidRPr="00FC7D27">
        <w:rPr>
          <w:rFonts w:ascii="Times New Roman" w:hAnsi="Times New Roman" w:cs="Times New Roman"/>
          <w:sz w:val="24"/>
          <w:szCs w:val="24"/>
          <w:lang w:val="en-GB"/>
        </w:rPr>
        <w:t>CP</w:t>
      </w:r>
      <w:r w:rsidR="003155E0" w:rsidRPr="00FC7D27">
        <w:rPr>
          <w:rFonts w:ascii="Times New Roman" w:hAnsi="Times New Roman" w:cs="Times New Roman"/>
          <w:sz w:val="24"/>
          <w:szCs w:val="24"/>
          <w:lang w:val="en-GB"/>
        </w:rPr>
        <w:t xml:space="preserve"> = </w:t>
      </w:r>
      <w:r w:rsidR="00143612" w:rsidRPr="00FC7D27">
        <w:rPr>
          <w:rFonts w:ascii="Times New Roman" w:hAnsi="Times New Roman" w:cs="Times New Roman"/>
          <w:sz w:val="24"/>
          <w:szCs w:val="24"/>
          <w:lang w:val="en-GB"/>
        </w:rPr>
        <w:t>crude protein in the diet</w:t>
      </w:r>
      <w:r w:rsidR="003155E0" w:rsidRPr="00FC7D27">
        <w:rPr>
          <w:rFonts w:ascii="Times New Roman" w:hAnsi="Times New Roman" w:cs="Times New Roman"/>
          <w:sz w:val="24"/>
          <w:szCs w:val="24"/>
          <w:lang w:val="en-GB"/>
        </w:rPr>
        <w:t>; %</w:t>
      </w:r>
      <w:proofErr w:type="spellStart"/>
      <w:r w:rsidR="00143612" w:rsidRPr="00FC7D27">
        <w:rPr>
          <w:rFonts w:ascii="Times New Roman" w:hAnsi="Times New Roman" w:cs="Times New Roman"/>
          <w:sz w:val="24"/>
          <w:szCs w:val="24"/>
          <w:lang w:val="en-GB"/>
        </w:rPr>
        <w:t>CP</w:t>
      </w:r>
      <w:r w:rsidR="003155E0" w:rsidRPr="00FC7D27">
        <w:rPr>
          <w:rFonts w:ascii="Times New Roman" w:hAnsi="Times New Roman" w:cs="Times New Roman"/>
          <w:sz w:val="24"/>
          <w:szCs w:val="24"/>
          <w:vertAlign w:val="subscript"/>
          <w:lang w:val="en-GB"/>
        </w:rPr>
        <w:t>urea</w:t>
      </w:r>
      <w:proofErr w:type="spellEnd"/>
      <w:r w:rsidR="003155E0" w:rsidRPr="00FC7D27">
        <w:rPr>
          <w:rFonts w:ascii="Times New Roman" w:hAnsi="Times New Roman" w:cs="Times New Roman"/>
          <w:sz w:val="24"/>
          <w:szCs w:val="24"/>
          <w:lang w:val="en-GB"/>
        </w:rPr>
        <w:t xml:space="preserve"> = </w:t>
      </w:r>
      <w:r w:rsidR="00143612" w:rsidRPr="00FC7D27">
        <w:rPr>
          <w:rFonts w:ascii="Times New Roman" w:hAnsi="Times New Roman" w:cs="Times New Roman"/>
          <w:sz w:val="24"/>
          <w:szCs w:val="24"/>
          <w:lang w:val="en-GB"/>
        </w:rPr>
        <w:t>crude protein from the urea in the feed</w:t>
      </w:r>
      <w:r w:rsidR="00E573AB" w:rsidRPr="00FC7D27">
        <w:rPr>
          <w:rFonts w:ascii="Times New Roman" w:hAnsi="Times New Roman" w:cs="Times New Roman"/>
          <w:sz w:val="24"/>
          <w:szCs w:val="24"/>
          <w:lang w:val="en-GB"/>
        </w:rPr>
        <w:t>,</w:t>
      </w:r>
      <w:r w:rsidR="003155E0" w:rsidRPr="00FC7D27">
        <w:rPr>
          <w:rFonts w:ascii="Times New Roman" w:hAnsi="Times New Roman" w:cs="Times New Roman"/>
          <w:sz w:val="24"/>
          <w:szCs w:val="24"/>
          <w:lang w:val="en-GB"/>
        </w:rPr>
        <w:t xml:space="preserve"> %urea = % </w:t>
      </w:r>
      <w:r w:rsidR="00143612" w:rsidRPr="00FC7D27">
        <w:rPr>
          <w:rFonts w:ascii="Times New Roman" w:hAnsi="Times New Roman" w:cs="Times New Roman"/>
          <w:sz w:val="24"/>
          <w:szCs w:val="24"/>
          <w:lang w:val="en-GB"/>
        </w:rPr>
        <w:t>of</w:t>
      </w:r>
      <w:r w:rsidR="003155E0" w:rsidRPr="00FC7D27">
        <w:rPr>
          <w:rFonts w:ascii="Times New Roman" w:hAnsi="Times New Roman" w:cs="Times New Roman"/>
          <w:sz w:val="24"/>
          <w:szCs w:val="24"/>
          <w:lang w:val="en-GB"/>
        </w:rPr>
        <w:t xml:space="preserve"> urea </w:t>
      </w:r>
      <w:r w:rsidR="00143612" w:rsidRPr="00FC7D27">
        <w:rPr>
          <w:rFonts w:ascii="Times New Roman" w:hAnsi="Times New Roman" w:cs="Times New Roman"/>
          <w:sz w:val="24"/>
          <w:szCs w:val="24"/>
          <w:lang w:val="en-GB"/>
        </w:rPr>
        <w:t>in the feed</w:t>
      </w:r>
      <w:r w:rsidR="00E573AB" w:rsidRPr="00FC7D27">
        <w:rPr>
          <w:rFonts w:ascii="Times New Roman" w:hAnsi="Times New Roman" w:cs="Times New Roman"/>
          <w:sz w:val="24"/>
          <w:szCs w:val="24"/>
          <w:lang w:val="en-GB"/>
        </w:rPr>
        <w:t>,</w:t>
      </w:r>
      <w:r w:rsidR="003155E0" w:rsidRPr="00FC7D27">
        <w:rPr>
          <w:rFonts w:ascii="Times New Roman" w:hAnsi="Times New Roman" w:cs="Times New Roman"/>
          <w:sz w:val="24"/>
          <w:szCs w:val="24"/>
          <w:lang w:val="en-GB"/>
        </w:rPr>
        <w:t xml:space="preserve"> </w:t>
      </w:r>
      <w:r w:rsidR="00143612"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TCH</m:t>
        </m:r>
        <m:r>
          <w:rPr>
            <w:rFonts w:ascii="Cambria Math" w:hAnsi="Cambria Math" w:cs="Times New Roman"/>
            <w:sz w:val="24"/>
            <w:szCs w:val="24"/>
            <w:lang w:val="en-GB"/>
          </w:rPr>
          <m:t>=</m:t>
        </m:r>
        <m:r>
          <w:rPr>
            <w:rFonts w:ascii="Cambria Math" w:hAnsi="Cambria Math" w:cs="Times New Roman"/>
            <w:sz w:val="24"/>
            <w:szCs w:val="24"/>
          </w:rPr>
          <m:t>NFC</m:t>
        </m:r>
        <m:r>
          <w:rPr>
            <w:rFonts w:ascii="Cambria Math" w:hAnsi="Cambria Math" w:cs="Times New Roman"/>
            <w:sz w:val="24"/>
            <w:szCs w:val="24"/>
            <w:lang w:val="en-GB"/>
          </w:rPr>
          <m:t>+</m:t>
        </m:r>
        <m:r>
          <w:rPr>
            <w:rFonts w:ascii="Cambria Math" w:hAnsi="Cambria Math" w:cs="Times New Roman"/>
            <w:sz w:val="24"/>
            <w:szCs w:val="24"/>
          </w:rPr>
          <m:t>NDFcp</m:t>
        </m:r>
      </m:oMath>
      <w:r w:rsidR="003155E0" w:rsidRPr="00FC7D27">
        <w:rPr>
          <w:rFonts w:ascii="Times New Roman" w:hAnsi="Times New Roman" w:cs="Times New Roman"/>
          <w:sz w:val="24"/>
          <w:szCs w:val="24"/>
          <w:lang w:val="en-GB"/>
        </w:rPr>
        <w:t>.</w:t>
      </w:r>
    </w:p>
    <w:p w14:paraId="477F9CFD" w14:textId="77777777" w:rsidR="00AE49A4" w:rsidRPr="00FC7D27" w:rsidRDefault="00B428D6" w:rsidP="00A74A4D">
      <w:pPr>
        <w:pStyle w:val="NormalWeb"/>
        <w:tabs>
          <w:tab w:val="left" w:pos="8789"/>
        </w:tabs>
        <w:spacing w:before="0" w:beforeAutospacing="0" w:after="0" w:afterAutospacing="0" w:line="480" w:lineRule="auto"/>
        <w:ind w:firstLine="567"/>
        <w:jc w:val="both"/>
        <w:outlineLvl w:val="0"/>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Faecal dry matter (DM) excretion and apparent DM digestibility were quantified by the method of total faecal collection, while estimates were calculated using internal indicators, represented by the indigestible constituents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w:t>
      </w:r>
    </w:p>
    <w:p w14:paraId="05B671ED" w14:textId="77777777" w:rsidR="003155E0" w:rsidRPr="00FC7D27" w:rsidRDefault="005D5AB1" w:rsidP="003369B8">
      <w:pPr>
        <w:pStyle w:val="NormalWeb"/>
        <w:tabs>
          <w:tab w:val="left" w:pos="8789"/>
        </w:tabs>
        <w:spacing w:before="0" w:beforeAutospacing="0" w:after="0" w:afterAutospacing="0" w:line="480" w:lineRule="auto"/>
        <w:ind w:firstLine="567"/>
        <w:jc w:val="both"/>
        <w:outlineLvl w:val="0"/>
        <w:rPr>
          <w:rFonts w:ascii="Times New Roman" w:hAnsi="Times New Roman" w:cs="Times New Roman"/>
          <w:sz w:val="24"/>
          <w:szCs w:val="24"/>
          <w:lang w:val="en-GB"/>
        </w:rPr>
      </w:pPr>
      <w:r w:rsidRPr="00FC7D27">
        <w:rPr>
          <w:rFonts w:ascii="Times New Roman" w:hAnsi="Times New Roman" w:cs="Times New Roman"/>
          <w:sz w:val="24"/>
          <w:szCs w:val="24"/>
          <w:lang w:val="en-GB"/>
        </w:rPr>
        <w:lastRenderedPageBreak/>
        <w:t xml:space="preserve">Apparent DM digestibility by the method of total faecal collection was calculated </w:t>
      </w:r>
      <w:r w:rsidR="00E573AB" w:rsidRPr="00FC7D27">
        <w:rPr>
          <w:rFonts w:ascii="Times New Roman" w:hAnsi="Times New Roman" w:cs="Times New Roman"/>
          <w:sz w:val="24"/>
          <w:szCs w:val="24"/>
          <w:lang w:val="en-GB"/>
        </w:rPr>
        <w:t>with</w:t>
      </w:r>
      <w:r w:rsidRPr="00FC7D27">
        <w:rPr>
          <w:rFonts w:ascii="Times New Roman" w:hAnsi="Times New Roman" w:cs="Times New Roman"/>
          <w:sz w:val="24"/>
          <w:szCs w:val="24"/>
          <w:lang w:val="en-GB"/>
        </w:rPr>
        <w:t xml:space="preserve"> the formula:</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Dig</m:t>
        </m:r>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m:t>
            </m:r>
          </m:sub>
        </m:sSub>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m:t>
            </m:r>
          </m:sub>
        </m:sSub>
        <m:r>
          <w:rPr>
            <w:rFonts w:ascii="Cambria Math" w:hAnsi="Cambria Math" w:cs="Times New Roman"/>
            <w:sz w:val="24"/>
            <w:szCs w:val="24"/>
            <w:lang w:val="en-GB"/>
          </w:rPr>
          <m:t>]×100</m:t>
        </m:r>
      </m:oMath>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where</w:t>
      </w:r>
      <w:r w:rsidR="003155E0"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DM</w:t>
      </w:r>
      <w:r w:rsidR="00985235" w:rsidRPr="00FC7D27">
        <w:rPr>
          <w:rFonts w:ascii="Times New Roman" w:hAnsi="Times New Roman" w:cs="Times New Roman"/>
          <w:sz w:val="24"/>
          <w:szCs w:val="24"/>
          <w:vertAlign w:val="subscript"/>
          <w:lang w:val="en-GB"/>
        </w:rPr>
        <w:t>in</w:t>
      </w:r>
      <w:proofErr w:type="spellEnd"/>
      <w:r w:rsidR="003155E0" w:rsidRPr="00FC7D27">
        <w:rPr>
          <w:rFonts w:ascii="Times New Roman" w:hAnsi="Times New Roman" w:cs="Times New Roman"/>
          <w:sz w:val="24"/>
          <w:szCs w:val="24"/>
          <w:lang w:val="en-GB"/>
        </w:rPr>
        <w:t xml:space="preserve"> = </w:t>
      </w:r>
      <w:r w:rsidRPr="00FC7D27">
        <w:rPr>
          <w:rFonts w:ascii="Times New Roman" w:hAnsi="Times New Roman" w:cs="Times New Roman"/>
          <w:sz w:val="24"/>
          <w:szCs w:val="24"/>
          <w:lang w:val="en-GB"/>
        </w:rPr>
        <w:t>DM</w:t>
      </w:r>
      <w:r w:rsidR="003155E0" w:rsidRPr="00FC7D27">
        <w:rPr>
          <w:rFonts w:ascii="Times New Roman" w:hAnsi="Times New Roman" w:cs="Times New Roman"/>
          <w:sz w:val="24"/>
          <w:szCs w:val="24"/>
          <w:lang w:val="en-GB"/>
        </w:rPr>
        <w:t xml:space="preserve"> inge</w:t>
      </w:r>
      <w:r w:rsidRPr="00FC7D27">
        <w:rPr>
          <w:rFonts w:ascii="Times New Roman" w:hAnsi="Times New Roman" w:cs="Times New Roman"/>
          <w:sz w:val="24"/>
          <w:szCs w:val="24"/>
          <w:lang w:val="en-GB"/>
        </w:rPr>
        <w:t>sted</w:t>
      </w:r>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DM</w:t>
      </w:r>
      <w:r w:rsidR="00985235" w:rsidRPr="00FC7D27">
        <w:rPr>
          <w:rFonts w:ascii="Times New Roman" w:hAnsi="Times New Roman" w:cs="Times New Roman"/>
          <w:sz w:val="24"/>
          <w:szCs w:val="24"/>
          <w:vertAlign w:val="subscript"/>
          <w:lang w:val="en-GB"/>
        </w:rPr>
        <w:t>f</w:t>
      </w:r>
      <w:proofErr w:type="spellEnd"/>
      <w:r w:rsidR="003155E0" w:rsidRPr="00FC7D27">
        <w:rPr>
          <w:rFonts w:ascii="Times New Roman" w:hAnsi="Times New Roman" w:cs="Times New Roman"/>
          <w:sz w:val="24"/>
          <w:szCs w:val="24"/>
          <w:lang w:val="en-GB"/>
        </w:rPr>
        <w:t xml:space="preserve"> = </w:t>
      </w:r>
      <w:r w:rsidRPr="00FC7D27">
        <w:rPr>
          <w:rFonts w:ascii="Times New Roman" w:hAnsi="Times New Roman" w:cs="Times New Roman"/>
          <w:sz w:val="24"/>
          <w:szCs w:val="24"/>
          <w:lang w:val="en-GB"/>
        </w:rPr>
        <w:t>DM in the faeces</w:t>
      </w:r>
      <w:r w:rsidR="003155E0" w:rsidRPr="00FC7D27">
        <w:rPr>
          <w:rFonts w:ascii="Times New Roman" w:hAnsi="Times New Roman" w:cs="Times New Roman"/>
          <w:sz w:val="24"/>
          <w:szCs w:val="24"/>
          <w:lang w:val="en-GB"/>
        </w:rPr>
        <w:t>.</w:t>
      </w:r>
    </w:p>
    <w:p w14:paraId="433D46AC" w14:textId="77777777" w:rsidR="003155E0" w:rsidRPr="00FC7D27" w:rsidRDefault="00507AFE" w:rsidP="00A74A4D">
      <w:pPr>
        <w:pStyle w:val="NormalWeb"/>
        <w:tabs>
          <w:tab w:val="left" w:pos="8789"/>
        </w:tabs>
        <w:spacing w:before="0" w:beforeAutospacing="0" w:after="0" w:afterAutospacing="0" w:line="480" w:lineRule="auto"/>
        <w:ind w:firstLine="567"/>
        <w:jc w:val="both"/>
        <w:outlineLvl w:val="0"/>
        <w:rPr>
          <w:rFonts w:ascii="Times New Roman" w:eastAsia="Calibri" w:hAnsi="Times New Roman" w:cs="Times New Roman"/>
          <w:sz w:val="24"/>
          <w:szCs w:val="24"/>
          <w:lang w:val="en-GB"/>
        </w:rPr>
      </w:pPr>
      <w:r w:rsidRPr="00FC7D27">
        <w:rPr>
          <w:rFonts w:ascii="Times New Roman" w:hAnsi="Times New Roman" w:cs="Times New Roman"/>
          <w:sz w:val="24"/>
          <w:szCs w:val="24"/>
          <w:lang w:val="en-GB"/>
        </w:rPr>
        <w:t>To obtain the internal indicators, samples of the feed, leftovers and faeces were incubated in the rumen of a fistulated adult bovine for 264 h (</w:t>
      </w:r>
      <w:proofErr w:type="spellStart"/>
      <w:r w:rsidRPr="00FC7D27">
        <w:rPr>
          <w:rFonts w:ascii="Times New Roman" w:hAnsi="Times New Roman" w:cs="Times New Roman"/>
          <w:sz w:val="24"/>
          <w:szCs w:val="24"/>
          <w:lang w:val="en-GB"/>
        </w:rPr>
        <w:t>Casali</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2008), using approximately 4 g of the sample ground in a 2.0 mm sieve in 12.0 × 8.0 cm nylon bags with a porosity of 50 </w:t>
      </w:r>
      <w:r w:rsidRPr="00FC7D27">
        <w:rPr>
          <w:rFonts w:ascii="Times New Roman" w:hAnsi="Times New Roman" w:cs="Times New Roman"/>
          <w:sz w:val="24"/>
          <w:szCs w:val="24"/>
        </w:rPr>
        <w:t>μ</w:t>
      </w:r>
      <w:r w:rsidRPr="00FC7D27">
        <w:rPr>
          <w:rFonts w:ascii="Times New Roman" w:hAnsi="Times New Roman" w:cs="Times New Roman"/>
          <w:sz w:val="24"/>
          <w:szCs w:val="24"/>
          <w:lang w:val="en-GB"/>
        </w:rPr>
        <w:t xml:space="preserve">m. After the incubation period, the bags were washed in running water and placed in a forced air circulation oven at 60 ± 5°C for 72 h. The samples of feed, leftovers and faeces, before and after incubation, were analysed for DM content, as per AOAC (2012), and for NDF, ADF and LIG content by the method of Van </w:t>
      </w:r>
      <w:proofErr w:type="spellStart"/>
      <w:r w:rsidRPr="00FC7D27">
        <w:rPr>
          <w:rFonts w:ascii="Times New Roman" w:hAnsi="Times New Roman" w:cs="Times New Roman"/>
          <w:sz w:val="24"/>
          <w:szCs w:val="24"/>
          <w:lang w:val="en-GB"/>
        </w:rPr>
        <w:t>Soest</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(1991).</w:t>
      </w:r>
    </w:p>
    <w:p w14:paraId="20CD0975" w14:textId="77777777" w:rsidR="003155E0" w:rsidRPr="00FC7D27" w:rsidRDefault="00FB73A9" w:rsidP="003369B8">
      <w:pPr>
        <w:pStyle w:val="NormalWeb"/>
        <w:tabs>
          <w:tab w:val="left" w:pos="8789"/>
        </w:tabs>
        <w:spacing w:before="0" w:beforeAutospacing="0" w:after="0" w:afterAutospacing="0" w:line="480" w:lineRule="auto"/>
        <w:ind w:firstLine="567"/>
        <w:jc w:val="both"/>
        <w:outlineLvl w:val="0"/>
        <w:rPr>
          <w:rFonts w:ascii="Times New Roman" w:hAnsi="Times New Roman" w:cs="Times New Roman"/>
          <w:sz w:val="24"/>
          <w:szCs w:val="24"/>
          <w:lang w:val="en-GB"/>
        </w:rPr>
      </w:pPr>
      <w:r w:rsidRPr="00FC7D27">
        <w:rPr>
          <w:rFonts w:ascii="Times New Roman" w:hAnsi="Times New Roman" w:cs="Times New Roman"/>
          <w:sz w:val="24"/>
          <w:szCs w:val="24"/>
          <w:lang w:val="en-GB"/>
        </w:rPr>
        <w:t>Using the indicators, calculation of faecal recovery (FR</w:t>
      </w:r>
      <w:r w:rsidRPr="00FC7D27">
        <w:rPr>
          <w:rFonts w:ascii="Times New Roman" w:hAnsi="Times New Roman" w:cs="Times New Roman"/>
          <w:sz w:val="24"/>
          <w:szCs w:val="24"/>
          <w:vertAlign w:val="subscript"/>
          <w:lang w:val="en-GB"/>
        </w:rPr>
        <w:t>I</w:t>
      </w:r>
      <w:r w:rsidRPr="00FC7D27">
        <w:rPr>
          <w:rFonts w:ascii="Times New Roman" w:hAnsi="Times New Roman" w:cs="Times New Roman"/>
          <w:sz w:val="24"/>
          <w:szCs w:val="24"/>
          <w:lang w:val="en-GB"/>
        </w:rPr>
        <w:t xml:space="preserve">) </w:t>
      </w:r>
      <w:r w:rsidR="008A1E43" w:rsidRPr="00FC7D27">
        <w:rPr>
          <w:rFonts w:ascii="Times New Roman" w:hAnsi="Times New Roman" w:cs="Times New Roman"/>
          <w:sz w:val="24"/>
          <w:szCs w:val="24"/>
          <w:lang w:val="en-GB"/>
        </w:rPr>
        <w:t xml:space="preserve">and </w:t>
      </w:r>
      <w:r w:rsidRPr="00FC7D27">
        <w:rPr>
          <w:rFonts w:ascii="Times New Roman" w:hAnsi="Times New Roman" w:cs="Times New Roman"/>
          <w:sz w:val="24"/>
          <w:szCs w:val="24"/>
          <w:lang w:val="en-GB"/>
        </w:rPr>
        <w:t>estimation of faecal DM excretion (FE</w:t>
      </w:r>
      <w:r w:rsidRPr="00FC7D27">
        <w:rPr>
          <w:rFonts w:ascii="Times New Roman" w:hAnsi="Times New Roman" w:cs="Times New Roman"/>
          <w:sz w:val="24"/>
          <w:szCs w:val="24"/>
          <w:vertAlign w:val="subscript"/>
          <w:lang w:val="en-GB"/>
        </w:rPr>
        <w:t>I</w:t>
      </w:r>
      <w:r w:rsidRPr="00FC7D27">
        <w:rPr>
          <w:rFonts w:ascii="Times New Roman" w:hAnsi="Times New Roman" w:cs="Times New Roman"/>
          <w:sz w:val="24"/>
          <w:szCs w:val="24"/>
          <w:lang w:val="en-GB"/>
        </w:rPr>
        <w:t xml:space="preserve">) were carried out as per the formulae described by </w:t>
      </w:r>
      <w:proofErr w:type="spellStart"/>
      <w:r w:rsidRPr="00FC7D27">
        <w:rPr>
          <w:rFonts w:ascii="Times New Roman" w:hAnsi="Times New Roman" w:cs="Times New Roman"/>
          <w:sz w:val="24"/>
          <w:szCs w:val="24"/>
          <w:lang w:val="en-GB"/>
        </w:rPr>
        <w:t>Zeoula</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(2002): </w:t>
      </w:r>
      <m:oMath>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lang w:val="en-GB"/>
          </w:rPr>
          <m:t>(%)=</m:t>
        </m:r>
        <m:d>
          <m:dPr>
            <m:ctrlPr>
              <w:rPr>
                <w:rFonts w:ascii="Cambria Math" w:hAnsi="Cambria Math" w:cs="Times New Roman"/>
                <w:i/>
                <w:sz w:val="24"/>
                <w:szCs w:val="24"/>
              </w:rPr>
            </m:ctrlPr>
          </m:dPr>
          <m:e>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lang w:val="en-GB"/>
              </w:rPr>
              <m:t>÷</m:t>
            </m:r>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e>
        </m:d>
        <m:r>
          <w:rPr>
            <w:rFonts w:ascii="Cambria Math" w:hAnsi="Cambria Math" w:cs="Times New Roman"/>
            <w:sz w:val="24"/>
            <w:szCs w:val="24"/>
            <w:lang w:val="en-GB"/>
          </w:rPr>
          <m:t>×100</m:t>
        </m:r>
      </m:oMath>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where</w:t>
      </w:r>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FE</w:t>
      </w:r>
      <w:r w:rsidR="00896CDF" w:rsidRPr="00FC7D27">
        <w:rPr>
          <w:rFonts w:ascii="Times New Roman" w:hAnsi="Times New Roman" w:cs="Times New Roman"/>
          <w:sz w:val="24"/>
          <w:szCs w:val="24"/>
          <w:vertAlign w:val="subscript"/>
          <w:lang w:val="en-GB"/>
        </w:rPr>
        <w:t>I</w:t>
      </w:r>
      <w:r w:rsidR="003155E0" w:rsidRPr="00FC7D27">
        <w:rPr>
          <w:rFonts w:ascii="Times New Roman" w:hAnsi="Times New Roman" w:cs="Times New Roman"/>
          <w:sz w:val="24"/>
          <w:szCs w:val="24"/>
          <w:lang w:val="en-GB"/>
        </w:rPr>
        <w:t xml:space="preserve"> = </w:t>
      </w:r>
      <w:r w:rsidRPr="00FC7D27">
        <w:rPr>
          <w:rFonts w:ascii="Times New Roman" w:hAnsi="Times New Roman" w:cs="Times New Roman"/>
          <w:sz w:val="24"/>
          <w:szCs w:val="24"/>
          <w:lang w:val="en-GB"/>
        </w:rPr>
        <w:t>total faecal excretion estimated by the indicator</w:t>
      </w:r>
      <w:r w:rsidR="003155E0" w:rsidRPr="00FC7D27">
        <w:rPr>
          <w:rFonts w:ascii="Times New Roman" w:hAnsi="Times New Roman" w:cs="Times New Roman"/>
          <w:sz w:val="24"/>
          <w:szCs w:val="24"/>
          <w:lang w:val="en-GB"/>
        </w:rPr>
        <w:t xml:space="preserve"> (</w:t>
      </w:r>
      <w:proofErr w:type="spellStart"/>
      <w:r w:rsidR="003155E0" w:rsidRPr="00FC7D27">
        <w:rPr>
          <w:rFonts w:ascii="Times New Roman" w:hAnsi="Times New Roman" w:cs="Times New Roman"/>
          <w:sz w:val="24"/>
          <w:szCs w:val="24"/>
          <w:lang w:val="en-GB"/>
        </w:rPr>
        <w:t>g</w:t>
      </w:r>
      <w:r w:rsidRPr="00FC7D27">
        <w:rPr>
          <w:rFonts w:ascii="Times New Roman" w:hAnsi="Times New Roman" w:cs="Times New Roman"/>
          <w:sz w:val="24"/>
          <w:szCs w:val="24"/>
          <w:lang w:val="en-GB"/>
        </w:rPr>
        <w:t>DM</w:t>
      </w:r>
      <w:proofErr w:type="spellEnd"/>
      <w:r w:rsidR="003155E0" w:rsidRPr="00FC7D27">
        <w:rPr>
          <w:rFonts w:ascii="Times New Roman" w:hAnsi="Times New Roman" w:cs="Times New Roman"/>
          <w:sz w:val="24"/>
          <w:szCs w:val="24"/>
          <w:lang w:val="en-GB"/>
        </w:rPr>
        <w:t>/</w:t>
      </w:r>
      <w:r w:rsidRPr="00FC7D27">
        <w:rPr>
          <w:rFonts w:ascii="Times New Roman" w:hAnsi="Times New Roman" w:cs="Times New Roman"/>
          <w:sz w:val="24"/>
          <w:szCs w:val="24"/>
          <w:lang w:val="en-GB"/>
        </w:rPr>
        <w:t>day</w:t>
      </w:r>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FE</w:t>
      </w:r>
      <w:r w:rsidR="003155E0" w:rsidRPr="00FC7D27">
        <w:rPr>
          <w:rFonts w:ascii="Times New Roman" w:hAnsi="Times New Roman" w:cs="Times New Roman"/>
          <w:sz w:val="24"/>
          <w:szCs w:val="24"/>
          <w:vertAlign w:val="subscript"/>
          <w:lang w:val="en-GB"/>
        </w:rPr>
        <w:t>CT</w:t>
      </w:r>
      <w:r w:rsidR="003155E0" w:rsidRPr="00FC7D27">
        <w:rPr>
          <w:rFonts w:ascii="Times New Roman" w:hAnsi="Times New Roman" w:cs="Times New Roman"/>
          <w:sz w:val="24"/>
          <w:szCs w:val="24"/>
          <w:lang w:val="en-GB"/>
        </w:rPr>
        <w:t xml:space="preserve"> = </w:t>
      </w:r>
      <w:r w:rsidRPr="00FC7D27">
        <w:rPr>
          <w:rFonts w:ascii="Times New Roman" w:hAnsi="Times New Roman" w:cs="Times New Roman"/>
          <w:sz w:val="24"/>
          <w:szCs w:val="24"/>
          <w:lang w:val="en-GB"/>
        </w:rPr>
        <w:t xml:space="preserve">faecal excretion estimated by </w:t>
      </w:r>
      <w:r w:rsidR="00E573AB" w:rsidRPr="00FC7D27">
        <w:rPr>
          <w:rFonts w:ascii="Times New Roman" w:hAnsi="Times New Roman" w:cs="Times New Roman"/>
          <w:sz w:val="24"/>
          <w:szCs w:val="24"/>
          <w:lang w:val="en-GB"/>
        </w:rPr>
        <w:t xml:space="preserve">total faecal collection </w:t>
      </w:r>
      <w:r w:rsidRPr="00FC7D27">
        <w:rPr>
          <w:rFonts w:ascii="Times New Roman" w:hAnsi="Times New Roman" w:cs="Times New Roman"/>
          <w:sz w:val="24"/>
          <w:szCs w:val="24"/>
          <w:lang w:val="en-GB"/>
        </w:rPr>
        <w:t>(</w:t>
      </w:r>
      <w:proofErr w:type="spellStart"/>
      <w:r w:rsidRPr="00FC7D27">
        <w:rPr>
          <w:rFonts w:ascii="Times New Roman" w:hAnsi="Times New Roman" w:cs="Times New Roman"/>
          <w:sz w:val="24"/>
          <w:szCs w:val="24"/>
          <w:lang w:val="en-GB"/>
        </w:rPr>
        <w:t>gDM</w:t>
      </w:r>
      <w:proofErr w:type="spellEnd"/>
      <w:r w:rsidRPr="00FC7D27">
        <w:rPr>
          <w:rFonts w:ascii="Times New Roman" w:hAnsi="Times New Roman" w:cs="Times New Roman"/>
          <w:sz w:val="24"/>
          <w:szCs w:val="24"/>
          <w:lang w:val="en-GB"/>
        </w:rPr>
        <w:t>/day)</w:t>
      </w:r>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FE</m:t>
        </m:r>
        <m:r>
          <w:rPr>
            <w:rFonts w:ascii="Cambria Math" w:hAnsi="Cambria Math" w:cs="Times New Roman"/>
            <w:sz w:val="24"/>
            <w:szCs w:val="24"/>
            <w:lang w:val="en-GB"/>
          </w:rPr>
          <m:t>(</m:t>
        </m:r>
        <m:r>
          <w:rPr>
            <w:rFonts w:ascii="Cambria Math" w:hAnsi="Cambria Math" w:cs="Times New Roman"/>
            <w:sz w:val="24"/>
            <w:szCs w:val="24"/>
          </w:rPr>
          <m:t>g</m:t>
        </m:r>
        <m:r>
          <w:rPr>
            <w:rFonts w:ascii="Cambria Math" w:hAnsi="Cambria Math" w:cs="Times New Roman"/>
            <w:sz w:val="24"/>
            <w:szCs w:val="24"/>
            <w:lang w:val="en-GB"/>
          </w:rPr>
          <m:t>/</m:t>
        </m:r>
        <m:r>
          <w:rPr>
            <w:rFonts w:ascii="Cambria Math" w:hAnsi="Cambria Math" w:cs="Times New Roman"/>
            <w:sz w:val="24"/>
            <w:szCs w:val="24"/>
          </w:rPr>
          <m:t>dia</m:t>
        </m:r>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in</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f</m:t>
            </m:r>
          </m:sub>
        </m:sSub>
      </m:oMath>
      <w:r w:rsidR="003155E0"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where</w:t>
      </w:r>
      <w:r w:rsidR="003155E0" w:rsidRPr="00FC7D27">
        <w:rPr>
          <w:rFonts w:ascii="Times New Roman" w:hAnsi="Times New Roman" w:cs="Times New Roman"/>
          <w:sz w:val="24"/>
          <w:szCs w:val="24"/>
          <w:lang w:val="en-GB"/>
        </w:rPr>
        <w:t xml:space="preserve"> </w:t>
      </w:r>
      <w:proofErr w:type="spellStart"/>
      <w:r w:rsidR="003155E0" w:rsidRPr="00FC7D27">
        <w:rPr>
          <w:rFonts w:ascii="Times New Roman" w:hAnsi="Times New Roman" w:cs="Times New Roman"/>
          <w:sz w:val="24"/>
          <w:szCs w:val="24"/>
          <w:lang w:val="en-GB"/>
        </w:rPr>
        <w:t>I</w:t>
      </w:r>
      <w:r w:rsidR="003155E0" w:rsidRPr="00FC7D27">
        <w:rPr>
          <w:rFonts w:ascii="Times New Roman" w:hAnsi="Times New Roman" w:cs="Times New Roman"/>
          <w:sz w:val="24"/>
          <w:szCs w:val="24"/>
          <w:vertAlign w:val="subscript"/>
          <w:lang w:val="en-GB"/>
        </w:rPr>
        <w:t>i</w:t>
      </w:r>
      <w:r w:rsidR="00C15E8D" w:rsidRPr="00FC7D27">
        <w:rPr>
          <w:rFonts w:ascii="Times New Roman" w:hAnsi="Times New Roman" w:cs="Times New Roman"/>
          <w:sz w:val="24"/>
          <w:szCs w:val="24"/>
          <w:vertAlign w:val="subscript"/>
          <w:lang w:val="en-GB"/>
        </w:rPr>
        <w:t>n</w:t>
      </w:r>
      <w:proofErr w:type="spellEnd"/>
      <w:r w:rsidR="003155E0" w:rsidRPr="00FC7D27">
        <w:rPr>
          <w:rFonts w:ascii="Times New Roman" w:hAnsi="Times New Roman" w:cs="Times New Roman"/>
          <w:sz w:val="24"/>
          <w:szCs w:val="24"/>
          <w:lang w:val="en-GB"/>
        </w:rPr>
        <w:t xml:space="preserve"> = </w:t>
      </w:r>
      <w:r w:rsidR="00E05BB1" w:rsidRPr="00FC7D27">
        <w:rPr>
          <w:rFonts w:ascii="Times New Roman" w:hAnsi="Times New Roman" w:cs="Times New Roman"/>
          <w:sz w:val="24"/>
          <w:szCs w:val="24"/>
          <w:lang w:val="en-GB"/>
        </w:rPr>
        <w:t xml:space="preserve">ingested </w:t>
      </w:r>
      <w:r w:rsidR="003155E0" w:rsidRPr="00FC7D27">
        <w:rPr>
          <w:rFonts w:ascii="Times New Roman" w:hAnsi="Times New Roman" w:cs="Times New Roman"/>
          <w:sz w:val="24"/>
          <w:szCs w:val="24"/>
          <w:lang w:val="en-GB"/>
        </w:rPr>
        <w:t>indica</w:t>
      </w:r>
      <w:r w:rsidR="00E05BB1" w:rsidRPr="00FC7D27">
        <w:rPr>
          <w:rFonts w:ascii="Times New Roman" w:hAnsi="Times New Roman" w:cs="Times New Roman"/>
          <w:sz w:val="24"/>
          <w:szCs w:val="24"/>
          <w:lang w:val="en-GB"/>
        </w:rPr>
        <w:t>t</w:t>
      </w:r>
      <w:r w:rsidR="003155E0" w:rsidRPr="00FC7D27">
        <w:rPr>
          <w:rFonts w:ascii="Times New Roman" w:hAnsi="Times New Roman" w:cs="Times New Roman"/>
          <w:sz w:val="24"/>
          <w:szCs w:val="24"/>
          <w:lang w:val="en-GB"/>
        </w:rPr>
        <w:t>or (g/d</w:t>
      </w:r>
      <w:r w:rsidR="00E05BB1" w:rsidRPr="00FC7D27">
        <w:rPr>
          <w:rFonts w:ascii="Times New Roman" w:hAnsi="Times New Roman" w:cs="Times New Roman"/>
          <w:sz w:val="24"/>
          <w:szCs w:val="24"/>
          <w:lang w:val="en-GB"/>
        </w:rPr>
        <w:t>ay</w:t>
      </w:r>
      <w:r w:rsidR="003155E0" w:rsidRPr="00FC7D27">
        <w:rPr>
          <w:rFonts w:ascii="Times New Roman" w:hAnsi="Times New Roman" w:cs="Times New Roman"/>
          <w:sz w:val="24"/>
          <w:szCs w:val="24"/>
          <w:lang w:val="en-GB"/>
        </w:rPr>
        <w:t xml:space="preserve">) </w:t>
      </w:r>
      <w:r w:rsidR="00E05BB1" w:rsidRPr="00FC7D27">
        <w:rPr>
          <w:rFonts w:ascii="Times New Roman" w:hAnsi="Times New Roman" w:cs="Times New Roman"/>
          <w:sz w:val="24"/>
          <w:szCs w:val="24"/>
          <w:lang w:val="en-GB"/>
        </w:rPr>
        <w:t>and</w:t>
      </w:r>
      <w:r w:rsidR="003155E0" w:rsidRPr="00FC7D27">
        <w:rPr>
          <w:rFonts w:ascii="Times New Roman" w:hAnsi="Times New Roman" w:cs="Times New Roman"/>
          <w:sz w:val="24"/>
          <w:szCs w:val="24"/>
          <w:lang w:val="en-GB"/>
        </w:rPr>
        <w:t xml:space="preserve"> I</w:t>
      </w:r>
      <w:r w:rsidR="003155E0" w:rsidRPr="00FC7D27">
        <w:rPr>
          <w:rFonts w:ascii="Times New Roman" w:hAnsi="Times New Roman" w:cs="Times New Roman"/>
          <w:sz w:val="24"/>
          <w:szCs w:val="24"/>
          <w:vertAlign w:val="subscript"/>
          <w:lang w:val="en-GB"/>
        </w:rPr>
        <w:t>f</w:t>
      </w:r>
      <w:r w:rsidR="003155E0" w:rsidRPr="00FC7D27">
        <w:rPr>
          <w:rFonts w:ascii="Times New Roman" w:hAnsi="Times New Roman" w:cs="Times New Roman"/>
          <w:sz w:val="24"/>
          <w:szCs w:val="24"/>
          <w:lang w:val="en-GB"/>
        </w:rPr>
        <w:t xml:space="preserve"> = </w:t>
      </w:r>
      <w:r w:rsidR="00E05BB1" w:rsidRPr="00FC7D27">
        <w:rPr>
          <w:rFonts w:ascii="Times New Roman" w:hAnsi="Times New Roman" w:cs="Times New Roman"/>
          <w:sz w:val="24"/>
          <w:szCs w:val="24"/>
          <w:lang w:val="en-GB"/>
        </w:rPr>
        <w:t xml:space="preserve">faecal </w:t>
      </w:r>
      <w:r w:rsidR="003155E0" w:rsidRPr="00FC7D27">
        <w:rPr>
          <w:rFonts w:ascii="Times New Roman" w:hAnsi="Times New Roman" w:cs="Times New Roman"/>
          <w:sz w:val="24"/>
          <w:szCs w:val="24"/>
          <w:lang w:val="en-GB"/>
        </w:rPr>
        <w:t>indica</w:t>
      </w:r>
      <w:r w:rsidR="00E05BB1" w:rsidRPr="00FC7D27">
        <w:rPr>
          <w:rFonts w:ascii="Times New Roman" w:hAnsi="Times New Roman" w:cs="Times New Roman"/>
          <w:sz w:val="24"/>
          <w:szCs w:val="24"/>
          <w:lang w:val="en-GB"/>
        </w:rPr>
        <w:t>t</w:t>
      </w:r>
      <w:r w:rsidR="003155E0" w:rsidRPr="00FC7D27">
        <w:rPr>
          <w:rFonts w:ascii="Times New Roman" w:hAnsi="Times New Roman" w:cs="Times New Roman"/>
          <w:sz w:val="24"/>
          <w:szCs w:val="24"/>
          <w:lang w:val="en-GB"/>
        </w:rPr>
        <w:t>or (g/</w:t>
      </w:r>
      <w:proofErr w:type="spellStart"/>
      <w:r w:rsidR="003155E0" w:rsidRPr="00FC7D27">
        <w:rPr>
          <w:rFonts w:ascii="Times New Roman" w:hAnsi="Times New Roman" w:cs="Times New Roman"/>
          <w:sz w:val="24"/>
          <w:szCs w:val="24"/>
          <w:lang w:val="en-GB"/>
        </w:rPr>
        <w:t>g</w:t>
      </w:r>
      <w:r w:rsidR="00E05BB1" w:rsidRPr="00FC7D27">
        <w:rPr>
          <w:rFonts w:ascii="Times New Roman" w:hAnsi="Times New Roman" w:cs="Times New Roman"/>
          <w:sz w:val="24"/>
          <w:szCs w:val="24"/>
          <w:lang w:val="en-GB"/>
        </w:rPr>
        <w:t>DM</w:t>
      </w:r>
      <w:proofErr w:type="spellEnd"/>
      <w:r w:rsidR="003155E0" w:rsidRPr="00FC7D27">
        <w:rPr>
          <w:rFonts w:ascii="Times New Roman" w:hAnsi="Times New Roman" w:cs="Times New Roman"/>
          <w:sz w:val="24"/>
          <w:szCs w:val="24"/>
          <w:lang w:val="en-GB"/>
        </w:rPr>
        <w:t>).</w:t>
      </w:r>
    </w:p>
    <w:p w14:paraId="74F0803A" w14:textId="77777777" w:rsidR="003155E0" w:rsidRPr="00FC7D27" w:rsidRDefault="00E05BB1" w:rsidP="003369B8">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Apparent digestibility by the internal indicators</w:t>
      </w:r>
      <w:r w:rsidR="00B42F48" w:rsidRPr="00FC7D27">
        <w:rPr>
          <w:rFonts w:ascii="Times New Roman" w:hAnsi="Times New Roman" w:cs="Times New Roman"/>
          <w:sz w:val="24"/>
          <w:szCs w:val="24"/>
          <w:lang w:val="en-GB"/>
        </w:rPr>
        <w:t xml:space="preserve"> (</w:t>
      </w:r>
      <w:proofErr w:type="spellStart"/>
      <w:r w:rsidR="00B42F48" w:rsidRPr="00FC7D27">
        <w:rPr>
          <w:rFonts w:ascii="Times New Roman" w:hAnsi="Times New Roman" w:cs="Times New Roman"/>
          <w:i/>
          <w:sz w:val="24"/>
          <w:szCs w:val="24"/>
          <w:lang w:val="en-GB"/>
        </w:rPr>
        <w:t>Dig</w:t>
      </w:r>
      <w:r w:rsidR="006B04DF" w:rsidRPr="00FC7D27">
        <w:rPr>
          <w:rFonts w:ascii="Times New Roman" w:hAnsi="Times New Roman" w:cs="Times New Roman"/>
          <w:i/>
          <w:sz w:val="24"/>
          <w:szCs w:val="24"/>
          <w:vertAlign w:val="subscript"/>
          <w:lang w:val="en-GB"/>
        </w:rPr>
        <w:t>I</w:t>
      </w:r>
      <w:proofErr w:type="spellEnd"/>
      <w:r w:rsidR="00E6756A"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 xml:space="preserve">was estimated from the data for faecal DM excretion, adopting the formula described by </w:t>
      </w:r>
      <w:proofErr w:type="spellStart"/>
      <w:r w:rsidRPr="00FC7D27">
        <w:rPr>
          <w:rFonts w:ascii="Times New Roman" w:hAnsi="Times New Roman" w:cs="Times New Roman"/>
          <w:sz w:val="24"/>
          <w:szCs w:val="24"/>
          <w:lang w:val="en-GB"/>
        </w:rPr>
        <w:t>Zeoula</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(2002):</w:t>
      </w:r>
      <w:r w:rsidR="003155E0" w:rsidRPr="00FC7D27">
        <w:rPr>
          <w:rFonts w:ascii="Times New Roman" w:hAnsi="Times New Roman" w:cs="Times New Roman"/>
          <w:sz w:val="24"/>
          <w:szCs w:val="24"/>
          <w:lang w:val="en-GB"/>
        </w:rPr>
        <w:t xml:space="preserve"> </w:t>
      </w:r>
      <m:oMath>
        <m:r>
          <w:rPr>
            <w:rFonts w:ascii="Cambria Math" w:hAnsi="Cambria Math" w:cs="Times New Roman"/>
            <w:sz w:val="24"/>
            <w:szCs w:val="24"/>
          </w:rPr>
          <m:t>Di</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m:t>
            </m:r>
          </m:sub>
        </m:sSub>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lang w:val="en-GB"/>
          </w:rPr>
          <m:t>)÷</m:t>
        </m:r>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m:t>
            </m:r>
          </m:sub>
        </m:sSub>
        <m:r>
          <w:rPr>
            <w:rFonts w:ascii="Cambria Math" w:hAnsi="Cambria Math" w:cs="Times New Roman"/>
            <w:sz w:val="24"/>
            <w:szCs w:val="24"/>
            <w:lang w:val="en-GB"/>
          </w:rPr>
          <m:t>]×100</m:t>
        </m:r>
      </m:oMath>
      <w:r w:rsidR="00994EFF" w:rsidRPr="00FC7D27">
        <w:rPr>
          <w:rFonts w:ascii="Times New Roman" w:hAnsi="Times New Roman" w:cs="Times New Roman"/>
          <w:sz w:val="24"/>
          <w:szCs w:val="24"/>
          <w:lang w:val="en-GB"/>
        </w:rPr>
        <w:t>.</w:t>
      </w:r>
    </w:p>
    <w:p w14:paraId="49743026" w14:textId="77777777" w:rsidR="003155E0" w:rsidRPr="00FC7D27" w:rsidRDefault="008C1C3F"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data were analysed in a completely randomised block design (animals) adopting mixed-models, with the treatments, diets (0, 33, 67 and 100% ammoniated hay from </w:t>
      </w:r>
      <w:bookmarkStart w:id="4" w:name="_Hlk528582308"/>
      <w:r w:rsidRPr="00FC7D27">
        <w:rPr>
          <w:rFonts w:ascii="Times New Roman" w:hAnsi="Times New Roman" w:cs="Times New Roman"/>
          <w:sz w:val="24"/>
          <w:szCs w:val="24"/>
          <w:lang w:val="en-GB"/>
        </w:rPr>
        <w:t>leaves of the babassu palm</w:t>
      </w:r>
      <w:bookmarkEnd w:id="4"/>
      <w:r w:rsidRPr="00FC7D27">
        <w:rPr>
          <w:rFonts w:ascii="Times New Roman" w:hAnsi="Times New Roman" w:cs="Times New Roman"/>
          <w:sz w:val="24"/>
          <w:szCs w:val="24"/>
          <w:lang w:val="en-GB"/>
        </w:rPr>
        <w:t xml:space="preserve">) and methods for evaluating faecal DM excretion and apparent digestibility (by total collection and by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w:t>
      </w:r>
      <w:r w:rsidR="00EE5364" w:rsidRPr="00FC7D27">
        <w:rPr>
          <w:rFonts w:ascii="Times New Roman" w:hAnsi="Times New Roman" w:cs="Times New Roman"/>
          <w:sz w:val="24"/>
          <w:szCs w:val="24"/>
          <w:lang w:val="en-GB"/>
        </w:rPr>
        <w:t xml:space="preserve"> internal indicators</w:t>
      </w:r>
      <w:r w:rsidRPr="00FC7D27">
        <w:rPr>
          <w:rFonts w:ascii="Times New Roman" w:hAnsi="Times New Roman" w:cs="Times New Roman"/>
          <w:sz w:val="24"/>
          <w:szCs w:val="24"/>
          <w:lang w:val="en-GB"/>
        </w:rPr>
        <w:t xml:space="preserve">, considered a fixed effect [3 degrees of freedom (DF) for the diets and 4 DF </w:t>
      </w:r>
      <w:r w:rsidRPr="00FC7D27">
        <w:rPr>
          <w:rFonts w:ascii="Times New Roman" w:hAnsi="Times New Roman" w:cs="Times New Roman"/>
          <w:sz w:val="24"/>
          <w:szCs w:val="24"/>
          <w:lang w:val="en-GB"/>
        </w:rPr>
        <w:lastRenderedPageBreak/>
        <w:t xml:space="preserve">for the methods] with the group (goats, 4 DF ) and the residual considered a random effect, adopting the MIXED procedure of the SAS (2002) software. When the mean values for the diets were significant, the significance of the beta values of linear, quadratic or cubic effect was evaluated, and the respective regression equation was obtained by the PROC MIXED procedure of the SAS (2002) software. For the methods of obtaining faecal DM excretion (total collection and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00E573AB" w:rsidRPr="00FC7D27">
        <w:rPr>
          <w:rFonts w:ascii="Times New Roman" w:hAnsi="Times New Roman" w:cs="Times New Roman"/>
          <w:sz w:val="24"/>
          <w:szCs w:val="24"/>
          <w:lang w:val="en-GB"/>
        </w:rPr>
        <w:t xml:space="preserve"> indicators</w:t>
      </w:r>
      <w:r w:rsidRPr="00FC7D27">
        <w:rPr>
          <w:rFonts w:ascii="Times New Roman" w:hAnsi="Times New Roman" w:cs="Times New Roman"/>
          <w:sz w:val="24"/>
          <w:szCs w:val="24"/>
          <w:lang w:val="en-GB"/>
        </w:rPr>
        <w:t xml:space="preserve">), </w:t>
      </w:r>
      <w:r w:rsidR="00E573AB" w:rsidRPr="00FC7D27">
        <w:rPr>
          <w:rFonts w:ascii="Times New Roman" w:hAnsi="Times New Roman" w:cs="Times New Roman"/>
          <w:sz w:val="24"/>
          <w:szCs w:val="24"/>
          <w:lang w:val="en-GB"/>
        </w:rPr>
        <w:t xml:space="preserve">the </w:t>
      </w:r>
      <w:r w:rsidRPr="00FC7D27">
        <w:rPr>
          <w:rFonts w:ascii="Times New Roman" w:hAnsi="Times New Roman" w:cs="Times New Roman"/>
          <w:sz w:val="24"/>
          <w:szCs w:val="24"/>
          <w:lang w:val="en-GB"/>
        </w:rPr>
        <w:t>significant mean values were compared by t-test, using the LSMEANS procedure of the SAS (2002) software.</w:t>
      </w:r>
    </w:p>
    <w:p w14:paraId="0967FE0C" w14:textId="77777777" w:rsidR="003155E0" w:rsidRPr="00FC7D27" w:rsidRDefault="008C1C3F" w:rsidP="00A74A4D">
      <w:pPr>
        <w:pStyle w:val="PargrafodaLista"/>
        <w:tabs>
          <w:tab w:val="left" w:pos="8789"/>
        </w:tabs>
        <w:spacing w:after="0" w:line="480" w:lineRule="auto"/>
        <w:ind w:left="0"/>
        <w:jc w:val="both"/>
        <w:rPr>
          <w:rFonts w:ascii="Times New Roman" w:hAnsi="Times New Roman" w:cs="Times New Roman"/>
          <w:b/>
          <w:sz w:val="24"/>
          <w:szCs w:val="24"/>
          <w:lang w:val="en-GB"/>
        </w:rPr>
      </w:pPr>
      <w:r w:rsidRPr="00FC7D27">
        <w:rPr>
          <w:rFonts w:ascii="Times New Roman" w:hAnsi="Times New Roman" w:cs="Times New Roman"/>
          <w:b/>
          <w:sz w:val="24"/>
          <w:szCs w:val="24"/>
          <w:lang w:val="en-GB"/>
        </w:rPr>
        <w:t>Results</w:t>
      </w:r>
      <w:r w:rsidR="0091223F" w:rsidRPr="00FC7D27">
        <w:rPr>
          <w:rFonts w:ascii="Times New Roman" w:hAnsi="Times New Roman" w:cs="Times New Roman"/>
          <w:b/>
          <w:sz w:val="24"/>
          <w:szCs w:val="24"/>
          <w:lang w:val="en-GB"/>
        </w:rPr>
        <w:t xml:space="preserve"> </w:t>
      </w:r>
    </w:p>
    <w:p w14:paraId="3F2A2EED" w14:textId="0291636F" w:rsidR="00B74AA1" w:rsidRPr="00FC7D27" w:rsidRDefault="00644F98" w:rsidP="008E0127">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total recovery of faecal DM by the method of total faecal collection was equal (P&gt;0.05) to that obtained with the </w:t>
      </w:r>
      <w:proofErr w:type="spellStart"/>
      <w:r w:rsidRPr="00FC7D27">
        <w:rPr>
          <w:rFonts w:ascii="Times New Roman" w:hAnsi="Times New Roman" w:cs="Times New Roman"/>
          <w:sz w:val="24"/>
          <w:szCs w:val="24"/>
          <w:lang w:val="en-GB"/>
        </w:rPr>
        <w:t>DMi</w:t>
      </w:r>
      <w:proofErr w:type="spellEnd"/>
      <w:r w:rsidR="00771459" w:rsidRPr="00FC7D27">
        <w:rPr>
          <w:rFonts w:ascii="Times New Roman" w:hAnsi="Times New Roman" w:cs="Times New Roman"/>
          <w:sz w:val="24"/>
          <w:szCs w:val="24"/>
          <w:lang w:val="en-GB"/>
        </w:rPr>
        <w:t>,</w:t>
      </w:r>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w:t>
      </w:r>
      <w:r w:rsidR="00EE5364" w:rsidRPr="00FC7D27">
        <w:rPr>
          <w:rFonts w:ascii="Times New Roman" w:hAnsi="Times New Roman" w:cs="Times New Roman"/>
          <w:sz w:val="24"/>
          <w:szCs w:val="24"/>
          <w:lang w:val="en-GB"/>
        </w:rPr>
        <w:t xml:space="preserve">internal indicators </w:t>
      </w:r>
      <w:r w:rsidRPr="00FC7D27">
        <w:rPr>
          <w:rFonts w:ascii="Times New Roman" w:hAnsi="Times New Roman" w:cs="Times New Roman"/>
          <w:sz w:val="24"/>
          <w:szCs w:val="24"/>
          <w:lang w:val="en-GB"/>
        </w:rPr>
        <w:t xml:space="preserve">when the Guinea grass in the diet was completely replaced by the hay from leaves of the babassu palm, except for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where faecal recovery exceeded 100% (118.0 ± 11.9%), resulting in an overestimation of faecal DM excretion (Table 3).</w:t>
      </w:r>
      <w:r w:rsidR="003155E0" w:rsidRPr="00FC7D27">
        <w:rPr>
          <w:rFonts w:ascii="Times New Roman" w:hAnsi="Times New Roman" w:cs="Times New Roman"/>
          <w:sz w:val="24"/>
          <w:szCs w:val="24"/>
          <w:lang w:val="en-GB"/>
        </w:rPr>
        <w:t xml:space="preserve"> </w:t>
      </w:r>
    </w:p>
    <w:p w14:paraId="392A2AB5" w14:textId="77777777" w:rsidR="003155E0" w:rsidRPr="00FC7D27" w:rsidRDefault="000B6273"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Estimated DM digestibility using the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indicator reduced (P&lt;0.05) by 0.0947 for every 1% of ammoniated hay from leaves of the babassu palm in the maintenance diet of the goats (Table 4).</w:t>
      </w:r>
    </w:p>
    <w:p w14:paraId="7F17B5BA" w14:textId="77777777" w:rsidR="003155E0" w:rsidRPr="00FC7D27" w:rsidRDefault="00E66C79" w:rsidP="00A74A4D">
      <w:pPr>
        <w:tabs>
          <w:tab w:val="left" w:pos="8789"/>
        </w:tabs>
        <w:spacing w:after="0" w:line="480" w:lineRule="auto"/>
        <w:jc w:val="both"/>
        <w:rPr>
          <w:rFonts w:ascii="Times New Roman" w:hAnsi="Times New Roman" w:cs="Times New Roman"/>
          <w:b/>
          <w:sz w:val="24"/>
          <w:szCs w:val="24"/>
          <w:lang w:val="en-GB"/>
        </w:rPr>
      </w:pPr>
      <w:r w:rsidRPr="00FC7D27">
        <w:rPr>
          <w:rFonts w:ascii="Times New Roman" w:hAnsi="Times New Roman" w:cs="Times New Roman"/>
          <w:b/>
          <w:sz w:val="24"/>
          <w:szCs w:val="24"/>
          <w:lang w:val="en-GB"/>
        </w:rPr>
        <w:t>Discussion</w:t>
      </w:r>
    </w:p>
    <w:p w14:paraId="4BA3A797" w14:textId="77777777" w:rsidR="00F84093" w:rsidRPr="00FC7D27" w:rsidRDefault="00EE5364"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The equival</w:t>
      </w:r>
      <w:r w:rsidR="0061720B" w:rsidRPr="00FC7D27">
        <w:rPr>
          <w:rFonts w:ascii="Times New Roman" w:hAnsi="Times New Roman" w:cs="Times New Roman"/>
          <w:sz w:val="24"/>
          <w:szCs w:val="24"/>
          <w:lang w:val="en-GB"/>
        </w:rPr>
        <w:t>ent</w:t>
      </w:r>
      <w:r w:rsidRPr="00FC7D27">
        <w:rPr>
          <w:rFonts w:ascii="Times New Roman" w:hAnsi="Times New Roman" w:cs="Times New Roman"/>
          <w:sz w:val="24"/>
          <w:szCs w:val="24"/>
          <w:lang w:val="en-GB"/>
        </w:rPr>
        <w:t xml:space="preserve"> value</w:t>
      </w:r>
      <w:r w:rsidR="0061720B" w:rsidRPr="00FC7D27">
        <w:rPr>
          <w:rFonts w:ascii="Times New Roman" w:hAnsi="Times New Roman" w:cs="Times New Roman"/>
          <w:sz w:val="24"/>
          <w:szCs w:val="24"/>
          <w:lang w:val="en-GB"/>
        </w:rPr>
        <w:t>s</w:t>
      </w:r>
      <w:r w:rsidRPr="00FC7D27">
        <w:rPr>
          <w:rFonts w:ascii="Times New Roman" w:hAnsi="Times New Roman" w:cs="Times New Roman"/>
          <w:sz w:val="24"/>
          <w:szCs w:val="24"/>
          <w:lang w:val="en-GB"/>
        </w:rPr>
        <w:t xml:space="preserve"> </w:t>
      </w:r>
      <w:r w:rsidR="0061720B" w:rsidRPr="00FC7D27">
        <w:rPr>
          <w:rFonts w:ascii="Times New Roman" w:hAnsi="Times New Roman" w:cs="Times New Roman"/>
          <w:sz w:val="24"/>
          <w:szCs w:val="24"/>
          <w:lang w:val="en-GB"/>
        </w:rPr>
        <w:t>for</w:t>
      </w:r>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and </w:t>
      </w:r>
      <w:r w:rsidR="0061720B" w:rsidRPr="00FC7D27">
        <w:rPr>
          <w:rFonts w:ascii="Times New Roman" w:hAnsi="Times New Roman" w:cs="Times New Roman"/>
          <w:sz w:val="24"/>
          <w:szCs w:val="24"/>
          <w:lang w:val="en-GB"/>
        </w:rPr>
        <w:t xml:space="preserve">for the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indicators to that of total faecal collection is explained by the high proportion of lignin in the cell wall of the ammoniated hay from leaves of the babassu palm, in addition to the hydrolytic effect of </w:t>
      </w:r>
      <w:proofErr w:type="spellStart"/>
      <w:r w:rsidRPr="00FC7D27">
        <w:rPr>
          <w:rFonts w:ascii="Times New Roman" w:hAnsi="Times New Roman" w:cs="Times New Roman"/>
          <w:sz w:val="24"/>
          <w:szCs w:val="24"/>
          <w:lang w:val="en-GB"/>
        </w:rPr>
        <w:t>ammoniation</w:t>
      </w:r>
      <w:proofErr w:type="spellEnd"/>
      <w:r w:rsidRPr="00FC7D27">
        <w:rPr>
          <w:rFonts w:ascii="Times New Roman" w:hAnsi="Times New Roman" w:cs="Times New Roman"/>
          <w:sz w:val="24"/>
          <w:szCs w:val="24"/>
          <w:lang w:val="en-GB"/>
        </w:rPr>
        <w:t xml:space="preserve">, </w:t>
      </w:r>
      <w:r w:rsidR="0061720B" w:rsidRPr="00FC7D27">
        <w:rPr>
          <w:rFonts w:ascii="Times New Roman" w:hAnsi="Times New Roman" w:cs="Times New Roman"/>
          <w:sz w:val="24"/>
          <w:szCs w:val="24"/>
          <w:lang w:val="en-GB"/>
        </w:rPr>
        <w:t>from</w:t>
      </w:r>
      <w:r w:rsidRPr="00FC7D27">
        <w:rPr>
          <w:rFonts w:ascii="Times New Roman" w:hAnsi="Times New Roman" w:cs="Times New Roman"/>
          <w:sz w:val="24"/>
          <w:szCs w:val="24"/>
          <w:lang w:val="en-GB"/>
        </w:rPr>
        <w:t xml:space="preserve"> which a cell wall structure </w:t>
      </w:r>
      <w:r w:rsidR="0061720B" w:rsidRPr="00FC7D27">
        <w:rPr>
          <w:rFonts w:ascii="Times New Roman" w:hAnsi="Times New Roman" w:cs="Times New Roman"/>
          <w:sz w:val="24"/>
          <w:szCs w:val="24"/>
          <w:lang w:val="en-GB"/>
        </w:rPr>
        <w:t xml:space="preserve">remains that is </w:t>
      </w:r>
      <w:r w:rsidRPr="00FC7D27">
        <w:rPr>
          <w:rFonts w:ascii="Times New Roman" w:hAnsi="Times New Roman" w:cs="Times New Roman"/>
          <w:sz w:val="24"/>
          <w:szCs w:val="24"/>
          <w:lang w:val="en-GB"/>
        </w:rPr>
        <w:t>more resistant to rumen degradation.</w:t>
      </w:r>
    </w:p>
    <w:p w14:paraId="606131FB" w14:textId="77777777" w:rsidR="0091223F" w:rsidRPr="00FC7D27" w:rsidRDefault="00771459"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When evaluating total diets containing Guineas-grass hay or 33% Guineas-grass hay + 67% ammoniated hay from leaves of the babassu palm as bulk, there was an </w:t>
      </w:r>
      <w:r w:rsidRPr="00FC7D27">
        <w:rPr>
          <w:rFonts w:ascii="Times New Roman" w:hAnsi="Times New Roman" w:cs="Times New Roman"/>
          <w:sz w:val="24"/>
          <w:szCs w:val="24"/>
          <w:lang w:val="en-GB"/>
        </w:rPr>
        <w:lastRenderedPageBreak/>
        <w:t xml:space="preserve">overestimation of faecal DM excretion of the order of 36.6 and 14.9% respectively when replacing the method of total faecal collection by an estimation using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internal indicators.</w:t>
      </w:r>
      <w:r w:rsidR="0091223F" w:rsidRPr="00FC7D27">
        <w:rPr>
          <w:rFonts w:ascii="Times New Roman" w:hAnsi="Times New Roman" w:cs="Times New Roman"/>
          <w:sz w:val="24"/>
          <w:szCs w:val="24"/>
          <w:lang w:val="en-GB"/>
        </w:rPr>
        <w:t xml:space="preserve"> </w:t>
      </w:r>
    </w:p>
    <w:p w14:paraId="0BC75A21" w14:textId="77777777" w:rsidR="0091223F" w:rsidRPr="00FC7D27" w:rsidRDefault="00771459"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inclusion of 33% ammoniated hay from leaves of the babassu palm did not influence (P&gt;0.05) the estimation of faecal DM excretion between the indicators and the total collection of faeces. However, when 100% ammoniated hay from leaves of the babassu palm was included in the total diet as bulk, the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indicator resulted in an overestimation (P &lt;0.05) of faecal DM excretion, while its estimation by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indicators did not differ (P&gt; 0.05) from that obtained by the total collection of faeces (Table 3).</w:t>
      </w:r>
    </w:p>
    <w:p w14:paraId="79D965B2" w14:textId="77777777" w:rsidR="0091223F" w:rsidRPr="00FC7D27" w:rsidRDefault="005055E5"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inadequate recovery of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in the sample may be related to filtering problems during chemical analysis, since determination of the lignin follows the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analysis, which in addition to the filtering process is also subjected to the acid detergent solution; this hampers the precision of the lignin analysis (</w:t>
      </w:r>
      <w:proofErr w:type="spellStart"/>
      <w:r w:rsidRPr="00FC7D27">
        <w:rPr>
          <w:rFonts w:ascii="Times New Roman" w:hAnsi="Times New Roman" w:cs="Times New Roman"/>
          <w:sz w:val="24"/>
          <w:szCs w:val="24"/>
          <w:lang w:val="en-GB"/>
        </w:rPr>
        <w:t>Zeoula</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2002; </w:t>
      </w:r>
      <w:proofErr w:type="spellStart"/>
      <w:r w:rsidRPr="00FC7D27">
        <w:rPr>
          <w:rFonts w:ascii="Times New Roman" w:hAnsi="Times New Roman" w:cs="Times New Roman"/>
          <w:sz w:val="24"/>
          <w:szCs w:val="24"/>
          <w:lang w:val="en-GB"/>
        </w:rPr>
        <w:t>Detmann</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2007)</w:t>
      </w:r>
      <w:r w:rsidR="0061720B" w:rsidRPr="00FC7D27">
        <w:rPr>
          <w:rFonts w:ascii="Times New Roman" w:hAnsi="Times New Roman" w:cs="Times New Roman"/>
          <w:sz w:val="24"/>
          <w:szCs w:val="24"/>
          <w:lang w:val="en-GB"/>
        </w:rPr>
        <w:t xml:space="preserve"> and</w:t>
      </w:r>
      <w:r w:rsidRPr="00FC7D27">
        <w:rPr>
          <w:rFonts w:ascii="Times New Roman" w:hAnsi="Times New Roman" w:cs="Times New Roman"/>
          <w:sz w:val="24"/>
          <w:szCs w:val="24"/>
          <w:lang w:val="en-GB"/>
        </w:rPr>
        <w:t xml:space="preserve"> explains any inconsistencies in the estimates of faecal DM excretion and apparent DM digestibility using the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w:t>
      </w:r>
    </w:p>
    <w:p w14:paraId="241F6955" w14:textId="77777777" w:rsidR="0091223F" w:rsidRPr="00FC7D27" w:rsidRDefault="005055E5"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The high values for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​​may also be related to the large variety of non-lignin components, as well as contaminants resulting from the treatment of the bulk, which may influence determination of the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 addition to problems related to the reduced size of the faecal particles containing the lignin </w:t>
      </w:r>
      <w:r w:rsidR="000847F8" w:rsidRPr="00FC7D27">
        <w:rPr>
          <w:rFonts w:ascii="Times New Roman" w:hAnsi="Times New Roman" w:cs="Times New Roman"/>
          <w:sz w:val="24"/>
          <w:szCs w:val="24"/>
          <w:lang w:val="en-GB"/>
        </w:rPr>
        <w:t xml:space="preserve">that </w:t>
      </w:r>
      <w:r w:rsidRPr="00FC7D27">
        <w:rPr>
          <w:rFonts w:ascii="Times New Roman" w:hAnsi="Times New Roman" w:cs="Times New Roman"/>
          <w:sz w:val="24"/>
          <w:szCs w:val="24"/>
          <w:lang w:val="en-GB"/>
        </w:rPr>
        <w:t>afford</w:t>
      </w:r>
      <w:r w:rsidR="000847F8" w:rsidRPr="00FC7D27">
        <w:rPr>
          <w:rFonts w:ascii="Times New Roman" w:hAnsi="Times New Roman" w:cs="Times New Roman"/>
          <w:sz w:val="24"/>
          <w:szCs w:val="24"/>
          <w:lang w:val="en-GB"/>
        </w:rPr>
        <w:t>s</w:t>
      </w:r>
      <w:r w:rsidRPr="00FC7D27">
        <w:rPr>
          <w:rFonts w:ascii="Times New Roman" w:hAnsi="Times New Roman" w:cs="Times New Roman"/>
          <w:sz w:val="24"/>
          <w:szCs w:val="24"/>
          <w:lang w:val="en-GB"/>
        </w:rPr>
        <w:t xml:space="preserve"> greater solubilisation in the sulphuric acid solution. Silva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(2010) therefore recommend using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cautiously </w:t>
      </w:r>
      <w:r w:rsidR="000847F8" w:rsidRPr="00FC7D27">
        <w:rPr>
          <w:rFonts w:ascii="Times New Roman" w:hAnsi="Times New Roman" w:cs="Times New Roman"/>
          <w:sz w:val="24"/>
          <w:szCs w:val="24"/>
          <w:lang w:val="en-GB"/>
        </w:rPr>
        <w:t>when</w:t>
      </w:r>
      <w:r w:rsidRPr="00FC7D27">
        <w:rPr>
          <w:rFonts w:ascii="Times New Roman" w:hAnsi="Times New Roman" w:cs="Times New Roman"/>
          <w:sz w:val="24"/>
          <w:szCs w:val="24"/>
          <w:lang w:val="en-GB"/>
        </w:rPr>
        <w:t xml:space="preserve"> estimating faecal DM excretion and DM digestibility.</w:t>
      </w:r>
    </w:p>
    <w:p w14:paraId="6418AB88" w14:textId="77777777" w:rsidR="0091223F" w:rsidRPr="00FC7D27" w:rsidRDefault="00FC6365"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Accuracy in estimating digestibility by internal indicators is related to their faecal recovery (FR</w:t>
      </w:r>
      <w:r w:rsidRPr="00FC7D27">
        <w:rPr>
          <w:rFonts w:ascii="Times New Roman" w:hAnsi="Times New Roman" w:cs="Times New Roman"/>
          <w:sz w:val="24"/>
          <w:szCs w:val="24"/>
          <w:vertAlign w:val="subscript"/>
          <w:lang w:val="en-GB"/>
        </w:rPr>
        <w:t>I</w:t>
      </w:r>
      <w:r w:rsidRPr="00FC7D27">
        <w:rPr>
          <w:rFonts w:ascii="Times New Roman" w:hAnsi="Times New Roman" w:cs="Times New Roman"/>
          <w:sz w:val="24"/>
          <w:szCs w:val="24"/>
          <w:lang w:val="en-GB"/>
        </w:rPr>
        <w:t xml:space="preserve">), since the closer to the FR obtained by total collection (100%) the more precise the indicator for this estimate (Rodrigues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2010). The internal indicators </w:t>
      </w:r>
      <w:r w:rsidRPr="00FC7D27">
        <w:rPr>
          <w:rFonts w:ascii="Times New Roman" w:hAnsi="Times New Roman" w:cs="Times New Roman"/>
          <w:sz w:val="24"/>
          <w:szCs w:val="24"/>
          <w:lang w:val="en-GB"/>
        </w:rPr>
        <w:lastRenderedPageBreak/>
        <w:t>evaluated in this study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resulted in an overestimation of faecal DM excretion as a result of the RF</w:t>
      </w:r>
      <w:r w:rsidRPr="00FC7D27">
        <w:rPr>
          <w:rFonts w:ascii="Times New Roman" w:hAnsi="Times New Roman" w:cs="Times New Roman"/>
          <w:sz w:val="24"/>
          <w:szCs w:val="24"/>
          <w:vertAlign w:val="subscript"/>
          <w:lang w:val="en-GB"/>
        </w:rPr>
        <w:t>I</w:t>
      </w:r>
      <w:r w:rsidRPr="00FC7D27">
        <w:rPr>
          <w:rFonts w:ascii="Times New Roman" w:hAnsi="Times New Roman" w:cs="Times New Roman"/>
          <w:sz w:val="24"/>
          <w:szCs w:val="24"/>
          <w:lang w:val="en-GB"/>
        </w:rPr>
        <w:t xml:space="preserve"> obtained for these indicators being greater than 100%, which may be associated with their higher concentration in the ammoniated hay from leaves of the babassu palm (Table 3). </w:t>
      </w:r>
      <w:proofErr w:type="spellStart"/>
      <w:r w:rsidRPr="00FC7D27">
        <w:rPr>
          <w:rFonts w:ascii="Times New Roman" w:hAnsi="Times New Roman" w:cs="Times New Roman"/>
          <w:sz w:val="24"/>
          <w:szCs w:val="24"/>
          <w:lang w:val="en-GB"/>
        </w:rPr>
        <w:t>Berchielli</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(2005a) attribute any value for RF</w:t>
      </w:r>
      <w:r w:rsidRPr="00FC7D27">
        <w:rPr>
          <w:rFonts w:ascii="Times New Roman" w:hAnsi="Times New Roman" w:cs="Times New Roman"/>
          <w:sz w:val="24"/>
          <w:szCs w:val="24"/>
          <w:vertAlign w:val="subscript"/>
          <w:lang w:val="en-GB"/>
        </w:rPr>
        <w:t>I</w:t>
      </w:r>
      <w:r w:rsidRPr="00FC7D27">
        <w:rPr>
          <w:rFonts w:ascii="Times New Roman" w:hAnsi="Times New Roman" w:cs="Times New Roman"/>
          <w:sz w:val="24"/>
          <w:szCs w:val="24"/>
          <w:lang w:val="en-GB"/>
        </w:rPr>
        <w:t xml:space="preserve"> of less than 100% to partial absorption of the indicator in the digestive tract or to its transformation into other compounds, which causes faecal DM excretion to be underestimated.</w:t>
      </w:r>
    </w:p>
    <w:p w14:paraId="21796F74" w14:textId="77777777" w:rsidR="0091223F" w:rsidRPr="00FC7D27" w:rsidRDefault="00BD5136"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By both the method of total faecal collection and the use of internal indicators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faecal DM excretion decreased (P&lt;0.05) with proportional increases in the </w:t>
      </w:r>
      <w:bookmarkStart w:id="5" w:name="_Hlk528588158"/>
      <w:r w:rsidRPr="00FC7D27">
        <w:rPr>
          <w:rFonts w:ascii="Times New Roman" w:hAnsi="Times New Roman" w:cs="Times New Roman"/>
          <w:sz w:val="24"/>
          <w:szCs w:val="24"/>
          <w:lang w:val="en-GB"/>
        </w:rPr>
        <w:t>ammoniated hay from leaves of the babassu palm</w:t>
      </w:r>
      <w:bookmarkEnd w:id="5"/>
      <w:r w:rsidRPr="00FC7D27">
        <w:rPr>
          <w:rFonts w:ascii="Times New Roman" w:hAnsi="Times New Roman" w:cs="Times New Roman"/>
          <w:sz w:val="24"/>
          <w:szCs w:val="24"/>
          <w:lang w:val="en-GB"/>
        </w:rPr>
        <w:t xml:space="preserve"> in the bulky portion of the maintenance diet for goats (Table 3). Including ammoniated hay from leaves of the babassu palm as the only bulk in the diet, resulted in the estimation of DM digestibility using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internal indicators being equal</w:t>
      </w:r>
      <w:r w:rsidR="000847F8" w:rsidRPr="00FC7D27">
        <w:rPr>
          <w:rFonts w:ascii="Times New Roman" w:hAnsi="Times New Roman" w:cs="Times New Roman"/>
          <w:sz w:val="24"/>
          <w:szCs w:val="24"/>
          <w:lang w:val="en-GB"/>
        </w:rPr>
        <w:t xml:space="preserve"> </w:t>
      </w:r>
      <w:r w:rsidRPr="00FC7D27">
        <w:rPr>
          <w:rFonts w:ascii="Times New Roman" w:hAnsi="Times New Roman" w:cs="Times New Roman"/>
          <w:sz w:val="24"/>
          <w:szCs w:val="24"/>
          <w:lang w:val="en-GB"/>
        </w:rPr>
        <w:t>(P&gt;0.05) to the method of total faecal collection.</w:t>
      </w:r>
    </w:p>
    <w:p w14:paraId="4AB56FF6" w14:textId="77777777" w:rsidR="0091223F" w:rsidRPr="00FC7D27" w:rsidRDefault="00534994"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The accuracy of the indicators depends on the type of forage, which is related to the composition of the forage fibre, and which can influence the rate and extent of degradation. Therefore, incubation time in the rumen should be considered for each type of fibre (</w:t>
      </w:r>
      <w:proofErr w:type="spellStart"/>
      <w:r w:rsidRPr="00FC7D27">
        <w:rPr>
          <w:rFonts w:ascii="Times New Roman" w:hAnsi="Times New Roman" w:cs="Times New Roman"/>
          <w:sz w:val="24"/>
          <w:szCs w:val="24"/>
          <w:lang w:val="en-GB"/>
        </w:rPr>
        <w:t>Berchielli</w:t>
      </w:r>
      <w:proofErr w:type="spellEnd"/>
      <w:r w:rsidRPr="00FC7D27">
        <w:rPr>
          <w:rFonts w:ascii="Times New Roman" w:hAnsi="Times New Roman" w:cs="Times New Roman"/>
          <w:sz w:val="24"/>
          <w:szCs w:val="24"/>
          <w:lang w:val="en-GB"/>
        </w:rPr>
        <w:t xml:space="preserve">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xml:space="preserve">., 2005b).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indicators were incubated in the rumen for 264 hours and proved to be efficient in predicting faecal DM excretion and DM digestibility. </w:t>
      </w:r>
      <w:r w:rsidR="000847F8" w:rsidRPr="00FC7D27">
        <w:rPr>
          <w:rFonts w:ascii="Times New Roman" w:hAnsi="Times New Roman" w:cs="Times New Roman"/>
          <w:sz w:val="24"/>
          <w:szCs w:val="24"/>
          <w:lang w:val="en-GB"/>
        </w:rPr>
        <w:t>Therefore</w:t>
      </w:r>
      <w:r w:rsidRPr="00FC7D27">
        <w:rPr>
          <w:rFonts w:ascii="Times New Roman" w:hAnsi="Times New Roman" w:cs="Times New Roman"/>
          <w:sz w:val="24"/>
          <w:szCs w:val="24"/>
          <w:lang w:val="en-GB"/>
        </w:rPr>
        <w:t xml:space="preserve">, obtaining indicators for total diets containing hay from leaves of the babassu palm required less incubation time than the 288 hours required to predict faecal DM excretion using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indicators in buffalo fed elephant grass ‘Cameroon’ (</w:t>
      </w:r>
      <w:r w:rsidRPr="00FC7D27">
        <w:rPr>
          <w:rFonts w:ascii="Times New Roman" w:hAnsi="Times New Roman" w:cs="Times New Roman"/>
          <w:i/>
          <w:sz w:val="24"/>
          <w:szCs w:val="24"/>
          <w:lang w:val="en-GB"/>
        </w:rPr>
        <w:t>Pennisetum purpureum</w:t>
      </w:r>
      <w:r w:rsidRPr="00FC7D27">
        <w:rPr>
          <w:rFonts w:ascii="Times New Roman" w:hAnsi="Times New Roman" w:cs="Times New Roman"/>
          <w:sz w:val="24"/>
          <w:szCs w:val="24"/>
          <w:lang w:val="en-GB"/>
        </w:rPr>
        <w:t xml:space="preserve">) (Soares </w:t>
      </w:r>
      <w:r w:rsidRPr="00FC7D27">
        <w:rPr>
          <w:rFonts w:ascii="Times New Roman" w:hAnsi="Times New Roman" w:cs="Times New Roman"/>
          <w:i/>
          <w:sz w:val="24"/>
          <w:szCs w:val="24"/>
          <w:lang w:val="en-GB"/>
        </w:rPr>
        <w:t>et al</w:t>
      </w:r>
      <w:r w:rsidRPr="00FC7D27">
        <w:rPr>
          <w:rFonts w:ascii="Times New Roman" w:hAnsi="Times New Roman" w:cs="Times New Roman"/>
          <w:sz w:val="24"/>
          <w:szCs w:val="24"/>
          <w:lang w:val="en-GB"/>
        </w:rPr>
        <w:t>., 2011).</w:t>
      </w:r>
      <w:r w:rsidR="0091223F" w:rsidRPr="00FC7D27">
        <w:rPr>
          <w:rFonts w:ascii="Times New Roman" w:hAnsi="Times New Roman" w:cs="Times New Roman"/>
          <w:sz w:val="24"/>
          <w:szCs w:val="24"/>
          <w:lang w:val="en-GB"/>
        </w:rPr>
        <w:t xml:space="preserve"> </w:t>
      </w:r>
    </w:p>
    <w:p w14:paraId="2D94FA66" w14:textId="77777777" w:rsidR="0091223F" w:rsidRPr="00FC7D27" w:rsidRDefault="00534994"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DM digestibility calculated with the use of internal indicators was underestimated for the method of total faecal collection, on average by 12.7, 6.8 and 9.2%, for the diets </w:t>
      </w:r>
      <w:r w:rsidRPr="00FC7D27">
        <w:rPr>
          <w:rFonts w:ascii="Times New Roman" w:hAnsi="Times New Roman" w:cs="Times New Roman"/>
          <w:sz w:val="24"/>
          <w:szCs w:val="24"/>
          <w:lang w:val="en-GB"/>
        </w:rPr>
        <w:lastRenderedPageBreak/>
        <w:t>formulated with Guinea grass hay, 67% Guinea grass hay + 33% ammoniated hay from leaves of the babassu palm and 33% Guinea grass hay + 67% % ammoniated hay from leaves of the babassu palm respectively, demonstrating the need for attention when using these indicators in total maintenance diets with a high proportion of bulk (70%).</w:t>
      </w:r>
    </w:p>
    <w:p w14:paraId="4756E037" w14:textId="77777777" w:rsidR="0091223F" w:rsidRPr="00FC7D27" w:rsidRDefault="0005177F" w:rsidP="00A74A4D">
      <w:pPr>
        <w:tabs>
          <w:tab w:val="left" w:pos="8789"/>
        </w:tabs>
        <w:spacing w:after="0" w:line="480" w:lineRule="auto"/>
        <w:ind w:firstLine="567"/>
        <w:jc w:val="both"/>
        <w:rPr>
          <w:rFonts w:ascii="Times New Roman" w:hAnsi="Times New Roman" w:cs="Times New Roman"/>
          <w:sz w:val="24"/>
          <w:szCs w:val="24"/>
          <w:lang w:val="en-GB"/>
        </w:rPr>
      </w:pPr>
      <w:r w:rsidRPr="00FC7D27">
        <w:rPr>
          <w:rFonts w:ascii="Times New Roman" w:hAnsi="Times New Roman" w:cs="Times New Roman"/>
          <w:sz w:val="24"/>
          <w:szCs w:val="24"/>
          <w:lang w:val="en-GB"/>
        </w:rPr>
        <w:t xml:space="preserve">Determining faecal dry matter excretion and dry matter digestibility by the method of total faecal collection and the use of internal indicators is influenced by the source of fibre in the diet containing a high proportion of bulk.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LIGi</w:t>
      </w:r>
      <w:proofErr w:type="spellEnd"/>
      <w:r w:rsidRPr="00FC7D27">
        <w:rPr>
          <w:rFonts w:ascii="Times New Roman" w:hAnsi="Times New Roman" w:cs="Times New Roman"/>
          <w:sz w:val="24"/>
          <w:szCs w:val="24"/>
          <w:lang w:val="en-GB"/>
        </w:rPr>
        <w:t xml:space="preserve"> indicators are recovered efficiently from the faeces and are effective in estimating faecal dry matter excretion by goats fed 33% hay from leaves of the babassu palm ammoniated with 4% urea as a replacement for Guineas grass hay. The </w:t>
      </w:r>
      <w:proofErr w:type="spellStart"/>
      <w:r w:rsidRPr="00FC7D27">
        <w:rPr>
          <w:rFonts w:ascii="Times New Roman" w:hAnsi="Times New Roman" w:cs="Times New Roman"/>
          <w:sz w:val="24"/>
          <w:szCs w:val="24"/>
          <w:lang w:val="en-GB"/>
        </w:rPr>
        <w:t>DMi</w:t>
      </w:r>
      <w:proofErr w:type="spellEnd"/>
      <w:r w:rsidRPr="00FC7D27">
        <w:rPr>
          <w:rFonts w:ascii="Times New Roman" w:hAnsi="Times New Roman" w:cs="Times New Roman"/>
          <w:sz w:val="24"/>
          <w:szCs w:val="24"/>
          <w:lang w:val="en-GB"/>
        </w:rPr>
        <w:t xml:space="preserve"> </w:t>
      </w:r>
      <w:proofErr w:type="spellStart"/>
      <w:r w:rsidRPr="00FC7D27">
        <w:rPr>
          <w:rFonts w:ascii="Times New Roman" w:hAnsi="Times New Roman" w:cs="Times New Roman"/>
          <w:sz w:val="24"/>
          <w:szCs w:val="24"/>
          <w:lang w:val="en-GB"/>
        </w:rPr>
        <w:t>NDFi</w:t>
      </w:r>
      <w:proofErr w:type="spellEnd"/>
      <w:r w:rsidRPr="00FC7D27">
        <w:rPr>
          <w:rFonts w:ascii="Times New Roman" w:hAnsi="Times New Roman" w:cs="Times New Roman"/>
          <w:sz w:val="24"/>
          <w:szCs w:val="24"/>
          <w:lang w:val="en-GB"/>
        </w:rPr>
        <w:t xml:space="preserve"> and </w:t>
      </w:r>
      <w:proofErr w:type="spellStart"/>
      <w:r w:rsidRPr="00FC7D27">
        <w:rPr>
          <w:rFonts w:ascii="Times New Roman" w:hAnsi="Times New Roman" w:cs="Times New Roman"/>
          <w:sz w:val="24"/>
          <w:szCs w:val="24"/>
          <w:lang w:val="en-GB"/>
        </w:rPr>
        <w:t>ADFi</w:t>
      </w:r>
      <w:proofErr w:type="spellEnd"/>
      <w:r w:rsidRPr="00FC7D27">
        <w:rPr>
          <w:rFonts w:ascii="Times New Roman" w:hAnsi="Times New Roman" w:cs="Times New Roman"/>
          <w:sz w:val="24"/>
          <w:szCs w:val="24"/>
          <w:lang w:val="en-GB"/>
        </w:rPr>
        <w:t xml:space="preserve"> indicators are accurate in estimating faecal DM excretion and DM digestibility in goat diets containing fibrous ammoniated hay from leaves of the babassu palm.</w:t>
      </w:r>
    </w:p>
    <w:p w14:paraId="6AE46A8E" w14:textId="77777777" w:rsidR="00DE29BE" w:rsidRPr="00FC7D27" w:rsidRDefault="0005177F" w:rsidP="00A74A4D">
      <w:pPr>
        <w:tabs>
          <w:tab w:val="left" w:pos="8789"/>
        </w:tabs>
        <w:spacing w:after="0" w:line="480" w:lineRule="auto"/>
        <w:jc w:val="both"/>
        <w:rPr>
          <w:rFonts w:ascii="Times New Roman" w:hAnsi="Times New Roman" w:cs="Times New Roman"/>
          <w:b/>
          <w:sz w:val="24"/>
          <w:szCs w:val="24"/>
          <w:lang w:val="en-GB"/>
        </w:rPr>
      </w:pPr>
      <w:r w:rsidRPr="00FC7D27">
        <w:rPr>
          <w:rFonts w:ascii="Times New Roman" w:hAnsi="Times New Roman" w:cs="Times New Roman"/>
          <w:b/>
          <w:sz w:val="24"/>
          <w:szCs w:val="24"/>
          <w:lang w:val="en-GB"/>
        </w:rPr>
        <w:t>Compliance with ethical standards</w:t>
      </w:r>
    </w:p>
    <w:p w14:paraId="57D8BBDA" w14:textId="77777777" w:rsidR="00DE29BE" w:rsidRPr="00FC7D27" w:rsidRDefault="00A8243F" w:rsidP="00A74A4D">
      <w:pPr>
        <w:tabs>
          <w:tab w:val="left" w:pos="8789"/>
        </w:tabs>
        <w:spacing w:after="0" w:line="480" w:lineRule="auto"/>
        <w:jc w:val="both"/>
        <w:rPr>
          <w:rFonts w:ascii="Times New Roman" w:hAnsi="Times New Roman" w:cs="Times New Roman"/>
          <w:sz w:val="24"/>
          <w:szCs w:val="24"/>
          <w:lang w:val="en-GB"/>
        </w:rPr>
      </w:pPr>
      <w:r w:rsidRPr="00FC7D27">
        <w:rPr>
          <w:rFonts w:ascii="Times New Roman" w:hAnsi="Times New Roman" w:cs="Times New Roman"/>
          <w:b/>
          <w:sz w:val="24"/>
          <w:szCs w:val="24"/>
          <w:lang w:val="en-GB"/>
        </w:rPr>
        <w:t>Declaration of animal rights:</w:t>
      </w:r>
      <w:r w:rsidRPr="00FC7D27">
        <w:rPr>
          <w:rFonts w:ascii="Times New Roman" w:hAnsi="Times New Roman" w:cs="Times New Roman"/>
          <w:sz w:val="24"/>
          <w:szCs w:val="24"/>
          <w:lang w:val="en-GB"/>
        </w:rPr>
        <w:t xml:space="preserve"> International, domestic and institutional guidelines for the care and use of animals in research activities were followed, under Experimental Protocol No. 009/2016, approved by the Ethics Committee for Animal Use of the Federal University of </w:t>
      </w:r>
      <w:proofErr w:type="spellStart"/>
      <w:r w:rsidRPr="00FC7D27">
        <w:rPr>
          <w:rFonts w:ascii="Times New Roman" w:hAnsi="Times New Roman" w:cs="Times New Roman"/>
          <w:sz w:val="24"/>
          <w:szCs w:val="24"/>
          <w:lang w:val="en-GB"/>
        </w:rPr>
        <w:t>Piauí</w:t>
      </w:r>
      <w:proofErr w:type="spellEnd"/>
      <w:r w:rsidRPr="00FC7D27">
        <w:rPr>
          <w:rFonts w:ascii="Times New Roman" w:hAnsi="Times New Roman" w:cs="Times New Roman"/>
          <w:sz w:val="24"/>
          <w:szCs w:val="24"/>
          <w:lang w:val="en-GB"/>
        </w:rPr>
        <w:t xml:space="preserve">, in the city of Teresina in the State of </w:t>
      </w:r>
      <w:proofErr w:type="spellStart"/>
      <w:r w:rsidRPr="00FC7D27">
        <w:rPr>
          <w:rFonts w:ascii="Times New Roman" w:hAnsi="Times New Roman" w:cs="Times New Roman"/>
          <w:sz w:val="24"/>
          <w:szCs w:val="24"/>
          <w:lang w:val="en-GB"/>
        </w:rPr>
        <w:t>Piauí</w:t>
      </w:r>
      <w:proofErr w:type="spellEnd"/>
      <w:r w:rsidRPr="00FC7D27">
        <w:rPr>
          <w:rFonts w:ascii="Times New Roman" w:hAnsi="Times New Roman" w:cs="Times New Roman"/>
          <w:sz w:val="24"/>
          <w:szCs w:val="24"/>
          <w:lang w:val="en-GB"/>
        </w:rPr>
        <w:t>, Brazil.</w:t>
      </w:r>
    </w:p>
    <w:p w14:paraId="30AB742F" w14:textId="77777777" w:rsidR="00DE29BE" w:rsidRPr="00FC7D27" w:rsidRDefault="00A8243F" w:rsidP="00A74A4D">
      <w:pPr>
        <w:tabs>
          <w:tab w:val="left" w:pos="8789"/>
        </w:tabs>
        <w:spacing w:after="0" w:line="480" w:lineRule="auto"/>
        <w:jc w:val="both"/>
        <w:rPr>
          <w:rFonts w:ascii="Times New Roman" w:hAnsi="Times New Roman" w:cs="Times New Roman"/>
          <w:sz w:val="24"/>
          <w:szCs w:val="24"/>
          <w:lang w:val="en-GB"/>
        </w:rPr>
      </w:pPr>
      <w:r w:rsidRPr="00FC7D27">
        <w:rPr>
          <w:rFonts w:ascii="Times New Roman" w:hAnsi="Times New Roman" w:cs="Times New Roman"/>
          <w:b/>
          <w:sz w:val="24"/>
          <w:szCs w:val="24"/>
          <w:lang w:val="en-GB"/>
        </w:rPr>
        <w:t>Conflict of interest</w:t>
      </w:r>
      <w:r w:rsidRPr="00FC7D27">
        <w:rPr>
          <w:rFonts w:ascii="Times New Roman" w:hAnsi="Times New Roman" w:cs="Times New Roman"/>
          <w:sz w:val="24"/>
          <w:szCs w:val="24"/>
          <w:lang w:val="en-GB"/>
        </w:rPr>
        <w:t>: The authors declare there to be no conflicts of interest.</w:t>
      </w:r>
    </w:p>
    <w:p w14:paraId="3C950EAF" w14:textId="77777777" w:rsidR="003155E0" w:rsidRPr="00FC7D27" w:rsidRDefault="00A8243F" w:rsidP="00A74A4D">
      <w:pPr>
        <w:tabs>
          <w:tab w:val="left" w:pos="8789"/>
        </w:tabs>
        <w:spacing w:after="0" w:line="480" w:lineRule="auto"/>
        <w:jc w:val="both"/>
        <w:rPr>
          <w:rFonts w:ascii="Times New Roman" w:hAnsi="Times New Roman" w:cs="Times New Roman"/>
          <w:b/>
          <w:sz w:val="24"/>
          <w:szCs w:val="24"/>
          <w:lang w:val="en-US"/>
        </w:rPr>
      </w:pPr>
      <w:r w:rsidRPr="00FC7D27">
        <w:rPr>
          <w:rFonts w:ascii="Times New Roman" w:hAnsi="Times New Roman" w:cs="Times New Roman"/>
          <w:b/>
          <w:sz w:val="24"/>
          <w:szCs w:val="24"/>
          <w:lang w:val="en-GB"/>
        </w:rPr>
        <w:t>References</w:t>
      </w:r>
    </w:p>
    <w:p w14:paraId="3D6120B9" w14:textId="36CAF4C1" w:rsidR="00826A52" w:rsidRPr="00FC7D27" w:rsidRDefault="00826A52" w:rsidP="00A74A4D">
      <w:pPr>
        <w:tabs>
          <w:tab w:val="left" w:pos="8789"/>
        </w:tabs>
        <w:spacing w:after="0" w:line="480" w:lineRule="auto"/>
        <w:ind w:left="284" w:hanging="284"/>
        <w:rPr>
          <w:rFonts w:ascii="Times New Roman" w:hAnsi="Times New Roman" w:cs="Times New Roman"/>
          <w:sz w:val="24"/>
          <w:szCs w:val="24"/>
          <w:lang w:val="en-US"/>
        </w:rPr>
      </w:pPr>
      <w:r w:rsidRPr="00FC7D27">
        <w:rPr>
          <w:rFonts w:ascii="Times New Roman" w:hAnsi="Times New Roman" w:cs="Times New Roman"/>
          <w:sz w:val="24"/>
          <w:szCs w:val="24"/>
          <w:lang w:val="en-GB"/>
        </w:rPr>
        <w:t xml:space="preserve">AOAC International. </w:t>
      </w:r>
      <w:r w:rsidRPr="00FC7D27">
        <w:rPr>
          <w:rFonts w:ascii="Times New Roman" w:hAnsi="Times New Roman" w:cs="Times New Roman"/>
          <w:sz w:val="24"/>
          <w:szCs w:val="24"/>
          <w:lang w:val="en-US"/>
        </w:rPr>
        <w:t>Official Methods of Analysis of AOAC International, 19</w:t>
      </w:r>
      <w:r w:rsidRPr="00FC7D27">
        <w:rPr>
          <w:rFonts w:ascii="Times New Roman" w:hAnsi="Times New Roman" w:cs="Times New Roman"/>
          <w:sz w:val="24"/>
          <w:szCs w:val="24"/>
          <w:vertAlign w:val="superscript"/>
          <w:lang w:val="en-US"/>
        </w:rPr>
        <w:t>th</w:t>
      </w:r>
      <w:r w:rsidRPr="00FC7D27">
        <w:rPr>
          <w:rFonts w:ascii="Times New Roman" w:hAnsi="Times New Roman" w:cs="Times New Roman"/>
          <w:sz w:val="24"/>
          <w:szCs w:val="24"/>
          <w:lang w:val="en-US"/>
        </w:rPr>
        <w:t xml:space="preserve"> ed., (Association of Analytical Communities, Gaithersburg, MD, USA)</w:t>
      </w:r>
      <w:r w:rsidR="00633D6D">
        <w:rPr>
          <w:rFonts w:ascii="Times New Roman" w:hAnsi="Times New Roman" w:cs="Times New Roman"/>
          <w:sz w:val="24"/>
          <w:szCs w:val="24"/>
          <w:lang w:val="en-US"/>
        </w:rPr>
        <w:t>, 2012.</w:t>
      </w:r>
    </w:p>
    <w:p w14:paraId="5231282E" w14:textId="1EBEA7C4" w:rsidR="00826A52" w:rsidRPr="00FC7D27" w:rsidRDefault="00826A52" w:rsidP="00A74A4D">
      <w:pPr>
        <w:tabs>
          <w:tab w:val="left" w:pos="8789"/>
        </w:tabs>
        <w:autoSpaceDE w:val="0"/>
        <w:autoSpaceDN w:val="0"/>
        <w:adjustRightInd w:val="0"/>
        <w:spacing w:after="0" w:line="480" w:lineRule="auto"/>
        <w:ind w:left="284" w:hanging="284"/>
        <w:rPr>
          <w:rFonts w:ascii="Times New Roman" w:hAnsi="Times New Roman" w:cs="Times New Roman"/>
          <w:bCs/>
          <w:sz w:val="24"/>
          <w:szCs w:val="24"/>
        </w:rPr>
      </w:pPr>
      <w:r w:rsidRPr="00FC7D27">
        <w:rPr>
          <w:rFonts w:ascii="Times New Roman" w:hAnsi="Times New Roman" w:cs="Times New Roman"/>
          <w:sz w:val="24"/>
          <w:szCs w:val="24"/>
        </w:rPr>
        <w:t xml:space="preserve">Barros, E. E. L., Fontes, C. A. A., </w:t>
      </w:r>
      <w:proofErr w:type="spellStart"/>
      <w:r w:rsidRPr="00FC7D27">
        <w:rPr>
          <w:rFonts w:ascii="Times New Roman" w:hAnsi="Times New Roman" w:cs="Times New Roman"/>
          <w:sz w:val="24"/>
          <w:szCs w:val="24"/>
        </w:rPr>
        <w:t>Detmann</w:t>
      </w:r>
      <w:proofErr w:type="spellEnd"/>
      <w:r w:rsidRPr="00FC7D27">
        <w:rPr>
          <w:rFonts w:ascii="Times New Roman" w:hAnsi="Times New Roman" w:cs="Times New Roman"/>
          <w:sz w:val="24"/>
          <w:szCs w:val="24"/>
        </w:rPr>
        <w:t xml:space="preserve">, E., Vieira, R. A. M., Henriques, L. T.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Ribeiro, E.G.  </w:t>
      </w:r>
      <w:r w:rsidRPr="00FC7D27">
        <w:rPr>
          <w:rFonts w:ascii="Times New Roman" w:hAnsi="Times New Roman" w:cs="Times New Roman"/>
          <w:bCs/>
          <w:sz w:val="24"/>
          <w:szCs w:val="24"/>
        </w:rPr>
        <w:t xml:space="preserve">Avaliação do perfil </w:t>
      </w:r>
      <w:proofErr w:type="spellStart"/>
      <w:r w:rsidRPr="00FC7D27">
        <w:rPr>
          <w:rFonts w:ascii="Times New Roman" w:hAnsi="Times New Roman" w:cs="Times New Roman"/>
          <w:bCs/>
          <w:sz w:val="24"/>
          <w:szCs w:val="24"/>
        </w:rPr>
        <w:t>nictemeral</w:t>
      </w:r>
      <w:proofErr w:type="spellEnd"/>
      <w:r w:rsidRPr="00FC7D27">
        <w:rPr>
          <w:rFonts w:ascii="Times New Roman" w:hAnsi="Times New Roman" w:cs="Times New Roman"/>
          <w:bCs/>
          <w:sz w:val="24"/>
          <w:szCs w:val="24"/>
        </w:rPr>
        <w:t xml:space="preserve"> de excreção de indicadores internos e de óxido crômico em ensaios de digestão com ruminantes</w:t>
      </w:r>
      <w:r w:rsidRPr="00FC7D27">
        <w:rPr>
          <w:rFonts w:ascii="Times New Roman" w:hAnsi="Times New Roman" w:cs="Times New Roman"/>
          <w:b/>
          <w:bCs/>
          <w:sz w:val="24"/>
          <w:szCs w:val="24"/>
        </w:rPr>
        <w:t xml:space="preserve">, </w:t>
      </w:r>
      <w:r w:rsidRPr="00FC7D27">
        <w:rPr>
          <w:rFonts w:ascii="Times New Roman" w:hAnsi="Times New Roman" w:cs="Times New Roman"/>
          <w:bCs/>
          <w:sz w:val="24"/>
          <w:szCs w:val="24"/>
        </w:rPr>
        <w:t>Revista Brasileira de Zootecnia, 36, 2102-2108</w:t>
      </w:r>
      <w:r w:rsidR="00633D6D">
        <w:rPr>
          <w:rFonts w:ascii="Times New Roman" w:hAnsi="Times New Roman" w:cs="Times New Roman"/>
          <w:bCs/>
          <w:sz w:val="24"/>
          <w:szCs w:val="24"/>
        </w:rPr>
        <w:t>, 2007.</w:t>
      </w:r>
      <w:r w:rsidR="00B41CCD">
        <w:rPr>
          <w:rFonts w:ascii="Times New Roman" w:hAnsi="Times New Roman" w:cs="Times New Roman"/>
          <w:bCs/>
          <w:sz w:val="24"/>
          <w:szCs w:val="24"/>
        </w:rPr>
        <w:t xml:space="preserve"> </w:t>
      </w:r>
      <w:r w:rsidR="00506F31" w:rsidRPr="00506F31">
        <w:rPr>
          <w:rFonts w:ascii="Times New Roman" w:hAnsi="Times New Roman" w:cs="Times New Roman"/>
          <w:bCs/>
          <w:sz w:val="24"/>
          <w:szCs w:val="24"/>
        </w:rPr>
        <w:t>https://doi.org/10.1590/S1516-359820070009000</w:t>
      </w:r>
      <w:r w:rsidR="00506F31">
        <w:rPr>
          <w:rFonts w:ascii="Times New Roman" w:hAnsi="Times New Roman" w:cs="Times New Roman"/>
          <w:bCs/>
          <w:sz w:val="24"/>
          <w:szCs w:val="24"/>
        </w:rPr>
        <w:t>.</w:t>
      </w:r>
    </w:p>
    <w:p w14:paraId="42DF57C9" w14:textId="14D3A746" w:rsidR="00826A52" w:rsidRPr="00FC7D27" w:rsidRDefault="00826A52" w:rsidP="00A74A4D">
      <w:pPr>
        <w:tabs>
          <w:tab w:val="left" w:pos="8789"/>
        </w:tabs>
        <w:autoSpaceDE w:val="0"/>
        <w:autoSpaceDN w:val="0"/>
        <w:adjustRightInd w:val="0"/>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rPr>
        <w:lastRenderedPageBreak/>
        <w:t>Berchielli</w:t>
      </w:r>
      <w:proofErr w:type="spellEnd"/>
      <w:r w:rsidRPr="00FC7D27">
        <w:rPr>
          <w:rFonts w:ascii="Times New Roman" w:hAnsi="Times New Roman" w:cs="Times New Roman"/>
          <w:sz w:val="24"/>
          <w:szCs w:val="24"/>
        </w:rPr>
        <w:t xml:space="preserve">, T. T., Oliveira, S. G.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Garcia, A. V. Considerações sobre os principais indicadores utilizados em estudos de nutrição com ruminantes, Arquivos de Ciências Veterinárias e Zoologia UNIPAR, 8, 205-211</w:t>
      </w:r>
      <w:r w:rsidR="00633D6D">
        <w:rPr>
          <w:rFonts w:ascii="Times New Roman" w:hAnsi="Times New Roman" w:cs="Times New Roman"/>
          <w:sz w:val="24"/>
          <w:szCs w:val="24"/>
        </w:rPr>
        <w:t>, 2005a.</w:t>
      </w:r>
    </w:p>
    <w:p w14:paraId="0D378327" w14:textId="02AE3DE6" w:rsidR="00826A52" w:rsidRPr="00FC7D27" w:rsidRDefault="00826A52" w:rsidP="00A74A4D">
      <w:pPr>
        <w:tabs>
          <w:tab w:val="left" w:pos="8789"/>
        </w:tabs>
        <w:autoSpaceDE w:val="0"/>
        <w:autoSpaceDN w:val="0"/>
        <w:adjustRightInd w:val="0"/>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rPr>
        <w:t>Berchielli</w:t>
      </w:r>
      <w:proofErr w:type="spellEnd"/>
      <w:r w:rsidRPr="00FC7D27">
        <w:rPr>
          <w:rFonts w:ascii="Times New Roman" w:hAnsi="Times New Roman" w:cs="Times New Roman"/>
          <w:sz w:val="24"/>
          <w:szCs w:val="24"/>
        </w:rPr>
        <w:t xml:space="preserve">, T. T., Oliveira, S. G., Carrilho, E. N. V. M., Feitosa, J. V.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Lopes, A. D. Comparação de marcadores para estimativas de produção fecal e de fluxo de digesta em bovinos, Revista Brasileira de Zootecnia, 34, 987-996</w:t>
      </w:r>
      <w:r w:rsidR="00633D6D">
        <w:rPr>
          <w:rFonts w:ascii="Times New Roman" w:hAnsi="Times New Roman" w:cs="Times New Roman"/>
          <w:sz w:val="24"/>
          <w:szCs w:val="24"/>
        </w:rPr>
        <w:t>, 2005b.</w:t>
      </w:r>
    </w:p>
    <w:p w14:paraId="25AF2D6F" w14:textId="29844FA7" w:rsidR="00826A52" w:rsidRPr="00FC7D27" w:rsidRDefault="00826A52" w:rsidP="00A74A4D">
      <w:pPr>
        <w:tabs>
          <w:tab w:val="left" w:pos="8789"/>
        </w:tabs>
        <w:autoSpaceDE w:val="0"/>
        <w:autoSpaceDN w:val="0"/>
        <w:adjustRightInd w:val="0"/>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t xml:space="preserve">Carvalho, P. C. F., </w:t>
      </w:r>
      <w:proofErr w:type="spellStart"/>
      <w:r w:rsidRPr="00FC7D27">
        <w:rPr>
          <w:rFonts w:ascii="Times New Roman" w:hAnsi="Times New Roman" w:cs="Times New Roman"/>
          <w:sz w:val="24"/>
          <w:szCs w:val="24"/>
        </w:rPr>
        <w:t>Kozloski</w:t>
      </w:r>
      <w:proofErr w:type="spellEnd"/>
      <w:r w:rsidRPr="00FC7D27">
        <w:rPr>
          <w:rFonts w:ascii="Times New Roman" w:hAnsi="Times New Roman" w:cs="Times New Roman"/>
          <w:sz w:val="24"/>
          <w:szCs w:val="24"/>
        </w:rPr>
        <w:t xml:space="preserve">, G. V., Ribeiro Filho, H. M. N., </w:t>
      </w:r>
      <w:proofErr w:type="spellStart"/>
      <w:r w:rsidRPr="00FC7D27">
        <w:rPr>
          <w:rFonts w:ascii="Times New Roman" w:hAnsi="Times New Roman" w:cs="Times New Roman"/>
          <w:sz w:val="24"/>
          <w:szCs w:val="24"/>
        </w:rPr>
        <w:t>Reffatti</w:t>
      </w:r>
      <w:proofErr w:type="spellEnd"/>
      <w:r w:rsidRPr="00FC7D27">
        <w:rPr>
          <w:rFonts w:ascii="Times New Roman" w:hAnsi="Times New Roman" w:cs="Times New Roman"/>
          <w:sz w:val="24"/>
          <w:szCs w:val="24"/>
        </w:rPr>
        <w:t xml:space="preserve">, M. V., Genro, T. C. M.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Euclides, V. P. B. Avanços metodológicos na determinação do consumo de ruminantes em pastejo, Revista Brasileira de Zootecnia, 36, 151-170</w:t>
      </w:r>
      <w:r w:rsidR="00633D6D">
        <w:rPr>
          <w:rFonts w:ascii="Times New Roman" w:hAnsi="Times New Roman" w:cs="Times New Roman"/>
          <w:sz w:val="24"/>
          <w:szCs w:val="24"/>
        </w:rPr>
        <w:t>, 2007.</w:t>
      </w:r>
      <w:r w:rsidR="00506F31">
        <w:rPr>
          <w:rFonts w:ascii="Times New Roman" w:hAnsi="Times New Roman" w:cs="Times New Roman"/>
          <w:sz w:val="24"/>
          <w:szCs w:val="24"/>
        </w:rPr>
        <w:t xml:space="preserve"> </w:t>
      </w:r>
      <w:r w:rsidR="00506F31" w:rsidRPr="00506F31">
        <w:rPr>
          <w:rFonts w:ascii="Times New Roman" w:hAnsi="Times New Roman" w:cs="Times New Roman"/>
          <w:sz w:val="24"/>
          <w:szCs w:val="24"/>
        </w:rPr>
        <w:t>https://doi.org/10.1590/S1516-35982007001000016</w:t>
      </w:r>
      <w:r w:rsidR="00506F31">
        <w:rPr>
          <w:rFonts w:ascii="Times New Roman" w:hAnsi="Times New Roman" w:cs="Times New Roman"/>
          <w:sz w:val="24"/>
          <w:szCs w:val="24"/>
        </w:rPr>
        <w:t>.</w:t>
      </w:r>
    </w:p>
    <w:p w14:paraId="4C6ED2FD" w14:textId="586405BB" w:rsidR="00826A52" w:rsidRPr="00FC7D27" w:rsidRDefault="00826A52" w:rsidP="00A74A4D">
      <w:pPr>
        <w:shd w:val="clear" w:color="auto" w:fill="FFFFFF"/>
        <w:tabs>
          <w:tab w:val="left" w:pos="8789"/>
        </w:tabs>
        <w:spacing w:after="0" w:line="480" w:lineRule="auto"/>
        <w:ind w:left="284" w:hanging="284"/>
        <w:rPr>
          <w:rFonts w:ascii="Times New Roman" w:hAnsi="Times New Roman" w:cs="Times New Roman"/>
          <w:sz w:val="24"/>
          <w:szCs w:val="24"/>
          <w:shd w:val="clear" w:color="auto" w:fill="FFFFFF"/>
        </w:rPr>
      </w:pPr>
      <w:r w:rsidRPr="00FC7D27">
        <w:rPr>
          <w:rFonts w:ascii="Times New Roman" w:eastAsia="Times New Roman" w:hAnsi="Times New Roman" w:cs="Times New Roman"/>
          <w:sz w:val="24"/>
          <w:szCs w:val="24"/>
        </w:rPr>
        <w:t xml:space="preserve">Casali, A. O., </w:t>
      </w:r>
      <w:proofErr w:type="spellStart"/>
      <w:r w:rsidRPr="00FC7D27">
        <w:rPr>
          <w:rFonts w:ascii="Times New Roman" w:eastAsia="Times New Roman" w:hAnsi="Times New Roman" w:cs="Times New Roman"/>
          <w:sz w:val="24"/>
          <w:szCs w:val="24"/>
        </w:rPr>
        <w:t>Detmann</w:t>
      </w:r>
      <w:proofErr w:type="spellEnd"/>
      <w:r w:rsidRPr="00FC7D27">
        <w:rPr>
          <w:rFonts w:ascii="Times New Roman" w:eastAsia="Times New Roman" w:hAnsi="Times New Roman" w:cs="Times New Roman"/>
          <w:sz w:val="24"/>
          <w:szCs w:val="24"/>
        </w:rPr>
        <w:t xml:space="preserve">, E., Valadares Filho, S. C., Pereira, J. C., Henriques, L. T., Freitas, S. G. </w:t>
      </w:r>
      <w:r w:rsidR="00506F31">
        <w:rPr>
          <w:rFonts w:ascii="Times New Roman" w:eastAsia="Times New Roman" w:hAnsi="Times New Roman" w:cs="Times New Roman"/>
          <w:sz w:val="24"/>
          <w:szCs w:val="24"/>
        </w:rPr>
        <w:t>et al</w:t>
      </w:r>
      <w:r w:rsidRPr="00FC7D27">
        <w:rPr>
          <w:rFonts w:ascii="Times New Roman" w:eastAsia="Times New Roman" w:hAnsi="Times New Roman" w:cs="Times New Roman"/>
          <w:sz w:val="24"/>
          <w:szCs w:val="24"/>
        </w:rPr>
        <w:t xml:space="preserve">.  Influência do tempo de incubação e do tamanho de partículas sobre teores de compostos indigestíveis em alimentos e fezes bovinas obtidos por procedimento </w:t>
      </w:r>
      <w:r w:rsidRPr="00FC7D27">
        <w:rPr>
          <w:rFonts w:ascii="Times New Roman" w:eastAsia="Times New Roman" w:hAnsi="Times New Roman" w:cs="Times New Roman"/>
          <w:i/>
          <w:sz w:val="24"/>
          <w:szCs w:val="24"/>
        </w:rPr>
        <w:t>in situ</w:t>
      </w:r>
      <w:r w:rsidRPr="00FC7D27">
        <w:rPr>
          <w:rFonts w:ascii="Times New Roman" w:eastAsia="Times New Roman" w:hAnsi="Times New Roman" w:cs="Times New Roman"/>
          <w:sz w:val="24"/>
          <w:szCs w:val="24"/>
        </w:rPr>
        <w:t xml:space="preserve">, </w:t>
      </w:r>
      <w:r w:rsidRPr="00FC7D27">
        <w:rPr>
          <w:rFonts w:ascii="Times New Roman" w:hAnsi="Times New Roman" w:cs="Times New Roman"/>
          <w:bCs/>
          <w:sz w:val="24"/>
          <w:szCs w:val="24"/>
          <w:shd w:val="clear" w:color="auto" w:fill="FFFFFF"/>
        </w:rPr>
        <w:t xml:space="preserve">Revista Brasileira de Zootecnia, </w:t>
      </w:r>
      <w:r w:rsidRPr="00FC7D27">
        <w:rPr>
          <w:rFonts w:ascii="Times New Roman" w:hAnsi="Times New Roman" w:cs="Times New Roman"/>
          <w:sz w:val="24"/>
          <w:szCs w:val="24"/>
          <w:shd w:val="clear" w:color="auto" w:fill="FFFFFF"/>
        </w:rPr>
        <w:t>37, 335-342</w:t>
      </w:r>
      <w:r w:rsidR="00633D6D">
        <w:rPr>
          <w:rFonts w:ascii="Times New Roman" w:hAnsi="Times New Roman" w:cs="Times New Roman"/>
          <w:sz w:val="24"/>
          <w:szCs w:val="24"/>
          <w:shd w:val="clear" w:color="auto" w:fill="FFFFFF"/>
        </w:rPr>
        <w:t>, 2008.</w:t>
      </w:r>
      <w:r w:rsidR="00506F31">
        <w:rPr>
          <w:rFonts w:ascii="Times New Roman" w:hAnsi="Times New Roman" w:cs="Times New Roman"/>
          <w:sz w:val="24"/>
          <w:szCs w:val="24"/>
          <w:shd w:val="clear" w:color="auto" w:fill="FFFFFF"/>
        </w:rPr>
        <w:t xml:space="preserve"> </w:t>
      </w:r>
      <w:r w:rsidR="00506F31" w:rsidRPr="00506F31">
        <w:rPr>
          <w:rFonts w:ascii="Times New Roman" w:hAnsi="Times New Roman" w:cs="Times New Roman"/>
          <w:sz w:val="24"/>
          <w:szCs w:val="24"/>
          <w:shd w:val="clear" w:color="auto" w:fill="FFFFFF"/>
        </w:rPr>
        <w:t>https://doi.org/10.1590/S1516-35982008000200021</w:t>
      </w:r>
      <w:r w:rsidR="00506F31">
        <w:rPr>
          <w:rFonts w:ascii="Times New Roman" w:hAnsi="Times New Roman" w:cs="Times New Roman"/>
          <w:sz w:val="24"/>
          <w:szCs w:val="24"/>
          <w:shd w:val="clear" w:color="auto" w:fill="FFFFFF"/>
        </w:rPr>
        <w:t>.</w:t>
      </w:r>
    </w:p>
    <w:p w14:paraId="52A121AE" w14:textId="6C362C6C" w:rsidR="00826A52" w:rsidRPr="00FC7D27" w:rsidRDefault="00826A52" w:rsidP="00A74A4D">
      <w:pPr>
        <w:tabs>
          <w:tab w:val="left" w:pos="8789"/>
        </w:tabs>
        <w:autoSpaceDE w:val="0"/>
        <w:autoSpaceDN w:val="0"/>
        <w:adjustRightInd w:val="0"/>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t xml:space="preserve">Cavalcanti, C. A. Indicadores do metabolismo animal. In: E. S. S. </w:t>
      </w:r>
      <w:proofErr w:type="spellStart"/>
      <w:r w:rsidRPr="00FC7D27">
        <w:rPr>
          <w:rFonts w:ascii="Times New Roman" w:hAnsi="Times New Roman" w:cs="Times New Roman"/>
          <w:sz w:val="24"/>
          <w:szCs w:val="24"/>
        </w:rPr>
        <w:t>Saliba.and</w:t>
      </w:r>
      <w:proofErr w:type="spellEnd"/>
      <w:r w:rsidRPr="00FC7D27">
        <w:rPr>
          <w:rFonts w:ascii="Times New Roman" w:hAnsi="Times New Roman" w:cs="Times New Roman"/>
          <w:sz w:val="24"/>
          <w:szCs w:val="24"/>
        </w:rPr>
        <w:t xml:space="preserve"> A. C. Cavalcanti (</w:t>
      </w:r>
      <w:proofErr w:type="spellStart"/>
      <w:r w:rsidRPr="00FC7D27">
        <w:rPr>
          <w:rFonts w:ascii="Times New Roman" w:hAnsi="Times New Roman" w:cs="Times New Roman"/>
          <w:sz w:val="24"/>
          <w:szCs w:val="24"/>
        </w:rPr>
        <w:t>eds</w:t>
      </w:r>
      <w:proofErr w:type="spellEnd"/>
      <w:r w:rsidRPr="00FC7D27">
        <w:rPr>
          <w:rFonts w:ascii="Times New Roman" w:hAnsi="Times New Roman" w:cs="Times New Roman"/>
          <w:sz w:val="24"/>
          <w:szCs w:val="24"/>
        </w:rPr>
        <w:t xml:space="preserve">), Compêndio de Utilização de Indicadores do Metabolismo Animal, (GIL, Belo Horizonte, Minas Gerais, </w:t>
      </w:r>
      <w:proofErr w:type="spellStart"/>
      <w:r w:rsidRPr="00FC7D27">
        <w:rPr>
          <w:rFonts w:ascii="Times New Roman" w:hAnsi="Times New Roman" w:cs="Times New Roman"/>
          <w:sz w:val="24"/>
          <w:szCs w:val="24"/>
        </w:rPr>
        <w:t>Brazil</w:t>
      </w:r>
      <w:proofErr w:type="spellEnd"/>
      <w:r w:rsidRPr="00FC7D27">
        <w:rPr>
          <w:rFonts w:ascii="Times New Roman" w:hAnsi="Times New Roman" w:cs="Times New Roman"/>
          <w:sz w:val="24"/>
          <w:szCs w:val="24"/>
        </w:rPr>
        <w:t>), 9-38</w:t>
      </w:r>
      <w:r w:rsidR="00633D6D">
        <w:rPr>
          <w:rFonts w:ascii="Times New Roman" w:hAnsi="Times New Roman" w:cs="Times New Roman"/>
          <w:sz w:val="24"/>
          <w:szCs w:val="24"/>
        </w:rPr>
        <w:t>, 2013.</w:t>
      </w:r>
    </w:p>
    <w:p w14:paraId="0A95EE06" w14:textId="4C28695A" w:rsidR="00826A52" w:rsidRPr="00FC7D27" w:rsidRDefault="00826A52" w:rsidP="00A74A4D">
      <w:pPr>
        <w:tabs>
          <w:tab w:val="left" w:pos="8789"/>
        </w:tabs>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rPr>
        <w:t>Detmann</w:t>
      </w:r>
      <w:proofErr w:type="spellEnd"/>
      <w:r w:rsidRPr="00FC7D27">
        <w:rPr>
          <w:rFonts w:ascii="Times New Roman" w:hAnsi="Times New Roman" w:cs="Times New Roman"/>
          <w:sz w:val="24"/>
          <w:szCs w:val="24"/>
        </w:rPr>
        <w:t xml:space="preserve">, E.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Valadares Filho, S. C. </w:t>
      </w:r>
      <w:proofErr w:type="spellStart"/>
      <w:r w:rsidRPr="00FC7D27">
        <w:rPr>
          <w:rFonts w:ascii="Times New Roman" w:hAnsi="Times New Roman" w:cs="Times New Roman"/>
          <w:sz w:val="24"/>
          <w:szCs w:val="24"/>
        </w:rPr>
        <w:t>On</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the</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estimation</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of</w:t>
      </w:r>
      <w:proofErr w:type="spellEnd"/>
      <w:r w:rsidRPr="00FC7D27">
        <w:rPr>
          <w:rFonts w:ascii="Times New Roman" w:hAnsi="Times New Roman" w:cs="Times New Roman"/>
          <w:sz w:val="24"/>
          <w:szCs w:val="24"/>
        </w:rPr>
        <w:t xml:space="preserve"> non-</w:t>
      </w:r>
      <w:proofErr w:type="spellStart"/>
      <w:r w:rsidRPr="00FC7D27">
        <w:rPr>
          <w:rFonts w:ascii="Times New Roman" w:hAnsi="Times New Roman" w:cs="Times New Roman"/>
          <w:sz w:val="24"/>
          <w:szCs w:val="24"/>
        </w:rPr>
        <w:t>fibrous</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carbohydrates</w:t>
      </w:r>
      <w:proofErr w:type="spellEnd"/>
      <w:r w:rsidRPr="00FC7D27">
        <w:rPr>
          <w:rFonts w:ascii="Times New Roman" w:hAnsi="Times New Roman" w:cs="Times New Roman"/>
          <w:sz w:val="24"/>
          <w:szCs w:val="24"/>
        </w:rPr>
        <w:t xml:space="preserve"> in </w:t>
      </w:r>
      <w:proofErr w:type="spellStart"/>
      <w:r w:rsidRPr="00FC7D27">
        <w:rPr>
          <w:rFonts w:ascii="Times New Roman" w:hAnsi="Times New Roman" w:cs="Times New Roman"/>
          <w:sz w:val="24"/>
          <w:szCs w:val="24"/>
        </w:rPr>
        <w:t>feeds</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diets, Arquivo Brasileiro de Medicina Veterinária e Zootecnia, 62, 980-984</w:t>
      </w:r>
      <w:r w:rsidR="00633D6D">
        <w:rPr>
          <w:rFonts w:ascii="Times New Roman" w:hAnsi="Times New Roman" w:cs="Times New Roman"/>
          <w:sz w:val="24"/>
          <w:szCs w:val="24"/>
        </w:rPr>
        <w:t>, 2010.</w:t>
      </w:r>
      <w:r w:rsidR="00506F31">
        <w:rPr>
          <w:rFonts w:ascii="Times New Roman" w:hAnsi="Times New Roman" w:cs="Times New Roman"/>
          <w:sz w:val="24"/>
          <w:szCs w:val="24"/>
        </w:rPr>
        <w:t xml:space="preserve"> </w:t>
      </w:r>
      <w:r w:rsidR="00506F31" w:rsidRPr="00506F31">
        <w:rPr>
          <w:rFonts w:ascii="Times New Roman" w:hAnsi="Times New Roman" w:cs="Times New Roman"/>
          <w:sz w:val="24"/>
          <w:szCs w:val="24"/>
        </w:rPr>
        <w:t>https://doi.org/10.1590/S0102-09352010000400030</w:t>
      </w:r>
      <w:r w:rsidR="00506F31">
        <w:rPr>
          <w:rFonts w:ascii="Times New Roman" w:hAnsi="Times New Roman" w:cs="Times New Roman"/>
          <w:sz w:val="24"/>
          <w:szCs w:val="24"/>
        </w:rPr>
        <w:t>.</w:t>
      </w:r>
    </w:p>
    <w:p w14:paraId="34D91F8B" w14:textId="7950CCBA" w:rsidR="00826A52" w:rsidRPr="00FC7D27" w:rsidRDefault="00826A52" w:rsidP="00A74A4D">
      <w:pPr>
        <w:tabs>
          <w:tab w:val="left" w:pos="2835"/>
          <w:tab w:val="left" w:pos="8789"/>
        </w:tabs>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rPr>
        <w:t>Detmann</w:t>
      </w:r>
      <w:proofErr w:type="spellEnd"/>
      <w:r w:rsidRPr="00FC7D27">
        <w:rPr>
          <w:rFonts w:ascii="Times New Roman" w:hAnsi="Times New Roman" w:cs="Times New Roman"/>
          <w:sz w:val="24"/>
          <w:szCs w:val="24"/>
        </w:rPr>
        <w:t xml:space="preserve">, E., Souza, A. L., Garcia, R., Valadares Filho, S. C., Cabral, L. S.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w:t>
      </w:r>
      <w:proofErr w:type="spellStart"/>
      <w:r w:rsidRPr="00FC7D27">
        <w:rPr>
          <w:rFonts w:ascii="Times New Roman" w:hAnsi="Times New Roman" w:cs="Times New Roman"/>
          <w:sz w:val="24"/>
          <w:szCs w:val="24"/>
        </w:rPr>
        <w:t>Zervoudais</w:t>
      </w:r>
      <w:proofErr w:type="spellEnd"/>
      <w:r w:rsidRPr="00FC7D27">
        <w:rPr>
          <w:rFonts w:ascii="Times New Roman" w:hAnsi="Times New Roman" w:cs="Times New Roman"/>
          <w:sz w:val="24"/>
          <w:szCs w:val="24"/>
        </w:rPr>
        <w:t>, J.T. Avaliação do vício de ‘’tempo longo’’ de indicadores internos em ensaio de digestão com ruminantes, Arquivo Brasileiro de Medicina Veterinária e Zootecnia, 59, 182-188</w:t>
      </w:r>
      <w:r w:rsidR="00633D6D">
        <w:rPr>
          <w:rFonts w:ascii="Times New Roman" w:hAnsi="Times New Roman" w:cs="Times New Roman"/>
          <w:sz w:val="24"/>
          <w:szCs w:val="24"/>
        </w:rPr>
        <w:t>, 2007.</w:t>
      </w:r>
      <w:r w:rsidR="00506F31">
        <w:rPr>
          <w:rFonts w:ascii="Times New Roman" w:hAnsi="Times New Roman" w:cs="Times New Roman"/>
          <w:sz w:val="24"/>
          <w:szCs w:val="24"/>
        </w:rPr>
        <w:t xml:space="preserve"> </w:t>
      </w:r>
      <w:r w:rsidR="00506F31" w:rsidRPr="00506F31">
        <w:rPr>
          <w:rFonts w:ascii="Times New Roman" w:hAnsi="Times New Roman" w:cs="Times New Roman"/>
          <w:sz w:val="24"/>
          <w:szCs w:val="24"/>
        </w:rPr>
        <w:t>https://doi.org/10.1590/S0102-09352007000100030</w:t>
      </w:r>
      <w:r w:rsidR="00506F31">
        <w:rPr>
          <w:rFonts w:ascii="Times New Roman" w:hAnsi="Times New Roman" w:cs="Times New Roman"/>
          <w:sz w:val="24"/>
          <w:szCs w:val="24"/>
        </w:rPr>
        <w:t>.</w:t>
      </w:r>
    </w:p>
    <w:p w14:paraId="089BD64A" w14:textId="00E1921D" w:rsidR="00826A52" w:rsidRPr="00FC7D27" w:rsidRDefault="00826A52" w:rsidP="00A74A4D">
      <w:pPr>
        <w:shd w:val="clear" w:color="auto" w:fill="FFFFFF"/>
        <w:tabs>
          <w:tab w:val="left" w:pos="8789"/>
        </w:tabs>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shd w:val="clear" w:color="auto" w:fill="FFFFFF"/>
        </w:rPr>
        <w:lastRenderedPageBreak/>
        <w:t>Detmann</w:t>
      </w:r>
      <w:proofErr w:type="spellEnd"/>
      <w:r w:rsidRPr="00FC7D27">
        <w:rPr>
          <w:rFonts w:ascii="Times New Roman" w:hAnsi="Times New Roman" w:cs="Times New Roman"/>
          <w:sz w:val="24"/>
          <w:szCs w:val="24"/>
          <w:shd w:val="clear" w:color="auto" w:fill="FFFFFF"/>
        </w:rPr>
        <w:t xml:space="preserve">, E., Valadares Filho, S. C., </w:t>
      </w:r>
      <w:proofErr w:type="spellStart"/>
      <w:r w:rsidRPr="00FC7D27">
        <w:rPr>
          <w:rFonts w:ascii="Times New Roman" w:hAnsi="Times New Roman" w:cs="Times New Roman"/>
          <w:sz w:val="24"/>
          <w:szCs w:val="24"/>
          <w:shd w:val="clear" w:color="auto" w:fill="FFFFFF"/>
        </w:rPr>
        <w:t>Berchielli</w:t>
      </w:r>
      <w:proofErr w:type="spellEnd"/>
      <w:r w:rsidRPr="00FC7D27">
        <w:rPr>
          <w:rFonts w:ascii="Times New Roman" w:hAnsi="Times New Roman" w:cs="Times New Roman"/>
          <w:sz w:val="24"/>
          <w:szCs w:val="24"/>
          <w:shd w:val="clear" w:color="auto" w:fill="FFFFFF"/>
        </w:rPr>
        <w:t>, T. T., Cabral, L. S., Ladeira, M. M., Souza, M. A.</w:t>
      </w:r>
      <w:r w:rsidR="00506F31">
        <w:rPr>
          <w:rFonts w:ascii="Times New Roman" w:hAnsi="Times New Roman" w:cs="Times New Roman"/>
          <w:sz w:val="24"/>
          <w:szCs w:val="24"/>
          <w:shd w:val="clear" w:color="auto" w:fill="FFFFFF"/>
        </w:rPr>
        <w:t xml:space="preserve"> et al</w:t>
      </w:r>
      <w:r w:rsidRPr="00FC7D27">
        <w:rPr>
          <w:rFonts w:ascii="Times New Roman" w:hAnsi="Times New Roman" w:cs="Times New Roman"/>
          <w:sz w:val="24"/>
          <w:szCs w:val="24"/>
          <w:shd w:val="clear" w:color="auto" w:fill="FFFFFF"/>
        </w:rPr>
        <w:t>.</w:t>
      </w:r>
      <w:r w:rsidRPr="00FC7D27">
        <w:rPr>
          <w:rFonts w:ascii="Times New Roman" w:hAnsi="Times New Roman" w:cs="Times New Roman"/>
          <w:sz w:val="24"/>
          <w:szCs w:val="24"/>
        </w:rPr>
        <w:t xml:space="preserve"> Métodos para Análise de Alimentos, (INCT, Suprema, Visconde do Rio Branco, Minas Gerais, </w:t>
      </w:r>
      <w:proofErr w:type="spellStart"/>
      <w:r w:rsidRPr="00FC7D27">
        <w:rPr>
          <w:rFonts w:ascii="Times New Roman" w:hAnsi="Times New Roman" w:cs="Times New Roman"/>
          <w:sz w:val="24"/>
          <w:szCs w:val="24"/>
        </w:rPr>
        <w:t>Brazil</w:t>
      </w:r>
      <w:proofErr w:type="spellEnd"/>
      <w:r w:rsidRPr="00FC7D27">
        <w:rPr>
          <w:rFonts w:ascii="Times New Roman" w:hAnsi="Times New Roman" w:cs="Times New Roman"/>
          <w:sz w:val="24"/>
          <w:szCs w:val="24"/>
        </w:rPr>
        <w:t>)</w:t>
      </w:r>
      <w:r w:rsidR="00633D6D">
        <w:rPr>
          <w:rFonts w:ascii="Times New Roman" w:hAnsi="Times New Roman" w:cs="Times New Roman"/>
          <w:sz w:val="24"/>
          <w:szCs w:val="24"/>
        </w:rPr>
        <w:t>, 2012.</w:t>
      </w:r>
    </w:p>
    <w:p w14:paraId="5D789099" w14:textId="77162B0E" w:rsidR="00826A52" w:rsidRPr="00FC7D27" w:rsidRDefault="00826A52" w:rsidP="00A74A4D">
      <w:pPr>
        <w:shd w:val="clear" w:color="auto" w:fill="FFFFFF"/>
        <w:tabs>
          <w:tab w:val="left" w:pos="8789"/>
        </w:tabs>
        <w:spacing w:after="0" w:line="480" w:lineRule="auto"/>
        <w:ind w:left="284" w:hanging="284"/>
        <w:rPr>
          <w:rFonts w:ascii="Times New Roman" w:hAnsi="Times New Roman" w:cs="Times New Roman"/>
          <w:sz w:val="24"/>
          <w:szCs w:val="24"/>
          <w:shd w:val="clear" w:color="auto" w:fill="FFFFFF"/>
        </w:rPr>
      </w:pPr>
      <w:proofErr w:type="spellStart"/>
      <w:r w:rsidRPr="00FC7D27">
        <w:rPr>
          <w:rFonts w:ascii="Times New Roman" w:hAnsi="Times New Roman" w:cs="Times New Roman"/>
          <w:sz w:val="24"/>
          <w:szCs w:val="24"/>
          <w:shd w:val="clear" w:color="auto" w:fill="FFFFFF"/>
        </w:rPr>
        <w:t>Gobbi</w:t>
      </w:r>
      <w:proofErr w:type="spellEnd"/>
      <w:r w:rsidRPr="00FC7D27">
        <w:rPr>
          <w:rFonts w:ascii="Times New Roman" w:hAnsi="Times New Roman" w:cs="Times New Roman"/>
          <w:sz w:val="24"/>
          <w:szCs w:val="24"/>
          <w:shd w:val="clear" w:color="auto" w:fill="FFFFFF"/>
        </w:rPr>
        <w:t xml:space="preserve">, K. F., Garcia, R., Garcez Neto, A. F., Pereira, O. G., Bernardino, P. S. </w:t>
      </w:r>
      <w:proofErr w:type="spellStart"/>
      <w:r w:rsidRPr="00FC7D27">
        <w:rPr>
          <w:rFonts w:ascii="Times New Roman" w:hAnsi="Times New Roman" w:cs="Times New Roman"/>
          <w:sz w:val="24"/>
          <w:szCs w:val="24"/>
          <w:shd w:val="clear" w:color="auto" w:fill="FFFFFF"/>
        </w:rPr>
        <w:t>and</w:t>
      </w:r>
      <w:proofErr w:type="spellEnd"/>
      <w:r w:rsidRPr="00FC7D27">
        <w:rPr>
          <w:rFonts w:ascii="Times New Roman" w:hAnsi="Times New Roman" w:cs="Times New Roman"/>
          <w:sz w:val="24"/>
          <w:szCs w:val="24"/>
          <w:shd w:val="clear" w:color="auto" w:fill="FFFFFF"/>
        </w:rPr>
        <w:t xml:space="preserve"> Rocha, F. C. Composição química e digestibilidade </w:t>
      </w:r>
      <w:r w:rsidRPr="00FC7D27">
        <w:rPr>
          <w:rFonts w:ascii="Times New Roman" w:hAnsi="Times New Roman" w:cs="Times New Roman"/>
          <w:i/>
          <w:sz w:val="24"/>
          <w:szCs w:val="24"/>
          <w:shd w:val="clear" w:color="auto" w:fill="FFFFFF"/>
        </w:rPr>
        <w:t>in vitro</w:t>
      </w:r>
      <w:r w:rsidRPr="00FC7D27">
        <w:rPr>
          <w:rFonts w:ascii="Times New Roman" w:hAnsi="Times New Roman" w:cs="Times New Roman"/>
          <w:sz w:val="24"/>
          <w:szCs w:val="24"/>
          <w:shd w:val="clear" w:color="auto" w:fill="FFFFFF"/>
        </w:rPr>
        <w:t xml:space="preserve"> do feno de </w:t>
      </w:r>
      <w:proofErr w:type="spellStart"/>
      <w:r w:rsidRPr="00FC7D27">
        <w:rPr>
          <w:rFonts w:ascii="Times New Roman" w:hAnsi="Times New Roman" w:cs="Times New Roman"/>
          <w:i/>
          <w:sz w:val="24"/>
          <w:szCs w:val="24"/>
          <w:shd w:val="clear" w:color="auto" w:fill="FFFFFF"/>
        </w:rPr>
        <w:t>Brachiaria</w:t>
      </w:r>
      <w:proofErr w:type="spellEnd"/>
      <w:r w:rsidRPr="00FC7D27">
        <w:rPr>
          <w:rFonts w:ascii="Times New Roman" w:hAnsi="Times New Roman" w:cs="Times New Roman"/>
          <w:i/>
          <w:sz w:val="24"/>
          <w:szCs w:val="24"/>
          <w:shd w:val="clear" w:color="auto" w:fill="FFFFFF"/>
        </w:rPr>
        <w:t xml:space="preserve"> </w:t>
      </w:r>
      <w:proofErr w:type="spellStart"/>
      <w:r w:rsidRPr="00FC7D27">
        <w:rPr>
          <w:rFonts w:ascii="Times New Roman" w:hAnsi="Times New Roman" w:cs="Times New Roman"/>
          <w:i/>
          <w:sz w:val="24"/>
          <w:szCs w:val="24"/>
          <w:shd w:val="clear" w:color="auto" w:fill="FFFFFF"/>
        </w:rPr>
        <w:t>decumbens</w:t>
      </w:r>
      <w:proofErr w:type="spellEnd"/>
      <w:r w:rsidRPr="00FC7D27">
        <w:rPr>
          <w:rFonts w:ascii="Times New Roman" w:hAnsi="Times New Roman" w:cs="Times New Roman"/>
          <w:sz w:val="24"/>
          <w:szCs w:val="24"/>
          <w:shd w:val="clear" w:color="auto" w:fill="FFFFFF"/>
        </w:rPr>
        <w:t xml:space="preserve"> </w:t>
      </w:r>
      <w:proofErr w:type="spellStart"/>
      <w:r w:rsidRPr="00FC7D27">
        <w:rPr>
          <w:rFonts w:ascii="Times New Roman" w:hAnsi="Times New Roman" w:cs="Times New Roman"/>
          <w:sz w:val="24"/>
          <w:szCs w:val="24"/>
          <w:shd w:val="clear" w:color="auto" w:fill="FFFFFF"/>
        </w:rPr>
        <w:t>Stapf</w:t>
      </w:r>
      <w:proofErr w:type="spellEnd"/>
      <w:r w:rsidRPr="00FC7D27">
        <w:rPr>
          <w:rFonts w:ascii="Times New Roman" w:hAnsi="Times New Roman" w:cs="Times New Roman"/>
          <w:sz w:val="24"/>
          <w:szCs w:val="24"/>
          <w:shd w:val="clear" w:color="auto" w:fill="FFFFFF"/>
        </w:rPr>
        <w:t>. tratado com ureia, Revista Brasileira de Zootecnia, 34, 720-725</w:t>
      </w:r>
      <w:r w:rsidR="00633D6D">
        <w:rPr>
          <w:rFonts w:ascii="Times New Roman" w:hAnsi="Times New Roman" w:cs="Times New Roman"/>
          <w:sz w:val="24"/>
          <w:szCs w:val="24"/>
          <w:shd w:val="clear" w:color="auto" w:fill="FFFFFF"/>
        </w:rPr>
        <w:t>, 2005.</w:t>
      </w:r>
      <w:r w:rsidR="00506F31">
        <w:rPr>
          <w:rFonts w:ascii="Times New Roman" w:hAnsi="Times New Roman" w:cs="Times New Roman"/>
          <w:sz w:val="24"/>
          <w:szCs w:val="24"/>
          <w:shd w:val="clear" w:color="auto" w:fill="FFFFFF"/>
        </w:rPr>
        <w:t xml:space="preserve"> </w:t>
      </w:r>
      <w:r w:rsidR="00506F31" w:rsidRPr="00506F31">
        <w:rPr>
          <w:rFonts w:ascii="Times New Roman" w:hAnsi="Times New Roman" w:cs="Times New Roman"/>
          <w:sz w:val="24"/>
          <w:szCs w:val="24"/>
          <w:shd w:val="clear" w:color="auto" w:fill="FFFFFF"/>
        </w:rPr>
        <w:t>https://doi.org/10.1590/S1516-35982005000300002</w:t>
      </w:r>
      <w:r w:rsidR="00506F31">
        <w:rPr>
          <w:rFonts w:ascii="Times New Roman" w:hAnsi="Times New Roman" w:cs="Times New Roman"/>
          <w:sz w:val="24"/>
          <w:szCs w:val="24"/>
          <w:shd w:val="clear" w:color="auto" w:fill="FFFFFF"/>
        </w:rPr>
        <w:t>.</w:t>
      </w:r>
    </w:p>
    <w:p w14:paraId="755034DD" w14:textId="766A6B33" w:rsidR="00826A52" w:rsidRPr="00FC7D27" w:rsidRDefault="00826A52" w:rsidP="00A74A4D">
      <w:pPr>
        <w:tabs>
          <w:tab w:val="left" w:pos="8789"/>
        </w:tabs>
        <w:spacing w:after="0" w:line="480" w:lineRule="auto"/>
        <w:ind w:left="284" w:hanging="284"/>
        <w:rPr>
          <w:rFonts w:ascii="Times New Roman" w:hAnsi="Times New Roman" w:cs="Times New Roman"/>
          <w:sz w:val="24"/>
          <w:szCs w:val="24"/>
        </w:rPr>
      </w:pPr>
      <w:proofErr w:type="spellStart"/>
      <w:r w:rsidRPr="00FC7D27">
        <w:rPr>
          <w:rFonts w:ascii="Times New Roman" w:hAnsi="Times New Roman" w:cs="Times New Roman"/>
          <w:sz w:val="24"/>
          <w:szCs w:val="24"/>
          <w:shd w:val="clear" w:color="auto" w:fill="FFFFFF"/>
        </w:rPr>
        <w:t>Kozloski</w:t>
      </w:r>
      <w:proofErr w:type="spellEnd"/>
      <w:r w:rsidRPr="00FC7D27">
        <w:rPr>
          <w:rFonts w:ascii="Times New Roman" w:hAnsi="Times New Roman" w:cs="Times New Roman"/>
          <w:sz w:val="24"/>
          <w:szCs w:val="24"/>
          <w:shd w:val="clear" w:color="auto" w:fill="FFFFFF"/>
        </w:rPr>
        <w:t xml:space="preserve">, G. V., Perez Neto, D., Oliveira, L., </w:t>
      </w:r>
      <w:proofErr w:type="spellStart"/>
      <w:r w:rsidRPr="00FC7D27">
        <w:rPr>
          <w:rFonts w:ascii="Times New Roman" w:hAnsi="Times New Roman" w:cs="Times New Roman"/>
          <w:sz w:val="24"/>
          <w:szCs w:val="24"/>
          <w:shd w:val="clear" w:color="auto" w:fill="FFFFFF"/>
        </w:rPr>
        <w:t>Maixner</w:t>
      </w:r>
      <w:proofErr w:type="spellEnd"/>
      <w:r w:rsidRPr="00FC7D27">
        <w:rPr>
          <w:rFonts w:ascii="Times New Roman" w:hAnsi="Times New Roman" w:cs="Times New Roman"/>
          <w:sz w:val="24"/>
          <w:szCs w:val="24"/>
          <w:shd w:val="clear" w:color="auto" w:fill="FFFFFF"/>
        </w:rPr>
        <w:t xml:space="preserve">, A. R., Leite, D. T., </w:t>
      </w:r>
      <w:proofErr w:type="spellStart"/>
      <w:r w:rsidRPr="00FC7D27">
        <w:rPr>
          <w:rFonts w:ascii="Times New Roman" w:hAnsi="Times New Roman" w:cs="Times New Roman"/>
          <w:sz w:val="24"/>
          <w:szCs w:val="24"/>
          <w:shd w:val="clear" w:color="auto" w:fill="FFFFFF"/>
        </w:rPr>
        <w:t>Maccari</w:t>
      </w:r>
      <w:proofErr w:type="spellEnd"/>
      <w:r w:rsidRPr="00FC7D27">
        <w:rPr>
          <w:rFonts w:ascii="Times New Roman" w:hAnsi="Times New Roman" w:cs="Times New Roman"/>
          <w:sz w:val="24"/>
          <w:szCs w:val="24"/>
          <w:shd w:val="clear" w:color="auto" w:fill="FFFFFF"/>
        </w:rPr>
        <w:t>, M.</w:t>
      </w:r>
      <w:r w:rsidR="00506F31">
        <w:rPr>
          <w:rFonts w:ascii="Times New Roman" w:hAnsi="Times New Roman" w:cs="Times New Roman"/>
          <w:sz w:val="24"/>
          <w:szCs w:val="24"/>
          <w:shd w:val="clear" w:color="auto" w:fill="FFFFFF"/>
        </w:rPr>
        <w:t xml:space="preserve"> et al</w:t>
      </w:r>
      <w:r w:rsidRPr="00FC7D27">
        <w:rPr>
          <w:rFonts w:ascii="Times New Roman" w:hAnsi="Times New Roman" w:cs="Times New Roman"/>
          <w:sz w:val="24"/>
          <w:szCs w:val="24"/>
        </w:rPr>
        <w:t>. Avaliação do uso de frações indigestíveis do alimento como indicadores internos de digestibilidade em ovinos, Revista Brasileira de Zootecnia, 38, 1819-1823</w:t>
      </w:r>
      <w:r w:rsidR="00633D6D">
        <w:rPr>
          <w:rFonts w:ascii="Times New Roman" w:hAnsi="Times New Roman" w:cs="Times New Roman"/>
          <w:sz w:val="24"/>
          <w:szCs w:val="24"/>
        </w:rPr>
        <w:t>, 2009.</w:t>
      </w:r>
      <w:r w:rsidR="00506F31">
        <w:rPr>
          <w:rFonts w:ascii="Times New Roman" w:hAnsi="Times New Roman" w:cs="Times New Roman"/>
          <w:sz w:val="24"/>
          <w:szCs w:val="24"/>
        </w:rPr>
        <w:t xml:space="preserve"> </w:t>
      </w:r>
      <w:r w:rsidR="00506F31" w:rsidRPr="00506F31">
        <w:rPr>
          <w:rFonts w:ascii="Times New Roman" w:hAnsi="Times New Roman" w:cs="Times New Roman"/>
          <w:sz w:val="24"/>
          <w:szCs w:val="24"/>
        </w:rPr>
        <w:t>https://doi.org/10.1590/S1516-35982005000300002</w:t>
      </w:r>
      <w:r w:rsidR="00506F31">
        <w:rPr>
          <w:rFonts w:ascii="Times New Roman" w:hAnsi="Times New Roman" w:cs="Times New Roman"/>
          <w:sz w:val="24"/>
          <w:szCs w:val="24"/>
        </w:rPr>
        <w:t>.</w:t>
      </w:r>
    </w:p>
    <w:p w14:paraId="21090915" w14:textId="5F5BF0A6" w:rsidR="00826A52" w:rsidRPr="00FC7D27" w:rsidRDefault="00826A52" w:rsidP="00A74A4D">
      <w:pPr>
        <w:tabs>
          <w:tab w:val="left" w:pos="8789"/>
        </w:tabs>
        <w:spacing w:after="0" w:line="480" w:lineRule="auto"/>
        <w:ind w:left="284" w:hanging="284"/>
        <w:rPr>
          <w:rFonts w:ascii="Times New Roman" w:hAnsi="Times New Roman" w:cs="Times New Roman"/>
          <w:sz w:val="24"/>
          <w:szCs w:val="24"/>
          <w:lang w:val="en-US"/>
        </w:rPr>
      </w:pPr>
      <w:proofErr w:type="spellStart"/>
      <w:r w:rsidRPr="00FC7D27">
        <w:rPr>
          <w:rFonts w:ascii="Times New Roman" w:hAnsi="Times New Roman" w:cs="Times New Roman"/>
          <w:sz w:val="24"/>
          <w:szCs w:val="24"/>
          <w:lang w:val="en-GB"/>
        </w:rPr>
        <w:t>Licitra</w:t>
      </w:r>
      <w:proofErr w:type="spellEnd"/>
      <w:r w:rsidRPr="00FC7D27">
        <w:rPr>
          <w:rFonts w:ascii="Times New Roman" w:hAnsi="Times New Roman" w:cs="Times New Roman"/>
          <w:sz w:val="24"/>
          <w:szCs w:val="24"/>
          <w:lang w:val="en-GB"/>
        </w:rPr>
        <w:t xml:space="preserve">, G., Hernandez, T. M. and Van </w:t>
      </w:r>
      <w:proofErr w:type="spellStart"/>
      <w:r w:rsidRPr="00FC7D27">
        <w:rPr>
          <w:rFonts w:ascii="Times New Roman" w:hAnsi="Times New Roman" w:cs="Times New Roman"/>
          <w:sz w:val="24"/>
          <w:szCs w:val="24"/>
          <w:lang w:val="en-GB"/>
        </w:rPr>
        <w:t>Soest</w:t>
      </w:r>
      <w:proofErr w:type="spellEnd"/>
      <w:r w:rsidRPr="00FC7D27">
        <w:rPr>
          <w:rFonts w:ascii="Times New Roman" w:hAnsi="Times New Roman" w:cs="Times New Roman"/>
          <w:sz w:val="24"/>
          <w:szCs w:val="24"/>
          <w:lang w:val="en-GB"/>
        </w:rPr>
        <w:t xml:space="preserve">, P.J. </w:t>
      </w:r>
      <w:r w:rsidRPr="00FC7D27">
        <w:rPr>
          <w:rFonts w:ascii="Times New Roman" w:hAnsi="Times New Roman" w:cs="Times New Roman"/>
          <w:sz w:val="24"/>
          <w:szCs w:val="24"/>
          <w:lang w:val="en-US"/>
        </w:rPr>
        <w:t>Standardization of procedures for nitrogen fractionation of ruminant feeds, Journal of Animal Science and Technology, 57, 347-358</w:t>
      </w:r>
      <w:r w:rsidR="00633D6D">
        <w:rPr>
          <w:rFonts w:ascii="Times New Roman" w:hAnsi="Times New Roman" w:cs="Times New Roman"/>
          <w:sz w:val="24"/>
          <w:szCs w:val="24"/>
          <w:lang w:val="en-US"/>
        </w:rPr>
        <w:t>, 1996.</w:t>
      </w:r>
    </w:p>
    <w:p w14:paraId="72AE3BC6" w14:textId="7A148421" w:rsidR="00826A52" w:rsidRPr="00F0056C" w:rsidRDefault="00826A52" w:rsidP="00A74A4D">
      <w:pPr>
        <w:tabs>
          <w:tab w:val="left" w:pos="8789"/>
        </w:tabs>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t xml:space="preserve">Moreira Filho, M. A., Alves, A. A., Garcez, B. S., Moreira, A. L., Azevêdo, D. M. M. R.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Parente, H. N. </w:t>
      </w:r>
      <w:proofErr w:type="spellStart"/>
      <w:r w:rsidRPr="00F0056C">
        <w:rPr>
          <w:rFonts w:ascii="Times New Roman" w:hAnsi="Times New Roman" w:cs="Times New Roman"/>
          <w:sz w:val="24"/>
          <w:szCs w:val="24"/>
        </w:rPr>
        <w:t>Digestibility</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markers</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of</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sheep</w:t>
      </w:r>
      <w:proofErr w:type="spellEnd"/>
      <w:r w:rsidRPr="00F0056C">
        <w:rPr>
          <w:rFonts w:ascii="Times New Roman" w:hAnsi="Times New Roman" w:cs="Times New Roman"/>
          <w:sz w:val="24"/>
          <w:szCs w:val="24"/>
        </w:rPr>
        <w:t xml:space="preserve"> diets </w:t>
      </w:r>
      <w:proofErr w:type="spellStart"/>
      <w:r w:rsidRPr="00F0056C">
        <w:rPr>
          <w:rFonts w:ascii="Times New Roman" w:hAnsi="Times New Roman" w:cs="Times New Roman"/>
          <w:sz w:val="24"/>
          <w:szCs w:val="24"/>
        </w:rPr>
        <w:t>containing</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hydrolyzed</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sugarcane</w:t>
      </w:r>
      <w:proofErr w:type="spellEnd"/>
      <w:r w:rsidRPr="00F0056C">
        <w:rPr>
          <w:rFonts w:ascii="Times New Roman" w:hAnsi="Times New Roman" w:cs="Times New Roman"/>
          <w:sz w:val="24"/>
          <w:szCs w:val="24"/>
        </w:rPr>
        <w:t xml:space="preserve">-top </w:t>
      </w:r>
      <w:proofErr w:type="spellStart"/>
      <w:r w:rsidRPr="00F0056C">
        <w:rPr>
          <w:rFonts w:ascii="Times New Roman" w:hAnsi="Times New Roman" w:cs="Times New Roman"/>
          <w:sz w:val="24"/>
          <w:szCs w:val="24"/>
        </w:rPr>
        <w:t>hay</w:t>
      </w:r>
      <w:proofErr w:type="spellEnd"/>
      <w:r w:rsidRPr="00F0056C">
        <w:rPr>
          <w:rFonts w:ascii="Times New Roman" w:hAnsi="Times New Roman" w:cs="Times New Roman"/>
          <w:sz w:val="24"/>
          <w:szCs w:val="24"/>
        </w:rPr>
        <w:t>, Revista Brasileira de Saúde e Produção Animal, 18, 38-49</w:t>
      </w:r>
      <w:r w:rsidR="00633D6D" w:rsidRPr="00F0056C">
        <w:rPr>
          <w:rFonts w:ascii="Times New Roman" w:hAnsi="Times New Roman" w:cs="Times New Roman"/>
          <w:sz w:val="24"/>
          <w:szCs w:val="24"/>
        </w:rPr>
        <w:t>, 2017.</w:t>
      </w:r>
    </w:p>
    <w:p w14:paraId="21381045" w14:textId="704201AC" w:rsidR="00826A52" w:rsidRPr="00FC7D27" w:rsidRDefault="00826A52" w:rsidP="00A74A4D">
      <w:pPr>
        <w:tabs>
          <w:tab w:val="left" w:pos="8789"/>
        </w:tabs>
        <w:spacing w:after="0" w:line="480" w:lineRule="auto"/>
        <w:ind w:left="284" w:hanging="284"/>
        <w:rPr>
          <w:rFonts w:ascii="Times New Roman" w:hAnsi="Times New Roman" w:cs="Times New Roman"/>
          <w:sz w:val="24"/>
          <w:szCs w:val="24"/>
          <w:lang w:val="en-GB"/>
        </w:rPr>
      </w:pPr>
      <w:r w:rsidRPr="00FC7D27">
        <w:rPr>
          <w:rFonts w:ascii="Times New Roman" w:hAnsi="Times New Roman" w:cs="Times New Roman"/>
          <w:sz w:val="24"/>
          <w:szCs w:val="24"/>
          <w:lang w:val="en-US"/>
        </w:rPr>
        <w:t xml:space="preserve">National Research Council (NRC). </w:t>
      </w:r>
      <w:r w:rsidRPr="00FC7D27">
        <w:rPr>
          <w:rFonts w:ascii="Times New Roman" w:hAnsi="Times New Roman" w:cs="Times New Roman"/>
          <w:bCs/>
          <w:sz w:val="24"/>
          <w:szCs w:val="24"/>
          <w:lang w:val="en-US"/>
        </w:rPr>
        <w:t>Nutrient Requirements of Small Ruminants:</w:t>
      </w:r>
      <w:r w:rsidRPr="00FC7D27">
        <w:rPr>
          <w:rFonts w:ascii="Times New Roman" w:hAnsi="Times New Roman" w:cs="Times New Roman"/>
          <w:b/>
          <w:bCs/>
          <w:sz w:val="24"/>
          <w:szCs w:val="24"/>
          <w:lang w:val="en-US"/>
        </w:rPr>
        <w:t xml:space="preserve"> </w:t>
      </w:r>
      <w:r w:rsidRPr="00FC7D27">
        <w:rPr>
          <w:rFonts w:ascii="Times New Roman" w:hAnsi="Times New Roman" w:cs="Times New Roman"/>
          <w:bCs/>
          <w:sz w:val="24"/>
          <w:szCs w:val="24"/>
          <w:lang w:val="en-US"/>
        </w:rPr>
        <w:t xml:space="preserve">sheep, goats, cervids, and new world camelids, </w:t>
      </w:r>
      <w:r w:rsidRPr="00FC7D27">
        <w:rPr>
          <w:rFonts w:ascii="Times New Roman" w:hAnsi="Times New Roman" w:cs="Times New Roman"/>
          <w:sz w:val="24"/>
          <w:szCs w:val="24"/>
          <w:lang w:val="en-US"/>
        </w:rPr>
        <w:t>7</w:t>
      </w:r>
      <w:r w:rsidRPr="00FC7D27">
        <w:rPr>
          <w:rFonts w:ascii="Times New Roman" w:hAnsi="Times New Roman" w:cs="Times New Roman"/>
          <w:sz w:val="24"/>
          <w:szCs w:val="24"/>
          <w:vertAlign w:val="superscript"/>
          <w:lang w:val="en-US"/>
        </w:rPr>
        <w:t xml:space="preserve">th </w:t>
      </w:r>
      <w:r w:rsidRPr="00FC7D27">
        <w:rPr>
          <w:rFonts w:ascii="Times New Roman" w:hAnsi="Times New Roman" w:cs="Times New Roman"/>
          <w:sz w:val="24"/>
          <w:szCs w:val="24"/>
          <w:lang w:val="en-US"/>
        </w:rPr>
        <w:t>ed., (</w:t>
      </w:r>
      <w:r w:rsidRPr="00FC7D27">
        <w:rPr>
          <w:rFonts w:ascii="Times New Roman" w:hAnsi="Times New Roman" w:cs="Times New Roman"/>
          <w:sz w:val="24"/>
          <w:szCs w:val="24"/>
          <w:lang w:val="en-GB"/>
        </w:rPr>
        <w:t>National Academic Press, Washington, DC, USA)</w:t>
      </w:r>
      <w:r w:rsidR="00633D6D">
        <w:rPr>
          <w:rFonts w:ascii="Times New Roman" w:hAnsi="Times New Roman" w:cs="Times New Roman"/>
          <w:sz w:val="24"/>
          <w:szCs w:val="24"/>
          <w:lang w:val="en-GB"/>
        </w:rPr>
        <w:t>, 2007.</w:t>
      </w:r>
    </w:p>
    <w:p w14:paraId="7ED4EBEC" w14:textId="6EDA8D88" w:rsidR="00826A52" w:rsidRPr="00FC7D27" w:rsidRDefault="00826A52" w:rsidP="00A74A4D">
      <w:pPr>
        <w:tabs>
          <w:tab w:val="left" w:pos="8789"/>
        </w:tabs>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t xml:space="preserve">Rodrigues, P. H. M., Gomes, R. C., Siqueira, R. F., Meyer, P. M.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Rodrigues, R. R. Acurácia, precisão e robustez das estimativas da digestibilidade aparente da matéria seca determinada com o uso de indicadores em ovinos, Revista Brasileira de Zootecnia, 39, 1118-1126</w:t>
      </w:r>
      <w:r w:rsidR="00633D6D">
        <w:rPr>
          <w:rFonts w:ascii="Times New Roman" w:hAnsi="Times New Roman" w:cs="Times New Roman"/>
          <w:sz w:val="24"/>
          <w:szCs w:val="24"/>
        </w:rPr>
        <w:t>, 2010.</w:t>
      </w:r>
      <w:r w:rsidR="00506F31">
        <w:rPr>
          <w:rFonts w:ascii="Times New Roman" w:hAnsi="Times New Roman" w:cs="Times New Roman"/>
          <w:sz w:val="24"/>
          <w:szCs w:val="24"/>
        </w:rPr>
        <w:t xml:space="preserve"> </w:t>
      </w:r>
      <w:r w:rsidR="00506F31" w:rsidRPr="00506F31">
        <w:rPr>
          <w:rFonts w:ascii="Times New Roman" w:hAnsi="Times New Roman" w:cs="Times New Roman"/>
          <w:sz w:val="24"/>
          <w:szCs w:val="24"/>
        </w:rPr>
        <w:t>https://doi.org/10.1590/S1516-35982010000500024</w:t>
      </w:r>
    </w:p>
    <w:p w14:paraId="496BBA2A" w14:textId="007E6203" w:rsidR="00826A52" w:rsidRPr="00FC7D27" w:rsidRDefault="00826A52" w:rsidP="00A74A4D">
      <w:pPr>
        <w:tabs>
          <w:tab w:val="left" w:pos="8789"/>
        </w:tabs>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lastRenderedPageBreak/>
        <w:t xml:space="preserve">Silva, J. J., </w:t>
      </w:r>
      <w:proofErr w:type="spellStart"/>
      <w:r w:rsidRPr="00FC7D27">
        <w:rPr>
          <w:rFonts w:ascii="Times New Roman" w:hAnsi="Times New Roman" w:cs="Times New Roman"/>
          <w:sz w:val="24"/>
          <w:szCs w:val="24"/>
        </w:rPr>
        <w:t>Saliba</w:t>
      </w:r>
      <w:proofErr w:type="spellEnd"/>
      <w:r w:rsidRPr="00FC7D27">
        <w:rPr>
          <w:rFonts w:ascii="Times New Roman" w:hAnsi="Times New Roman" w:cs="Times New Roman"/>
          <w:sz w:val="24"/>
          <w:szCs w:val="24"/>
        </w:rPr>
        <w:t xml:space="preserve">, E. O. S., Borges, I., </w:t>
      </w:r>
      <w:proofErr w:type="spellStart"/>
      <w:r w:rsidRPr="00FC7D27">
        <w:rPr>
          <w:rFonts w:ascii="Times New Roman" w:hAnsi="Times New Roman" w:cs="Times New Roman"/>
          <w:sz w:val="24"/>
          <w:szCs w:val="24"/>
        </w:rPr>
        <w:t>Gonalves</w:t>
      </w:r>
      <w:proofErr w:type="spellEnd"/>
      <w:r w:rsidRPr="00FC7D27">
        <w:rPr>
          <w:rFonts w:ascii="Times New Roman" w:hAnsi="Times New Roman" w:cs="Times New Roman"/>
          <w:sz w:val="24"/>
          <w:szCs w:val="24"/>
        </w:rPr>
        <w:t>, L. C., Rodriguez, N. M., Aroeira</w:t>
      </w:r>
      <w:r w:rsidR="00506F31">
        <w:rPr>
          <w:rFonts w:ascii="Times New Roman" w:hAnsi="Times New Roman" w:cs="Times New Roman"/>
          <w:sz w:val="24"/>
          <w:szCs w:val="24"/>
        </w:rPr>
        <w:t>. et al</w:t>
      </w:r>
      <w:r w:rsidRPr="00FC7D27">
        <w:rPr>
          <w:rFonts w:ascii="Times New Roman" w:hAnsi="Times New Roman" w:cs="Times New Roman"/>
          <w:sz w:val="24"/>
          <w:szCs w:val="24"/>
        </w:rPr>
        <w:t>. Indicadores para estimativa de consumo total por novilhas holandês x zebu mantidas em confinamento, Revista Brasileira de Saúde e Produção Animal, 11, 838-848</w:t>
      </w:r>
      <w:r w:rsidR="00633D6D">
        <w:rPr>
          <w:rFonts w:ascii="Times New Roman" w:hAnsi="Times New Roman" w:cs="Times New Roman"/>
          <w:sz w:val="24"/>
          <w:szCs w:val="24"/>
        </w:rPr>
        <w:t>, 2011.</w:t>
      </w:r>
    </w:p>
    <w:p w14:paraId="44D1B9CB" w14:textId="6B559BEC" w:rsidR="00826A52" w:rsidRPr="00F0056C" w:rsidRDefault="00826A52" w:rsidP="00A74A4D">
      <w:pPr>
        <w:tabs>
          <w:tab w:val="left" w:pos="8789"/>
        </w:tabs>
        <w:spacing w:after="0" w:line="480" w:lineRule="auto"/>
        <w:ind w:left="284" w:hanging="284"/>
        <w:rPr>
          <w:rFonts w:ascii="Times New Roman" w:hAnsi="Times New Roman" w:cs="Times New Roman"/>
          <w:sz w:val="24"/>
          <w:szCs w:val="24"/>
        </w:rPr>
      </w:pPr>
      <w:r w:rsidRPr="00FC7D27">
        <w:rPr>
          <w:rFonts w:ascii="Times New Roman" w:hAnsi="Times New Roman" w:cs="Times New Roman"/>
          <w:sz w:val="24"/>
          <w:szCs w:val="24"/>
        </w:rPr>
        <w:t xml:space="preserve">Soares, L. F. P., </w:t>
      </w:r>
      <w:proofErr w:type="spellStart"/>
      <w:r w:rsidRPr="00FC7D27">
        <w:rPr>
          <w:rFonts w:ascii="Times New Roman" w:hAnsi="Times New Roman" w:cs="Times New Roman"/>
          <w:sz w:val="24"/>
          <w:szCs w:val="24"/>
        </w:rPr>
        <w:t>Guim</w:t>
      </w:r>
      <w:proofErr w:type="spellEnd"/>
      <w:r w:rsidRPr="00FC7D27">
        <w:rPr>
          <w:rFonts w:ascii="Times New Roman" w:hAnsi="Times New Roman" w:cs="Times New Roman"/>
          <w:sz w:val="24"/>
          <w:szCs w:val="24"/>
        </w:rPr>
        <w:t xml:space="preserve">, A., Ferreira, M. A., Modesto, E. C., Batista, Â. M. V. </w:t>
      </w:r>
      <w:proofErr w:type="spellStart"/>
      <w:r w:rsidRPr="00FC7D27">
        <w:rPr>
          <w:rFonts w:ascii="Times New Roman" w:hAnsi="Times New Roman" w:cs="Times New Roman"/>
          <w:sz w:val="24"/>
          <w:szCs w:val="24"/>
        </w:rPr>
        <w:t>and</w:t>
      </w:r>
      <w:proofErr w:type="spellEnd"/>
      <w:r w:rsidRPr="00FC7D27">
        <w:rPr>
          <w:rFonts w:ascii="Times New Roman" w:hAnsi="Times New Roman" w:cs="Times New Roman"/>
          <w:sz w:val="24"/>
          <w:szCs w:val="24"/>
        </w:rPr>
        <w:t xml:space="preserve"> Monteiro, P. B. S. </w:t>
      </w:r>
      <w:proofErr w:type="spellStart"/>
      <w:r w:rsidRPr="00F0056C">
        <w:rPr>
          <w:rFonts w:ascii="Times New Roman" w:hAnsi="Times New Roman" w:cs="Times New Roman"/>
          <w:sz w:val="24"/>
          <w:szCs w:val="24"/>
        </w:rPr>
        <w:t>Assessment</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of</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indicators</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and</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collection</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methodology</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to</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estimate</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nutrient</w:t>
      </w:r>
      <w:proofErr w:type="spellEnd"/>
      <w:r w:rsidRPr="00F0056C">
        <w:rPr>
          <w:rFonts w:ascii="Times New Roman" w:hAnsi="Times New Roman" w:cs="Times New Roman"/>
          <w:sz w:val="24"/>
          <w:szCs w:val="24"/>
        </w:rPr>
        <w:t xml:space="preserve"> </w:t>
      </w:r>
      <w:proofErr w:type="spellStart"/>
      <w:r w:rsidRPr="00F0056C">
        <w:rPr>
          <w:rFonts w:ascii="Times New Roman" w:hAnsi="Times New Roman" w:cs="Times New Roman"/>
          <w:sz w:val="24"/>
          <w:szCs w:val="24"/>
        </w:rPr>
        <w:t>digestibility</w:t>
      </w:r>
      <w:proofErr w:type="spellEnd"/>
      <w:r w:rsidRPr="00F0056C">
        <w:rPr>
          <w:rFonts w:ascii="Times New Roman" w:hAnsi="Times New Roman" w:cs="Times New Roman"/>
          <w:sz w:val="24"/>
          <w:szCs w:val="24"/>
        </w:rPr>
        <w:t xml:space="preserve"> in </w:t>
      </w:r>
      <w:proofErr w:type="spellStart"/>
      <w:r w:rsidRPr="00F0056C">
        <w:rPr>
          <w:rFonts w:ascii="Times New Roman" w:hAnsi="Times New Roman" w:cs="Times New Roman"/>
          <w:sz w:val="24"/>
          <w:szCs w:val="24"/>
        </w:rPr>
        <w:t>buffaloes</w:t>
      </w:r>
      <w:proofErr w:type="spellEnd"/>
      <w:r w:rsidRPr="00F0056C">
        <w:rPr>
          <w:rFonts w:ascii="Times New Roman" w:hAnsi="Times New Roman" w:cs="Times New Roman"/>
          <w:sz w:val="24"/>
          <w:szCs w:val="24"/>
        </w:rPr>
        <w:t>, Revista Brasileira de Zootecnia, 40, 2005-2010</w:t>
      </w:r>
      <w:r w:rsidR="00633D6D" w:rsidRPr="00F0056C">
        <w:rPr>
          <w:rFonts w:ascii="Times New Roman" w:hAnsi="Times New Roman" w:cs="Times New Roman"/>
          <w:sz w:val="24"/>
          <w:szCs w:val="24"/>
        </w:rPr>
        <w:t>, 2011.</w:t>
      </w:r>
    </w:p>
    <w:p w14:paraId="3CD18719" w14:textId="039BD223" w:rsidR="00826A52" w:rsidRPr="00FC7D27" w:rsidRDefault="00826A52" w:rsidP="00A74A4D">
      <w:pPr>
        <w:shd w:val="clear" w:color="auto" w:fill="FFFFFF"/>
        <w:tabs>
          <w:tab w:val="left" w:pos="8789"/>
        </w:tabs>
        <w:spacing w:after="0" w:line="480" w:lineRule="auto"/>
        <w:ind w:left="284" w:hanging="284"/>
        <w:rPr>
          <w:rFonts w:ascii="Times New Roman" w:hAnsi="Times New Roman" w:cs="Times New Roman"/>
          <w:sz w:val="24"/>
          <w:szCs w:val="24"/>
          <w:shd w:val="clear" w:color="auto" w:fill="FFFFFF"/>
          <w:lang w:val="en-US"/>
        </w:rPr>
      </w:pPr>
      <w:r w:rsidRPr="00FC7D27">
        <w:rPr>
          <w:rFonts w:ascii="Times New Roman" w:hAnsi="Times New Roman" w:cs="Times New Roman"/>
          <w:sz w:val="24"/>
          <w:szCs w:val="24"/>
          <w:shd w:val="clear" w:color="auto" w:fill="FFFFFF"/>
          <w:lang w:val="en-US"/>
        </w:rPr>
        <w:t>Statistical Analysis Systems (SAS). Statistical Analysis Systems User’s Guide: statistics, Version 8, (SAS Institute Inc., Cary, NC, USA)</w:t>
      </w:r>
      <w:r w:rsidR="00633D6D">
        <w:rPr>
          <w:rFonts w:ascii="Times New Roman" w:hAnsi="Times New Roman" w:cs="Times New Roman"/>
          <w:sz w:val="24"/>
          <w:szCs w:val="24"/>
          <w:shd w:val="clear" w:color="auto" w:fill="FFFFFF"/>
          <w:lang w:val="en-US"/>
        </w:rPr>
        <w:t>, 2002.</w:t>
      </w:r>
    </w:p>
    <w:p w14:paraId="4D38A891" w14:textId="385A63FB" w:rsidR="00826A52" w:rsidRPr="00FC7D27" w:rsidRDefault="00826A52" w:rsidP="00A74A4D">
      <w:pPr>
        <w:tabs>
          <w:tab w:val="left" w:pos="8789"/>
        </w:tabs>
        <w:spacing w:after="0" w:line="480" w:lineRule="auto"/>
        <w:ind w:left="284" w:hanging="284"/>
        <w:rPr>
          <w:rFonts w:ascii="Times New Roman" w:hAnsi="Times New Roman" w:cs="Times New Roman"/>
          <w:sz w:val="24"/>
          <w:szCs w:val="24"/>
          <w:lang w:val="en-US"/>
        </w:rPr>
      </w:pPr>
      <w:r w:rsidRPr="00FC7D27">
        <w:rPr>
          <w:rFonts w:ascii="Times New Roman" w:hAnsi="Times New Roman" w:cs="Times New Roman"/>
          <w:sz w:val="24"/>
          <w:szCs w:val="24"/>
          <w:lang w:val="en-US"/>
        </w:rPr>
        <w:t xml:space="preserve">Van </w:t>
      </w:r>
      <w:proofErr w:type="spellStart"/>
      <w:r w:rsidRPr="00FC7D27">
        <w:rPr>
          <w:rFonts w:ascii="Times New Roman" w:hAnsi="Times New Roman" w:cs="Times New Roman"/>
          <w:sz w:val="24"/>
          <w:szCs w:val="24"/>
          <w:lang w:val="en-US"/>
        </w:rPr>
        <w:t>Soest</w:t>
      </w:r>
      <w:proofErr w:type="spellEnd"/>
      <w:r w:rsidRPr="00FC7D27">
        <w:rPr>
          <w:rFonts w:ascii="Times New Roman" w:hAnsi="Times New Roman" w:cs="Times New Roman"/>
          <w:sz w:val="24"/>
          <w:szCs w:val="24"/>
          <w:lang w:val="en-US"/>
        </w:rPr>
        <w:t xml:space="preserve">, P. J., Robertson, J. B. and Lewis, B. A. Methods for dietary fiber, neutral detergent fiber, and </w:t>
      </w:r>
      <w:proofErr w:type="spellStart"/>
      <w:r w:rsidRPr="00FC7D27">
        <w:rPr>
          <w:rFonts w:ascii="Times New Roman" w:hAnsi="Times New Roman" w:cs="Times New Roman"/>
          <w:sz w:val="24"/>
          <w:szCs w:val="24"/>
          <w:lang w:val="en-US"/>
        </w:rPr>
        <w:t>nonstarch</w:t>
      </w:r>
      <w:proofErr w:type="spellEnd"/>
      <w:r w:rsidRPr="00FC7D27">
        <w:rPr>
          <w:rFonts w:ascii="Times New Roman" w:hAnsi="Times New Roman" w:cs="Times New Roman"/>
          <w:sz w:val="24"/>
          <w:szCs w:val="24"/>
          <w:lang w:val="en-US"/>
        </w:rPr>
        <w:t xml:space="preserve"> polysaccharides in relation to animal nutrition, Journal of Dairy Science, 74, 3583-3597</w:t>
      </w:r>
      <w:r w:rsidR="00633D6D">
        <w:rPr>
          <w:rFonts w:ascii="Times New Roman" w:hAnsi="Times New Roman" w:cs="Times New Roman"/>
          <w:sz w:val="24"/>
          <w:szCs w:val="24"/>
          <w:lang w:val="en-US"/>
        </w:rPr>
        <w:t>, 1991.</w:t>
      </w:r>
    </w:p>
    <w:p w14:paraId="11A79E64" w14:textId="0F70982D" w:rsidR="00826A52" w:rsidRDefault="00826A52" w:rsidP="00A74A4D">
      <w:pPr>
        <w:shd w:val="clear" w:color="auto" w:fill="FFFFFF"/>
        <w:tabs>
          <w:tab w:val="left" w:pos="8789"/>
        </w:tabs>
        <w:spacing w:after="0" w:line="480" w:lineRule="auto"/>
        <w:ind w:left="284" w:hanging="284"/>
        <w:rPr>
          <w:rFonts w:ascii="Times New Roman" w:eastAsia="Times New Roman" w:hAnsi="Times New Roman" w:cs="Times New Roman"/>
          <w:sz w:val="24"/>
          <w:szCs w:val="24"/>
        </w:rPr>
      </w:pPr>
      <w:proofErr w:type="spellStart"/>
      <w:r w:rsidRPr="00FC7D27">
        <w:rPr>
          <w:rFonts w:ascii="Times New Roman" w:hAnsi="Times New Roman" w:cs="Times New Roman"/>
          <w:sz w:val="24"/>
          <w:szCs w:val="24"/>
          <w:shd w:val="clear" w:color="auto" w:fill="FFFFFF"/>
        </w:rPr>
        <w:t>Zeoula</w:t>
      </w:r>
      <w:proofErr w:type="spellEnd"/>
      <w:r w:rsidRPr="00FC7D27">
        <w:rPr>
          <w:rFonts w:ascii="Times New Roman" w:hAnsi="Times New Roman" w:cs="Times New Roman"/>
          <w:sz w:val="24"/>
          <w:szCs w:val="24"/>
          <w:shd w:val="clear" w:color="auto" w:fill="FFFFFF"/>
        </w:rPr>
        <w:t xml:space="preserve">, L. M., Prado, I. N., </w:t>
      </w:r>
      <w:proofErr w:type="spellStart"/>
      <w:r w:rsidRPr="00FC7D27">
        <w:rPr>
          <w:rFonts w:ascii="Times New Roman" w:hAnsi="Times New Roman" w:cs="Times New Roman"/>
          <w:sz w:val="24"/>
          <w:szCs w:val="24"/>
          <w:shd w:val="clear" w:color="auto" w:fill="FFFFFF"/>
        </w:rPr>
        <w:t>Dian</w:t>
      </w:r>
      <w:proofErr w:type="spellEnd"/>
      <w:r w:rsidRPr="00FC7D27">
        <w:rPr>
          <w:rFonts w:ascii="Times New Roman" w:hAnsi="Times New Roman" w:cs="Times New Roman"/>
          <w:sz w:val="24"/>
          <w:szCs w:val="24"/>
          <w:shd w:val="clear" w:color="auto" w:fill="FFFFFF"/>
        </w:rPr>
        <w:t xml:space="preserve">, P. H. M., </w:t>
      </w:r>
      <w:proofErr w:type="spellStart"/>
      <w:r w:rsidRPr="00FC7D27">
        <w:rPr>
          <w:rFonts w:ascii="Times New Roman" w:hAnsi="Times New Roman" w:cs="Times New Roman"/>
          <w:sz w:val="24"/>
          <w:szCs w:val="24"/>
          <w:shd w:val="clear" w:color="auto" w:fill="FFFFFF"/>
        </w:rPr>
        <w:t>Geron</w:t>
      </w:r>
      <w:proofErr w:type="spellEnd"/>
      <w:r w:rsidRPr="00FC7D27">
        <w:rPr>
          <w:rFonts w:ascii="Times New Roman" w:hAnsi="Times New Roman" w:cs="Times New Roman"/>
          <w:sz w:val="24"/>
          <w:szCs w:val="24"/>
          <w:shd w:val="clear" w:color="auto" w:fill="FFFFFF"/>
        </w:rPr>
        <w:t xml:space="preserve">, L. J. V., Caldas Neto, S. F., </w:t>
      </w:r>
      <w:proofErr w:type="spellStart"/>
      <w:r w:rsidRPr="00FC7D27">
        <w:rPr>
          <w:rFonts w:ascii="Times New Roman" w:hAnsi="Times New Roman" w:cs="Times New Roman"/>
          <w:sz w:val="24"/>
          <w:szCs w:val="24"/>
          <w:shd w:val="clear" w:color="auto" w:fill="FFFFFF"/>
        </w:rPr>
        <w:t>Maeda</w:t>
      </w:r>
      <w:proofErr w:type="spellEnd"/>
      <w:r w:rsidRPr="00FC7D27">
        <w:rPr>
          <w:rFonts w:ascii="Times New Roman" w:hAnsi="Times New Roman" w:cs="Times New Roman"/>
          <w:sz w:val="24"/>
          <w:szCs w:val="24"/>
          <w:shd w:val="clear" w:color="auto" w:fill="FFFFFF"/>
        </w:rPr>
        <w:t xml:space="preserve">, E. M., Peron, P. D. P., Marques, J. A. </w:t>
      </w:r>
      <w:proofErr w:type="spellStart"/>
      <w:r w:rsidRPr="00FC7D27">
        <w:rPr>
          <w:rFonts w:ascii="Times New Roman" w:hAnsi="Times New Roman" w:cs="Times New Roman"/>
          <w:sz w:val="24"/>
          <w:szCs w:val="24"/>
          <w:shd w:val="clear" w:color="auto" w:fill="FFFFFF"/>
        </w:rPr>
        <w:t>and</w:t>
      </w:r>
      <w:proofErr w:type="spellEnd"/>
      <w:r w:rsidRPr="00FC7D27">
        <w:rPr>
          <w:rFonts w:ascii="Times New Roman" w:hAnsi="Times New Roman" w:cs="Times New Roman"/>
          <w:sz w:val="24"/>
          <w:szCs w:val="24"/>
          <w:shd w:val="clear" w:color="auto" w:fill="FFFFFF"/>
        </w:rPr>
        <w:t xml:space="preserve"> Falcão, A. J. S. </w:t>
      </w:r>
      <w:r w:rsidRPr="00FC7D27">
        <w:rPr>
          <w:rFonts w:ascii="Times New Roman" w:eastAsia="Times New Roman" w:hAnsi="Times New Roman" w:cs="Times New Roman"/>
          <w:sz w:val="24"/>
          <w:szCs w:val="24"/>
        </w:rPr>
        <w:t>Recuperação fecal de indicadores internos avaliados em ruminantes, Revista Brasileira de Zootecnia, 31, 1865-1874</w:t>
      </w:r>
      <w:r w:rsidR="00633D6D">
        <w:rPr>
          <w:rFonts w:ascii="Times New Roman" w:eastAsia="Times New Roman" w:hAnsi="Times New Roman" w:cs="Times New Roman"/>
          <w:sz w:val="24"/>
          <w:szCs w:val="24"/>
        </w:rPr>
        <w:t>, 2002.</w:t>
      </w:r>
    </w:p>
    <w:p w14:paraId="7E620074" w14:textId="0B90D817" w:rsidR="00840C06" w:rsidRDefault="00840C06" w:rsidP="00840C06">
      <w:pPr>
        <w:shd w:val="clear" w:color="auto" w:fill="FFFFFF"/>
        <w:tabs>
          <w:tab w:val="left" w:pos="8789"/>
        </w:tabs>
        <w:spacing w:after="0" w:line="480" w:lineRule="auto"/>
        <w:rPr>
          <w:rFonts w:ascii="Times New Roman" w:eastAsia="Times New Roman" w:hAnsi="Times New Roman" w:cs="Times New Roman"/>
          <w:sz w:val="24"/>
          <w:szCs w:val="24"/>
        </w:rPr>
      </w:pPr>
    </w:p>
    <w:p w14:paraId="0FF3CF7F" w14:textId="77777777" w:rsidR="00E040AF" w:rsidRPr="00871BAD" w:rsidRDefault="00E040AF" w:rsidP="00E040AF">
      <w:pPr>
        <w:spacing w:line="360" w:lineRule="auto"/>
        <w:jc w:val="center"/>
        <w:rPr>
          <w:rFonts w:ascii="Times New Roman" w:hAnsi="Times New Roman" w:cs="Times New Roman"/>
          <w:b/>
          <w:bCs/>
          <w:sz w:val="24"/>
          <w:szCs w:val="24"/>
        </w:rPr>
      </w:pPr>
      <w:r w:rsidRPr="00871BAD">
        <w:rPr>
          <w:rFonts w:ascii="Times New Roman" w:hAnsi="Times New Roman" w:cs="Times New Roman"/>
          <w:b/>
          <w:bCs/>
          <w:sz w:val="24"/>
          <w:szCs w:val="24"/>
        </w:rPr>
        <w:t>TABLES</w:t>
      </w:r>
    </w:p>
    <w:tbl>
      <w:tblPr>
        <w:tblW w:w="5000" w:type="pct"/>
        <w:tblLayout w:type="fixed"/>
        <w:tblCellMar>
          <w:left w:w="70" w:type="dxa"/>
          <w:right w:w="70" w:type="dxa"/>
        </w:tblCellMar>
        <w:tblLook w:val="04A0" w:firstRow="1" w:lastRow="0" w:firstColumn="1" w:lastColumn="0" w:noHBand="0" w:noVBand="1"/>
      </w:tblPr>
      <w:tblGrid>
        <w:gridCol w:w="1885"/>
        <w:gridCol w:w="787"/>
        <w:gridCol w:w="1184"/>
        <w:gridCol w:w="845"/>
        <w:gridCol w:w="1056"/>
        <w:gridCol w:w="905"/>
        <w:gridCol w:w="1835"/>
        <w:gridCol w:w="7"/>
      </w:tblGrid>
      <w:tr w:rsidR="00E040AF" w:rsidRPr="00F0056C" w14:paraId="2445FC58" w14:textId="77777777" w:rsidTr="006B5F21">
        <w:trPr>
          <w:gridAfter w:val="1"/>
          <w:wAfter w:w="4" w:type="pct"/>
          <w:trHeight w:val="80"/>
        </w:trPr>
        <w:tc>
          <w:tcPr>
            <w:tcW w:w="4996" w:type="pct"/>
            <w:gridSpan w:val="7"/>
            <w:tcBorders>
              <w:top w:val="nil"/>
              <w:left w:val="nil"/>
              <w:bottom w:val="single" w:sz="4" w:space="0" w:color="auto"/>
              <w:right w:val="nil"/>
            </w:tcBorders>
            <w:shd w:val="clear" w:color="auto" w:fill="auto"/>
            <w:noWrap/>
            <w:vAlign w:val="center"/>
            <w:hideMark/>
          </w:tcPr>
          <w:p w14:paraId="176BF941" w14:textId="77777777" w:rsidR="00E040AF" w:rsidRPr="00AE7564" w:rsidRDefault="00E040AF" w:rsidP="006B5F21">
            <w:pPr>
              <w:tabs>
                <w:tab w:val="left" w:pos="8789"/>
              </w:tabs>
              <w:spacing w:after="0" w:line="360" w:lineRule="auto"/>
              <w:jc w:val="both"/>
              <w:rPr>
                <w:rFonts w:ascii="Times New Roman" w:hAnsi="Times New Roman" w:cs="Times New Roman"/>
                <w:sz w:val="24"/>
                <w:szCs w:val="24"/>
                <w:lang w:val="en-GB"/>
              </w:rPr>
            </w:pPr>
            <w:r w:rsidRPr="00AE7564">
              <w:rPr>
                <w:rFonts w:ascii="Times New Roman" w:hAnsi="Times New Roman" w:cs="Times New Roman"/>
                <w:sz w:val="24"/>
                <w:szCs w:val="24"/>
                <w:lang w:val="en-GB"/>
              </w:rPr>
              <w:t>Table 1. Chemical composition of the diet ingredients</w:t>
            </w:r>
          </w:p>
        </w:tc>
      </w:tr>
      <w:tr w:rsidR="00E040AF" w:rsidRPr="00AE7564" w14:paraId="5CA8013B" w14:textId="77777777" w:rsidTr="006B5F21">
        <w:trPr>
          <w:trHeight w:val="362"/>
        </w:trPr>
        <w:tc>
          <w:tcPr>
            <w:tcW w:w="1108" w:type="pct"/>
            <w:tcBorders>
              <w:top w:val="single" w:sz="4" w:space="0" w:color="auto"/>
              <w:left w:val="nil"/>
              <w:bottom w:val="single" w:sz="4" w:space="0" w:color="auto"/>
              <w:right w:val="nil"/>
            </w:tcBorders>
            <w:shd w:val="clear" w:color="auto" w:fill="auto"/>
            <w:noWrap/>
            <w:vAlign w:val="center"/>
          </w:tcPr>
          <w:p w14:paraId="2BEE8B9E"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Item</w:t>
            </w:r>
          </w:p>
        </w:tc>
        <w:tc>
          <w:tcPr>
            <w:tcW w:w="463" w:type="pct"/>
            <w:tcBorders>
              <w:top w:val="single" w:sz="4" w:space="0" w:color="auto"/>
              <w:left w:val="nil"/>
              <w:bottom w:val="single" w:sz="4" w:space="0" w:color="auto"/>
              <w:right w:val="nil"/>
            </w:tcBorders>
            <w:shd w:val="clear" w:color="auto" w:fill="auto"/>
            <w:noWrap/>
            <w:vAlign w:val="center"/>
          </w:tcPr>
          <w:p w14:paraId="796F097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CGH</w:t>
            </w:r>
          </w:p>
        </w:tc>
        <w:tc>
          <w:tcPr>
            <w:tcW w:w="696" w:type="pct"/>
            <w:tcBorders>
              <w:top w:val="single" w:sz="4" w:space="0" w:color="auto"/>
              <w:left w:val="nil"/>
              <w:bottom w:val="single" w:sz="4" w:space="0" w:color="auto"/>
              <w:right w:val="nil"/>
            </w:tcBorders>
            <w:shd w:val="clear" w:color="auto" w:fill="auto"/>
            <w:noWrap/>
            <w:vAlign w:val="center"/>
          </w:tcPr>
          <w:p w14:paraId="33CABE4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BPLH</w:t>
            </w:r>
            <w:r w:rsidRPr="00AE7564">
              <w:rPr>
                <w:rFonts w:ascii="Times New Roman" w:hAnsi="Times New Roman" w:cs="Times New Roman"/>
                <w:sz w:val="24"/>
                <w:szCs w:val="24"/>
                <w:vertAlign w:val="subscript"/>
                <w:lang w:val="en-GB"/>
              </w:rPr>
              <w:t>U4%</w:t>
            </w:r>
          </w:p>
        </w:tc>
        <w:tc>
          <w:tcPr>
            <w:tcW w:w="497" w:type="pct"/>
            <w:tcBorders>
              <w:top w:val="single" w:sz="4" w:space="0" w:color="auto"/>
              <w:left w:val="nil"/>
              <w:bottom w:val="single" w:sz="4" w:space="0" w:color="auto"/>
              <w:right w:val="nil"/>
            </w:tcBorders>
            <w:shd w:val="clear" w:color="auto" w:fill="auto"/>
            <w:noWrap/>
            <w:vAlign w:val="center"/>
          </w:tcPr>
          <w:p w14:paraId="03F2452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Maize</w:t>
            </w:r>
          </w:p>
        </w:tc>
        <w:tc>
          <w:tcPr>
            <w:tcW w:w="621" w:type="pct"/>
            <w:tcBorders>
              <w:top w:val="single" w:sz="4" w:space="0" w:color="auto"/>
              <w:left w:val="nil"/>
              <w:bottom w:val="single" w:sz="4" w:space="0" w:color="auto"/>
              <w:right w:val="nil"/>
            </w:tcBorders>
            <w:shd w:val="clear" w:color="auto" w:fill="auto"/>
            <w:noWrap/>
            <w:vAlign w:val="center"/>
          </w:tcPr>
          <w:p w14:paraId="00535B6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Soybean</w:t>
            </w:r>
          </w:p>
          <w:p w14:paraId="18E5884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meal</w:t>
            </w:r>
          </w:p>
        </w:tc>
        <w:tc>
          <w:tcPr>
            <w:tcW w:w="532" w:type="pct"/>
            <w:tcBorders>
              <w:top w:val="single" w:sz="4" w:space="0" w:color="auto"/>
              <w:left w:val="nil"/>
              <w:bottom w:val="single" w:sz="4" w:space="0" w:color="auto"/>
              <w:right w:val="nil"/>
            </w:tcBorders>
            <w:shd w:val="clear" w:color="auto" w:fill="auto"/>
            <w:noWrap/>
            <w:vAlign w:val="center"/>
          </w:tcPr>
          <w:p w14:paraId="38A914A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Urea</w:t>
            </w:r>
          </w:p>
        </w:tc>
        <w:tc>
          <w:tcPr>
            <w:tcW w:w="1082" w:type="pct"/>
            <w:gridSpan w:val="2"/>
            <w:tcBorders>
              <w:top w:val="single" w:sz="4" w:space="0" w:color="auto"/>
              <w:left w:val="nil"/>
              <w:bottom w:val="single" w:sz="4" w:space="0" w:color="auto"/>
              <w:right w:val="nil"/>
            </w:tcBorders>
            <w:shd w:val="clear" w:color="auto" w:fill="auto"/>
            <w:noWrap/>
            <w:vAlign w:val="center"/>
          </w:tcPr>
          <w:p w14:paraId="498A609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 xml:space="preserve">Flowers of sulphur </w:t>
            </w:r>
          </w:p>
        </w:tc>
      </w:tr>
      <w:tr w:rsidR="00E040AF" w:rsidRPr="00AE7564" w14:paraId="1E7107D8" w14:textId="77777777" w:rsidTr="006B5F21">
        <w:trPr>
          <w:trHeight w:val="362"/>
        </w:trPr>
        <w:tc>
          <w:tcPr>
            <w:tcW w:w="1108" w:type="pct"/>
            <w:tcBorders>
              <w:top w:val="single" w:sz="4" w:space="0" w:color="auto"/>
              <w:left w:val="nil"/>
              <w:bottom w:val="nil"/>
              <w:right w:val="nil"/>
            </w:tcBorders>
            <w:shd w:val="clear" w:color="auto" w:fill="auto"/>
            <w:noWrap/>
            <w:vAlign w:val="center"/>
            <w:hideMark/>
          </w:tcPr>
          <w:p w14:paraId="34440AC1" w14:textId="77777777" w:rsidR="00E040AF"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 xml:space="preserve">Dry matter </w:t>
            </w:r>
          </w:p>
          <w:p w14:paraId="315D4B2E"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 of NM)</w:t>
            </w:r>
          </w:p>
        </w:tc>
        <w:tc>
          <w:tcPr>
            <w:tcW w:w="463" w:type="pct"/>
            <w:tcBorders>
              <w:top w:val="single" w:sz="4" w:space="0" w:color="auto"/>
              <w:left w:val="nil"/>
              <w:bottom w:val="nil"/>
              <w:right w:val="nil"/>
            </w:tcBorders>
            <w:shd w:val="clear" w:color="auto" w:fill="auto"/>
            <w:noWrap/>
            <w:vAlign w:val="center"/>
            <w:hideMark/>
          </w:tcPr>
          <w:p w14:paraId="6319FEF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87.00</w:t>
            </w:r>
          </w:p>
        </w:tc>
        <w:tc>
          <w:tcPr>
            <w:tcW w:w="696" w:type="pct"/>
            <w:tcBorders>
              <w:top w:val="single" w:sz="4" w:space="0" w:color="auto"/>
              <w:left w:val="nil"/>
              <w:bottom w:val="nil"/>
              <w:right w:val="nil"/>
            </w:tcBorders>
            <w:shd w:val="clear" w:color="auto" w:fill="auto"/>
            <w:noWrap/>
            <w:vAlign w:val="center"/>
            <w:hideMark/>
          </w:tcPr>
          <w:p w14:paraId="7757796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85.39</w:t>
            </w:r>
          </w:p>
        </w:tc>
        <w:tc>
          <w:tcPr>
            <w:tcW w:w="497" w:type="pct"/>
            <w:tcBorders>
              <w:top w:val="single" w:sz="4" w:space="0" w:color="auto"/>
              <w:left w:val="nil"/>
              <w:bottom w:val="nil"/>
              <w:right w:val="nil"/>
            </w:tcBorders>
            <w:shd w:val="clear" w:color="auto" w:fill="auto"/>
            <w:noWrap/>
            <w:vAlign w:val="center"/>
            <w:hideMark/>
          </w:tcPr>
          <w:p w14:paraId="71DA958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90.50</w:t>
            </w:r>
          </w:p>
        </w:tc>
        <w:tc>
          <w:tcPr>
            <w:tcW w:w="621" w:type="pct"/>
            <w:tcBorders>
              <w:top w:val="single" w:sz="4" w:space="0" w:color="auto"/>
              <w:left w:val="nil"/>
              <w:bottom w:val="nil"/>
              <w:right w:val="nil"/>
            </w:tcBorders>
            <w:shd w:val="clear" w:color="auto" w:fill="auto"/>
            <w:noWrap/>
            <w:vAlign w:val="center"/>
            <w:hideMark/>
          </w:tcPr>
          <w:p w14:paraId="69A64B3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91.21</w:t>
            </w:r>
          </w:p>
        </w:tc>
        <w:tc>
          <w:tcPr>
            <w:tcW w:w="532" w:type="pct"/>
            <w:tcBorders>
              <w:top w:val="single" w:sz="4" w:space="0" w:color="auto"/>
              <w:left w:val="nil"/>
              <w:bottom w:val="nil"/>
              <w:right w:val="nil"/>
            </w:tcBorders>
            <w:shd w:val="clear" w:color="auto" w:fill="auto"/>
            <w:noWrap/>
            <w:vAlign w:val="center"/>
            <w:hideMark/>
          </w:tcPr>
          <w:p w14:paraId="2BA005E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100.00</w:t>
            </w:r>
          </w:p>
        </w:tc>
        <w:tc>
          <w:tcPr>
            <w:tcW w:w="1082" w:type="pct"/>
            <w:gridSpan w:val="2"/>
            <w:tcBorders>
              <w:top w:val="single" w:sz="4" w:space="0" w:color="auto"/>
              <w:left w:val="nil"/>
              <w:bottom w:val="nil"/>
              <w:right w:val="nil"/>
            </w:tcBorders>
            <w:shd w:val="clear" w:color="auto" w:fill="auto"/>
            <w:noWrap/>
            <w:vAlign w:val="center"/>
            <w:hideMark/>
          </w:tcPr>
          <w:p w14:paraId="350F13A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100.00</w:t>
            </w:r>
          </w:p>
        </w:tc>
      </w:tr>
      <w:tr w:rsidR="00E040AF" w:rsidRPr="00AE7564" w14:paraId="06470152" w14:textId="77777777" w:rsidTr="006B5F21">
        <w:trPr>
          <w:trHeight w:val="238"/>
        </w:trPr>
        <w:tc>
          <w:tcPr>
            <w:tcW w:w="1108" w:type="pct"/>
            <w:tcBorders>
              <w:top w:val="nil"/>
              <w:left w:val="nil"/>
              <w:bottom w:val="nil"/>
              <w:right w:val="nil"/>
            </w:tcBorders>
            <w:shd w:val="clear" w:color="auto" w:fill="auto"/>
            <w:noWrap/>
            <w:vAlign w:val="center"/>
            <w:hideMark/>
          </w:tcPr>
          <w:p w14:paraId="7146A2B6" w14:textId="77777777" w:rsidR="00E040AF" w:rsidRPr="00AE7564" w:rsidRDefault="00E040AF" w:rsidP="006B5F21">
            <w:pPr>
              <w:tabs>
                <w:tab w:val="left" w:pos="8789"/>
              </w:tabs>
              <w:spacing w:after="0" w:line="360" w:lineRule="auto"/>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 xml:space="preserve">          % of DM</w:t>
            </w:r>
          </w:p>
        </w:tc>
        <w:tc>
          <w:tcPr>
            <w:tcW w:w="463" w:type="pct"/>
            <w:tcBorders>
              <w:top w:val="nil"/>
              <w:left w:val="nil"/>
              <w:bottom w:val="nil"/>
              <w:right w:val="nil"/>
            </w:tcBorders>
            <w:shd w:val="clear" w:color="auto" w:fill="auto"/>
            <w:noWrap/>
            <w:vAlign w:val="center"/>
            <w:hideMark/>
          </w:tcPr>
          <w:p w14:paraId="3DDD17A1"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696" w:type="pct"/>
            <w:tcBorders>
              <w:top w:val="nil"/>
              <w:left w:val="nil"/>
              <w:bottom w:val="nil"/>
              <w:right w:val="nil"/>
            </w:tcBorders>
            <w:shd w:val="clear" w:color="auto" w:fill="auto"/>
            <w:noWrap/>
            <w:vAlign w:val="center"/>
            <w:hideMark/>
          </w:tcPr>
          <w:p w14:paraId="65E04A8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497" w:type="pct"/>
            <w:tcBorders>
              <w:top w:val="nil"/>
              <w:left w:val="nil"/>
              <w:bottom w:val="nil"/>
              <w:right w:val="nil"/>
            </w:tcBorders>
            <w:shd w:val="clear" w:color="auto" w:fill="auto"/>
            <w:noWrap/>
            <w:vAlign w:val="center"/>
            <w:hideMark/>
          </w:tcPr>
          <w:p w14:paraId="68985BC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621" w:type="pct"/>
            <w:tcBorders>
              <w:top w:val="nil"/>
              <w:left w:val="nil"/>
              <w:bottom w:val="nil"/>
              <w:right w:val="nil"/>
            </w:tcBorders>
            <w:shd w:val="clear" w:color="auto" w:fill="auto"/>
            <w:noWrap/>
            <w:vAlign w:val="center"/>
            <w:hideMark/>
          </w:tcPr>
          <w:p w14:paraId="3806FF9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532" w:type="pct"/>
            <w:tcBorders>
              <w:top w:val="nil"/>
              <w:left w:val="nil"/>
              <w:bottom w:val="nil"/>
              <w:right w:val="nil"/>
            </w:tcBorders>
            <w:shd w:val="clear" w:color="auto" w:fill="auto"/>
            <w:noWrap/>
            <w:vAlign w:val="center"/>
            <w:hideMark/>
          </w:tcPr>
          <w:p w14:paraId="7F87690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hideMark/>
          </w:tcPr>
          <w:p w14:paraId="08D59F2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6F89157B" w14:textId="77777777" w:rsidTr="006B5F21">
        <w:trPr>
          <w:trHeight w:val="80"/>
        </w:trPr>
        <w:tc>
          <w:tcPr>
            <w:tcW w:w="1108" w:type="pct"/>
            <w:tcBorders>
              <w:top w:val="nil"/>
              <w:left w:val="nil"/>
              <w:bottom w:val="nil"/>
              <w:right w:val="nil"/>
            </w:tcBorders>
            <w:shd w:val="clear" w:color="auto" w:fill="auto"/>
            <w:noWrap/>
            <w:vAlign w:val="center"/>
            <w:hideMark/>
          </w:tcPr>
          <w:p w14:paraId="6D0A6713"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Crude protein</w:t>
            </w:r>
          </w:p>
        </w:tc>
        <w:tc>
          <w:tcPr>
            <w:tcW w:w="463" w:type="pct"/>
            <w:tcBorders>
              <w:top w:val="nil"/>
              <w:left w:val="nil"/>
              <w:bottom w:val="nil"/>
              <w:right w:val="nil"/>
            </w:tcBorders>
            <w:shd w:val="clear" w:color="auto" w:fill="auto"/>
            <w:noWrap/>
            <w:vAlign w:val="center"/>
            <w:hideMark/>
          </w:tcPr>
          <w:p w14:paraId="43213E4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9.21</w:t>
            </w:r>
          </w:p>
        </w:tc>
        <w:tc>
          <w:tcPr>
            <w:tcW w:w="696" w:type="pct"/>
            <w:tcBorders>
              <w:top w:val="nil"/>
              <w:left w:val="nil"/>
              <w:bottom w:val="nil"/>
              <w:right w:val="nil"/>
            </w:tcBorders>
            <w:shd w:val="clear" w:color="auto" w:fill="auto"/>
            <w:noWrap/>
            <w:vAlign w:val="center"/>
            <w:hideMark/>
          </w:tcPr>
          <w:p w14:paraId="6D5E5BA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17.35</w:t>
            </w:r>
          </w:p>
        </w:tc>
        <w:tc>
          <w:tcPr>
            <w:tcW w:w="497" w:type="pct"/>
            <w:tcBorders>
              <w:top w:val="nil"/>
              <w:left w:val="nil"/>
              <w:bottom w:val="nil"/>
              <w:right w:val="nil"/>
            </w:tcBorders>
            <w:shd w:val="clear" w:color="auto" w:fill="auto"/>
            <w:noWrap/>
            <w:vAlign w:val="center"/>
            <w:hideMark/>
          </w:tcPr>
          <w:p w14:paraId="57EE917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8.72</w:t>
            </w:r>
          </w:p>
        </w:tc>
        <w:tc>
          <w:tcPr>
            <w:tcW w:w="621" w:type="pct"/>
            <w:tcBorders>
              <w:top w:val="nil"/>
              <w:left w:val="nil"/>
              <w:bottom w:val="nil"/>
              <w:right w:val="nil"/>
            </w:tcBorders>
            <w:shd w:val="clear" w:color="auto" w:fill="auto"/>
            <w:noWrap/>
            <w:vAlign w:val="center"/>
            <w:hideMark/>
          </w:tcPr>
          <w:p w14:paraId="764FA23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49.58</w:t>
            </w:r>
          </w:p>
        </w:tc>
        <w:tc>
          <w:tcPr>
            <w:tcW w:w="532" w:type="pct"/>
            <w:tcBorders>
              <w:top w:val="nil"/>
              <w:left w:val="nil"/>
              <w:bottom w:val="nil"/>
              <w:right w:val="nil"/>
            </w:tcBorders>
            <w:shd w:val="clear" w:color="auto" w:fill="auto"/>
            <w:noWrap/>
            <w:vAlign w:val="center"/>
            <w:hideMark/>
          </w:tcPr>
          <w:p w14:paraId="680E772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281.25</w:t>
            </w:r>
          </w:p>
        </w:tc>
        <w:tc>
          <w:tcPr>
            <w:tcW w:w="1082" w:type="pct"/>
            <w:gridSpan w:val="2"/>
            <w:tcBorders>
              <w:top w:val="nil"/>
              <w:left w:val="nil"/>
              <w:bottom w:val="nil"/>
              <w:right w:val="nil"/>
            </w:tcBorders>
            <w:shd w:val="clear" w:color="auto" w:fill="auto"/>
            <w:noWrap/>
            <w:vAlign w:val="center"/>
            <w:hideMark/>
          </w:tcPr>
          <w:p w14:paraId="0DFE4AD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4CDF04AB" w14:textId="77777777" w:rsidTr="006B5F21">
        <w:trPr>
          <w:trHeight w:val="112"/>
        </w:trPr>
        <w:tc>
          <w:tcPr>
            <w:tcW w:w="1108" w:type="pct"/>
            <w:tcBorders>
              <w:top w:val="nil"/>
              <w:left w:val="nil"/>
              <w:bottom w:val="nil"/>
              <w:right w:val="nil"/>
            </w:tcBorders>
            <w:shd w:val="clear" w:color="auto" w:fill="auto"/>
            <w:noWrap/>
            <w:vAlign w:val="center"/>
            <w:hideMark/>
          </w:tcPr>
          <w:p w14:paraId="7909FC8D"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Ether extract</w:t>
            </w:r>
          </w:p>
        </w:tc>
        <w:tc>
          <w:tcPr>
            <w:tcW w:w="463" w:type="pct"/>
            <w:tcBorders>
              <w:top w:val="nil"/>
              <w:left w:val="nil"/>
              <w:bottom w:val="nil"/>
              <w:right w:val="nil"/>
            </w:tcBorders>
            <w:shd w:val="clear" w:color="auto" w:fill="auto"/>
            <w:noWrap/>
            <w:vAlign w:val="center"/>
            <w:hideMark/>
          </w:tcPr>
          <w:p w14:paraId="0F2AAA9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1.09</w:t>
            </w:r>
          </w:p>
        </w:tc>
        <w:tc>
          <w:tcPr>
            <w:tcW w:w="696" w:type="pct"/>
            <w:tcBorders>
              <w:top w:val="nil"/>
              <w:left w:val="nil"/>
              <w:bottom w:val="nil"/>
              <w:right w:val="nil"/>
            </w:tcBorders>
            <w:shd w:val="clear" w:color="auto" w:fill="auto"/>
            <w:noWrap/>
            <w:vAlign w:val="center"/>
            <w:hideMark/>
          </w:tcPr>
          <w:p w14:paraId="72DEC54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2.20</w:t>
            </w:r>
          </w:p>
        </w:tc>
        <w:tc>
          <w:tcPr>
            <w:tcW w:w="497" w:type="pct"/>
            <w:tcBorders>
              <w:top w:val="nil"/>
              <w:left w:val="nil"/>
              <w:bottom w:val="nil"/>
              <w:right w:val="nil"/>
            </w:tcBorders>
            <w:shd w:val="clear" w:color="auto" w:fill="auto"/>
            <w:noWrap/>
            <w:vAlign w:val="center"/>
            <w:hideMark/>
          </w:tcPr>
          <w:p w14:paraId="6742587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4.14</w:t>
            </w:r>
          </w:p>
        </w:tc>
        <w:tc>
          <w:tcPr>
            <w:tcW w:w="621" w:type="pct"/>
            <w:tcBorders>
              <w:top w:val="nil"/>
              <w:left w:val="nil"/>
              <w:bottom w:val="nil"/>
              <w:right w:val="nil"/>
            </w:tcBorders>
            <w:shd w:val="clear" w:color="auto" w:fill="auto"/>
            <w:noWrap/>
            <w:vAlign w:val="center"/>
            <w:hideMark/>
          </w:tcPr>
          <w:p w14:paraId="774948E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0.91</w:t>
            </w:r>
          </w:p>
        </w:tc>
        <w:tc>
          <w:tcPr>
            <w:tcW w:w="532" w:type="pct"/>
            <w:tcBorders>
              <w:top w:val="nil"/>
              <w:left w:val="nil"/>
              <w:bottom w:val="nil"/>
              <w:right w:val="nil"/>
            </w:tcBorders>
            <w:shd w:val="clear" w:color="auto" w:fill="auto"/>
            <w:noWrap/>
            <w:vAlign w:val="center"/>
          </w:tcPr>
          <w:p w14:paraId="517F17D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13C377F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42A5E534" w14:textId="77777777" w:rsidTr="006B5F21">
        <w:trPr>
          <w:trHeight w:val="133"/>
        </w:trPr>
        <w:tc>
          <w:tcPr>
            <w:tcW w:w="1108" w:type="pct"/>
            <w:tcBorders>
              <w:top w:val="nil"/>
              <w:left w:val="nil"/>
              <w:bottom w:val="nil"/>
              <w:right w:val="nil"/>
            </w:tcBorders>
            <w:shd w:val="clear" w:color="auto" w:fill="auto"/>
            <w:noWrap/>
            <w:vAlign w:val="center"/>
            <w:hideMark/>
          </w:tcPr>
          <w:p w14:paraId="22C2F335"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lastRenderedPageBreak/>
              <w:t>Ash</w:t>
            </w:r>
          </w:p>
        </w:tc>
        <w:tc>
          <w:tcPr>
            <w:tcW w:w="463" w:type="pct"/>
            <w:tcBorders>
              <w:top w:val="nil"/>
              <w:left w:val="nil"/>
              <w:bottom w:val="nil"/>
              <w:right w:val="nil"/>
            </w:tcBorders>
            <w:shd w:val="clear" w:color="auto" w:fill="auto"/>
            <w:noWrap/>
            <w:vAlign w:val="center"/>
            <w:hideMark/>
          </w:tcPr>
          <w:p w14:paraId="2BF8FEF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7.87</w:t>
            </w:r>
          </w:p>
        </w:tc>
        <w:tc>
          <w:tcPr>
            <w:tcW w:w="696" w:type="pct"/>
            <w:tcBorders>
              <w:top w:val="nil"/>
              <w:left w:val="nil"/>
              <w:bottom w:val="nil"/>
              <w:right w:val="nil"/>
            </w:tcBorders>
            <w:shd w:val="clear" w:color="auto" w:fill="auto"/>
            <w:noWrap/>
            <w:vAlign w:val="center"/>
            <w:hideMark/>
          </w:tcPr>
          <w:p w14:paraId="0A5AF55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4.49</w:t>
            </w:r>
          </w:p>
        </w:tc>
        <w:tc>
          <w:tcPr>
            <w:tcW w:w="497" w:type="pct"/>
            <w:tcBorders>
              <w:top w:val="nil"/>
              <w:left w:val="nil"/>
              <w:bottom w:val="nil"/>
              <w:right w:val="nil"/>
            </w:tcBorders>
            <w:shd w:val="clear" w:color="auto" w:fill="auto"/>
            <w:noWrap/>
            <w:vAlign w:val="center"/>
            <w:hideMark/>
          </w:tcPr>
          <w:p w14:paraId="5E83FF9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1.24</w:t>
            </w:r>
          </w:p>
        </w:tc>
        <w:tc>
          <w:tcPr>
            <w:tcW w:w="621" w:type="pct"/>
            <w:tcBorders>
              <w:top w:val="nil"/>
              <w:left w:val="nil"/>
              <w:bottom w:val="nil"/>
              <w:right w:val="nil"/>
            </w:tcBorders>
            <w:shd w:val="clear" w:color="auto" w:fill="auto"/>
            <w:noWrap/>
            <w:vAlign w:val="center"/>
            <w:hideMark/>
          </w:tcPr>
          <w:p w14:paraId="08F1725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6.96</w:t>
            </w:r>
          </w:p>
        </w:tc>
        <w:tc>
          <w:tcPr>
            <w:tcW w:w="532" w:type="pct"/>
            <w:tcBorders>
              <w:top w:val="nil"/>
              <w:left w:val="nil"/>
              <w:bottom w:val="nil"/>
              <w:right w:val="nil"/>
            </w:tcBorders>
            <w:shd w:val="clear" w:color="auto" w:fill="auto"/>
            <w:noWrap/>
            <w:vAlign w:val="center"/>
          </w:tcPr>
          <w:p w14:paraId="31BD353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42AEB01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57E5A106" w14:textId="77777777" w:rsidTr="006B5F21">
        <w:trPr>
          <w:trHeight w:val="375"/>
        </w:trPr>
        <w:tc>
          <w:tcPr>
            <w:tcW w:w="1108" w:type="pct"/>
            <w:tcBorders>
              <w:top w:val="nil"/>
              <w:left w:val="nil"/>
              <w:bottom w:val="nil"/>
              <w:right w:val="nil"/>
            </w:tcBorders>
            <w:shd w:val="clear" w:color="auto" w:fill="auto"/>
            <w:noWrap/>
            <w:vAlign w:val="center"/>
            <w:hideMark/>
          </w:tcPr>
          <w:p w14:paraId="7156D1FB"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proofErr w:type="spellStart"/>
            <w:r w:rsidRPr="00AE7564">
              <w:rPr>
                <w:rFonts w:ascii="Times New Roman" w:hAnsi="Times New Roman" w:cs="Times New Roman"/>
                <w:sz w:val="24"/>
                <w:szCs w:val="24"/>
                <w:lang w:val="en-GB"/>
              </w:rPr>
              <w:t>NDFcp</w:t>
            </w:r>
            <w:proofErr w:type="spellEnd"/>
          </w:p>
        </w:tc>
        <w:tc>
          <w:tcPr>
            <w:tcW w:w="463" w:type="pct"/>
            <w:tcBorders>
              <w:top w:val="nil"/>
              <w:left w:val="nil"/>
              <w:bottom w:val="nil"/>
              <w:right w:val="nil"/>
            </w:tcBorders>
            <w:shd w:val="clear" w:color="auto" w:fill="auto"/>
            <w:noWrap/>
            <w:vAlign w:val="center"/>
            <w:hideMark/>
          </w:tcPr>
          <w:p w14:paraId="2AC27F1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63.96</w:t>
            </w:r>
          </w:p>
        </w:tc>
        <w:tc>
          <w:tcPr>
            <w:tcW w:w="696" w:type="pct"/>
            <w:tcBorders>
              <w:top w:val="nil"/>
              <w:left w:val="nil"/>
              <w:bottom w:val="nil"/>
              <w:right w:val="nil"/>
            </w:tcBorders>
            <w:shd w:val="clear" w:color="auto" w:fill="auto"/>
            <w:noWrap/>
            <w:vAlign w:val="center"/>
            <w:hideMark/>
          </w:tcPr>
          <w:p w14:paraId="0291BD2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66.89</w:t>
            </w:r>
          </w:p>
        </w:tc>
        <w:tc>
          <w:tcPr>
            <w:tcW w:w="497" w:type="pct"/>
            <w:tcBorders>
              <w:top w:val="nil"/>
              <w:left w:val="nil"/>
              <w:bottom w:val="nil"/>
              <w:right w:val="nil"/>
            </w:tcBorders>
            <w:shd w:val="clear" w:color="auto" w:fill="auto"/>
            <w:noWrap/>
            <w:vAlign w:val="center"/>
            <w:hideMark/>
          </w:tcPr>
          <w:p w14:paraId="2C12D61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10.98</w:t>
            </w:r>
          </w:p>
        </w:tc>
        <w:tc>
          <w:tcPr>
            <w:tcW w:w="621" w:type="pct"/>
            <w:tcBorders>
              <w:top w:val="nil"/>
              <w:left w:val="nil"/>
              <w:bottom w:val="nil"/>
              <w:right w:val="nil"/>
            </w:tcBorders>
            <w:shd w:val="clear" w:color="auto" w:fill="auto"/>
            <w:noWrap/>
            <w:vAlign w:val="center"/>
            <w:hideMark/>
          </w:tcPr>
          <w:p w14:paraId="69ACF8E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14.35</w:t>
            </w:r>
          </w:p>
        </w:tc>
        <w:tc>
          <w:tcPr>
            <w:tcW w:w="532" w:type="pct"/>
            <w:tcBorders>
              <w:top w:val="nil"/>
              <w:left w:val="nil"/>
              <w:bottom w:val="nil"/>
              <w:right w:val="nil"/>
            </w:tcBorders>
            <w:shd w:val="clear" w:color="auto" w:fill="auto"/>
            <w:noWrap/>
            <w:vAlign w:val="center"/>
          </w:tcPr>
          <w:p w14:paraId="2BD62CC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5281C81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0C492449" w14:textId="77777777" w:rsidTr="006B5F21">
        <w:trPr>
          <w:trHeight w:val="228"/>
        </w:trPr>
        <w:tc>
          <w:tcPr>
            <w:tcW w:w="1108" w:type="pct"/>
            <w:tcBorders>
              <w:top w:val="nil"/>
              <w:left w:val="nil"/>
              <w:bottom w:val="nil"/>
              <w:right w:val="nil"/>
            </w:tcBorders>
            <w:shd w:val="clear" w:color="auto" w:fill="auto"/>
            <w:noWrap/>
            <w:vAlign w:val="center"/>
            <w:hideMark/>
          </w:tcPr>
          <w:p w14:paraId="1F5F4364"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proofErr w:type="spellStart"/>
            <w:r w:rsidRPr="00AE7564">
              <w:rPr>
                <w:rFonts w:ascii="Times New Roman" w:hAnsi="Times New Roman" w:cs="Times New Roman"/>
                <w:sz w:val="24"/>
                <w:szCs w:val="24"/>
                <w:lang w:val="en-GB"/>
              </w:rPr>
              <w:t>ADFcp</w:t>
            </w:r>
            <w:proofErr w:type="spellEnd"/>
          </w:p>
        </w:tc>
        <w:tc>
          <w:tcPr>
            <w:tcW w:w="463" w:type="pct"/>
            <w:tcBorders>
              <w:top w:val="nil"/>
              <w:left w:val="nil"/>
              <w:bottom w:val="nil"/>
              <w:right w:val="nil"/>
            </w:tcBorders>
            <w:shd w:val="clear" w:color="auto" w:fill="auto"/>
            <w:noWrap/>
            <w:vAlign w:val="center"/>
            <w:hideMark/>
          </w:tcPr>
          <w:p w14:paraId="24A90F7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42.18</w:t>
            </w:r>
          </w:p>
        </w:tc>
        <w:tc>
          <w:tcPr>
            <w:tcW w:w="696" w:type="pct"/>
            <w:tcBorders>
              <w:top w:val="nil"/>
              <w:left w:val="nil"/>
              <w:bottom w:val="nil"/>
              <w:right w:val="nil"/>
            </w:tcBorders>
            <w:shd w:val="clear" w:color="auto" w:fill="auto"/>
            <w:noWrap/>
            <w:vAlign w:val="center"/>
            <w:hideMark/>
          </w:tcPr>
          <w:p w14:paraId="04C44F8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44.08</w:t>
            </w:r>
          </w:p>
        </w:tc>
        <w:tc>
          <w:tcPr>
            <w:tcW w:w="497" w:type="pct"/>
            <w:tcBorders>
              <w:top w:val="nil"/>
              <w:left w:val="nil"/>
              <w:bottom w:val="nil"/>
              <w:right w:val="nil"/>
            </w:tcBorders>
            <w:shd w:val="clear" w:color="auto" w:fill="auto"/>
            <w:noWrap/>
            <w:vAlign w:val="center"/>
            <w:hideMark/>
          </w:tcPr>
          <w:p w14:paraId="7A2AF5E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4.62</w:t>
            </w:r>
          </w:p>
        </w:tc>
        <w:tc>
          <w:tcPr>
            <w:tcW w:w="621" w:type="pct"/>
            <w:tcBorders>
              <w:top w:val="nil"/>
              <w:left w:val="nil"/>
              <w:bottom w:val="nil"/>
              <w:right w:val="nil"/>
            </w:tcBorders>
            <w:shd w:val="clear" w:color="auto" w:fill="auto"/>
            <w:noWrap/>
            <w:vAlign w:val="center"/>
            <w:hideMark/>
          </w:tcPr>
          <w:p w14:paraId="5D29A52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9.77</w:t>
            </w:r>
          </w:p>
        </w:tc>
        <w:tc>
          <w:tcPr>
            <w:tcW w:w="532" w:type="pct"/>
            <w:tcBorders>
              <w:top w:val="nil"/>
              <w:left w:val="nil"/>
              <w:bottom w:val="nil"/>
              <w:right w:val="nil"/>
            </w:tcBorders>
            <w:shd w:val="clear" w:color="auto" w:fill="auto"/>
            <w:noWrap/>
            <w:vAlign w:val="center"/>
          </w:tcPr>
          <w:p w14:paraId="21B155A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2B30DAD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4EBEA8CC" w14:textId="77777777" w:rsidTr="006B5F21">
        <w:trPr>
          <w:trHeight w:val="375"/>
        </w:trPr>
        <w:tc>
          <w:tcPr>
            <w:tcW w:w="1108" w:type="pct"/>
            <w:tcBorders>
              <w:top w:val="nil"/>
              <w:left w:val="nil"/>
              <w:bottom w:val="nil"/>
              <w:right w:val="nil"/>
            </w:tcBorders>
            <w:shd w:val="clear" w:color="auto" w:fill="auto"/>
            <w:noWrap/>
            <w:vAlign w:val="center"/>
            <w:hideMark/>
          </w:tcPr>
          <w:p w14:paraId="6D01A962"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Hemicellulose</w:t>
            </w:r>
          </w:p>
        </w:tc>
        <w:tc>
          <w:tcPr>
            <w:tcW w:w="463" w:type="pct"/>
            <w:tcBorders>
              <w:top w:val="nil"/>
              <w:left w:val="nil"/>
              <w:bottom w:val="nil"/>
              <w:right w:val="nil"/>
            </w:tcBorders>
            <w:shd w:val="clear" w:color="auto" w:fill="auto"/>
            <w:noWrap/>
            <w:vAlign w:val="center"/>
            <w:hideMark/>
          </w:tcPr>
          <w:p w14:paraId="73CBFC8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21.78</w:t>
            </w:r>
          </w:p>
        </w:tc>
        <w:tc>
          <w:tcPr>
            <w:tcW w:w="696" w:type="pct"/>
            <w:tcBorders>
              <w:top w:val="nil"/>
              <w:left w:val="nil"/>
              <w:bottom w:val="nil"/>
              <w:right w:val="nil"/>
            </w:tcBorders>
            <w:shd w:val="clear" w:color="auto" w:fill="auto"/>
            <w:noWrap/>
            <w:vAlign w:val="center"/>
            <w:hideMark/>
          </w:tcPr>
          <w:p w14:paraId="73A39E7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22.81</w:t>
            </w:r>
          </w:p>
        </w:tc>
        <w:tc>
          <w:tcPr>
            <w:tcW w:w="497" w:type="pct"/>
            <w:tcBorders>
              <w:top w:val="nil"/>
              <w:left w:val="nil"/>
              <w:bottom w:val="nil"/>
              <w:right w:val="nil"/>
            </w:tcBorders>
            <w:shd w:val="clear" w:color="auto" w:fill="auto"/>
            <w:noWrap/>
            <w:vAlign w:val="center"/>
            <w:hideMark/>
          </w:tcPr>
          <w:p w14:paraId="6703D3F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6.36</w:t>
            </w:r>
          </w:p>
        </w:tc>
        <w:tc>
          <w:tcPr>
            <w:tcW w:w="621" w:type="pct"/>
            <w:tcBorders>
              <w:top w:val="nil"/>
              <w:left w:val="nil"/>
              <w:bottom w:val="nil"/>
              <w:right w:val="nil"/>
            </w:tcBorders>
            <w:shd w:val="clear" w:color="auto" w:fill="auto"/>
            <w:noWrap/>
            <w:vAlign w:val="center"/>
            <w:hideMark/>
          </w:tcPr>
          <w:p w14:paraId="18E85BC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4.58</w:t>
            </w:r>
          </w:p>
        </w:tc>
        <w:tc>
          <w:tcPr>
            <w:tcW w:w="532" w:type="pct"/>
            <w:tcBorders>
              <w:top w:val="nil"/>
              <w:left w:val="nil"/>
              <w:bottom w:val="nil"/>
              <w:right w:val="nil"/>
            </w:tcBorders>
            <w:shd w:val="clear" w:color="auto" w:fill="auto"/>
            <w:noWrap/>
            <w:vAlign w:val="center"/>
          </w:tcPr>
          <w:p w14:paraId="2515334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395D637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7EB8F9A5" w14:textId="77777777" w:rsidTr="006B5F21">
        <w:trPr>
          <w:trHeight w:val="182"/>
        </w:trPr>
        <w:tc>
          <w:tcPr>
            <w:tcW w:w="1108" w:type="pct"/>
            <w:tcBorders>
              <w:top w:val="nil"/>
              <w:left w:val="nil"/>
              <w:bottom w:val="nil"/>
              <w:right w:val="nil"/>
            </w:tcBorders>
            <w:shd w:val="clear" w:color="auto" w:fill="auto"/>
            <w:noWrap/>
            <w:vAlign w:val="center"/>
            <w:hideMark/>
          </w:tcPr>
          <w:p w14:paraId="035E73A7"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Cellulose</w:t>
            </w:r>
          </w:p>
        </w:tc>
        <w:tc>
          <w:tcPr>
            <w:tcW w:w="463" w:type="pct"/>
            <w:tcBorders>
              <w:top w:val="nil"/>
              <w:left w:val="nil"/>
              <w:bottom w:val="nil"/>
              <w:right w:val="nil"/>
            </w:tcBorders>
            <w:shd w:val="clear" w:color="auto" w:fill="auto"/>
            <w:noWrap/>
            <w:vAlign w:val="center"/>
            <w:hideMark/>
          </w:tcPr>
          <w:p w14:paraId="59878377"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37.27</w:t>
            </w:r>
          </w:p>
        </w:tc>
        <w:tc>
          <w:tcPr>
            <w:tcW w:w="696" w:type="pct"/>
            <w:tcBorders>
              <w:top w:val="nil"/>
              <w:left w:val="nil"/>
              <w:bottom w:val="nil"/>
              <w:right w:val="nil"/>
            </w:tcBorders>
            <w:shd w:val="clear" w:color="auto" w:fill="auto"/>
            <w:noWrap/>
            <w:vAlign w:val="center"/>
            <w:hideMark/>
          </w:tcPr>
          <w:p w14:paraId="3ECB561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31.78</w:t>
            </w:r>
          </w:p>
        </w:tc>
        <w:tc>
          <w:tcPr>
            <w:tcW w:w="497" w:type="pct"/>
            <w:tcBorders>
              <w:top w:val="nil"/>
              <w:left w:val="nil"/>
              <w:bottom w:val="nil"/>
              <w:right w:val="nil"/>
            </w:tcBorders>
            <w:shd w:val="clear" w:color="auto" w:fill="auto"/>
            <w:noWrap/>
            <w:vAlign w:val="center"/>
            <w:hideMark/>
          </w:tcPr>
          <w:p w14:paraId="19B3168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3.59</w:t>
            </w:r>
          </w:p>
        </w:tc>
        <w:tc>
          <w:tcPr>
            <w:tcW w:w="621" w:type="pct"/>
            <w:tcBorders>
              <w:top w:val="nil"/>
              <w:left w:val="nil"/>
              <w:bottom w:val="nil"/>
              <w:right w:val="nil"/>
            </w:tcBorders>
            <w:shd w:val="clear" w:color="auto" w:fill="auto"/>
            <w:noWrap/>
            <w:vAlign w:val="center"/>
            <w:hideMark/>
          </w:tcPr>
          <w:p w14:paraId="06745F9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8.31</w:t>
            </w:r>
          </w:p>
        </w:tc>
        <w:tc>
          <w:tcPr>
            <w:tcW w:w="532" w:type="pct"/>
            <w:tcBorders>
              <w:top w:val="nil"/>
              <w:left w:val="nil"/>
              <w:bottom w:val="nil"/>
              <w:right w:val="nil"/>
            </w:tcBorders>
            <w:shd w:val="clear" w:color="auto" w:fill="auto"/>
            <w:noWrap/>
            <w:vAlign w:val="center"/>
          </w:tcPr>
          <w:p w14:paraId="3984B55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332DCA5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6C6AB159" w14:textId="77777777" w:rsidTr="006B5F21">
        <w:trPr>
          <w:trHeight w:val="103"/>
        </w:trPr>
        <w:tc>
          <w:tcPr>
            <w:tcW w:w="1108" w:type="pct"/>
            <w:tcBorders>
              <w:top w:val="nil"/>
              <w:left w:val="nil"/>
              <w:bottom w:val="nil"/>
              <w:right w:val="nil"/>
            </w:tcBorders>
            <w:shd w:val="clear" w:color="auto" w:fill="auto"/>
            <w:noWrap/>
            <w:vAlign w:val="center"/>
            <w:hideMark/>
          </w:tcPr>
          <w:p w14:paraId="194E210F"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Lignin</w:t>
            </w:r>
          </w:p>
        </w:tc>
        <w:tc>
          <w:tcPr>
            <w:tcW w:w="463" w:type="pct"/>
            <w:tcBorders>
              <w:top w:val="nil"/>
              <w:left w:val="nil"/>
              <w:bottom w:val="nil"/>
              <w:right w:val="nil"/>
            </w:tcBorders>
            <w:shd w:val="clear" w:color="auto" w:fill="auto"/>
            <w:noWrap/>
            <w:vAlign w:val="center"/>
            <w:hideMark/>
          </w:tcPr>
          <w:p w14:paraId="6557088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4.91</w:t>
            </w:r>
          </w:p>
        </w:tc>
        <w:tc>
          <w:tcPr>
            <w:tcW w:w="696" w:type="pct"/>
            <w:tcBorders>
              <w:top w:val="nil"/>
              <w:left w:val="nil"/>
              <w:bottom w:val="nil"/>
              <w:right w:val="nil"/>
            </w:tcBorders>
            <w:shd w:val="clear" w:color="auto" w:fill="auto"/>
            <w:noWrap/>
            <w:vAlign w:val="center"/>
            <w:hideMark/>
          </w:tcPr>
          <w:p w14:paraId="56EDFE5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12.30</w:t>
            </w:r>
          </w:p>
        </w:tc>
        <w:tc>
          <w:tcPr>
            <w:tcW w:w="497" w:type="pct"/>
            <w:tcBorders>
              <w:top w:val="nil"/>
              <w:left w:val="nil"/>
              <w:bottom w:val="nil"/>
              <w:right w:val="nil"/>
            </w:tcBorders>
            <w:shd w:val="clear" w:color="auto" w:fill="auto"/>
            <w:noWrap/>
            <w:vAlign w:val="center"/>
            <w:hideMark/>
          </w:tcPr>
          <w:p w14:paraId="0343931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1.03</w:t>
            </w:r>
          </w:p>
        </w:tc>
        <w:tc>
          <w:tcPr>
            <w:tcW w:w="621" w:type="pct"/>
            <w:tcBorders>
              <w:top w:val="nil"/>
              <w:left w:val="nil"/>
              <w:bottom w:val="nil"/>
              <w:right w:val="nil"/>
            </w:tcBorders>
            <w:shd w:val="clear" w:color="auto" w:fill="auto"/>
            <w:noWrap/>
            <w:vAlign w:val="center"/>
            <w:hideMark/>
          </w:tcPr>
          <w:p w14:paraId="526ED5B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1.46</w:t>
            </w:r>
          </w:p>
        </w:tc>
        <w:tc>
          <w:tcPr>
            <w:tcW w:w="532" w:type="pct"/>
            <w:tcBorders>
              <w:top w:val="nil"/>
              <w:left w:val="nil"/>
              <w:bottom w:val="nil"/>
              <w:right w:val="nil"/>
            </w:tcBorders>
            <w:shd w:val="clear" w:color="auto" w:fill="auto"/>
            <w:noWrap/>
            <w:vAlign w:val="center"/>
          </w:tcPr>
          <w:p w14:paraId="010A7B3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0A25EFB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707284DD" w14:textId="77777777" w:rsidTr="006B5F21">
        <w:trPr>
          <w:trHeight w:val="80"/>
        </w:trPr>
        <w:tc>
          <w:tcPr>
            <w:tcW w:w="1108" w:type="pct"/>
            <w:tcBorders>
              <w:top w:val="nil"/>
              <w:left w:val="nil"/>
              <w:bottom w:val="nil"/>
              <w:right w:val="nil"/>
            </w:tcBorders>
            <w:shd w:val="clear" w:color="auto" w:fill="auto"/>
            <w:noWrap/>
            <w:vAlign w:val="center"/>
            <w:hideMark/>
          </w:tcPr>
          <w:p w14:paraId="5422958F"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Non-fibrous carbohydrates</w:t>
            </w:r>
          </w:p>
        </w:tc>
        <w:tc>
          <w:tcPr>
            <w:tcW w:w="463" w:type="pct"/>
            <w:tcBorders>
              <w:top w:val="nil"/>
              <w:left w:val="nil"/>
              <w:bottom w:val="nil"/>
              <w:right w:val="nil"/>
            </w:tcBorders>
            <w:shd w:val="clear" w:color="auto" w:fill="auto"/>
            <w:noWrap/>
            <w:vAlign w:val="center"/>
            <w:hideMark/>
          </w:tcPr>
          <w:p w14:paraId="4DD078A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17.87</w:t>
            </w:r>
          </w:p>
        </w:tc>
        <w:tc>
          <w:tcPr>
            <w:tcW w:w="696" w:type="pct"/>
            <w:tcBorders>
              <w:top w:val="nil"/>
              <w:left w:val="nil"/>
              <w:bottom w:val="nil"/>
              <w:right w:val="nil"/>
            </w:tcBorders>
            <w:shd w:val="clear" w:color="auto" w:fill="auto"/>
            <w:noWrap/>
            <w:vAlign w:val="center"/>
            <w:hideMark/>
          </w:tcPr>
          <w:p w14:paraId="51B243A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11.91</w:t>
            </w:r>
          </w:p>
        </w:tc>
        <w:tc>
          <w:tcPr>
            <w:tcW w:w="497" w:type="pct"/>
            <w:tcBorders>
              <w:top w:val="nil"/>
              <w:left w:val="nil"/>
              <w:bottom w:val="nil"/>
              <w:right w:val="nil"/>
            </w:tcBorders>
            <w:shd w:val="clear" w:color="auto" w:fill="auto"/>
            <w:noWrap/>
            <w:vAlign w:val="center"/>
            <w:hideMark/>
          </w:tcPr>
          <w:p w14:paraId="3ED9A64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74.92</w:t>
            </w:r>
          </w:p>
        </w:tc>
        <w:tc>
          <w:tcPr>
            <w:tcW w:w="621" w:type="pct"/>
            <w:tcBorders>
              <w:top w:val="nil"/>
              <w:left w:val="nil"/>
              <w:bottom w:val="nil"/>
              <w:right w:val="nil"/>
            </w:tcBorders>
            <w:shd w:val="clear" w:color="auto" w:fill="auto"/>
            <w:noWrap/>
            <w:vAlign w:val="center"/>
            <w:hideMark/>
          </w:tcPr>
          <w:p w14:paraId="3ECD828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28.20</w:t>
            </w:r>
          </w:p>
        </w:tc>
        <w:tc>
          <w:tcPr>
            <w:tcW w:w="532" w:type="pct"/>
            <w:tcBorders>
              <w:top w:val="nil"/>
              <w:left w:val="nil"/>
              <w:bottom w:val="nil"/>
              <w:right w:val="nil"/>
            </w:tcBorders>
            <w:shd w:val="clear" w:color="auto" w:fill="auto"/>
            <w:noWrap/>
            <w:vAlign w:val="center"/>
          </w:tcPr>
          <w:p w14:paraId="6D157BD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6C3CB82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580E42CC" w14:textId="77777777" w:rsidTr="006B5F21">
        <w:trPr>
          <w:trHeight w:val="89"/>
        </w:trPr>
        <w:tc>
          <w:tcPr>
            <w:tcW w:w="1108" w:type="pct"/>
            <w:tcBorders>
              <w:top w:val="nil"/>
              <w:left w:val="nil"/>
              <w:bottom w:val="nil"/>
              <w:right w:val="nil"/>
            </w:tcBorders>
            <w:shd w:val="clear" w:color="auto" w:fill="auto"/>
            <w:noWrap/>
            <w:vAlign w:val="center"/>
            <w:hideMark/>
          </w:tcPr>
          <w:p w14:paraId="74600F7D" w14:textId="77777777" w:rsidR="00E040AF" w:rsidRPr="00AE7564" w:rsidRDefault="00E040AF" w:rsidP="006B5F21">
            <w:pPr>
              <w:tabs>
                <w:tab w:val="left" w:pos="8789"/>
              </w:tabs>
              <w:spacing w:after="0" w:line="360" w:lineRule="auto"/>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 xml:space="preserve">          % of total N</w:t>
            </w:r>
          </w:p>
        </w:tc>
        <w:tc>
          <w:tcPr>
            <w:tcW w:w="463" w:type="pct"/>
            <w:tcBorders>
              <w:top w:val="nil"/>
              <w:left w:val="nil"/>
              <w:bottom w:val="nil"/>
              <w:right w:val="nil"/>
            </w:tcBorders>
            <w:shd w:val="clear" w:color="auto" w:fill="auto"/>
            <w:noWrap/>
            <w:vAlign w:val="center"/>
            <w:hideMark/>
          </w:tcPr>
          <w:p w14:paraId="243F1C5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696" w:type="pct"/>
            <w:tcBorders>
              <w:top w:val="nil"/>
              <w:left w:val="nil"/>
              <w:bottom w:val="nil"/>
              <w:right w:val="nil"/>
            </w:tcBorders>
            <w:shd w:val="clear" w:color="auto" w:fill="auto"/>
            <w:noWrap/>
            <w:vAlign w:val="center"/>
            <w:hideMark/>
          </w:tcPr>
          <w:p w14:paraId="242EAE57"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497" w:type="pct"/>
            <w:tcBorders>
              <w:top w:val="nil"/>
              <w:left w:val="nil"/>
              <w:bottom w:val="nil"/>
              <w:right w:val="nil"/>
            </w:tcBorders>
            <w:shd w:val="clear" w:color="auto" w:fill="auto"/>
            <w:noWrap/>
            <w:vAlign w:val="center"/>
            <w:hideMark/>
          </w:tcPr>
          <w:p w14:paraId="2DE301B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621" w:type="pct"/>
            <w:tcBorders>
              <w:top w:val="nil"/>
              <w:left w:val="nil"/>
              <w:bottom w:val="nil"/>
              <w:right w:val="nil"/>
            </w:tcBorders>
            <w:shd w:val="clear" w:color="auto" w:fill="auto"/>
            <w:noWrap/>
            <w:vAlign w:val="center"/>
            <w:hideMark/>
          </w:tcPr>
          <w:p w14:paraId="78C4C51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532" w:type="pct"/>
            <w:tcBorders>
              <w:top w:val="nil"/>
              <w:left w:val="nil"/>
              <w:bottom w:val="nil"/>
              <w:right w:val="nil"/>
            </w:tcBorders>
            <w:shd w:val="clear" w:color="auto" w:fill="auto"/>
            <w:noWrap/>
            <w:vAlign w:val="center"/>
          </w:tcPr>
          <w:p w14:paraId="2FC9920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62F47A8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10E7C130" w14:textId="77777777" w:rsidTr="006B5F21">
        <w:trPr>
          <w:trHeight w:val="80"/>
        </w:trPr>
        <w:tc>
          <w:tcPr>
            <w:tcW w:w="1108" w:type="pct"/>
            <w:tcBorders>
              <w:top w:val="nil"/>
              <w:left w:val="nil"/>
              <w:bottom w:val="nil"/>
              <w:right w:val="nil"/>
            </w:tcBorders>
            <w:shd w:val="clear" w:color="auto" w:fill="auto"/>
            <w:noWrap/>
            <w:vAlign w:val="center"/>
            <w:hideMark/>
          </w:tcPr>
          <w:p w14:paraId="36256234"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NDIN</w:t>
            </w:r>
          </w:p>
        </w:tc>
        <w:tc>
          <w:tcPr>
            <w:tcW w:w="463" w:type="pct"/>
            <w:tcBorders>
              <w:top w:val="nil"/>
              <w:left w:val="nil"/>
              <w:bottom w:val="nil"/>
              <w:right w:val="nil"/>
            </w:tcBorders>
            <w:shd w:val="clear" w:color="auto" w:fill="auto"/>
            <w:noWrap/>
            <w:vAlign w:val="center"/>
            <w:hideMark/>
          </w:tcPr>
          <w:p w14:paraId="5335336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35.77</w:t>
            </w:r>
          </w:p>
        </w:tc>
        <w:tc>
          <w:tcPr>
            <w:tcW w:w="696" w:type="pct"/>
            <w:tcBorders>
              <w:top w:val="nil"/>
              <w:left w:val="nil"/>
              <w:bottom w:val="nil"/>
              <w:right w:val="nil"/>
            </w:tcBorders>
            <w:shd w:val="clear" w:color="auto" w:fill="auto"/>
            <w:noWrap/>
            <w:vAlign w:val="center"/>
            <w:hideMark/>
          </w:tcPr>
          <w:p w14:paraId="3B02512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30.99</w:t>
            </w:r>
          </w:p>
        </w:tc>
        <w:tc>
          <w:tcPr>
            <w:tcW w:w="497" w:type="pct"/>
            <w:tcBorders>
              <w:top w:val="nil"/>
              <w:left w:val="nil"/>
              <w:bottom w:val="nil"/>
              <w:right w:val="nil"/>
            </w:tcBorders>
            <w:shd w:val="clear" w:color="auto" w:fill="auto"/>
            <w:noWrap/>
            <w:vAlign w:val="center"/>
            <w:hideMark/>
          </w:tcPr>
          <w:p w14:paraId="62EF673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3.75</w:t>
            </w:r>
          </w:p>
        </w:tc>
        <w:tc>
          <w:tcPr>
            <w:tcW w:w="621" w:type="pct"/>
            <w:tcBorders>
              <w:top w:val="nil"/>
              <w:left w:val="nil"/>
              <w:bottom w:val="nil"/>
              <w:right w:val="nil"/>
            </w:tcBorders>
            <w:shd w:val="clear" w:color="auto" w:fill="auto"/>
            <w:noWrap/>
            <w:vAlign w:val="center"/>
            <w:hideMark/>
          </w:tcPr>
          <w:p w14:paraId="15573EA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5.70</w:t>
            </w:r>
          </w:p>
        </w:tc>
        <w:tc>
          <w:tcPr>
            <w:tcW w:w="532" w:type="pct"/>
            <w:tcBorders>
              <w:top w:val="nil"/>
              <w:left w:val="nil"/>
              <w:bottom w:val="nil"/>
              <w:right w:val="nil"/>
            </w:tcBorders>
            <w:shd w:val="clear" w:color="auto" w:fill="auto"/>
            <w:noWrap/>
            <w:vAlign w:val="center"/>
          </w:tcPr>
          <w:p w14:paraId="4F0AB9A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nil"/>
              <w:right w:val="nil"/>
            </w:tcBorders>
            <w:shd w:val="clear" w:color="auto" w:fill="auto"/>
            <w:noWrap/>
            <w:vAlign w:val="center"/>
          </w:tcPr>
          <w:p w14:paraId="6980E54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2212A2FD" w14:textId="77777777" w:rsidTr="006B5F21">
        <w:trPr>
          <w:trHeight w:val="315"/>
        </w:trPr>
        <w:tc>
          <w:tcPr>
            <w:tcW w:w="1108" w:type="pct"/>
            <w:tcBorders>
              <w:top w:val="nil"/>
              <w:left w:val="nil"/>
              <w:bottom w:val="single" w:sz="4" w:space="0" w:color="auto"/>
              <w:right w:val="nil"/>
            </w:tcBorders>
            <w:shd w:val="clear" w:color="auto" w:fill="auto"/>
            <w:noWrap/>
            <w:vAlign w:val="center"/>
            <w:hideMark/>
          </w:tcPr>
          <w:p w14:paraId="25EB085C"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ADIN</w:t>
            </w:r>
          </w:p>
        </w:tc>
        <w:tc>
          <w:tcPr>
            <w:tcW w:w="463" w:type="pct"/>
            <w:tcBorders>
              <w:top w:val="nil"/>
              <w:left w:val="nil"/>
              <w:bottom w:val="single" w:sz="4" w:space="0" w:color="auto"/>
              <w:right w:val="nil"/>
            </w:tcBorders>
            <w:shd w:val="clear" w:color="auto" w:fill="auto"/>
            <w:noWrap/>
            <w:vAlign w:val="center"/>
            <w:hideMark/>
          </w:tcPr>
          <w:p w14:paraId="44AC748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21.52</w:t>
            </w:r>
          </w:p>
        </w:tc>
        <w:tc>
          <w:tcPr>
            <w:tcW w:w="696" w:type="pct"/>
            <w:tcBorders>
              <w:top w:val="nil"/>
              <w:left w:val="nil"/>
              <w:bottom w:val="single" w:sz="4" w:space="0" w:color="auto"/>
              <w:right w:val="nil"/>
            </w:tcBorders>
            <w:shd w:val="clear" w:color="auto" w:fill="auto"/>
            <w:noWrap/>
            <w:vAlign w:val="center"/>
            <w:hideMark/>
          </w:tcPr>
          <w:p w14:paraId="2700623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15.77</w:t>
            </w:r>
          </w:p>
        </w:tc>
        <w:tc>
          <w:tcPr>
            <w:tcW w:w="497" w:type="pct"/>
            <w:tcBorders>
              <w:top w:val="nil"/>
              <w:left w:val="nil"/>
              <w:bottom w:val="single" w:sz="4" w:space="0" w:color="auto"/>
              <w:right w:val="nil"/>
            </w:tcBorders>
            <w:shd w:val="clear" w:color="auto" w:fill="auto"/>
            <w:noWrap/>
            <w:vAlign w:val="center"/>
            <w:hideMark/>
          </w:tcPr>
          <w:p w14:paraId="54C4069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1.57</w:t>
            </w:r>
          </w:p>
        </w:tc>
        <w:tc>
          <w:tcPr>
            <w:tcW w:w="621" w:type="pct"/>
            <w:tcBorders>
              <w:top w:val="nil"/>
              <w:left w:val="nil"/>
              <w:bottom w:val="single" w:sz="4" w:space="0" w:color="auto"/>
              <w:right w:val="nil"/>
            </w:tcBorders>
            <w:shd w:val="clear" w:color="auto" w:fill="auto"/>
            <w:noWrap/>
            <w:vAlign w:val="center"/>
            <w:hideMark/>
          </w:tcPr>
          <w:p w14:paraId="7F3E5E7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2.71</w:t>
            </w:r>
          </w:p>
        </w:tc>
        <w:tc>
          <w:tcPr>
            <w:tcW w:w="532" w:type="pct"/>
            <w:tcBorders>
              <w:top w:val="nil"/>
              <w:left w:val="nil"/>
              <w:bottom w:val="single" w:sz="4" w:space="0" w:color="auto"/>
              <w:right w:val="nil"/>
            </w:tcBorders>
            <w:shd w:val="clear" w:color="auto" w:fill="auto"/>
            <w:noWrap/>
            <w:vAlign w:val="center"/>
          </w:tcPr>
          <w:p w14:paraId="16BB0C9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1082" w:type="pct"/>
            <w:gridSpan w:val="2"/>
            <w:tcBorders>
              <w:top w:val="nil"/>
              <w:left w:val="nil"/>
              <w:bottom w:val="single" w:sz="4" w:space="0" w:color="auto"/>
              <w:right w:val="nil"/>
            </w:tcBorders>
            <w:shd w:val="clear" w:color="auto" w:fill="auto"/>
            <w:noWrap/>
            <w:vAlign w:val="center"/>
          </w:tcPr>
          <w:p w14:paraId="20DEE56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F0056C" w14:paraId="6565E4D1" w14:textId="77777777" w:rsidTr="006B5F21">
        <w:trPr>
          <w:gridAfter w:val="1"/>
          <w:wAfter w:w="4" w:type="pct"/>
          <w:trHeight w:val="510"/>
        </w:trPr>
        <w:tc>
          <w:tcPr>
            <w:tcW w:w="4996" w:type="pct"/>
            <w:gridSpan w:val="7"/>
            <w:tcBorders>
              <w:top w:val="single" w:sz="4" w:space="0" w:color="auto"/>
              <w:left w:val="nil"/>
              <w:bottom w:val="nil"/>
              <w:right w:val="nil"/>
            </w:tcBorders>
            <w:shd w:val="clear" w:color="auto" w:fill="auto"/>
            <w:hideMark/>
          </w:tcPr>
          <w:p w14:paraId="40039B34" w14:textId="77777777" w:rsidR="00E040AF" w:rsidRPr="00AE7564" w:rsidRDefault="00E040AF" w:rsidP="006B5F21">
            <w:pPr>
              <w:tabs>
                <w:tab w:val="left" w:pos="8789"/>
              </w:tabs>
              <w:spacing w:after="0" w:line="360" w:lineRule="auto"/>
              <w:jc w:val="both"/>
              <w:rPr>
                <w:rFonts w:ascii="Times New Roman" w:hAnsi="Times New Roman" w:cs="Times New Roman"/>
                <w:sz w:val="24"/>
                <w:szCs w:val="24"/>
                <w:lang w:val="en-GB"/>
              </w:rPr>
            </w:pPr>
            <w:bookmarkStart w:id="6" w:name="_Hlk528575308"/>
            <w:r w:rsidRPr="00AE7564">
              <w:rPr>
                <w:rFonts w:ascii="Times New Roman" w:hAnsi="Times New Roman" w:cs="Times New Roman"/>
                <w:sz w:val="24"/>
                <w:szCs w:val="24"/>
                <w:lang w:val="en-GB"/>
              </w:rPr>
              <w:t>GGH = Guinea grass hay; BPLH</w:t>
            </w:r>
            <w:r w:rsidRPr="00AE7564">
              <w:rPr>
                <w:rFonts w:ascii="Times New Roman" w:hAnsi="Times New Roman" w:cs="Times New Roman"/>
                <w:sz w:val="24"/>
                <w:szCs w:val="24"/>
                <w:vertAlign w:val="subscript"/>
                <w:lang w:val="en-GB"/>
              </w:rPr>
              <w:t>U4%</w:t>
            </w:r>
            <w:r w:rsidRPr="00AE7564">
              <w:rPr>
                <w:rFonts w:ascii="Times New Roman" w:hAnsi="Times New Roman" w:cs="Times New Roman"/>
                <w:sz w:val="24"/>
                <w:szCs w:val="24"/>
                <w:lang w:val="en-GB"/>
              </w:rPr>
              <w:t xml:space="preserve"> = hay from leaves of the babassu palm ammoniated with 4% urea, as a % of DM; NM = natural matter; </w:t>
            </w:r>
            <w:proofErr w:type="spellStart"/>
            <w:r w:rsidRPr="00AE7564">
              <w:rPr>
                <w:rFonts w:ascii="Times New Roman" w:hAnsi="Times New Roman" w:cs="Times New Roman"/>
                <w:sz w:val="24"/>
                <w:szCs w:val="24"/>
                <w:lang w:val="en-GB"/>
              </w:rPr>
              <w:t>NDFcp</w:t>
            </w:r>
            <w:proofErr w:type="spellEnd"/>
            <w:r w:rsidRPr="00AE7564">
              <w:rPr>
                <w:rFonts w:ascii="Times New Roman" w:hAnsi="Times New Roman" w:cs="Times New Roman"/>
                <w:sz w:val="24"/>
                <w:szCs w:val="24"/>
                <w:lang w:val="en-GB"/>
              </w:rPr>
              <w:t xml:space="preserve"> = neutral detergent fibre corrected for ash and protein; </w:t>
            </w:r>
            <w:proofErr w:type="spellStart"/>
            <w:r w:rsidRPr="00AE7564">
              <w:rPr>
                <w:rFonts w:ascii="Times New Roman" w:hAnsi="Times New Roman" w:cs="Times New Roman"/>
                <w:sz w:val="24"/>
                <w:szCs w:val="24"/>
                <w:lang w:val="en-GB"/>
              </w:rPr>
              <w:t>ADFcp</w:t>
            </w:r>
            <w:proofErr w:type="spellEnd"/>
            <w:r w:rsidRPr="00AE7564">
              <w:rPr>
                <w:rFonts w:ascii="Times New Roman" w:hAnsi="Times New Roman" w:cs="Times New Roman"/>
                <w:sz w:val="24"/>
                <w:szCs w:val="24"/>
                <w:lang w:val="en-GB"/>
              </w:rPr>
              <w:t xml:space="preserve"> = acid detergent fibre corrected for ash and protein; NDIN = neutral detergent insoluble nitrogen; ADIN = acid detergent insoluble nitrogen.</w:t>
            </w:r>
            <w:bookmarkEnd w:id="6"/>
          </w:p>
        </w:tc>
      </w:tr>
    </w:tbl>
    <w:p w14:paraId="11081858" w14:textId="77777777" w:rsidR="00E040AF" w:rsidRPr="00AE7564" w:rsidRDefault="00E040AF" w:rsidP="00E040AF">
      <w:pPr>
        <w:spacing w:after="0" w:line="360" w:lineRule="auto"/>
        <w:rPr>
          <w:rFonts w:ascii="Times New Roman" w:hAnsi="Times New Roman" w:cs="Times New Roman"/>
          <w:sz w:val="24"/>
          <w:szCs w:val="24"/>
          <w:lang w:val="en-GB"/>
        </w:rPr>
      </w:pPr>
    </w:p>
    <w:tbl>
      <w:tblPr>
        <w:tblW w:w="5000" w:type="pct"/>
        <w:tblCellMar>
          <w:left w:w="0" w:type="dxa"/>
          <w:right w:w="0" w:type="dxa"/>
        </w:tblCellMar>
        <w:tblLook w:val="04A0" w:firstRow="1" w:lastRow="0" w:firstColumn="1" w:lastColumn="0" w:noHBand="0" w:noVBand="1"/>
      </w:tblPr>
      <w:tblGrid>
        <w:gridCol w:w="2699"/>
        <w:gridCol w:w="1451"/>
        <w:gridCol w:w="1451"/>
        <w:gridCol w:w="1451"/>
        <w:gridCol w:w="1452"/>
      </w:tblGrid>
      <w:tr w:rsidR="00E040AF" w:rsidRPr="00F0056C" w14:paraId="0E63BDE8" w14:textId="77777777" w:rsidTr="006B5F21">
        <w:trPr>
          <w:trHeight w:val="317"/>
        </w:trPr>
        <w:tc>
          <w:tcPr>
            <w:tcW w:w="5000" w:type="pct"/>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9AA974" w14:textId="77777777" w:rsidR="00E040AF" w:rsidRPr="00AE7564" w:rsidRDefault="00E040AF" w:rsidP="006B5F21">
            <w:pPr>
              <w:tabs>
                <w:tab w:val="left" w:pos="8789"/>
              </w:tabs>
              <w:spacing w:after="0" w:line="360" w:lineRule="auto"/>
              <w:jc w:val="both"/>
              <w:rPr>
                <w:rFonts w:ascii="Times New Roman" w:hAnsi="Times New Roman" w:cs="Times New Roman"/>
                <w:sz w:val="24"/>
                <w:szCs w:val="24"/>
                <w:lang w:val="en-GB"/>
              </w:rPr>
            </w:pPr>
            <w:r w:rsidRPr="00AE7564">
              <w:rPr>
                <w:rFonts w:ascii="Times New Roman" w:hAnsi="Times New Roman" w:cs="Times New Roman"/>
                <w:sz w:val="24"/>
                <w:szCs w:val="24"/>
                <w:lang w:val="en-GB"/>
              </w:rPr>
              <w:t>Table 2. Percentage and chemical composition of the diets</w:t>
            </w:r>
          </w:p>
        </w:tc>
      </w:tr>
      <w:tr w:rsidR="00E040AF" w:rsidRPr="00AE7564" w14:paraId="4E1BD0A9" w14:textId="77777777" w:rsidTr="006B5F21">
        <w:trPr>
          <w:trHeight w:val="317"/>
        </w:trPr>
        <w:tc>
          <w:tcPr>
            <w:tcW w:w="1587" w:type="pct"/>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23791D03"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Ingredient/nutrient</w:t>
            </w:r>
          </w:p>
        </w:tc>
        <w:tc>
          <w:tcPr>
            <w:tcW w:w="3413" w:type="pct"/>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85ACA9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Proportion of BPLH</w:t>
            </w:r>
            <w:r w:rsidRPr="00AE7564">
              <w:rPr>
                <w:rFonts w:ascii="Times New Roman" w:hAnsi="Times New Roman" w:cs="Times New Roman"/>
                <w:sz w:val="24"/>
                <w:szCs w:val="24"/>
                <w:vertAlign w:val="subscript"/>
                <w:lang w:val="en-GB"/>
              </w:rPr>
              <w:t>U4%</w:t>
            </w:r>
          </w:p>
        </w:tc>
      </w:tr>
      <w:tr w:rsidR="00E040AF" w:rsidRPr="00AE7564" w14:paraId="588F6F72" w14:textId="77777777" w:rsidTr="006B5F21">
        <w:trPr>
          <w:trHeight w:val="317"/>
        </w:trPr>
        <w:tc>
          <w:tcPr>
            <w:tcW w:w="1587" w:type="pct"/>
            <w:vMerge/>
            <w:tcBorders>
              <w:top w:val="nil"/>
              <w:left w:val="nil"/>
              <w:bottom w:val="single" w:sz="4" w:space="0" w:color="000000"/>
              <w:right w:val="nil"/>
            </w:tcBorders>
            <w:shd w:val="clear" w:color="auto" w:fill="auto"/>
            <w:vAlign w:val="center"/>
            <w:hideMark/>
          </w:tcPr>
          <w:p w14:paraId="1C20C554"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p>
        </w:tc>
        <w:tc>
          <w:tcPr>
            <w:tcW w:w="85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3EEA81"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w:t>
            </w:r>
          </w:p>
        </w:tc>
        <w:tc>
          <w:tcPr>
            <w:tcW w:w="85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B7192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33</w:t>
            </w:r>
          </w:p>
        </w:tc>
        <w:tc>
          <w:tcPr>
            <w:tcW w:w="85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4DA3A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67</w:t>
            </w:r>
          </w:p>
        </w:tc>
        <w:tc>
          <w:tcPr>
            <w:tcW w:w="85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8CCC8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100</w:t>
            </w:r>
          </w:p>
        </w:tc>
      </w:tr>
      <w:tr w:rsidR="00E040AF" w:rsidRPr="00AE7564" w14:paraId="27A7EAC4" w14:textId="77777777" w:rsidTr="006B5F21">
        <w:trPr>
          <w:trHeight w:val="317"/>
        </w:trPr>
        <w:tc>
          <w:tcPr>
            <w:tcW w:w="5000" w:type="pct"/>
            <w:gridSpan w:val="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1B353F0" w14:textId="77777777" w:rsidR="00E040AF" w:rsidRPr="00AE7564" w:rsidRDefault="00E040AF" w:rsidP="006B5F21">
            <w:pPr>
              <w:tabs>
                <w:tab w:val="left" w:pos="8789"/>
              </w:tabs>
              <w:spacing w:after="0" w:line="360" w:lineRule="auto"/>
              <w:jc w:val="center"/>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 xml:space="preserve">Centesimal composition </w:t>
            </w:r>
          </w:p>
        </w:tc>
      </w:tr>
      <w:tr w:rsidR="00E040AF" w:rsidRPr="00AE7564" w14:paraId="49507F7B"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6FE62D1A"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GGH</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6C5D3EB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70.21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03C17D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46.55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C6BB52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23.33</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3B1254E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0.00</w:t>
            </w:r>
          </w:p>
        </w:tc>
      </w:tr>
      <w:tr w:rsidR="00E040AF" w:rsidRPr="00AE7564" w14:paraId="6D79DC1C"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30376FCB"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BPLH</w:t>
            </w:r>
            <w:r w:rsidRPr="00AE7564">
              <w:rPr>
                <w:rFonts w:ascii="Times New Roman" w:hAnsi="Times New Roman" w:cs="Times New Roman"/>
                <w:sz w:val="24"/>
                <w:szCs w:val="24"/>
                <w:vertAlign w:val="subscript"/>
                <w:lang w:val="en-GB"/>
              </w:rPr>
              <w:t>U4%</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9C89DF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0.00</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0617AD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23.28</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6B2E0C7"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46.67</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0765F52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70.00</w:t>
            </w:r>
          </w:p>
        </w:tc>
      </w:tr>
      <w:tr w:rsidR="00E040AF" w:rsidRPr="00AE7564" w14:paraId="525F6766"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76FE184D"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Ground cornmeal</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CF7452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23.91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52584E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25.44</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B6926B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25.51</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5BFEA07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26.78</w:t>
            </w:r>
          </w:p>
        </w:tc>
      </w:tr>
      <w:tr w:rsidR="00E040AF" w:rsidRPr="00AE7564" w14:paraId="1B77DB04"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310E904B"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Soybean meal</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6C257B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5.07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8AC432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4.45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399EF9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4.46</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03883577"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3.19</w:t>
            </w:r>
          </w:p>
        </w:tc>
      </w:tr>
      <w:tr w:rsidR="00E040AF" w:rsidRPr="00AE7564" w14:paraId="452B2E9A"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6019F88D"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Urea</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F6119B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0.77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B24F2F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0.25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38A24B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0.00</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25AEFCF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0.00</w:t>
            </w:r>
          </w:p>
        </w:tc>
      </w:tr>
      <w:tr w:rsidR="00E040AF" w:rsidRPr="00AE7564" w14:paraId="02E63DF3"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24A79D7E"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Flowers of sulphur</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D51B28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0.04</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23BCBE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0.03</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B09257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0.03</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08F039C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0.03</w:t>
            </w:r>
          </w:p>
        </w:tc>
      </w:tr>
      <w:tr w:rsidR="00E040AF" w:rsidRPr="00AE7564" w14:paraId="0B96E65C" w14:textId="77777777" w:rsidTr="006B5F21">
        <w:trPr>
          <w:trHeight w:val="317"/>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55E349E6" w14:textId="77777777" w:rsidR="00E040AF" w:rsidRPr="00AE7564" w:rsidRDefault="00E040AF" w:rsidP="006B5F21">
            <w:pPr>
              <w:tabs>
                <w:tab w:val="left" w:pos="8789"/>
              </w:tabs>
              <w:spacing w:after="0" w:line="360" w:lineRule="auto"/>
              <w:jc w:val="center"/>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Chemical composition</w:t>
            </w:r>
          </w:p>
        </w:tc>
      </w:tr>
      <w:tr w:rsidR="00E040AF" w:rsidRPr="00AE7564" w14:paraId="751F2548"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37100DD2"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Dry matter (% of NM)</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7DEF062E"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88.16</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5CD0B3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87.74</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6335A0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87.33</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6B108DD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86.95</w:t>
            </w:r>
          </w:p>
        </w:tc>
      </w:tr>
      <w:tr w:rsidR="00E040AF" w:rsidRPr="00AE7564" w14:paraId="51A1563E"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46E63ECE" w14:textId="77777777" w:rsidR="00E040AF" w:rsidRPr="00AE7564" w:rsidRDefault="00E040AF" w:rsidP="006B5F21">
            <w:pPr>
              <w:tabs>
                <w:tab w:val="left" w:pos="8789"/>
              </w:tabs>
              <w:spacing w:after="0" w:line="360" w:lineRule="auto"/>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 xml:space="preserve">          % of DM</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A04443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60B9FAF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9DD179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1DFCBF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366EF140"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35765E3E"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Crude protein</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90A429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13.23</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9A8B0E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13.45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797944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14.68</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2D1FC25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16.06</w:t>
            </w:r>
          </w:p>
        </w:tc>
      </w:tr>
      <w:tr w:rsidR="00E040AF" w:rsidRPr="00AE7564" w14:paraId="1BCDE958"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5929EAD5"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Ether extract</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822CB4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1.80</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9DCBA0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2.11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3D9A5F1"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2.38</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FBFCAA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2.68</w:t>
            </w:r>
          </w:p>
        </w:tc>
      </w:tr>
      <w:tr w:rsidR="00E040AF" w:rsidRPr="00AE7564" w14:paraId="58A2C2EB"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457DA0CC"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lastRenderedPageBreak/>
              <w:t>Ash</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7F8E850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6.17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99346DA"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5.33</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211C7E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4.56</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3F2DBC6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3.70</w:t>
            </w:r>
          </w:p>
        </w:tc>
      </w:tr>
      <w:tr w:rsidR="00E040AF" w:rsidRPr="00AE7564" w14:paraId="67CC79BC"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771C8DFB"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proofErr w:type="spellStart"/>
            <w:r w:rsidRPr="00AE7564">
              <w:rPr>
                <w:rFonts w:ascii="Times New Roman" w:hAnsi="Times New Roman" w:cs="Times New Roman"/>
                <w:sz w:val="24"/>
                <w:szCs w:val="24"/>
                <w:lang w:val="en-GB"/>
              </w:rPr>
              <w:t>NDFcp</w:t>
            </w:r>
            <w:proofErr w:type="spellEnd"/>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D7FC38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48.26</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97C064D"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48.78</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60A9B07"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49.58</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4FEA3A5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50.22</w:t>
            </w:r>
          </w:p>
        </w:tc>
      </w:tr>
      <w:tr w:rsidR="00E040AF" w:rsidRPr="00AE7564" w14:paraId="6BAA615E"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2A671D9B"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proofErr w:type="spellStart"/>
            <w:r w:rsidRPr="00AE7564">
              <w:rPr>
                <w:rFonts w:ascii="Times New Roman" w:hAnsi="Times New Roman" w:cs="Times New Roman"/>
                <w:sz w:val="24"/>
                <w:szCs w:val="24"/>
                <w:lang w:val="en-GB"/>
              </w:rPr>
              <w:t>ADFcp</w:t>
            </w:r>
            <w:proofErr w:type="spellEnd"/>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0E783E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31.21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CBBD80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31.51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D5C988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32.03</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5455690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32.40</w:t>
            </w:r>
          </w:p>
        </w:tc>
      </w:tr>
      <w:tr w:rsidR="00E040AF" w:rsidRPr="00AE7564" w14:paraId="08D77A29"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026645B8"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Hemicellulose</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88D4CF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17.04</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FCF084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17.27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47EA859"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17.55</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A0D3C8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17.82</w:t>
            </w:r>
          </w:p>
        </w:tc>
      </w:tr>
      <w:tr w:rsidR="00E040AF" w:rsidRPr="00AE7564" w14:paraId="34E88AA2"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4D762114"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Cellulose</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7DFE03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27.45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72A9AA0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26.03</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71EC6E4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24.81</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650CD81"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23.47</w:t>
            </w:r>
          </w:p>
        </w:tc>
      </w:tr>
      <w:tr w:rsidR="00E040AF" w:rsidRPr="00AE7564" w14:paraId="63DE6CE4"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581B283D"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Lignin</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4E39FA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3.77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B6F9371"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5.48</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278397C"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7.21</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2941FEF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8.93</w:t>
            </w:r>
          </w:p>
        </w:tc>
      </w:tr>
      <w:tr w:rsidR="00E040AF" w:rsidRPr="00AE7564" w14:paraId="64C028EF"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67046501"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Total carbohydrates</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EA3D31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80.15</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DE52F1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80.18</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C4D094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79.68</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7269ED4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79.52</w:t>
            </w:r>
          </w:p>
        </w:tc>
      </w:tr>
      <w:tr w:rsidR="00E040AF" w:rsidRPr="00AE7564" w14:paraId="40EABED9"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3AEF53EF"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Non-fibrous carbohydrates</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0A73BC0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31.89</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5007DCF"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31.41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EE722F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30.10</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434995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29.30</w:t>
            </w:r>
          </w:p>
        </w:tc>
      </w:tr>
      <w:tr w:rsidR="00E040AF" w:rsidRPr="00AE7564" w14:paraId="58212CC9"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08A85F6E" w14:textId="77777777" w:rsidR="00E040AF" w:rsidRPr="00AE7564" w:rsidRDefault="00E040AF" w:rsidP="006B5F21">
            <w:pPr>
              <w:tabs>
                <w:tab w:val="left" w:pos="8789"/>
              </w:tabs>
              <w:spacing w:after="0" w:line="360" w:lineRule="auto"/>
              <w:rPr>
                <w:rFonts w:ascii="Times New Roman" w:hAnsi="Times New Roman" w:cs="Times New Roman"/>
                <w:i/>
                <w:iCs/>
                <w:sz w:val="24"/>
                <w:szCs w:val="24"/>
                <w:lang w:val="en-GB"/>
              </w:rPr>
            </w:pPr>
            <w:r w:rsidRPr="00AE7564">
              <w:rPr>
                <w:rFonts w:ascii="Times New Roman" w:hAnsi="Times New Roman" w:cs="Times New Roman"/>
                <w:i/>
                <w:iCs/>
                <w:sz w:val="24"/>
                <w:szCs w:val="24"/>
                <w:lang w:val="en-GB"/>
              </w:rPr>
              <w:t xml:space="preserve">          % of total N</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E61B536"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45719F93"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303A4C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2DD4CF4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p>
        </w:tc>
      </w:tr>
      <w:tr w:rsidR="00E040AF" w:rsidRPr="00AE7564" w14:paraId="5C01A800"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0BC0123C"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NDIN</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62883AE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26.30</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1F485EC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25.07</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3667B362"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24.02</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435982F4"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22.88</w:t>
            </w:r>
          </w:p>
        </w:tc>
      </w:tr>
      <w:tr w:rsidR="00E040AF" w:rsidRPr="00AE7564" w14:paraId="0E564F98" w14:textId="77777777" w:rsidTr="006B5F21">
        <w:trPr>
          <w:trHeight w:val="317"/>
        </w:trPr>
        <w:tc>
          <w:tcPr>
            <w:tcW w:w="1587" w:type="pct"/>
            <w:tcBorders>
              <w:top w:val="nil"/>
              <w:left w:val="nil"/>
              <w:bottom w:val="nil"/>
              <w:right w:val="nil"/>
            </w:tcBorders>
            <w:shd w:val="clear" w:color="auto" w:fill="auto"/>
            <w:noWrap/>
            <w:tcMar>
              <w:top w:w="15" w:type="dxa"/>
              <w:left w:w="15" w:type="dxa"/>
              <w:bottom w:w="0" w:type="dxa"/>
              <w:right w:w="15" w:type="dxa"/>
            </w:tcMar>
            <w:vAlign w:val="center"/>
            <w:hideMark/>
          </w:tcPr>
          <w:p w14:paraId="4696EE47" w14:textId="77777777" w:rsidR="00E040AF" w:rsidRPr="00AE7564" w:rsidRDefault="00E040AF" w:rsidP="006B5F21">
            <w:pPr>
              <w:tabs>
                <w:tab w:val="left" w:pos="8789"/>
              </w:tabs>
              <w:spacing w:after="0" w:line="360" w:lineRule="auto"/>
              <w:rPr>
                <w:rFonts w:ascii="Times New Roman" w:hAnsi="Times New Roman" w:cs="Times New Roman"/>
                <w:sz w:val="24"/>
                <w:szCs w:val="24"/>
                <w:lang w:val="en-GB"/>
              </w:rPr>
            </w:pPr>
            <w:r w:rsidRPr="00AE7564">
              <w:rPr>
                <w:rFonts w:ascii="Times New Roman" w:hAnsi="Times New Roman" w:cs="Times New Roman"/>
                <w:sz w:val="24"/>
                <w:szCs w:val="24"/>
                <w:lang w:val="en-GB"/>
              </w:rPr>
              <w:t>ADIN</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273FF150"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15.62</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5B194388"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14.21</w:t>
            </w:r>
          </w:p>
        </w:tc>
        <w:tc>
          <w:tcPr>
            <w:tcW w:w="853" w:type="pct"/>
            <w:tcBorders>
              <w:top w:val="nil"/>
              <w:left w:val="nil"/>
              <w:bottom w:val="nil"/>
              <w:right w:val="nil"/>
            </w:tcBorders>
            <w:shd w:val="clear" w:color="auto" w:fill="auto"/>
            <w:noWrap/>
            <w:tcMar>
              <w:top w:w="15" w:type="dxa"/>
              <w:left w:w="15" w:type="dxa"/>
              <w:bottom w:w="0" w:type="dxa"/>
              <w:right w:w="15" w:type="dxa"/>
            </w:tcMar>
            <w:vAlign w:val="center"/>
            <w:hideMark/>
          </w:tcPr>
          <w:p w14:paraId="73409E75"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12.90</w:t>
            </w:r>
          </w:p>
        </w:tc>
        <w:tc>
          <w:tcPr>
            <w:tcW w:w="854" w:type="pct"/>
            <w:tcBorders>
              <w:top w:val="nil"/>
              <w:left w:val="nil"/>
              <w:bottom w:val="nil"/>
              <w:right w:val="nil"/>
            </w:tcBorders>
            <w:shd w:val="clear" w:color="auto" w:fill="auto"/>
            <w:noWrap/>
            <w:tcMar>
              <w:top w:w="15" w:type="dxa"/>
              <w:left w:w="15" w:type="dxa"/>
              <w:bottom w:w="0" w:type="dxa"/>
              <w:right w:w="15" w:type="dxa"/>
            </w:tcMar>
            <w:vAlign w:val="center"/>
            <w:hideMark/>
          </w:tcPr>
          <w:p w14:paraId="110BD77B" w14:textId="77777777" w:rsidR="00E040AF" w:rsidRPr="00AE7564" w:rsidRDefault="00E040AF" w:rsidP="006B5F21">
            <w:pPr>
              <w:tabs>
                <w:tab w:val="left" w:pos="8789"/>
              </w:tabs>
              <w:spacing w:after="0" w:line="360" w:lineRule="auto"/>
              <w:jc w:val="center"/>
              <w:rPr>
                <w:rFonts w:ascii="Times New Roman" w:hAnsi="Times New Roman" w:cs="Times New Roman"/>
                <w:sz w:val="24"/>
                <w:szCs w:val="24"/>
                <w:lang w:val="en-GB"/>
              </w:rPr>
            </w:pPr>
            <w:r w:rsidRPr="00AE7564">
              <w:rPr>
                <w:rFonts w:ascii="Times New Roman" w:hAnsi="Times New Roman" w:cs="Times New Roman"/>
                <w:sz w:val="24"/>
                <w:szCs w:val="24"/>
                <w:lang w:val="en-GB"/>
              </w:rPr>
              <w:t>11.55</w:t>
            </w:r>
          </w:p>
        </w:tc>
      </w:tr>
      <w:tr w:rsidR="00E040AF" w:rsidRPr="00F0056C" w14:paraId="28F2982C" w14:textId="77777777" w:rsidTr="006B5F21">
        <w:trPr>
          <w:trHeight w:val="317"/>
        </w:trPr>
        <w:tc>
          <w:tcPr>
            <w:tcW w:w="5000" w:type="pct"/>
            <w:gridSpan w:val="5"/>
            <w:tcBorders>
              <w:top w:val="single" w:sz="4" w:space="0" w:color="auto"/>
              <w:left w:val="nil"/>
              <w:bottom w:val="nil"/>
              <w:right w:val="nil"/>
            </w:tcBorders>
            <w:shd w:val="clear" w:color="auto" w:fill="auto"/>
            <w:tcMar>
              <w:top w:w="15" w:type="dxa"/>
              <w:left w:w="15" w:type="dxa"/>
              <w:bottom w:w="0" w:type="dxa"/>
              <w:right w:w="15" w:type="dxa"/>
            </w:tcMar>
            <w:hideMark/>
          </w:tcPr>
          <w:p w14:paraId="20383FC1" w14:textId="77777777" w:rsidR="00E040AF" w:rsidRPr="00AE7564" w:rsidRDefault="00E040AF" w:rsidP="006B5F21">
            <w:pPr>
              <w:tabs>
                <w:tab w:val="left" w:pos="8789"/>
              </w:tabs>
              <w:spacing w:after="0" w:line="360" w:lineRule="auto"/>
              <w:jc w:val="both"/>
              <w:rPr>
                <w:rFonts w:ascii="Times New Roman" w:hAnsi="Times New Roman" w:cs="Times New Roman"/>
                <w:sz w:val="24"/>
                <w:szCs w:val="24"/>
                <w:lang w:val="en-GB"/>
              </w:rPr>
            </w:pPr>
            <w:r w:rsidRPr="00AE7564">
              <w:rPr>
                <w:rFonts w:ascii="Times New Roman" w:hAnsi="Times New Roman" w:cs="Times New Roman"/>
                <w:sz w:val="24"/>
                <w:szCs w:val="24"/>
                <w:lang w:val="en-GB"/>
              </w:rPr>
              <w:t>GGH = Guinea grass hay; BPLH</w:t>
            </w:r>
            <w:r w:rsidRPr="00AE7564">
              <w:rPr>
                <w:rFonts w:ascii="Times New Roman" w:hAnsi="Times New Roman" w:cs="Times New Roman"/>
                <w:sz w:val="24"/>
                <w:szCs w:val="24"/>
                <w:vertAlign w:val="subscript"/>
                <w:lang w:val="en-GB"/>
              </w:rPr>
              <w:t>U4%</w:t>
            </w:r>
            <w:r w:rsidRPr="00AE7564">
              <w:rPr>
                <w:rFonts w:ascii="Times New Roman" w:hAnsi="Times New Roman" w:cs="Times New Roman"/>
                <w:sz w:val="24"/>
                <w:szCs w:val="24"/>
                <w:lang w:val="en-GB"/>
              </w:rPr>
              <w:t xml:space="preserve"> = hay from leaves of the babassu palm ammoniated with 4% urea, as a % of DM; NM = natural matter; </w:t>
            </w:r>
            <w:proofErr w:type="spellStart"/>
            <w:r w:rsidRPr="00AE7564">
              <w:rPr>
                <w:rFonts w:ascii="Times New Roman" w:hAnsi="Times New Roman" w:cs="Times New Roman"/>
                <w:sz w:val="24"/>
                <w:szCs w:val="24"/>
                <w:lang w:val="en-GB"/>
              </w:rPr>
              <w:t>NDFcp</w:t>
            </w:r>
            <w:proofErr w:type="spellEnd"/>
            <w:r w:rsidRPr="00AE7564">
              <w:rPr>
                <w:rFonts w:ascii="Times New Roman" w:hAnsi="Times New Roman" w:cs="Times New Roman"/>
                <w:sz w:val="24"/>
                <w:szCs w:val="24"/>
                <w:lang w:val="en-GB"/>
              </w:rPr>
              <w:t xml:space="preserve"> = neutral detergent fibre corrected for ash and protein; </w:t>
            </w:r>
            <w:proofErr w:type="spellStart"/>
            <w:r w:rsidRPr="00AE7564">
              <w:rPr>
                <w:rFonts w:ascii="Times New Roman" w:hAnsi="Times New Roman" w:cs="Times New Roman"/>
                <w:sz w:val="24"/>
                <w:szCs w:val="24"/>
                <w:lang w:val="en-GB"/>
              </w:rPr>
              <w:t>ADFcp</w:t>
            </w:r>
            <w:proofErr w:type="spellEnd"/>
            <w:r w:rsidRPr="00AE7564">
              <w:rPr>
                <w:rFonts w:ascii="Times New Roman" w:hAnsi="Times New Roman" w:cs="Times New Roman"/>
                <w:sz w:val="24"/>
                <w:szCs w:val="24"/>
                <w:lang w:val="en-GB"/>
              </w:rPr>
              <w:t xml:space="preserve"> = acid detergent fibre corrected for ash and protein; NDIN = neutral detergent insoluble nitrogen; ADIN = acid detergent insoluble nitrogen.</w:t>
            </w:r>
          </w:p>
        </w:tc>
      </w:tr>
    </w:tbl>
    <w:p w14:paraId="7DC48747" w14:textId="77777777" w:rsidR="00E040AF" w:rsidRDefault="00E040AF" w:rsidP="00E040AF">
      <w:pPr>
        <w:tabs>
          <w:tab w:val="left" w:pos="8789"/>
        </w:tabs>
        <w:spacing w:after="0" w:line="360" w:lineRule="auto"/>
        <w:jc w:val="both"/>
        <w:rPr>
          <w:rFonts w:ascii="Times New Roman" w:hAnsi="Times New Roman" w:cs="Times New Roman"/>
          <w:sz w:val="24"/>
          <w:szCs w:val="24"/>
          <w:lang w:val="en-GB"/>
        </w:rPr>
      </w:pPr>
    </w:p>
    <w:p w14:paraId="7786B0F1" w14:textId="77777777" w:rsidR="00E040AF" w:rsidRPr="00AE7564" w:rsidRDefault="00E040AF" w:rsidP="00E040AF">
      <w:pPr>
        <w:tabs>
          <w:tab w:val="left" w:pos="8789"/>
        </w:tabs>
        <w:spacing w:after="0" w:line="360" w:lineRule="auto"/>
        <w:jc w:val="both"/>
        <w:rPr>
          <w:rFonts w:ascii="Times New Roman" w:eastAsia="Times New Roman" w:hAnsi="Times New Roman" w:cs="Times New Roman"/>
          <w:sz w:val="24"/>
          <w:szCs w:val="24"/>
          <w:lang w:val="en-GB"/>
        </w:rPr>
      </w:pPr>
      <w:r w:rsidRPr="00AE7564">
        <w:rPr>
          <w:rFonts w:ascii="Times New Roman" w:hAnsi="Times New Roman" w:cs="Times New Roman"/>
          <w:sz w:val="24"/>
          <w:szCs w:val="24"/>
          <w:lang w:val="en-GB"/>
        </w:rPr>
        <w:t>Table 3. Faecal dry matter excretion (FE) and faecal recovery of the indicator (FR</w:t>
      </w:r>
      <w:r w:rsidRPr="00AE7564">
        <w:rPr>
          <w:rFonts w:ascii="Times New Roman" w:hAnsi="Times New Roman" w:cs="Times New Roman"/>
          <w:sz w:val="24"/>
          <w:szCs w:val="24"/>
          <w:vertAlign w:val="subscript"/>
          <w:lang w:val="en-GB"/>
        </w:rPr>
        <w:t>I</w:t>
      </w:r>
      <w:r w:rsidRPr="00AE7564">
        <w:rPr>
          <w:rFonts w:ascii="Times New Roman" w:hAnsi="Times New Roman" w:cs="Times New Roman"/>
          <w:sz w:val="24"/>
          <w:szCs w:val="24"/>
          <w:lang w:val="en-GB"/>
        </w:rPr>
        <w:t>) using the method of total collection and with the use of internal indicators in goats fed diets containing ammoniated hay from leaves of the babassu palm (BPLH</w:t>
      </w:r>
      <w:r w:rsidRPr="00AE7564">
        <w:rPr>
          <w:rFonts w:ascii="Times New Roman" w:hAnsi="Times New Roman" w:cs="Times New Roman"/>
          <w:sz w:val="24"/>
          <w:szCs w:val="24"/>
          <w:vertAlign w:val="subscript"/>
          <w:lang w:val="en-GB"/>
        </w:rPr>
        <w:t>U4%</w:t>
      </w:r>
      <w:r w:rsidRPr="00AE7564">
        <w:rPr>
          <w:rFonts w:ascii="Times New Roman" w:hAnsi="Times New Roman" w:cs="Times New Roman"/>
          <w:sz w:val="24"/>
          <w:szCs w:val="24"/>
          <w:lang w:val="en-GB"/>
        </w:rPr>
        <w:t>) replacing Guinea-grass hay (GGH)</w:t>
      </w:r>
    </w:p>
    <w:tbl>
      <w:tblPr>
        <w:tblW w:w="8710" w:type="dxa"/>
        <w:tblLayout w:type="fixed"/>
        <w:tblCellMar>
          <w:left w:w="70" w:type="dxa"/>
          <w:right w:w="70" w:type="dxa"/>
        </w:tblCellMar>
        <w:tblLook w:val="04A0" w:firstRow="1" w:lastRow="0" w:firstColumn="1" w:lastColumn="0" w:noHBand="0" w:noVBand="1"/>
      </w:tblPr>
      <w:tblGrid>
        <w:gridCol w:w="1560"/>
        <w:gridCol w:w="1232"/>
        <w:gridCol w:w="1277"/>
        <w:gridCol w:w="1150"/>
        <w:gridCol w:w="1155"/>
        <w:gridCol w:w="160"/>
        <w:gridCol w:w="590"/>
        <w:gridCol w:w="98"/>
        <w:gridCol w:w="778"/>
        <w:gridCol w:w="214"/>
        <w:gridCol w:w="408"/>
        <w:gridCol w:w="8"/>
        <w:gridCol w:w="80"/>
      </w:tblGrid>
      <w:tr w:rsidR="00E040AF" w:rsidRPr="00AE7564" w14:paraId="02312E39" w14:textId="77777777" w:rsidTr="006B5F21">
        <w:trPr>
          <w:trHeight w:val="375"/>
        </w:trPr>
        <w:tc>
          <w:tcPr>
            <w:tcW w:w="1560" w:type="dxa"/>
            <w:vMerge w:val="restart"/>
            <w:tcBorders>
              <w:top w:val="single" w:sz="4" w:space="0" w:color="auto"/>
              <w:left w:val="nil"/>
              <w:bottom w:val="single" w:sz="4" w:space="0" w:color="000000"/>
              <w:right w:val="nil"/>
            </w:tcBorders>
            <w:shd w:val="clear" w:color="auto" w:fill="auto"/>
            <w:vAlign w:val="center"/>
            <w:hideMark/>
          </w:tcPr>
          <w:p w14:paraId="053EFB06"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Indicator</w:t>
            </w:r>
          </w:p>
        </w:tc>
        <w:tc>
          <w:tcPr>
            <w:tcW w:w="4814" w:type="dxa"/>
            <w:gridSpan w:val="4"/>
            <w:tcBorders>
              <w:top w:val="single" w:sz="4" w:space="0" w:color="auto"/>
              <w:left w:val="nil"/>
              <w:bottom w:val="single" w:sz="4" w:space="0" w:color="auto"/>
              <w:right w:val="nil"/>
            </w:tcBorders>
            <w:shd w:val="clear" w:color="auto" w:fill="auto"/>
            <w:noWrap/>
            <w:vAlign w:val="center"/>
            <w:hideMark/>
          </w:tcPr>
          <w:p w14:paraId="5C30D73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BPLH</w:t>
            </w:r>
            <w:r w:rsidRPr="00AE7564">
              <w:rPr>
                <w:rFonts w:ascii="Times New Roman" w:eastAsia="Times New Roman" w:hAnsi="Times New Roman" w:cs="Times New Roman"/>
                <w:sz w:val="24"/>
                <w:szCs w:val="24"/>
                <w:vertAlign w:val="subscript"/>
                <w:lang w:val="en-GB"/>
              </w:rPr>
              <w:t>U4%</w:t>
            </w:r>
            <w:r w:rsidRPr="00AE7564">
              <w:rPr>
                <w:rFonts w:ascii="Times New Roman" w:eastAsia="Times New Roman" w:hAnsi="Times New Roman" w:cs="Times New Roman"/>
                <w:sz w:val="24"/>
                <w:szCs w:val="24"/>
                <w:lang w:val="en-GB"/>
              </w:rPr>
              <w:t xml:space="preserve"> content (% of GGH)</w:t>
            </w:r>
          </w:p>
        </w:tc>
        <w:tc>
          <w:tcPr>
            <w:tcW w:w="160" w:type="dxa"/>
            <w:tcBorders>
              <w:top w:val="single" w:sz="4" w:space="0" w:color="auto"/>
              <w:left w:val="nil"/>
              <w:bottom w:val="single" w:sz="4" w:space="0" w:color="000000"/>
              <w:right w:val="nil"/>
            </w:tcBorders>
            <w:shd w:val="clear" w:color="auto" w:fill="auto"/>
            <w:noWrap/>
            <w:vAlign w:val="bottom"/>
            <w:hideMark/>
          </w:tcPr>
          <w:p w14:paraId="58BC4D9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 </w:t>
            </w:r>
          </w:p>
        </w:tc>
        <w:tc>
          <w:tcPr>
            <w:tcW w:w="2176" w:type="dxa"/>
            <w:gridSpan w:val="7"/>
            <w:tcBorders>
              <w:top w:val="single" w:sz="4" w:space="0" w:color="auto"/>
              <w:left w:val="nil"/>
              <w:bottom w:val="single" w:sz="4" w:space="0" w:color="auto"/>
              <w:right w:val="nil"/>
            </w:tcBorders>
            <w:shd w:val="clear" w:color="auto" w:fill="auto"/>
            <w:noWrap/>
            <w:vAlign w:val="center"/>
            <w:hideMark/>
          </w:tcPr>
          <w:p w14:paraId="4AFA5F9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Diet</w:t>
            </w:r>
          </w:p>
        </w:tc>
      </w:tr>
      <w:tr w:rsidR="00E040AF" w:rsidRPr="00AE7564" w14:paraId="0E34748B" w14:textId="77777777" w:rsidTr="006B5F21">
        <w:trPr>
          <w:trHeight w:val="315"/>
        </w:trPr>
        <w:tc>
          <w:tcPr>
            <w:tcW w:w="1560" w:type="dxa"/>
            <w:vMerge/>
            <w:tcBorders>
              <w:top w:val="single" w:sz="4" w:space="0" w:color="auto"/>
              <w:left w:val="nil"/>
              <w:bottom w:val="single" w:sz="4" w:space="0" w:color="000000"/>
              <w:right w:val="nil"/>
            </w:tcBorders>
            <w:vAlign w:val="center"/>
            <w:hideMark/>
          </w:tcPr>
          <w:p w14:paraId="33C6ED71"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1232" w:type="dxa"/>
            <w:tcBorders>
              <w:top w:val="nil"/>
              <w:left w:val="nil"/>
              <w:bottom w:val="single" w:sz="4" w:space="0" w:color="auto"/>
              <w:right w:val="nil"/>
            </w:tcBorders>
            <w:shd w:val="clear" w:color="auto" w:fill="auto"/>
            <w:noWrap/>
            <w:vAlign w:val="center"/>
            <w:hideMark/>
          </w:tcPr>
          <w:p w14:paraId="718FCC6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w:t>
            </w:r>
          </w:p>
        </w:tc>
        <w:tc>
          <w:tcPr>
            <w:tcW w:w="1277" w:type="dxa"/>
            <w:tcBorders>
              <w:top w:val="nil"/>
              <w:left w:val="nil"/>
              <w:bottom w:val="single" w:sz="4" w:space="0" w:color="auto"/>
              <w:right w:val="nil"/>
            </w:tcBorders>
            <w:shd w:val="clear" w:color="auto" w:fill="auto"/>
            <w:noWrap/>
            <w:vAlign w:val="center"/>
            <w:hideMark/>
          </w:tcPr>
          <w:p w14:paraId="34A0D59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33</w:t>
            </w:r>
          </w:p>
        </w:tc>
        <w:tc>
          <w:tcPr>
            <w:tcW w:w="1150" w:type="dxa"/>
            <w:tcBorders>
              <w:top w:val="nil"/>
              <w:left w:val="nil"/>
              <w:bottom w:val="single" w:sz="4" w:space="0" w:color="auto"/>
              <w:right w:val="nil"/>
            </w:tcBorders>
            <w:shd w:val="clear" w:color="auto" w:fill="auto"/>
            <w:noWrap/>
            <w:vAlign w:val="center"/>
            <w:hideMark/>
          </w:tcPr>
          <w:p w14:paraId="192FFEB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67</w:t>
            </w:r>
          </w:p>
        </w:tc>
        <w:tc>
          <w:tcPr>
            <w:tcW w:w="1155" w:type="dxa"/>
            <w:tcBorders>
              <w:top w:val="nil"/>
              <w:left w:val="nil"/>
              <w:bottom w:val="single" w:sz="4" w:space="0" w:color="auto"/>
              <w:right w:val="nil"/>
            </w:tcBorders>
            <w:shd w:val="clear" w:color="auto" w:fill="auto"/>
            <w:noWrap/>
            <w:vAlign w:val="center"/>
            <w:hideMark/>
          </w:tcPr>
          <w:p w14:paraId="614B970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w:t>
            </w:r>
          </w:p>
        </w:tc>
        <w:tc>
          <w:tcPr>
            <w:tcW w:w="160" w:type="dxa"/>
            <w:tcBorders>
              <w:top w:val="single" w:sz="4" w:space="0" w:color="auto"/>
              <w:left w:val="nil"/>
              <w:bottom w:val="single" w:sz="4" w:space="0" w:color="000000"/>
              <w:right w:val="nil"/>
            </w:tcBorders>
            <w:vAlign w:val="center"/>
            <w:hideMark/>
          </w:tcPr>
          <w:p w14:paraId="2BEE04F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hideMark/>
          </w:tcPr>
          <w:p w14:paraId="6541699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SEM</w:t>
            </w:r>
          </w:p>
        </w:tc>
        <w:tc>
          <w:tcPr>
            <w:tcW w:w="992" w:type="dxa"/>
            <w:gridSpan w:val="2"/>
            <w:tcBorders>
              <w:top w:val="nil"/>
              <w:left w:val="nil"/>
              <w:bottom w:val="single" w:sz="4" w:space="0" w:color="auto"/>
              <w:right w:val="nil"/>
            </w:tcBorders>
            <w:shd w:val="clear" w:color="auto" w:fill="auto"/>
            <w:noWrap/>
            <w:vAlign w:val="center"/>
            <w:hideMark/>
          </w:tcPr>
          <w:p w14:paraId="197DD63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P</w:t>
            </w:r>
          </w:p>
        </w:tc>
        <w:tc>
          <w:tcPr>
            <w:tcW w:w="496" w:type="dxa"/>
            <w:gridSpan w:val="3"/>
            <w:tcBorders>
              <w:top w:val="nil"/>
              <w:left w:val="nil"/>
              <w:bottom w:val="single" w:sz="4" w:space="0" w:color="auto"/>
              <w:right w:val="nil"/>
            </w:tcBorders>
            <w:shd w:val="clear" w:color="auto" w:fill="auto"/>
            <w:noWrap/>
            <w:vAlign w:val="center"/>
            <w:hideMark/>
          </w:tcPr>
          <w:p w14:paraId="0B8F296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RE</w:t>
            </w:r>
          </w:p>
        </w:tc>
      </w:tr>
      <w:tr w:rsidR="00E040AF" w:rsidRPr="00AE7564" w14:paraId="58EDF0B1" w14:textId="77777777" w:rsidTr="006B5F21">
        <w:trPr>
          <w:trHeight w:val="315"/>
        </w:trPr>
        <w:tc>
          <w:tcPr>
            <w:tcW w:w="1560" w:type="dxa"/>
            <w:tcBorders>
              <w:top w:val="nil"/>
              <w:left w:val="nil"/>
              <w:right w:val="nil"/>
            </w:tcBorders>
            <w:shd w:val="clear" w:color="auto" w:fill="auto"/>
            <w:noWrap/>
            <w:vAlign w:val="center"/>
          </w:tcPr>
          <w:p w14:paraId="0D67B258"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4814" w:type="dxa"/>
            <w:gridSpan w:val="4"/>
            <w:tcBorders>
              <w:top w:val="nil"/>
              <w:left w:val="nil"/>
              <w:right w:val="nil"/>
            </w:tcBorders>
            <w:shd w:val="clear" w:color="auto" w:fill="auto"/>
            <w:noWrap/>
            <w:vAlign w:val="center"/>
          </w:tcPr>
          <w:p w14:paraId="5E31962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Total collection (TC)</w:t>
            </w:r>
          </w:p>
        </w:tc>
        <w:tc>
          <w:tcPr>
            <w:tcW w:w="160" w:type="dxa"/>
            <w:tcBorders>
              <w:top w:val="nil"/>
              <w:left w:val="nil"/>
              <w:right w:val="nil"/>
            </w:tcBorders>
            <w:shd w:val="clear" w:color="auto" w:fill="auto"/>
            <w:noWrap/>
            <w:vAlign w:val="center"/>
          </w:tcPr>
          <w:p w14:paraId="2F59911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right w:val="nil"/>
            </w:tcBorders>
            <w:shd w:val="clear" w:color="auto" w:fill="auto"/>
            <w:noWrap/>
            <w:vAlign w:val="center"/>
          </w:tcPr>
          <w:p w14:paraId="1A1FC0B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nil"/>
              <w:left w:val="nil"/>
              <w:right w:val="nil"/>
            </w:tcBorders>
            <w:shd w:val="clear" w:color="auto" w:fill="auto"/>
            <w:noWrap/>
            <w:vAlign w:val="center"/>
          </w:tcPr>
          <w:p w14:paraId="4F30665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nil"/>
              <w:left w:val="nil"/>
              <w:right w:val="nil"/>
            </w:tcBorders>
            <w:shd w:val="clear" w:color="auto" w:fill="auto"/>
            <w:noWrap/>
            <w:vAlign w:val="center"/>
          </w:tcPr>
          <w:p w14:paraId="0ED33D9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0A354EFD" w14:textId="77777777" w:rsidTr="006B5F21">
        <w:trPr>
          <w:trHeight w:val="315"/>
        </w:trPr>
        <w:tc>
          <w:tcPr>
            <w:tcW w:w="1560" w:type="dxa"/>
            <w:tcBorders>
              <w:top w:val="nil"/>
              <w:left w:val="nil"/>
              <w:right w:val="nil"/>
            </w:tcBorders>
            <w:shd w:val="clear" w:color="auto" w:fill="auto"/>
            <w:noWrap/>
            <w:vAlign w:val="center"/>
            <w:hideMark/>
          </w:tcPr>
          <w:p w14:paraId="3B378A4C"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FE</w:t>
            </w:r>
            <w:r w:rsidRPr="00AE7564">
              <w:rPr>
                <w:rFonts w:ascii="Times New Roman" w:eastAsia="Times New Roman" w:hAnsi="Times New Roman" w:cs="Times New Roman"/>
                <w:sz w:val="24"/>
                <w:szCs w:val="24"/>
                <w:vertAlign w:val="subscript"/>
                <w:lang w:val="en-GB"/>
              </w:rPr>
              <w:t>TC</w:t>
            </w:r>
          </w:p>
        </w:tc>
        <w:tc>
          <w:tcPr>
            <w:tcW w:w="1232" w:type="dxa"/>
            <w:tcBorders>
              <w:top w:val="nil"/>
              <w:left w:val="nil"/>
              <w:right w:val="nil"/>
            </w:tcBorders>
            <w:shd w:val="clear" w:color="auto" w:fill="auto"/>
            <w:noWrap/>
            <w:vAlign w:val="center"/>
            <w:hideMark/>
          </w:tcPr>
          <w:p w14:paraId="5CC150D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280.9</w:t>
            </w:r>
            <w:r w:rsidRPr="00AE7564">
              <w:rPr>
                <w:rFonts w:ascii="Times New Roman" w:eastAsia="Times New Roman" w:hAnsi="Times New Roman" w:cs="Times New Roman"/>
                <w:sz w:val="24"/>
                <w:szCs w:val="24"/>
                <w:vertAlign w:val="superscript"/>
                <w:lang w:val="en-GB"/>
              </w:rPr>
              <w:t>d*</w:t>
            </w:r>
          </w:p>
        </w:tc>
        <w:tc>
          <w:tcPr>
            <w:tcW w:w="1277" w:type="dxa"/>
            <w:tcBorders>
              <w:top w:val="nil"/>
              <w:left w:val="nil"/>
              <w:right w:val="nil"/>
            </w:tcBorders>
            <w:shd w:val="clear" w:color="auto" w:fill="auto"/>
            <w:noWrap/>
            <w:vAlign w:val="center"/>
            <w:hideMark/>
          </w:tcPr>
          <w:p w14:paraId="7F4709A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234.1</w:t>
            </w:r>
            <w:r w:rsidRPr="00AE7564">
              <w:rPr>
                <w:rFonts w:ascii="Times New Roman" w:eastAsia="Times New Roman" w:hAnsi="Times New Roman" w:cs="Times New Roman"/>
                <w:sz w:val="24"/>
                <w:szCs w:val="24"/>
                <w:vertAlign w:val="superscript"/>
                <w:lang w:val="en-GB"/>
              </w:rPr>
              <w:t>a</w:t>
            </w:r>
          </w:p>
        </w:tc>
        <w:tc>
          <w:tcPr>
            <w:tcW w:w="1150" w:type="dxa"/>
            <w:tcBorders>
              <w:top w:val="nil"/>
              <w:left w:val="nil"/>
              <w:right w:val="nil"/>
            </w:tcBorders>
            <w:shd w:val="clear" w:color="auto" w:fill="auto"/>
            <w:noWrap/>
            <w:vAlign w:val="center"/>
            <w:hideMark/>
          </w:tcPr>
          <w:p w14:paraId="634ABC7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206.0</w:t>
            </w:r>
            <w:r w:rsidRPr="00AE7564">
              <w:rPr>
                <w:rFonts w:ascii="Times New Roman" w:eastAsia="Times New Roman" w:hAnsi="Times New Roman" w:cs="Times New Roman"/>
                <w:sz w:val="24"/>
                <w:szCs w:val="24"/>
                <w:vertAlign w:val="superscript"/>
                <w:lang w:val="en-GB"/>
              </w:rPr>
              <w:t>c</w:t>
            </w:r>
          </w:p>
        </w:tc>
        <w:tc>
          <w:tcPr>
            <w:tcW w:w="1155" w:type="dxa"/>
            <w:tcBorders>
              <w:top w:val="nil"/>
              <w:left w:val="nil"/>
              <w:right w:val="nil"/>
            </w:tcBorders>
            <w:shd w:val="clear" w:color="auto" w:fill="auto"/>
            <w:noWrap/>
            <w:vAlign w:val="center"/>
            <w:hideMark/>
          </w:tcPr>
          <w:p w14:paraId="452DD97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196.4</w:t>
            </w:r>
            <w:r w:rsidRPr="00AE7564">
              <w:rPr>
                <w:rFonts w:ascii="Times New Roman" w:eastAsia="Times New Roman" w:hAnsi="Times New Roman" w:cs="Times New Roman"/>
                <w:sz w:val="24"/>
                <w:szCs w:val="24"/>
                <w:vertAlign w:val="superscript"/>
                <w:lang w:val="en-GB"/>
              </w:rPr>
              <w:t>b</w:t>
            </w:r>
          </w:p>
        </w:tc>
        <w:tc>
          <w:tcPr>
            <w:tcW w:w="160" w:type="dxa"/>
            <w:tcBorders>
              <w:top w:val="nil"/>
              <w:left w:val="nil"/>
              <w:right w:val="nil"/>
            </w:tcBorders>
            <w:shd w:val="clear" w:color="auto" w:fill="auto"/>
            <w:noWrap/>
            <w:vAlign w:val="center"/>
            <w:hideMark/>
          </w:tcPr>
          <w:p w14:paraId="0AFC336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right w:val="nil"/>
            </w:tcBorders>
            <w:shd w:val="clear" w:color="auto" w:fill="auto"/>
            <w:noWrap/>
            <w:vAlign w:val="center"/>
            <w:hideMark/>
          </w:tcPr>
          <w:p w14:paraId="084BA38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17.47</w:t>
            </w:r>
          </w:p>
        </w:tc>
        <w:tc>
          <w:tcPr>
            <w:tcW w:w="992" w:type="dxa"/>
            <w:gridSpan w:val="2"/>
            <w:tcBorders>
              <w:top w:val="nil"/>
              <w:left w:val="nil"/>
              <w:right w:val="nil"/>
            </w:tcBorders>
            <w:shd w:val="clear" w:color="auto" w:fill="auto"/>
            <w:noWrap/>
            <w:vAlign w:val="center"/>
            <w:hideMark/>
          </w:tcPr>
          <w:p w14:paraId="58CC0CC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0.0336</w:t>
            </w:r>
          </w:p>
        </w:tc>
        <w:tc>
          <w:tcPr>
            <w:tcW w:w="496" w:type="dxa"/>
            <w:gridSpan w:val="3"/>
            <w:tcBorders>
              <w:top w:val="nil"/>
              <w:left w:val="nil"/>
              <w:right w:val="nil"/>
            </w:tcBorders>
            <w:shd w:val="clear" w:color="auto" w:fill="auto"/>
            <w:noWrap/>
            <w:vAlign w:val="center"/>
            <w:hideMark/>
          </w:tcPr>
          <w:p w14:paraId="2712759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w:t>
            </w:r>
          </w:p>
        </w:tc>
      </w:tr>
      <w:tr w:rsidR="00E040AF" w:rsidRPr="00AE7564" w14:paraId="0BADED0F" w14:textId="77777777" w:rsidTr="006B5F21">
        <w:trPr>
          <w:trHeight w:val="315"/>
        </w:trPr>
        <w:tc>
          <w:tcPr>
            <w:tcW w:w="1560" w:type="dxa"/>
            <w:tcBorders>
              <w:top w:val="nil"/>
              <w:left w:val="nil"/>
              <w:bottom w:val="single" w:sz="4" w:space="0" w:color="auto"/>
              <w:right w:val="nil"/>
            </w:tcBorders>
            <w:shd w:val="clear" w:color="auto" w:fill="auto"/>
            <w:noWrap/>
            <w:vAlign w:val="center"/>
            <w:hideMark/>
          </w:tcPr>
          <w:p w14:paraId="3A23F76F"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FR</w:t>
            </w:r>
          </w:p>
        </w:tc>
        <w:tc>
          <w:tcPr>
            <w:tcW w:w="1232" w:type="dxa"/>
            <w:tcBorders>
              <w:top w:val="nil"/>
              <w:left w:val="nil"/>
              <w:bottom w:val="single" w:sz="4" w:space="0" w:color="auto"/>
              <w:right w:val="nil"/>
            </w:tcBorders>
            <w:shd w:val="clear" w:color="auto" w:fill="auto"/>
            <w:noWrap/>
            <w:vAlign w:val="center"/>
            <w:hideMark/>
          </w:tcPr>
          <w:p w14:paraId="10D827A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100.0</w:t>
            </w:r>
          </w:p>
        </w:tc>
        <w:tc>
          <w:tcPr>
            <w:tcW w:w="1277" w:type="dxa"/>
            <w:tcBorders>
              <w:top w:val="nil"/>
              <w:left w:val="nil"/>
              <w:bottom w:val="single" w:sz="4" w:space="0" w:color="auto"/>
              <w:right w:val="nil"/>
            </w:tcBorders>
            <w:shd w:val="clear" w:color="auto" w:fill="auto"/>
            <w:noWrap/>
            <w:vAlign w:val="center"/>
            <w:hideMark/>
          </w:tcPr>
          <w:p w14:paraId="4F7612B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100.0</w:t>
            </w:r>
          </w:p>
        </w:tc>
        <w:tc>
          <w:tcPr>
            <w:tcW w:w="1150" w:type="dxa"/>
            <w:tcBorders>
              <w:top w:val="nil"/>
              <w:left w:val="nil"/>
              <w:bottom w:val="single" w:sz="4" w:space="0" w:color="auto"/>
              <w:right w:val="nil"/>
            </w:tcBorders>
            <w:shd w:val="clear" w:color="auto" w:fill="auto"/>
            <w:noWrap/>
            <w:vAlign w:val="center"/>
            <w:hideMark/>
          </w:tcPr>
          <w:p w14:paraId="7FB83F7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100.0</w:t>
            </w:r>
          </w:p>
        </w:tc>
        <w:tc>
          <w:tcPr>
            <w:tcW w:w="1155" w:type="dxa"/>
            <w:tcBorders>
              <w:top w:val="nil"/>
              <w:left w:val="nil"/>
              <w:bottom w:val="single" w:sz="4" w:space="0" w:color="auto"/>
              <w:right w:val="nil"/>
            </w:tcBorders>
            <w:shd w:val="clear" w:color="auto" w:fill="auto"/>
            <w:noWrap/>
            <w:vAlign w:val="center"/>
            <w:hideMark/>
          </w:tcPr>
          <w:p w14:paraId="5A68457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100.0</w:t>
            </w:r>
          </w:p>
        </w:tc>
        <w:tc>
          <w:tcPr>
            <w:tcW w:w="160" w:type="dxa"/>
            <w:tcBorders>
              <w:top w:val="nil"/>
              <w:left w:val="nil"/>
              <w:bottom w:val="single" w:sz="4" w:space="0" w:color="auto"/>
              <w:right w:val="nil"/>
            </w:tcBorders>
            <w:shd w:val="clear" w:color="auto" w:fill="auto"/>
            <w:noWrap/>
            <w:vAlign w:val="center"/>
            <w:hideMark/>
          </w:tcPr>
          <w:p w14:paraId="6D3D18A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hideMark/>
          </w:tcPr>
          <w:p w14:paraId="5BE8A52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w:t>
            </w:r>
          </w:p>
        </w:tc>
        <w:tc>
          <w:tcPr>
            <w:tcW w:w="992" w:type="dxa"/>
            <w:gridSpan w:val="2"/>
            <w:tcBorders>
              <w:top w:val="nil"/>
              <w:left w:val="nil"/>
              <w:bottom w:val="single" w:sz="4" w:space="0" w:color="auto"/>
              <w:right w:val="nil"/>
            </w:tcBorders>
            <w:shd w:val="clear" w:color="auto" w:fill="auto"/>
            <w:noWrap/>
            <w:vAlign w:val="center"/>
            <w:hideMark/>
          </w:tcPr>
          <w:p w14:paraId="0713954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w:t>
            </w:r>
          </w:p>
        </w:tc>
        <w:tc>
          <w:tcPr>
            <w:tcW w:w="496" w:type="dxa"/>
            <w:gridSpan w:val="3"/>
            <w:tcBorders>
              <w:top w:val="nil"/>
              <w:left w:val="nil"/>
              <w:bottom w:val="single" w:sz="4" w:space="0" w:color="auto"/>
              <w:right w:val="nil"/>
            </w:tcBorders>
            <w:shd w:val="clear" w:color="auto" w:fill="auto"/>
            <w:noWrap/>
            <w:vAlign w:val="center"/>
            <w:hideMark/>
          </w:tcPr>
          <w:p w14:paraId="155226F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w:t>
            </w:r>
          </w:p>
        </w:tc>
      </w:tr>
      <w:tr w:rsidR="00E040AF" w:rsidRPr="00AE7564" w14:paraId="55A5AD2C" w14:textId="77777777" w:rsidTr="006B5F21">
        <w:trPr>
          <w:trHeight w:val="315"/>
        </w:trPr>
        <w:tc>
          <w:tcPr>
            <w:tcW w:w="1560" w:type="dxa"/>
            <w:tcBorders>
              <w:top w:val="single" w:sz="4" w:space="0" w:color="auto"/>
              <w:left w:val="nil"/>
              <w:right w:val="nil"/>
            </w:tcBorders>
            <w:shd w:val="clear" w:color="auto" w:fill="auto"/>
            <w:noWrap/>
            <w:vAlign w:val="center"/>
          </w:tcPr>
          <w:p w14:paraId="2A6C20AF"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4814" w:type="dxa"/>
            <w:gridSpan w:val="4"/>
            <w:tcBorders>
              <w:top w:val="single" w:sz="4" w:space="0" w:color="auto"/>
              <w:left w:val="nil"/>
              <w:right w:val="nil"/>
            </w:tcBorders>
            <w:shd w:val="clear" w:color="auto" w:fill="auto"/>
            <w:noWrap/>
            <w:vAlign w:val="center"/>
          </w:tcPr>
          <w:p w14:paraId="112E90F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Indigestible dry matter (</w:t>
            </w:r>
            <w:proofErr w:type="spellStart"/>
            <w:r w:rsidRPr="00AE7564">
              <w:rPr>
                <w:rFonts w:ascii="Times New Roman" w:eastAsia="Times New Roman" w:hAnsi="Times New Roman" w:cs="Times New Roman"/>
                <w:sz w:val="24"/>
                <w:szCs w:val="24"/>
                <w:lang w:val="en-GB"/>
              </w:rPr>
              <w:t>DMi</w:t>
            </w:r>
            <w:proofErr w:type="spellEnd"/>
            <w:r w:rsidRPr="00AE7564">
              <w:rPr>
                <w:rFonts w:ascii="Times New Roman" w:eastAsia="Times New Roman" w:hAnsi="Times New Roman" w:cs="Times New Roman"/>
                <w:sz w:val="24"/>
                <w:szCs w:val="24"/>
                <w:lang w:val="en-GB"/>
              </w:rPr>
              <w:t>)</w:t>
            </w:r>
          </w:p>
        </w:tc>
        <w:tc>
          <w:tcPr>
            <w:tcW w:w="160" w:type="dxa"/>
            <w:tcBorders>
              <w:top w:val="single" w:sz="4" w:space="0" w:color="auto"/>
              <w:left w:val="nil"/>
              <w:right w:val="nil"/>
            </w:tcBorders>
            <w:shd w:val="clear" w:color="auto" w:fill="auto"/>
            <w:noWrap/>
            <w:vAlign w:val="center"/>
          </w:tcPr>
          <w:p w14:paraId="427B76A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single" w:sz="4" w:space="0" w:color="auto"/>
              <w:left w:val="nil"/>
              <w:right w:val="nil"/>
            </w:tcBorders>
            <w:shd w:val="clear" w:color="auto" w:fill="auto"/>
            <w:noWrap/>
            <w:vAlign w:val="center"/>
          </w:tcPr>
          <w:p w14:paraId="1584676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single" w:sz="4" w:space="0" w:color="auto"/>
              <w:left w:val="nil"/>
              <w:right w:val="nil"/>
            </w:tcBorders>
            <w:shd w:val="clear" w:color="auto" w:fill="auto"/>
            <w:noWrap/>
            <w:vAlign w:val="center"/>
          </w:tcPr>
          <w:p w14:paraId="137F6F6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single" w:sz="4" w:space="0" w:color="auto"/>
              <w:left w:val="nil"/>
              <w:right w:val="nil"/>
            </w:tcBorders>
            <w:shd w:val="clear" w:color="auto" w:fill="auto"/>
            <w:noWrap/>
            <w:vAlign w:val="center"/>
          </w:tcPr>
          <w:p w14:paraId="1AE1708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1A734DA2" w14:textId="77777777" w:rsidTr="006B5F21">
        <w:trPr>
          <w:trHeight w:val="315"/>
        </w:trPr>
        <w:tc>
          <w:tcPr>
            <w:tcW w:w="1560" w:type="dxa"/>
            <w:tcBorders>
              <w:left w:val="nil"/>
              <w:right w:val="nil"/>
            </w:tcBorders>
            <w:shd w:val="clear" w:color="auto" w:fill="auto"/>
            <w:noWrap/>
            <w:vAlign w:val="center"/>
            <w:hideMark/>
          </w:tcPr>
          <w:p w14:paraId="4FF1668C"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FE</w:t>
            </w:r>
            <w:r w:rsidRPr="00AE7564">
              <w:rPr>
                <w:rFonts w:ascii="Times New Roman" w:eastAsia="Times New Roman" w:hAnsi="Times New Roman" w:cs="Times New Roman"/>
                <w:sz w:val="24"/>
                <w:szCs w:val="24"/>
                <w:vertAlign w:val="subscript"/>
                <w:lang w:val="en-GB"/>
              </w:rPr>
              <w:t>DMi</w:t>
            </w:r>
            <w:proofErr w:type="spellEnd"/>
          </w:p>
        </w:tc>
        <w:tc>
          <w:tcPr>
            <w:tcW w:w="1232" w:type="dxa"/>
            <w:tcBorders>
              <w:left w:val="nil"/>
              <w:right w:val="nil"/>
            </w:tcBorders>
            <w:shd w:val="clear" w:color="auto" w:fill="auto"/>
            <w:noWrap/>
            <w:vAlign w:val="center"/>
            <w:hideMark/>
          </w:tcPr>
          <w:p w14:paraId="7AF7E27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345.0</w:t>
            </w:r>
            <w:r w:rsidRPr="00AE7564">
              <w:rPr>
                <w:rFonts w:ascii="Times New Roman" w:eastAsia="Times New Roman" w:hAnsi="Times New Roman" w:cs="Times New Roman"/>
                <w:sz w:val="24"/>
                <w:szCs w:val="24"/>
                <w:vertAlign w:val="superscript"/>
                <w:lang w:val="en-GB"/>
              </w:rPr>
              <w:t>c</w:t>
            </w:r>
          </w:p>
        </w:tc>
        <w:tc>
          <w:tcPr>
            <w:tcW w:w="1277" w:type="dxa"/>
            <w:tcBorders>
              <w:left w:val="nil"/>
              <w:right w:val="nil"/>
            </w:tcBorders>
            <w:shd w:val="clear" w:color="auto" w:fill="auto"/>
            <w:noWrap/>
            <w:vAlign w:val="center"/>
            <w:hideMark/>
          </w:tcPr>
          <w:p w14:paraId="12B81F1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258.0</w:t>
            </w:r>
            <w:r w:rsidRPr="00AE7564">
              <w:rPr>
                <w:rFonts w:ascii="Times New Roman" w:eastAsia="Times New Roman" w:hAnsi="Times New Roman" w:cs="Times New Roman"/>
                <w:sz w:val="24"/>
                <w:szCs w:val="24"/>
                <w:vertAlign w:val="superscript"/>
                <w:lang w:val="en-GB"/>
              </w:rPr>
              <w:t>a</w:t>
            </w:r>
          </w:p>
        </w:tc>
        <w:tc>
          <w:tcPr>
            <w:tcW w:w="1150" w:type="dxa"/>
            <w:tcBorders>
              <w:left w:val="nil"/>
              <w:right w:val="nil"/>
            </w:tcBorders>
            <w:shd w:val="clear" w:color="auto" w:fill="auto"/>
            <w:noWrap/>
            <w:vAlign w:val="center"/>
            <w:hideMark/>
          </w:tcPr>
          <w:p w14:paraId="3C8D74D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223.2</w:t>
            </w:r>
            <w:r w:rsidRPr="00AE7564">
              <w:rPr>
                <w:rFonts w:ascii="Times New Roman" w:eastAsia="Times New Roman" w:hAnsi="Times New Roman" w:cs="Times New Roman"/>
                <w:sz w:val="24"/>
                <w:szCs w:val="24"/>
                <w:vertAlign w:val="superscript"/>
                <w:lang w:val="en-GB"/>
              </w:rPr>
              <w:t>b</w:t>
            </w:r>
          </w:p>
        </w:tc>
        <w:tc>
          <w:tcPr>
            <w:tcW w:w="1155" w:type="dxa"/>
            <w:tcBorders>
              <w:left w:val="nil"/>
              <w:right w:val="nil"/>
            </w:tcBorders>
            <w:shd w:val="clear" w:color="auto" w:fill="auto"/>
            <w:noWrap/>
            <w:vAlign w:val="center"/>
            <w:hideMark/>
          </w:tcPr>
          <w:p w14:paraId="19C7705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199.0</w:t>
            </w:r>
            <w:r w:rsidRPr="00AE7564">
              <w:rPr>
                <w:rFonts w:ascii="Times New Roman" w:eastAsia="Times New Roman" w:hAnsi="Times New Roman" w:cs="Times New Roman"/>
                <w:sz w:val="24"/>
                <w:szCs w:val="24"/>
                <w:vertAlign w:val="superscript"/>
                <w:lang w:val="en-GB"/>
              </w:rPr>
              <w:t>b</w:t>
            </w:r>
          </w:p>
        </w:tc>
        <w:tc>
          <w:tcPr>
            <w:tcW w:w="160" w:type="dxa"/>
            <w:tcBorders>
              <w:left w:val="nil"/>
              <w:right w:val="nil"/>
            </w:tcBorders>
            <w:shd w:val="clear" w:color="auto" w:fill="auto"/>
            <w:noWrap/>
            <w:vAlign w:val="center"/>
            <w:hideMark/>
          </w:tcPr>
          <w:p w14:paraId="132E4B9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left w:val="nil"/>
              <w:right w:val="nil"/>
            </w:tcBorders>
            <w:shd w:val="clear" w:color="auto" w:fill="auto"/>
            <w:noWrap/>
            <w:vAlign w:val="center"/>
            <w:hideMark/>
          </w:tcPr>
          <w:p w14:paraId="7217D03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22.45</w:t>
            </w:r>
          </w:p>
        </w:tc>
        <w:tc>
          <w:tcPr>
            <w:tcW w:w="992" w:type="dxa"/>
            <w:gridSpan w:val="2"/>
            <w:tcBorders>
              <w:left w:val="nil"/>
              <w:right w:val="nil"/>
            </w:tcBorders>
            <w:shd w:val="clear" w:color="auto" w:fill="auto"/>
            <w:noWrap/>
            <w:vAlign w:val="center"/>
            <w:hideMark/>
          </w:tcPr>
          <w:p w14:paraId="169B32A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0.0018</w:t>
            </w:r>
          </w:p>
        </w:tc>
        <w:tc>
          <w:tcPr>
            <w:tcW w:w="496" w:type="dxa"/>
            <w:gridSpan w:val="3"/>
            <w:tcBorders>
              <w:left w:val="nil"/>
              <w:right w:val="nil"/>
            </w:tcBorders>
            <w:shd w:val="clear" w:color="auto" w:fill="auto"/>
            <w:noWrap/>
            <w:vAlign w:val="center"/>
            <w:hideMark/>
          </w:tcPr>
          <w:p w14:paraId="5AF23F4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w:t>
            </w:r>
          </w:p>
        </w:tc>
      </w:tr>
      <w:tr w:rsidR="00E040AF" w:rsidRPr="00AE7564" w14:paraId="4CE92973" w14:textId="77777777" w:rsidTr="006B5F21">
        <w:trPr>
          <w:trHeight w:val="315"/>
        </w:trPr>
        <w:tc>
          <w:tcPr>
            <w:tcW w:w="1560" w:type="dxa"/>
            <w:tcBorders>
              <w:top w:val="nil"/>
              <w:left w:val="nil"/>
              <w:bottom w:val="single" w:sz="4" w:space="0" w:color="auto"/>
              <w:right w:val="nil"/>
            </w:tcBorders>
            <w:shd w:val="clear" w:color="auto" w:fill="auto"/>
            <w:noWrap/>
            <w:vAlign w:val="center"/>
            <w:hideMark/>
          </w:tcPr>
          <w:p w14:paraId="5475FF77"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hAnsi="Times New Roman" w:cs="Times New Roman"/>
                <w:sz w:val="24"/>
                <w:szCs w:val="24"/>
                <w:lang w:val="en-GB"/>
              </w:rPr>
              <w:t>FR</w:t>
            </w:r>
            <w:r w:rsidRPr="00AE7564">
              <w:rPr>
                <w:rFonts w:ascii="Times New Roman" w:hAnsi="Times New Roman" w:cs="Times New Roman"/>
                <w:sz w:val="24"/>
                <w:szCs w:val="24"/>
                <w:vertAlign w:val="subscript"/>
                <w:lang w:val="en-GB"/>
              </w:rPr>
              <w:t>I</w:t>
            </w:r>
          </w:p>
        </w:tc>
        <w:tc>
          <w:tcPr>
            <w:tcW w:w="1232" w:type="dxa"/>
            <w:tcBorders>
              <w:top w:val="nil"/>
              <w:left w:val="nil"/>
              <w:bottom w:val="single" w:sz="4" w:space="0" w:color="auto"/>
              <w:right w:val="nil"/>
            </w:tcBorders>
            <w:shd w:val="clear" w:color="auto" w:fill="auto"/>
            <w:noWrap/>
            <w:vAlign w:val="center"/>
            <w:hideMark/>
          </w:tcPr>
          <w:p w14:paraId="4DD65A3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121.5±9.9</w:t>
            </w:r>
          </w:p>
        </w:tc>
        <w:tc>
          <w:tcPr>
            <w:tcW w:w="1277" w:type="dxa"/>
            <w:tcBorders>
              <w:top w:val="nil"/>
              <w:left w:val="nil"/>
              <w:bottom w:val="single" w:sz="4" w:space="0" w:color="auto"/>
              <w:right w:val="nil"/>
            </w:tcBorders>
            <w:shd w:val="clear" w:color="auto" w:fill="auto"/>
            <w:noWrap/>
            <w:vAlign w:val="center"/>
            <w:hideMark/>
          </w:tcPr>
          <w:p w14:paraId="3350A01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113.7±18.5</w:t>
            </w:r>
          </w:p>
        </w:tc>
        <w:tc>
          <w:tcPr>
            <w:tcW w:w="1150" w:type="dxa"/>
            <w:tcBorders>
              <w:top w:val="nil"/>
              <w:left w:val="nil"/>
              <w:bottom w:val="single" w:sz="4" w:space="0" w:color="auto"/>
              <w:right w:val="nil"/>
            </w:tcBorders>
            <w:shd w:val="clear" w:color="auto" w:fill="auto"/>
            <w:noWrap/>
            <w:vAlign w:val="center"/>
            <w:hideMark/>
          </w:tcPr>
          <w:p w14:paraId="371B5D1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108.8±9.0</w:t>
            </w:r>
          </w:p>
        </w:tc>
        <w:tc>
          <w:tcPr>
            <w:tcW w:w="1155" w:type="dxa"/>
            <w:tcBorders>
              <w:top w:val="nil"/>
              <w:left w:val="nil"/>
              <w:bottom w:val="single" w:sz="4" w:space="0" w:color="auto"/>
              <w:right w:val="nil"/>
            </w:tcBorders>
            <w:shd w:val="clear" w:color="auto" w:fill="auto"/>
            <w:noWrap/>
            <w:vAlign w:val="center"/>
            <w:hideMark/>
          </w:tcPr>
          <w:p w14:paraId="2FCF0C0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95.4±12.4</w:t>
            </w:r>
          </w:p>
        </w:tc>
        <w:tc>
          <w:tcPr>
            <w:tcW w:w="160" w:type="dxa"/>
            <w:tcBorders>
              <w:top w:val="nil"/>
              <w:left w:val="nil"/>
              <w:bottom w:val="single" w:sz="4" w:space="0" w:color="auto"/>
              <w:right w:val="nil"/>
            </w:tcBorders>
            <w:shd w:val="clear" w:color="auto" w:fill="auto"/>
            <w:noWrap/>
            <w:vAlign w:val="center"/>
            <w:hideMark/>
          </w:tcPr>
          <w:p w14:paraId="350E409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tcPr>
          <w:p w14:paraId="7ED1A47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nil"/>
              <w:left w:val="nil"/>
              <w:bottom w:val="single" w:sz="4" w:space="0" w:color="auto"/>
              <w:right w:val="nil"/>
            </w:tcBorders>
            <w:shd w:val="clear" w:color="auto" w:fill="auto"/>
            <w:noWrap/>
            <w:vAlign w:val="center"/>
          </w:tcPr>
          <w:p w14:paraId="4B9F7CD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nil"/>
              <w:left w:val="nil"/>
              <w:bottom w:val="single" w:sz="4" w:space="0" w:color="auto"/>
              <w:right w:val="nil"/>
            </w:tcBorders>
            <w:shd w:val="clear" w:color="auto" w:fill="auto"/>
            <w:noWrap/>
            <w:vAlign w:val="center"/>
          </w:tcPr>
          <w:p w14:paraId="408517A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F0056C" w14:paraId="0BAD629B" w14:textId="77777777" w:rsidTr="006B5F21">
        <w:trPr>
          <w:trHeight w:val="315"/>
        </w:trPr>
        <w:tc>
          <w:tcPr>
            <w:tcW w:w="1560" w:type="dxa"/>
            <w:tcBorders>
              <w:top w:val="single" w:sz="4" w:space="0" w:color="auto"/>
              <w:left w:val="nil"/>
              <w:right w:val="nil"/>
            </w:tcBorders>
            <w:shd w:val="clear" w:color="auto" w:fill="auto"/>
            <w:noWrap/>
            <w:vAlign w:val="center"/>
          </w:tcPr>
          <w:p w14:paraId="27E7FB11"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4814" w:type="dxa"/>
            <w:gridSpan w:val="4"/>
            <w:tcBorders>
              <w:top w:val="single" w:sz="4" w:space="0" w:color="auto"/>
              <w:left w:val="nil"/>
              <w:right w:val="nil"/>
            </w:tcBorders>
            <w:shd w:val="clear" w:color="auto" w:fill="auto"/>
            <w:noWrap/>
            <w:vAlign w:val="center"/>
          </w:tcPr>
          <w:p w14:paraId="0997904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Indigestible neutral detergent fibre (</w:t>
            </w:r>
            <w:proofErr w:type="spellStart"/>
            <w:r w:rsidRPr="00AE7564">
              <w:rPr>
                <w:rFonts w:ascii="Times New Roman" w:eastAsia="Times New Roman" w:hAnsi="Times New Roman" w:cs="Times New Roman"/>
                <w:sz w:val="24"/>
                <w:szCs w:val="24"/>
                <w:lang w:val="en-GB"/>
              </w:rPr>
              <w:t>NDFi</w:t>
            </w:r>
            <w:proofErr w:type="spellEnd"/>
            <w:r w:rsidRPr="00AE7564">
              <w:rPr>
                <w:rFonts w:ascii="Times New Roman" w:eastAsia="Times New Roman" w:hAnsi="Times New Roman" w:cs="Times New Roman"/>
                <w:sz w:val="24"/>
                <w:szCs w:val="24"/>
                <w:lang w:val="en-GB"/>
              </w:rPr>
              <w:t>)</w:t>
            </w:r>
          </w:p>
        </w:tc>
        <w:tc>
          <w:tcPr>
            <w:tcW w:w="160" w:type="dxa"/>
            <w:tcBorders>
              <w:top w:val="single" w:sz="4" w:space="0" w:color="auto"/>
              <w:left w:val="nil"/>
              <w:right w:val="nil"/>
            </w:tcBorders>
            <w:shd w:val="clear" w:color="auto" w:fill="auto"/>
            <w:noWrap/>
            <w:vAlign w:val="center"/>
          </w:tcPr>
          <w:p w14:paraId="1687744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single" w:sz="4" w:space="0" w:color="auto"/>
              <w:left w:val="nil"/>
              <w:right w:val="nil"/>
            </w:tcBorders>
            <w:shd w:val="clear" w:color="auto" w:fill="auto"/>
            <w:noWrap/>
            <w:vAlign w:val="center"/>
          </w:tcPr>
          <w:p w14:paraId="658471E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single" w:sz="4" w:space="0" w:color="auto"/>
              <w:left w:val="nil"/>
              <w:right w:val="nil"/>
            </w:tcBorders>
            <w:shd w:val="clear" w:color="auto" w:fill="auto"/>
            <w:noWrap/>
            <w:vAlign w:val="center"/>
          </w:tcPr>
          <w:p w14:paraId="251287E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single" w:sz="4" w:space="0" w:color="auto"/>
              <w:left w:val="nil"/>
              <w:right w:val="nil"/>
            </w:tcBorders>
            <w:shd w:val="clear" w:color="auto" w:fill="auto"/>
            <w:noWrap/>
            <w:vAlign w:val="center"/>
          </w:tcPr>
          <w:p w14:paraId="52F492B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5597E7F8" w14:textId="77777777" w:rsidTr="006B5F21">
        <w:trPr>
          <w:trHeight w:val="315"/>
        </w:trPr>
        <w:tc>
          <w:tcPr>
            <w:tcW w:w="1560" w:type="dxa"/>
            <w:tcBorders>
              <w:top w:val="nil"/>
              <w:left w:val="nil"/>
              <w:right w:val="nil"/>
            </w:tcBorders>
            <w:shd w:val="clear" w:color="auto" w:fill="auto"/>
            <w:noWrap/>
            <w:vAlign w:val="center"/>
            <w:hideMark/>
          </w:tcPr>
          <w:p w14:paraId="15AC8BE9"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FE</w:t>
            </w:r>
            <w:r w:rsidRPr="00AE7564">
              <w:rPr>
                <w:rFonts w:ascii="Times New Roman" w:eastAsia="Times New Roman" w:hAnsi="Times New Roman" w:cs="Times New Roman"/>
                <w:sz w:val="24"/>
                <w:szCs w:val="24"/>
                <w:vertAlign w:val="subscript"/>
                <w:lang w:val="en-GB"/>
              </w:rPr>
              <w:t>FDNi</w:t>
            </w:r>
            <w:proofErr w:type="spellEnd"/>
          </w:p>
        </w:tc>
        <w:tc>
          <w:tcPr>
            <w:tcW w:w="1232" w:type="dxa"/>
            <w:tcBorders>
              <w:top w:val="nil"/>
              <w:left w:val="nil"/>
              <w:right w:val="nil"/>
            </w:tcBorders>
            <w:shd w:val="clear" w:color="auto" w:fill="auto"/>
            <w:noWrap/>
            <w:vAlign w:val="center"/>
            <w:hideMark/>
          </w:tcPr>
          <w:p w14:paraId="1780149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375.9</w:t>
            </w:r>
            <w:r w:rsidRPr="00AE7564">
              <w:rPr>
                <w:rFonts w:ascii="Times New Roman" w:eastAsia="Times New Roman" w:hAnsi="Times New Roman" w:cs="Times New Roman"/>
                <w:sz w:val="24"/>
                <w:szCs w:val="24"/>
                <w:vertAlign w:val="superscript"/>
                <w:lang w:val="en-GB"/>
              </w:rPr>
              <w:t>b</w:t>
            </w:r>
          </w:p>
        </w:tc>
        <w:tc>
          <w:tcPr>
            <w:tcW w:w="1277" w:type="dxa"/>
            <w:tcBorders>
              <w:top w:val="nil"/>
              <w:left w:val="nil"/>
              <w:right w:val="nil"/>
            </w:tcBorders>
            <w:shd w:val="clear" w:color="auto" w:fill="auto"/>
            <w:noWrap/>
            <w:vAlign w:val="center"/>
            <w:hideMark/>
          </w:tcPr>
          <w:p w14:paraId="27A24EA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271.4</w:t>
            </w:r>
            <w:r w:rsidRPr="00AE7564">
              <w:rPr>
                <w:rFonts w:ascii="Times New Roman" w:eastAsia="Times New Roman" w:hAnsi="Times New Roman" w:cs="Times New Roman"/>
                <w:sz w:val="24"/>
                <w:szCs w:val="24"/>
                <w:vertAlign w:val="superscript"/>
                <w:lang w:val="en-GB"/>
              </w:rPr>
              <w:t>a</w:t>
            </w:r>
          </w:p>
        </w:tc>
        <w:tc>
          <w:tcPr>
            <w:tcW w:w="1150" w:type="dxa"/>
            <w:tcBorders>
              <w:top w:val="nil"/>
              <w:left w:val="nil"/>
              <w:right w:val="nil"/>
            </w:tcBorders>
            <w:shd w:val="clear" w:color="auto" w:fill="auto"/>
            <w:noWrap/>
            <w:vAlign w:val="center"/>
            <w:hideMark/>
          </w:tcPr>
          <w:p w14:paraId="18B125A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238.3</w:t>
            </w:r>
            <w:r w:rsidRPr="00AE7564">
              <w:rPr>
                <w:rFonts w:ascii="Times New Roman" w:eastAsia="Times New Roman" w:hAnsi="Times New Roman" w:cs="Times New Roman"/>
                <w:sz w:val="24"/>
                <w:szCs w:val="24"/>
                <w:vertAlign w:val="superscript"/>
                <w:lang w:val="en-GB"/>
              </w:rPr>
              <w:t>a</w:t>
            </w:r>
          </w:p>
        </w:tc>
        <w:tc>
          <w:tcPr>
            <w:tcW w:w="1155" w:type="dxa"/>
            <w:tcBorders>
              <w:top w:val="nil"/>
              <w:left w:val="nil"/>
              <w:right w:val="nil"/>
            </w:tcBorders>
            <w:shd w:val="clear" w:color="auto" w:fill="auto"/>
            <w:noWrap/>
            <w:vAlign w:val="center"/>
            <w:hideMark/>
          </w:tcPr>
          <w:p w14:paraId="5EFF4E1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205.9</w:t>
            </w:r>
            <w:r w:rsidRPr="00AE7564">
              <w:rPr>
                <w:rFonts w:ascii="Times New Roman" w:eastAsia="Times New Roman" w:hAnsi="Times New Roman" w:cs="Times New Roman"/>
                <w:sz w:val="24"/>
                <w:szCs w:val="24"/>
                <w:vertAlign w:val="superscript"/>
                <w:lang w:val="en-GB"/>
              </w:rPr>
              <w:t>b</w:t>
            </w:r>
          </w:p>
        </w:tc>
        <w:tc>
          <w:tcPr>
            <w:tcW w:w="160" w:type="dxa"/>
            <w:tcBorders>
              <w:top w:val="nil"/>
              <w:left w:val="nil"/>
              <w:right w:val="nil"/>
            </w:tcBorders>
            <w:shd w:val="clear" w:color="auto" w:fill="auto"/>
            <w:noWrap/>
            <w:vAlign w:val="center"/>
            <w:hideMark/>
          </w:tcPr>
          <w:p w14:paraId="0363A5F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right w:val="nil"/>
            </w:tcBorders>
            <w:shd w:val="clear" w:color="auto" w:fill="auto"/>
            <w:noWrap/>
            <w:vAlign w:val="center"/>
            <w:hideMark/>
          </w:tcPr>
          <w:p w14:paraId="20E1E35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24.97</w:t>
            </w:r>
          </w:p>
        </w:tc>
        <w:tc>
          <w:tcPr>
            <w:tcW w:w="992" w:type="dxa"/>
            <w:gridSpan w:val="2"/>
            <w:tcBorders>
              <w:top w:val="nil"/>
              <w:left w:val="nil"/>
              <w:right w:val="nil"/>
            </w:tcBorders>
            <w:shd w:val="clear" w:color="auto" w:fill="auto"/>
            <w:noWrap/>
            <w:vAlign w:val="center"/>
            <w:hideMark/>
          </w:tcPr>
          <w:p w14:paraId="14DC7EA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0.0006</w:t>
            </w:r>
          </w:p>
        </w:tc>
        <w:tc>
          <w:tcPr>
            <w:tcW w:w="496" w:type="dxa"/>
            <w:gridSpan w:val="3"/>
            <w:tcBorders>
              <w:top w:val="nil"/>
              <w:left w:val="nil"/>
              <w:right w:val="nil"/>
            </w:tcBorders>
            <w:shd w:val="clear" w:color="auto" w:fill="auto"/>
            <w:noWrap/>
            <w:vAlign w:val="center"/>
            <w:hideMark/>
          </w:tcPr>
          <w:p w14:paraId="69F420B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w:t>
            </w:r>
          </w:p>
        </w:tc>
      </w:tr>
      <w:tr w:rsidR="00E040AF" w:rsidRPr="00AE7564" w14:paraId="64AD1E79" w14:textId="77777777" w:rsidTr="006B5F21">
        <w:trPr>
          <w:trHeight w:val="315"/>
        </w:trPr>
        <w:tc>
          <w:tcPr>
            <w:tcW w:w="1560" w:type="dxa"/>
            <w:tcBorders>
              <w:top w:val="nil"/>
              <w:left w:val="nil"/>
              <w:bottom w:val="single" w:sz="4" w:space="0" w:color="auto"/>
              <w:right w:val="nil"/>
            </w:tcBorders>
            <w:shd w:val="clear" w:color="auto" w:fill="auto"/>
            <w:noWrap/>
            <w:vAlign w:val="center"/>
            <w:hideMark/>
          </w:tcPr>
          <w:p w14:paraId="3FAAE69E"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hAnsi="Times New Roman" w:cs="Times New Roman"/>
                <w:sz w:val="24"/>
                <w:szCs w:val="24"/>
                <w:lang w:val="en-GB"/>
              </w:rPr>
              <w:t>FR</w:t>
            </w:r>
            <w:r w:rsidRPr="00AE7564">
              <w:rPr>
                <w:rFonts w:ascii="Times New Roman" w:hAnsi="Times New Roman" w:cs="Times New Roman"/>
                <w:sz w:val="24"/>
                <w:szCs w:val="24"/>
                <w:vertAlign w:val="subscript"/>
                <w:lang w:val="en-GB"/>
              </w:rPr>
              <w:t>I</w:t>
            </w:r>
          </w:p>
        </w:tc>
        <w:tc>
          <w:tcPr>
            <w:tcW w:w="1232" w:type="dxa"/>
            <w:tcBorders>
              <w:top w:val="nil"/>
              <w:left w:val="nil"/>
              <w:bottom w:val="single" w:sz="4" w:space="0" w:color="auto"/>
              <w:right w:val="nil"/>
            </w:tcBorders>
            <w:shd w:val="clear" w:color="auto" w:fill="auto"/>
            <w:noWrap/>
            <w:vAlign w:val="center"/>
            <w:hideMark/>
          </w:tcPr>
          <w:p w14:paraId="1A5E06D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132.8±8.7</w:t>
            </w:r>
          </w:p>
        </w:tc>
        <w:tc>
          <w:tcPr>
            <w:tcW w:w="1277" w:type="dxa"/>
            <w:tcBorders>
              <w:top w:val="nil"/>
              <w:left w:val="nil"/>
              <w:bottom w:val="single" w:sz="4" w:space="0" w:color="auto"/>
              <w:right w:val="nil"/>
            </w:tcBorders>
            <w:shd w:val="clear" w:color="auto" w:fill="auto"/>
            <w:noWrap/>
            <w:vAlign w:val="center"/>
            <w:hideMark/>
          </w:tcPr>
          <w:p w14:paraId="2439AFA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119.4±21.1</w:t>
            </w:r>
          </w:p>
        </w:tc>
        <w:tc>
          <w:tcPr>
            <w:tcW w:w="1150" w:type="dxa"/>
            <w:tcBorders>
              <w:top w:val="nil"/>
              <w:left w:val="nil"/>
              <w:bottom w:val="single" w:sz="4" w:space="0" w:color="auto"/>
              <w:right w:val="nil"/>
            </w:tcBorders>
            <w:shd w:val="clear" w:color="auto" w:fill="auto"/>
            <w:noWrap/>
            <w:vAlign w:val="center"/>
            <w:hideMark/>
          </w:tcPr>
          <w:p w14:paraId="5414D7C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115.4±10.8</w:t>
            </w:r>
          </w:p>
        </w:tc>
        <w:tc>
          <w:tcPr>
            <w:tcW w:w="1155" w:type="dxa"/>
            <w:tcBorders>
              <w:top w:val="nil"/>
              <w:left w:val="nil"/>
              <w:bottom w:val="single" w:sz="4" w:space="0" w:color="auto"/>
              <w:right w:val="nil"/>
            </w:tcBorders>
            <w:shd w:val="clear" w:color="auto" w:fill="auto"/>
            <w:noWrap/>
            <w:vAlign w:val="center"/>
            <w:hideMark/>
          </w:tcPr>
          <w:p w14:paraId="3EA626D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96.1±12.8</w:t>
            </w:r>
          </w:p>
        </w:tc>
        <w:tc>
          <w:tcPr>
            <w:tcW w:w="160" w:type="dxa"/>
            <w:tcBorders>
              <w:top w:val="nil"/>
              <w:left w:val="nil"/>
              <w:bottom w:val="single" w:sz="4" w:space="0" w:color="auto"/>
              <w:right w:val="nil"/>
            </w:tcBorders>
            <w:shd w:val="clear" w:color="auto" w:fill="auto"/>
            <w:noWrap/>
            <w:vAlign w:val="center"/>
            <w:hideMark/>
          </w:tcPr>
          <w:p w14:paraId="072DA9A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tcPr>
          <w:p w14:paraId="7DD23C7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nil"/>
              <w:left w:val="nil"/>
              <w:bottom w:val="single" w:sz="4" w:space="0" w:color="auto"/>
              <w:right w:val="nil"/>
            </w:tcBorders>
            <w:shd w:val="clear" w:color="auto" w:fill="auto"/>
            <w:noWrap/>
            <w:vAlign w:val="center"/>
          </w:tcPr>
          <w:p w14:paraId="05658D8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nil"/>
              <w:left w:val="nil"/>
              <w:bottom w:val="single" w:sz="4" w:space="0" w:color="auto"/>
              <w:right w:val="nil"/>
            </w:tcBorders>
            <w:shd w:val="clear" w:color="auto" w:fill="auto"/>
            <w:noWrap/>
            <w:vAlign w:val="center"/>
          </w:tcPr>
          <w:p w14:paraId="23F40D4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F0056C" w14:paraId="5426E715" w14:textId="77777777" w:rsidTr="006B5F21">
        <w:trPr>
          <w:trHeight w:val="315"/>
        </w:trPr>
        <w:tc>
          <w:tcPr>
            <w:tcW w:w="1560" w:type="dxa"/>
            <w:tcBorders>
              <w:top w:val="single" w:sz="4" w:space="0" w:color="auto"/>
              <w:left w:val="nil"/>
              <w:right w:val="nil"/>
            </w:tcBorders>
            <w:shd w:val="clear" w:color="auto" w:fill="auto"/>
            <w:noWrap/>
            <w:vAlign w:val="center"/>
          </w:tcPr>
          <w:p w14:paraId="6076FA12"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4814" w:type="dxa"/>
            <w:gridSpan w:val="4"/>
            <w:tcBorders>
              <w:top w:val="single" w:sz="4" w:space="0" w:color="auto"/>
              <w:left w:val="nil"/>
              <w:right w:val="nil"/>
            </w:tcBorders>
            <w:shd w:val="clear" w:color="auto" w:fill="auto"/>
            <w:noWrap/>
            <w:vAlign w:val="center"/>
          </w:tcPr>
          <w:p w14:paraId="4F6476E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Indigestible acid detergent fibre (</w:t>
            </w:r>
            <w:proofErr w:type="spellStart"/>
            <w:r w:rsidRPr="00AE7564">
              <w:rPr>
                <w:rFonts w:ascii="Times New Roman" w:eastAsia="Times New Roman" w:hAnsi="Times New Roman" w:cs="Times New Roman"/>
                <w:sz w:val="24"/>
                <w:szCs w:val="24"/>
                <w:lang w:val="en-GB"/>
              </w:rPr>
              <w:t>ADFi</w:t>
            </w:r>
            <w:proofErr w:type="spellEnd"/>
            <w:r w:rsidRPr="00AE7564">
              <w:rPr>
                <w:rFonts w:ascii="Times New Roman" w:eastAsia="Times New Roman" w:hAnsi="Times New Roman" w:cs="Times New Roman"/>
                <w:sz w:val="24"/>
                <w:szCs w:val="24"/>
                <w:lang w:val="en-GB"/>
              </w:rPr>
              <w:t>)</w:t>
            </w:r>
          </w:p>
        </w:tc>
        <w:tc>
          <w:tcPr>
            <w:tcW w:w="160" w:type="dxa"/>
            <w:tcBorders>
              <w:top w:val="single" w:sz="4" w:space="0" w:color="auto"/>
              <w:left w:val="nil"/>
              <w:right w:val="nil"/>
            </w:tcBorders>
            <w:shd w:val="clear" w:color="auto" w:fill="auto"/>
            <w:noWrap/>
            <w:vAlign w:val="center"/>
          </w:tcPr>
          <w:p w14:paraId="5C31769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single" w:sz="4" w:space="0" w:color="auto"/>
              <w:left w:val="nil"/>
              <w:right w:val="nil"/>
            </w:tcBorders>
            <w:shd w:val="clear" w:color="auto" w:fill="auto"/>
            <w:noWrap/>
            <w:vAlign w:val="center"/>
          </w:tcPr>
          <w:p w14:paraId="70A0864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single" w:sz="4" w:space="0" w:color="auto"/>
              <w:left w:val="nil"/>
              <w:right w:val="nil"/>
            </w:tcBorders>
            <w:shd w:val="clear" w:color="auto" w:fill="auto"/>
            <w:noWrap/>
            <w:vAlign w:val="center"/>
          </w:tcPr>
          <w:p w14:paraId="594C4DC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single" w:sz="4" w:space="0" w:color="auto"/>
              <w:left w:val="nil"/>
              <w:right w:val="nil"/>
            </w:tcBorders>
            <w:shd w:val="clear" w:color="auto" w:fill="auto"/>
            <w:noWrap/>
            <w:vAlign w:val="center"/>
          </w:tcPr>
          <w:p w14:paraId="5F517CA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59F76408" w14:textId="77777777" w:rsidTr="006B5F21">
        <w:trPr>
          <w:trHeight w:val="315"/>
        </w:trPr>
        <w:tc>
          <w:tcPr>
            <w:tcW w:w="1560" w:type="dxa"/>
            <w:tcBorders>
              <w:top w:val="nil"/>
              <w:left w:val="nil"/>
              <w:right w:val="nil"/>
            </w:tcBorders>
            <w:shd w:val="clear" w:color="auto" w:fill="auto"/>
            <w:noWrap/>
            <w:vAlign w:val="center"/>
            <w:hideMark/>
          </w:tcPr>
          <w:p w14:paraId="737BEC1D"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lastRenderedPageBreak/>
              <w:t>FE</w:t>
            </w:r>
            <w:r w:rsidRPr="00AE7564">
              <w:rPr>
                <w:rFonts w:ascii="Times New Roman" w:eastAsia="Times New Roman" w:hAnsi="Times New Roman" w:cs="Times New Roman"/>
                <w:sz w:val="24"/>
                <w:szCs w:val="24"/>
                <w:vertAlign w:val="subscript"/>
                <w:lang w:val="en-GB"/>
              </w:rPr>
              <w:t>ADFi</w:t>
            </w:r>
            <w:proofErr w:type="spellEnd"/>
          </w:p>
        </w:tc>
        <w:tc>
          <w:tcPr>
            <w:tcW w:w="1232" w:type="dxa"/>
            <w:tcBorders>
              <w:top w:val="nil"/>
              <w:left w:val="nil"/>
              <w:right w:val="nil"/>
            </w:tcBorders>
            <w:shd w:val="clear" w:color="auto" w:fill="auto"/>
            <w:noWrap/>
            <w:vAlign w:val="center"/>
            <w:hideMark/>
          </w:tcPr>
          <w:p w14:paraId="741E0C6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406.2</w:t>
            </w:r>
            <w:r w:rsidRPr="00AE7564">
              <w:rPr>
                <w:rFonts w:ascii="Times New Roman" w:eastAsia="Times New Roman" w:hAnsi="Times New Roman" w:cs="Times New Roman"/>
                <w:sz w:val="24"/>
                <w:szCs w:val="24"/>
                <w:vertAlign w:val="superscript"/>
                <w:lang w:val="en-GB"/>
              </w:rPr>
              <w:t>a</w:t>
            </w:r>
          </w:p>
        </w:tc>
        <w:tc>
          <w:tcPr>
            <w:tcW w:w="1277" w:type="dxa"/>
            <w:tcBorders>
              <w:top w:val="nil"/>
              <w:left w:val="nil"/>
              <w:right w:val="nil"/>
            </w:tcBorders>
            <w:shd w:val="clear" w:color="auto" w:fill="auto"/>
            <w:noWrap/>
            <w:vAlign w:val="center"/>
            <w:hideMark/>
          </w:tcPr>
          <w:p w14:paraId="3FCF56B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266.1</w:t>
            </w:r>
            <w:r w:rsidRPr="00AE7564">
              <w:rPr>
                <w:rFonts w:ascii="Times New Roman" w:eastAsia="Times New Roman" w:hAnsi="Times New Roman" w:cs="Times New Roman"/>
                <w:sz w:val="24"/>
                <w:szCs w:val="24"/>
                <w:vertAlign w:val="superscript"/>
                <w:lang w:val="en-GB"/>
              </w:rPr>
              <w:t>a</w:t>
            </w:r>
          </w:p>
        </w:tc>
        <w:tc>
          <w:tcPr>
            <w:tcW w:w="1150" w:type="dxa"/>
            <w:tcBorders>
              <w:top w:val="nil"/>
              <w:left w:val="nil"/>
              <w:right w:val="nil"/>
            </w:tcBorders>
            <w:shd w:val="clear" w:color="auto" w:fill="auto"/>
            <w:noWrap/>
            <w:vAlign w:val="center"/>
            <w:hideMark/>
          </w:tcPr>
          <w:p w14:paraId="103D747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239.4</w:t>
            </w:r>
            <w:r w:rsidRPr="00AE7564">
              <w:rPr>
                <w:rFonts w:ascii="Times New Roman" w:eastAsia="Times New Roman" w:hAnsi="Times New Roman" w:cs="Times New Roman"/>
                <w:sz w:val="24"/>
                <w:szCs w:val="24"/>
                <w:vertAlign w:val="superscript"/>
                <w:lang w:val="en-GB"/>
              </w:rPr>
              <w:t>a</w:t>
            </w:r>
          </w:p>
        </w:tc>
        <w:tc>
          <w:tcPr>
            <w:tcW w:w="1155" w:type="dxa"/>
            <w:tcBorders>
              <w:top w:val="nil"/>
              <w:left w:val="nil"/>
              <w:right w:val="nil"/>
            </w:tcBorders>
            <w:shd w:val="clear" w:color="auto" w:fill="auto"/>
            <w:noWrap/>
            <w:vAlign w:val="center"/>
            <w:hideMark/>
          </w:tcPr>
          <w:p w14:paraId="20AA64A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198.1</w:t>
            </w:r>
            <w:r w:rsidRPr="00AE7564">
              <w:rPr>
                <w:rFonts w:ascii="Times New Roman" w:eastAsia="Times New Roman" w:hAnsi="Times New Roman" w:cs="Times New Roman"/>
                <w:sz w:val="24"/>
                <w:szCs w:val="24"/>
                <w:vertAlign w:val="superscript"/>
                <w:lang w:val="en-GB"/>
              </w:rPr>
              <w:t>b</w:t>
            </w:r>
          </w:p>
        </w:tc>
        <w:tc>
          <w:tcPr>
            <w:tcW w:w="160" w:type="dxa"/>
            <w:tcBorders>
              <w:top w:val="nil"/>
              <w:left w:val="nil"/>
              <w:right w:val="nil"/>
            </w:tcBorders>
            <w:shd w:val="clear" w:color="auto" w:fill="auto"/>
            <w:noWrap/>
            <w:vAlign w:val="center"/>
            <w:hideMark/>
          </w:tcPr>
          <w:p w14:paraId="43E44FE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right w:val="nil"/>
            </w:tcBorders>
            <w:shd w:val="clear" w:color="auto" w:fill="auto"/>
            <w:noWrap/>
            <w:vAlign w:val="center"/>
            <w:hideMark/>
          </w:tcPr>
          <w:p w14:paraId="28DB419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26.33</w:t>
            </w:r>
          </w:p>
        </w:tc>
        <w:tc>
          <w:tcPr>
            <w:tcW w:w="992" w:type="dxa"/>
            <w:gridSpan w:val="2"/>
            <w:tcBorders>
              <w:top w:val="nil"/>
              <w:left w:val="nil"/>
              <w:right w:val="nil"/>
            </w:tcBorders>
            <w:shd w:val="clear" w:color="auto" w:fill="auto"/>
            <w:noWrap/>
            <w:vAlign w:val="center"/>
            <w:hideMark/>
          </w:tcPr>
          <w:p w14:paraId="7E6F24E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&lt;0.0001</w:t>
            </w:r>
          </w:p>
        </w:tc>
        <w:tc>
          <w:tcPr>
            <w:tcW w:w="496" w:type="dxa"/>
            <w:gridSpan w:val="3"/>
            <w:tcBorders>
              <w:top w:val="nil"/>
              <w:left w:val="nil"/>
              <w:right w:val="nil"/>
            </w:tcBorders>
            <w:shd w:val="clear" w:color="auto" w:fill="auto"/>
            <w:noWrap/>
            <w:vAlign w:val="center"/>
            <w:hideMark/>
          </w:tcPr>
          <w:p w14:paraId="08E87C5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4</w:t>
            </w:r>
          </w:p>
        </w:tc>
      </w:tr>
      <w:tr w:rsidR="00E040AF" w:rsidRPr="00AE7564" w14:paraId="2AF4E3E0" w14:textId="77777777" w:rsidTr="006B5F21">
        <w:trPr>
          <w:trHeight w:val="315"/>
        </w:trPr>
        <w:tc>
          <w:tcPr>
            <w:tcW w:w="1560" w:type="dxa"/>
            <w:tcBorders>
              <w:top w:val="nil"/>
              <w:left w:val="nil"/>
              <w:bottom w:val="single" w:sz="4" w:space="0" w:color="auto"/>
              <w:right w:val="nil"/>
            </w:tcBorders>
            <w:shd w:val="clear" w:color="auto" w:fill="auto"/>
            <w:noWrap/>
            <w:vAlign w:val="center"/>
            <w:hideMark/>
          </w:tcPr>
          <w:p w14:paraId="02C570DC"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hAnsi="Times New Roman" w:cs="Times New Roman"/>
                <w:sz w:val="24"/>
                <w:szCs w:val="24"/>
                <w:lang w:val="en-GB"/>
              </w:rPr>
              <w:t>FR</w:t>
            </w:r>
            <w:r w:rsidRPr="00AE7564">
              <w:rPr>
                <w:rFonts w:ascii="Times New Roman" w:hAnsi="Times New Roman" w:cs="Times New Roman"/>
                <w:sz w:val="24"/>
                <w:szCs w:val="24"/>
                <w:vertAlign w:val="subscript"/>
                <w:lang w:val="en-GB"/>
              </w:rPr>
              <w:t>I</w:t>
            </w:r>
          </w:p>
        </w:tc>
        <w:tc>
          <w:tcPr>
            <w:tcW w:w="1232" w:type="dxa"/>
            <w:tcBorders>
              <w:top w:val="nil"/>
              <w:left w:val="nil"/>
              <w:bottom w:val="single" w:sz="4" w:space="0" w:color="auto"/>
              <w:right w:val="nil"/>
            </w:tcBorders>
            <w:shd w:val="clear" w:color="auto" w:fill="auto"/>
            <w:noWrap/>
            <w:vAlign w:val="center"/>
            <w:hideMark/>
          </w:tcPr>
          <w:p w14:paraId="6B87554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144.7±3.8</w:t>
            </w:r>
          </w:p>
        </w:tc>
        <w:tc>
          <w:tcPr>
            <w:tcW w:w="1277" w:type="dxa"/>
            <w:tcBorders>
              <w:top w:val="nil"/>
              <w:left w:val="nil"/>
              <w:bottom w:val="single" w:sz="4" w:space="0" w:color="auto"/>
              <w:right w:val="nil"/>
            </w:tcBorders>
            <w:shd w:val="clear" w:color="auto" w:fill="auto"/>
            <w:noWrap/>
            <w:vAlign w:val="center"/>
            <w:hideMark/>
          </w:tcPr>
          <w:p w14:paraId="41DE745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116.8±16.7</w:t>
            </w:r>
          </w:p>
        </w:tc>
        <w:tc>
          <w:tcPr>
            <w:tcW w:w="1150" w:type="dxa"/>
            <w:tcBorders>
              <w:top w:val="nil"/>
              <w:left w:val="nil"/>
              <w:bottom w:val="single" w:sz="4" w:space="0" w:color="auto"/>
              <w:right w:val="nil"/>
            </w:tcBorders>
            <w:shd w:val="clear" w:color="auto" w:fill="auto"/>
            <w:noWrap/>
            <w:vAlign w:val="center"/>
            <w:hideMark/>
          </w:tcPr>
          <w:p w14:paraId="0E21CA0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116.6±7.7</w:t>
            </w:r>
          </w:p>
        </w:tc>
        <w:tc>
          <w:tcPr>
            <w:tcW w:w="1155" w:type="dxa"/>
            <w:tcBorders>
              <w:top w:val="nil"/>
              <w:left w:val="nil"/>
              <w:bottom w:val="single" w:sz="4" w:space="0" w:color="auto"/>
              <w:right w:val="nil"/>
            </w:tcBorders>
            <w:shd w:val="clear" w:color="auto" w:fill="auto"/>
            <w:noWrap/>
            <w:vAlign w:val="center"/>
            <w:hideMark/>
          </w:tcPr>
          <w:p w14:paraId="414F5C2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94.0±13.0</w:t>
            </w:r>
          </w:p>
        </w:tc>
        <w:tc>
          <w:tcPr>
            <w:tcW w:w="160" w:type="dxa"/>
            <w:tcBorders>
              <w:top w:val="nil"/>
              <w:left w:val="nil"/>
              <w:bottom w:val="single" w:sz="4" w:space="0" w:color="auto"/>
              <w:right w:val="nil"/>
            </w:tcBorders>
            <w:shd w:val="clear" w:color="auto" w:fill="auto"/>
            <w:noWrap/>
            <w:vAlign w:val="center"/>
            <w:hideMark/>
          </w:tcPr>
          <w:p w14:paraId="1C8E610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tcPr>
          <w:p w14:paraId="1D2D8A9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nil"/>
              <w:left w:val="nil"/>
              <w:bottom w:val="single" w:sz="4" w:space="0" w:color="auto"/>
              <w:right w:val="nil"/>
            </w:tcBorders>
            <w:shd w:val="clear" w:color="auto" w:fill="auto"/>
            <w:noWrap/>
            <w:vAlign w:val="center"/>
          </w:tcPr>
          <w:p w14:paraId="7729663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nil"/>
              <w:left w:val="nil"/>
              <w:bottom w:val="single" w:sz="4" w:space="0" w:color="auto"/>
              <w:right w:val="nil"/>
            </w:tcBorders>
            <w:shd w:val="clear" w:color="auto" w:fill="auto"/>
            <w:noWrap/>
            <w:vAlign w:val="center"/>
          </w:tcPr>
          <w:p w14:paraId="0A42424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72512679" w14:textId="77777777" w:rsidTr="006B5F21">
        <w:trPr>
          <w:gridAfter w:val="1"/>
          <w:wAfter w:w="80" w:type="dxa"/>
          <w:trHeight w:val="315"/>
        </w:trPr>
        <w:tc>
          <w:tcPr>
            <w:tcW w:w="1560" w:type="dxa"/>
            <w:tcBorders>
              <w:top w:val="single" w:sz="4" w:space="0" w:color="auto"/>
              <w:left w:val="nil"/>
              <w:right w:val="nil"/>
            </w:tcBorders>
            <w:shd w:val="clear" w:color="auto" w:fill="auto"/>
            <w:noWrap/>
            <w:vAlign w:val="center"/>
          </w:tcPr>
          <w:p w14:paraId="0FD6D28F"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4814" w:type="dxa"/>
            <w:gridSpan w:val="4"/>
            <w:tcBorders>
              <w:top w:val="single" w:sz="4" w:space="0" w:color="auto"/>
              <w:left w:val="nil"/>
              <w:right w:val="nil"/>
            </w:tcBorders>
            <w:shd w:val="clear" w:color="auto" w:fill="auto"/>
            <w:noWrap/>
            <w:vAlign w:val="center"/>
          </w:tcPr>
          <w:p w14:paraId="3F5864A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Indigestible lignin (</w:t>
            </w:r>
            <w:proofErr w:type="spellStart"/>
            <w:r w:rsidRPr="00AE7564">
              <w:rPr>
                <w:rFonts w:ascii="Times New Roman" w:eastAsia="Times New Roman" w:hAnsi="Times New Roman" w:cs="Times New Roman"/>
                <w:sz w:val="24"/>
                <w:szCs w:val="24"/>
                <w:lang w:val="en-GB"/>
              </w:rPr>
              <w:t>LIGi</w:t>
            </w:r>
            <w:proofErr w:type="spellEnd"/>
            <w:r w:rsidRPr="00AE7564">
              <w:rPr>
                <w:rFonts w:ascii="Times New Roman" w:eastAsia="Times New Roman" w:hAnsi="Times New Roman" w:cs="Times New Roman"/>
                <w:sz w:val="24"/>
                <w:szCs w:val="24"/>
                <w:lang w:val="en-GB"/>
              </w:rPr>
              <w:t>)</w:t>
            </w:r>
          </w:p>
        </w:tc>
        <w:tc>
          <w:tcPr>
            <w:tcW w:w="750" w:type="dxa"/>
            <w:gridSpan w:val="2"/>
            <w:tcBorders>
              <w:top w:val="single" w:sz="4" w:space="0" w:color="auto"/>
              <w:left w:val="nil"/>
              <w:right w:val="nil"/>
            </w:tcBorders>
            <w:shd w:val="clear" w:color="auto" w:fill="auto"/>
            <w:noWrap/>
            <w:vAlign w:val="center"/>
          </w:tcPr>
          <w:p w14:paraId="3D1B51E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876" w:type="dxa"/>
            <w:gridSpan w:val="2"/>
            <w:tcBorders>
              <w:top w:val="single" w:sz="4" w:space="0" w:color="auto"/>
              <w:left w:val="nil"/>
              <w:right w:val="nil"/>
            </w:tcBorders>
            <w:shd w:val="clear" w:color="auto" w:fill="auto"/>
            <w:noWrap/>
            <w:vAlign w:val="center"/>
          </w:tcPr>
          <w:p w14:paraId="5C22244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30" w:type="dxa"/>
            <w:gridSpan w:val="3"/>
            <w:tcBorders>
              <w:top w:val="single" w:sz="4" w:space="0" w:color="auto"/>
              <w:left w:val="nil"/>
              <w:right w:val="nil"/>
            </w:tcBorders>
            <w:shd w:val="clear" w:color="auto" w:fill="auto"/>
            <w:noWrap/>
            <w:vAlign w:val="center"/>
          </w:tcPr>
          <w:p w14:paraId="24D74A7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135277AC" w14:textId="77777777" w:rsidTr="006B5F21">
        <w:trPr>
          <w:trHeight w:val="315"/>
        </w:trPr>
        <w:tc>
          <w:tcPr>
            <w:tcW w:w="1560" w:type="dxa"/>
            <w:tcBorders>
              <w:top w:val="nil"/>
              <w:left w:val="nil"/>
              <w:right w:val="nil"/>
            </w:tcBorders>
            <w:shd w:val="clear" w:color="auto" w:fill="auto"/>
            <w:noWrap/>
            <w:vAlign w:val="center"/>
            <w:hideMark/>
          </w:tcPr>
          <w:p w14:paraId="2E3DEF56"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FE</w:t>
            </w:r>
            <w:r w:rsidRPr="00AE7564">
              <w:rPr>
                <w:rFonts w:ascii="Times New Roman" w:eastAsia="Times New Roman" w:hAnsi="Times New Roman" w:cs="Times New Roman"/>
                <w:sz w:val="24"/>
                <w:szCs w:val="24"/>
                <w:vertAlign w:val="subscript"/>
                <w:lang w:val="en-GB"/>
              </w:rPr>
              <w:t>LIGi</w:t>
            </w:r>
            <w:proofErr w:type="spellEnd"/>
          </w:p>
        </w:tc>
        <w:tc>
          <w:tcPr>
            <w:tcW w:w="1232" w:type="dxa"/>
            <w:tcBorders>
              <w:top w:val="nil"/>
              <w:left w:val="nil"/>
              <w:right w:val="nil"/>
            </w:tcBorders>
            <w:shd w:val="clear" w:color="auto" w:fill="auto"/>
            <w:noWrap/>
            <w:vAlign w:val="center"/>
            <w:hideMark/>
          </w:tcPr>
          <w:p w14:paraId="191387F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350.2</w:t>
            </w:r>
            <w:r w:rsidRPr="00AE7564">
              <w:rPr>
                <w:rFonts w:ascii="Times New Roman" w:eastAsia="Times New Roman" w:hAnsi="Times New Roman" w:cs="Times New Roman"/>
                <w:sz w:val="24"/>
                <w:szCs w:val="24"/>
                <w:vertAlign w:val="superscript"/>
                <w:lang w:val="en-GB"/>
              </w:rPr>
              <w:t>c</w:t>
            </w:r>
          </w:p>
        </w:tc>
        <w:tc>
          <w:tcPr>
            <w:tcW w:w="1277" w:type="dxa"/>
            <w:tcBorders>
              <w:top w:val="nil"/>
              <w:left w:val="nil"/>
              <w:right w:val="nil"/>
            </w:tcBorders>
            <w:shd w:val="clear" w:color="auto" w:fill="auto"/>
            <w:noWrap/>
            <w:vAlign w:val="center"/>
            <w:hideMark/>
          </w:tcPr>
          <w:p w14:paraId="1D54D54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266.0</w:t>
            </w:r>
            <w:r w:rsidRPr="00AE7564">
              <w:rPr>
                <w:rFonts w:ascii="Times New Roman" w:eastAsia="Times New Roman" w:hAnsi="Times New Roman" w:cs="Times New Roman"/>
                <w:sz w:val="24"/>
                <w:szCs w:val="24"/>
                <w:vertAlign w:val="superscript"/>
                <w:lang w:val="en-GB"/>
              </w:rPr>
              <w:t>a</w:t>
            </w:r>
          </w:p>
        </w:tc>
        <w:tc>
          <w:tcPr>
            <w:tcW w:w="1150" w:type="dxa"/>
            <w:tcBorders>
              <w:top w:val="nil"/>
              <w:left w:val="nil"/>
              <w:right w:val="nil"/>
            </w:tcBorders>
            <w:shd w:val="clear" w:color="auto" w:fill="auto"/>
            <w:noWrap/>
            <w:vAlign w:val="center"/>
            <w:hideMark/>
          </w:tcPr>
          <w:p w14:paraId="5A86822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244.2</w:t>
            </w:r>
            <w:r w:rsidRPr="00AE7564">
              <w:rPr>
                <w:rFonts w:ascii="Times New Roman" w:eastAsia="Times New Roman" w:hAnsi="Times New Roman" w:cs="Times New Roman"/>
                <w:sz w:val="24"/>
                <w:szCs w:val="24"/>
                <w:vertAlign w:val="superscript"/>
                <w:lang w:val="en-GB"/>
              </w:rPr>
              <w:t>a</w:t>
            </w:r>
          </w:p>
        </w:tc>
        <w:tc>
          <w:tcPr>
            <w:tcW w:w="1155" w:type="dxa"/>
            <w:tcBorders>
              <w:top w:val="nil"/>
              <w:left w:val="nil"/>
              <w:right w:val="nil"/>
            </w:tcBorders>
            <w:shd w:val="clear" w:color="auto" w:fill="auto"/>
            <w:noWrap/>
            <w:vAlign w:val="center"/>
            <w:hideMark/>
          </w:tcPr>
          <w:p w14:paraId="753C9E1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237.9</w:t>
            </w:r>
            <w:r w:rsidRPr="00AE7564">
              <w:rPr>
                <w:rFonts w:ascii="Times New Roman" w:eastAsia="Times New Roman" w:hAnsi="Times New Roman" w:cs="Times New Roman"/>
                <w:sz w:val="24"/>
                <w:szCs w:val="24"/>
                <w:vertAlign w:val="superscript"/>
                <w:lang w:val="en-GB"/>
              </w:rPr>
              <w:t>a</w:t>
            </w:r>
          </w:p>
        </w:tc>
        <w:tc>
          <w:tcPr>
            <w:tcW w:w="160" w:type="dxa"/>
            <w:tcBorders>
              <w:top w:val="nil"/>
              <w:left w:val="nil"/>
              <w:right w:val="nil"/>
            </w:tcBorders>
            <w:shd w:val="clear" w:color="auto" w:fill="auto"/>
            <w:noWrap/>
            <w:vAlign w:val="center"/>
            <w:hideMark/>
          </w:tcPr>
          <w:p w14:paraId="318A86F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right w:val="nil"/>
            </w:tcBorders>
            <w:shd w:val="clear" w:color="auto" w:fill="auto"/>
            <w:noWrap/>
            <w:vAlign w:val="center"/>
            <w:hideMark/>
          </w:tcPr>
          <w:p w14:paraId="2A698AA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21.91</w:t>
            </w:r>
          </w:p>
        </w:tc>
        <w:tc>
          <w:tcPr>
            <w:tcW w:w="992" w:type="dxa"/>
            <w:gridSpan w:val="2"/>
            <w:tcBorders>
              <w:top w:val="nil"/>
              <w:left w:val="nil"/>
              <w:right w:val="nil"/>
            </w:tcBorders>
            <w:shd w:val="clear" w:color="auto" w:fill="auto"/>
            <w:noWrap/>
            <w:vAlign w:val="center"/>
            <w:hideMark/>
          </w:tcPr>
          <w:p w14:paraId="2DF7F97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0.0190</w:t>
            </w:r>
          </w:p>
        </w:tc>
        <w:tc>
          <w:tcPr>
            <w:tcW w:w="496" w:type="dxa"/>
            <w:gridSpan w:val="3"/>
            <w:tcBorders>
              <w:top w:val="nil"/>
              <w:left w:val="nil"/>
              <w:right w:val="nil"/>
            </w:tcBorders>
            <w:shd w:val="clear" w:color="auto" w:fill="auto"/>
            <w:noWrap/>
            <w:vAlign w:val="center"/>
            <w:hideMark/>
          </w:tcPr>
          <w:p w14:paraId="1D2AF05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w:t>
            </w:r>
          </w:p>
        </w:tc>
      </w:tr>
      <w:tr w:rsidR="00E040AF" w:rsidRPr="00AE7564" w14:paraId="49BD90FE" w14:textId="77777777" w:rsidTr="006B5F21">
        <w:trPr>
          <w:trHeight w:val="315"/>
        </w:trPr>
        <w:tc>
          <w:tcPr>
            <w:tcW w:w="1560" w:type="dxa"/>
            <w:tcBorders>
              <w:top w:val="nil"/>
              <w:left w:val="nil"/>
              <w:bottom w:val="single" w:sz="4" w:space="0" w:color="auto"/>
              <w:right w:val="nil"/>
            </w:tcBorders>
            <w:shd w:val="clear" w:color="auto" w:fill="auto"/>
            <w:noWrap/>
            <w:vAlign w:val="center"/>
            <w:hideMark/>
          </w:tcPr>
          <w:p w14:paraId="5DC5BAF4"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hAnsi="Times New Roman" w:cs="Times New Roman"/>
                <w:sz w:val="24"/>
                <w:szCs w:val="24"/>
                <w:lang w:val="en-GB"/>
              </w:rPr>
              <w:t>FR</w:t>
            </w:r>
            <w:r w:rsidRPr="00AE7564">
              <w:rPr>
                <w:rFonts w:ascii="Times New Roman" w:hAnsi="Times New Roman" w:cs="Times New Roman"/>
                <w:sz w:val="24"/>
                <w:szCs w:val="24"/>
                <w:vertAlign w:val="subscript"/>
                <w:lang w:val="en-GB"/>
              </w:rPr>
              <w:t>I</w:t>
            </w:r>
          </w:p>
        </w:tc>
        <w:tc>
          <w:tcPr>
            <w:tcW w:w="1232" w:type="dxa"/>
            <w:tcBorders>
              <w:top w:val="nil"/>
              <w:left w:val="nil"/>
              <w:bottom w:val="single" w:sz="4" w:space="0" w:color="auto"/>
              <w:right w:val="nil"/>
            </w:tcBorders>
            <w:shd w:val="clear" w:color="auto" w:fill="auto"/>
            <w:noWrap/>
            <w:vAlign w:val="center"/>
            <w:hideMark/>
          </w:tcPr>
          <w:p w14:paraId="05A208B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123.4±8.4</w:t>
            </w:r>
          </w:p>
        </w:tc>
        <w:tc>
          <w:tcPr>
            <w:tcW w:w="1277" w:type="dxa"/>
            <w:tcBorders>
              <w:top w:val="nil"/>
              <w:left w:val="nil"/>
              <w:bottom w:val="single" w:sz="4" w:space="0" w:color="auto"/>
              <w:right w:val="nil"/>
            </w:tcBorders>
            <w:shd w:val="clear" w:color="auto" w:fill="auto"/>
            <w:noWrap/>
            <w:vAlign w:val="center"/>
            <w:hideMark/>
          </w:tcPr>
          <w:p w14:paraId="3434574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117.3±18.8</w:t>
            </w:r>
          </w:p>
        </w:tc>
        <w:tc>
          <w:tcPr>
            <w:tcW w:w="1150" w:type="dxa"/>
            <w:tcBorders>
              <w:top w:val="nil"/>
              <w:left w:val="nil"/>
              <w:bottom w:val="single" w:sz="4" w:space="0" w:color="auto"/>
              <w:right w:val="nil"/>
            </w:tcBorders>
            <w:shd w:val="clear" w:color="auto" w:fill="auto"/>
            <w:noWrap/>
            <w:vAlign w:val="center"/>
            <w:hideMark/>
          </w:tcPr>
          <w:p w14:paraId="570504A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118.8±6.8</w:t>
            </w:r>
          </w:p>
        </w:tc>
        <w:tc>
          <w:tcPr>
            <w:tcW w:w="1155" w:type="dxa"/>
            <w:tcBorders>
              <w:top w:val="nil"/>
              <w:left w:val="nil"/>
              <w:bottom w:val="single" w:sz="4" w:space="0" w:color="auto"/>
              <w:right w:val="nil"/>
            </w:tcBorders>
            <w:shd w:val="clear" w:color="auto" w:fill="auto"/>
            <w:noWrap/>
            <w:vAlign w:val="center"/>
            <w:hideMark/>
          </w:tcPr>
          <w:p w14:paraId="768F530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118.0±11.9</w:t>
            </w:r>
          </w:p>
        </w:tc>
        <w:tc>
          <w:tcPr>
            <w:tcW w:w="160" w:type="dxa"/>
            <w:tcBorders>
              <w:top w:val="nil"/>
              <w:left w:val="nil"/>
              <w:bottom w:val="single" w:sz="4" w:space="0" w:color="auto"/>
              <w:right w:val="nil"/>
            </w:tcBorders>
            <w:shd w:val="clear" w:color="auto" w:fill="auto"/>
            <w:noWrap/>
            <w:vAlign w:val="center"/>
            <w:hideMark/>
          </w:tcPr>
          <w:p w14:paraId="73720D4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nil"/>
              <w:left w:val="nil"/>
              <w:bottom w:val="single" w:sz="4" w:space="0" w:color="auto"/>
              <w:right w:val="nil"/>
            </w:tcBorders>
            <w:shd w:val="clear" w:color="auto" w:fill="auto"/>
            <w:noWrap/>
            <w:vAlign w:val="center"/>
          </w:tcPr>
          <w:p w14:paraId="7973A0C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nil"/>
              <w:left w:val="nil"/>
              <w:bottom w:val="single" w:sz="4" w:space="0" w:color="auto"/>
              <w:right w:val="nil"/>
            </w:tcBorders>
            <w:shd w:val="clear" w:color="auto" w:fill="auto"/>
            <w:noWrap/>
            <w:vAlign w:val="center"/>
          </w:tcPr>
          <w:p w14:paraId="63EBB94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nil"/>
              <w:left w:val="nil"/>
              <w:bottom w:val="single" w:sz="4" w:space="0" w:color="auto"/>
              <w:right w:val="nil"/>
            </w:tcBorders>
            <w:shd w:val="clear" w:color="auto" w:fill="auto"/>
            <w:noWrap/>
            <w:vAlign w:val="center"/>
          </w:tcPr>
          <w:p w14:paraId="652EA6B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3815A437" w14:textId="77777777" w:rsidTr="006B5F21">
        <w:trPr>
          <w:trHeight w:val="315"/>
        </w:trPr>
        <w:tc>
          <w:tcPr>
            <w:tcW w:w="1560" w:type="dxa"/>
            <w:tcBorders>
              <w:top w:val="single" w:sz="4" w:space="0" w:color="auto"/>
              <w:left w:val="nil"/>
              <w:bottom w:val="single" w:sz="4" w:space="0" w:color="auto"/>
              <w:right w:val="nil"/>
            </w:tcBorders>
            <w:shd w:val="clear" w:color="auto" w:fill="auto"/>
            <w:noWrap/>
            <w:vAlign w:val="center"/>
            <w:hideMark/>
          </w:tcPr>
          <w:p w14:paraId="08703F10" w14:textId="77777777" w:rsidR="00E040AF" w:rsidRPr="00AE7564" w:rsidRDefault="00E040AF" w:rsidP="006B5F21">
            <w:pPr>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SEM (indicator)</w:t>
            </w:r>
          </w:p>
        </w:tc>
        <w:tc>
          <w:tcPr>
            <w:tcW w:w="1232" w:type="dxa"/>
            <w:tcBorders>
              <w:top w:val="single" w:sz="4" w:space="0" w:color="auto"/>
              <w:left w:val="nil"/>
              <w:bottom w:val="single" w:sz="4" w:space="0" w:color="auto"/>
              <w:right w:val="nil"/>
            </w:tcBorders>
            <w:shd w:val="clear" w:color="auto" w:fill="auto"/>
            <w:noWrap/>
            <w:vAlign w:val="center"/>
            <w:hideMark/>
          </w:tcPr>
          <w:p w14:paraId="552FF3A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18.1</w:t>
            </w:r>
          </w:p>
        </w:tc>
        <w:tc>
          <w:tcPr>
            <w:tcW w:w="1277" w:type="dxa"/>
            <w:tcBorders>
              <w:top w:val="single" w:sz="4" w:space="0" w:color="auto"/>
              <w:left w:val="nil"/>
              <w:bottom w:val="single" w:sz="4" w:space="0" w:color="auto"/>
              <w:right w:val="nil"/>
            </w:tcBorders>
            <w:shd w:val="clear" w:color="auto" w:fill="auto"/>
            <w:noWrap/>
            <w:vAlign w:val="center"/>
            <w:hideMark/>
          </w:tcPr>
          <w:p w14:paraId="2BA3E36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14.3</w:t>
            </w:r>
          </w:p>
        </w:tc>
        <w:tc>
          <w:tcPr>
            <w:tcW w:w="1150" w:type="dxa"/>
            <w:tcBorders>
              <w:top w:val="single" w:sz="4" w:space="0" w:color="auto"/>
              <w:left w:val="nil"/>
              <w:bottom w:val="single" w:sz="4" w:space="0" w:color="auto"/>
              <w:right w:val="nil"/>
            </w:tcBorders>
            <w:shd w:val="clear" w:color="auto" w:fill="auto"/>
            <w:noWrap/>
            <w:vAlign w:val="center"/>
            <w:hideMark/>
          </w:tcPr>
          <w:p w14:paraId="4958B38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12.6</w:t>
            </w:r>
          </w:p>
        </w:tc>
        <w:tc>
          <w:tcPr>
            <w:tcW w:w="1155" w:type="dxa"/>
            <w:tcBorders>
              <w:top w:val="single" w:sz="4" w:space="0" w:color="auto"/>
              <w:left w:val="nil"/>
              <w:bottom w:val="single" w:sz="4" w:space="0" w:color="auto"/>
              <w:right w:val="nil"/>
            </w:tcBorders>
            <w:shd w:val="clear" w:color="auto" w:fill="auto"/>
            <w:noWrap/>
            <w:vAlign w:val="center"/>
            <w:hideMark/>
          </w:tcPr>
          <w:p w14:paraId="6AECF1B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21.2</w:t>
            </w:r>
          </w:p>
        </w:tc>
        <w:tc>
          <w:tcPr>
            <w:tcW w:w="160" w:type="dxa"/>
            <w:tcBorders>
              <w:top w:val="single" w:sz="4" w:space="0" w:color="auto"/>
              <w:left w:val="nil"/>
              <w:bottom w:val="single" w:sz="4" w:space="0" w:color="auto"/>
              <w:right w:val="nil"/>
            </w:tcBorders>
            <w:shd w:val="clear" w:color="auto" w:fill="auto"/>
            <w:noWrap/>
            <w:vAlign w:val="center"/>
            <w:hideMark/>
          </w:tcPr>
          <w:p w14:paraId="1F024DA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single" w:sz="4" w:space="0" w:color="auto"/>
              <w:left w:val="nil"/>
              <w:bottom w:val="single" w:sz="4" w:space="0" w:color="auto"/>
              <w:right w:val="nil"/>
            </w:tcBorders>
            <w:shd w:val="clear" w:color="auto" w:fill="auto"/>
            <w:noWrap/>
            <w:vAlign w:val="center"/>
          </w:tcPr>
          <w:p w14:paraId="366ACF4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single" w:sz="4" w:space="0" w:color="auto"/>
              <w:left w:val="nil"/>
              <w:bottom w:val="single" w:sz="4" w:space="0" w:color="auto"/>
              <w:right w:val="nil"/>
            </w:tcBorders>
            <w:shd w:val="clear" w:color="auto" w:fill="auto"/>
            <w:noWrap/>
            <w:vAlign w:val="center"/>
          </w:tcPr>
          <w:p w14:paraId="3A9E79B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single" w:sz="4" w:space="0" w:color="auto"/>
              <w:left w:val="nil"/>
              <w:bottom w:val="single" w:sz="4" w:space="0" w:color="auto"/>
              <w:right w:val="nil"/>
            </w:tcBorders>
            <w:shd w:val="clear" w:color="auto" w:fill="auto"/>
            <w:noWrap/>
            <w:vAlign w:val="center"/>
          </w:tcPr>
          <w:p w14:paraId="6CB0075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6E683A1E" w14:textId="77777777" w:rsidTr="006B5F21">
        <w:trPr>
          <w:trHeight w:val="375"/>
        </w:trPr>
        <w:tc>
          <w:tcPr>
            <w:tcW w:w="1560" w:type="dxa"/>
            <w:tcBorders>
              <w:top w:val="single" w:sz="4" w:space="0" w:color="auto"/>
              <w:left w:val="nil"/>
              <w:bottom w:val="single" w:sz="4" w:space="0" w:color="auto"/>
              <w:right w:val="nil"/>
            </w:tcBorders>
            <w:shd w:val="clear" w:color="auto" w:fill="auto"/>
            <w:noWrap/>
            <w:vAlign w:val="center"/>
            <w:hideMark/>
          </w:tcPr>
          <w:p w14:paraId="31499A23"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P</w:t>
            </w:r>
          </w:p>
        </w:tc>
        <w:tc>
          <w:tcPr>
            <w:tcW w:w="1232" w:type="dxa"/>
            <w:tcBorders>
              <w:top w:val="single" w:sz="4" w:space="0" w:color="auto"/>
              <w:left w:val="nil"/>
              <w:bottom w:val="single" w:sz="4" w:space="0" w:color="auto"/>
              <w:right w:val="nil"/>
            </w:tcBorders>
            <w:shd w:val="clear" w:color="auto" w:fill="auto"/>
            <w:noWrap/>
            <w:vAlign w:val="center"/>
            <w:hideMark/>
          </w:tcPr>
          <w:p w14:paraId="6FAB077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&lt;0.0001</w:t>
            </w:r>
          </w:p>
        </w:tc>
        <w:tc>
          <w:tcPr>
            <w:tcW w:w="1277" w:type="dxa"/>
            <w:tcBorders>
              <w:top w:val="single" w:sz="4" w:space="0" w:color="auto"/>
              <w:left w:val="nil"/>
              <w:bottom w:val="single" w:sz="4" w:space="0" w:color="auto"/>
              <w:right w:val="nil"/>
            </w:tcBorders>
            <w:shd w:val="clear" w:color="auto" w:fill="auto"/>
            <w:noWrap/>
            <w:vAlign w:val="center"/>
            <w:hideMark/>
          </w:tcPr>
          <w:p w14:paraId="0F4AE09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0.0608</w:t>
            </w:r>
          </w:p>
        </w:tc>
        <w:tc>
          <w:tcPr>
            <w:tcW w:w="1150" w:type="dxa"/>
            <w:tcBorders>
              <w:top w:val="single" w:sz="4" w:space="0" w:color="auto"/>
              <w:left w:val="nil"/>
              <w:bottom w:val="single" w:sz="4" w:space="0" w:color="auto"/>
              <w:right w:val="nil"/>
            </w:tcBorders>
            <w:shd w:val="clear" w:color="auto" w:fill="auto"/>
            <w:noWrap/>
            <w:vAlign w:val="center"/>
            <w:hideMark/>
          </w:tcPr>
          <w:p w14:paraId="4695B6E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0.0002</w:t>
            </w:r>
          </w:p>
        </w:tc>
        <w:tc>
          <w:tcPr>
            <w:tcW w:w="1155" w:type="dxa"/>
            <w:tcBorders>
              <w:top w:val="single" w:sz="4" w:space="0" w:color="auto"/>
              <w:left w:val="nil"/>
              <w:bottom w:val="single" w:sz="4" w:space="0" w:color="auto"/>
              <w:right w:val="nil"/>
            </w:tcBorders>
            <w:shd w:val="clear" w:color="auto" w:fill="auto"/>
            <w:noWrap/>
            <w:vAlign w:val="center"/>
            <w:hideMark/>
          </w:tcPr>
          <w:p w14:paraId="789767E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0.0051</w:t>
            </w:r>
          </w:p>
        </w:tc>
        <w:tc>
          <w:tcPr>
            <w:tcW w:w="160" w:type="dxa"/>
            <w:tcBorders>
              <w:top w:val="single" w:sz="4" w:space="0" w:color="auto"/>
              <w:left w:val="nil"/>
              <w:bottom w:val="single" w:sz="4" w:space="0" w:color="auto"/>
              <w:right w:val="nil"/>
            </w:tcBorders>
            <w:shd w:val="clear" w:color="auto" w:fill="auto"/>
            <w:noWrap/>
            <w:vAlign w:val="center"/>
            <w:hideMark/>
          </w:tcPr>
          <w:p w14:paraId="637AFA6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688" w:type="dxa"/>
            <w:gridSpan w:val="2"/>
            <w:tcBorders>
              <w:top w:val="single" w:sz="4" w:space="0" w:color="auto"/>
              <w:left w:val="nil"/>
              <w:bottom w:val="single" w:sz="4" w:space="0" w:color="auto"/>
              <w:right w:val="nil"/>
            </w:tcBorders>
            <w:shd w:val="clear" w:color="auto" w:fill="auto"/>
            <w:noWrap/>
            <w:vAlign w:val="center"/>
          </w:tcPr>
          <w:p w14:paraId="7FE49B9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992" w:type="dxa"/>
            <w:gridSpan w:val="2"/>
            <w:tcBorders>
              <w:top w:val="single" w:sz="4" w:space="0" w:color="auto"/>
              <w:left w:val="nil"/>
              <w:bottom w:val="single" w:sz="4" w:space="0" w:color="auto"/>
              <w:right w:val="nil"/>
            </w:tcBorders>
            <w:shd w:val="clear" w:color="auto" w:fill="auto"/>
            <w:noWrap/>
            <w:vAlign w:val="center"/>
          </w:tcPr>
          <w:p w14:paraId="0031610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96" w:type="dxa"/>
            <w:gridSpan w:val="3"/>
            <w:tcBorders>
              <w:top w:val="single" w:sz="4" w:space="0" w:color="auto"/>
              <w:left w:val="nil"/>
              <w:bottom w:val="single" w:sz="4" w:space="0" w:color="auto"/>
              <w:right w:val="nil"/>
            </w:tcBorders>
            <w:shd w:val="clear" w:color="auto" w:fill="auto"/>
            <w:noWrap/>
            <w:vAlign w:val="center"/>
          </w:tcPr>
          <w:p w14:paraId="0163D82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F0056C" w14:paraId="7DA31E69" w14:textId="77777777" w:rsidTr="006B5F21">
        <w:trPr>
          <w:gridAfter w:val="2"/>
          <w:wAfter w:w="88" w:type="dxa"/>
          <w:trHeight w:val="375"/>
        </w:trPr>
        <w:tc>
          <w:tcPr>
            <w:tcW w:w="8622" w:type="dxa"/>
            <w:gridSpan w:val="11"/>
            <w:tcBorders>
              <w:top w:val="single" w:sz="4" w:space="0" w:color="auto"/>
              <w:left w:val="nil"/>
              <w:bottom w:val="nil"/>
              <w:right w:val="nil"/>
            </w:tcBorders>
            <w:shd w:val="clear" w:color="auto" w:fill="auto"/>
            <w:noWrap/>
            <w:vAlign w:val="bottom"/>
          </w:tcPr>
          <w:p w14:paraId="2F8A72F8" w14:textId="77777777" w:rsidR="00E040AF" w:rsidRPr="00AE7564" w:rsidRDefault="00E040AF" w:rsidP="006B5F21">
            <w:pPr>
              <w:tabs>
                <w:tab w:val="left" w:pos="8789"/>
              </w:tabs>
              <w:spacing w:after="0" w:line="360" w:lineRule="auto"/>
              <w:jc w:val="both"/>
              <w:rPr>
                <w:rFonts w:ascii="Times New Roman" w:eastAsia="Times New Roman" w:hAnsi="Times New Roman" w:cs="Times New Roman"/>
                <w:w w:val="90"/>
                <w:sz w:val="24"/>
                <w:szCs w:val="24"/>
                <w:lang w:val="en-GB"/>
              </w:rPr>
            </w:pPr>
            <w:bookmarkStart w:id="7" w:name="_Hlk528584385"/>
            <w:r w:rsidRPr="00AE7564">
              <w:rPr>
                <w:rFonts w:ascii="Times New Roman" w:hAnsi="Times New Roman" w:cs="Times New Roman"/>
                <w:sz w:val="24"/>
                <w:szCs w:val="24"/>
                <w:lang w:val="en-GB"/>
              </w:rPr>
              <w:t>*Mean values followed by different lowercase letters in a column differ by t-test (P&lt;0.05).</w:t>
            </w:r>
          </w:p>
          <w:p w14:paraId="6D6959B3" w14:textId="77777777" w:rsidR="00E040AF" w:rsidRPr="00AE7564" w:rsidRDefault="00E040AF" w:rsidP="006B5F21">
            <w:pPr>
              <w:tabs>
                <w:tab w:val="left" w:pos="8789"/>
              </w:tabs>
              <w:spacing w:after="0" w:line="360" w:lineRule="auto"/>
              <w:jc w:val="both"/>
              <w:rPr>
                <w:rFonts w:ascii="Times New Roman" w:eastAsia="Times New Roman" w:hAnsi="Times New Roman" w:cs="Times New Roman"/>
                <w:w w:val="90"/>
                <w:sz w:val="24"/>
                <w:szCs w:val="24"/>
                <w:lang w:val="en-GB"/>
              </w:rPr>
            </w:pPr>
            <w:r w:rsidRPr="00AE7564">
              <w:rPr>
                <w:rFonts w:ascii="Times New Roman" w:eastAsia="Times New Roman" w:hAnsi="Times New Roman" w:cs="Times New Roman"/>
                <w:w w:val="90"/>
                <w:sz w:val="24"/>
                <w:szCs w:val="24"/>
                <w:lang w:val="en-GB"/>
              </w:rPr>
              <w:t>RE = regression equation; SEM = standard error of the mean; P = statistical probability.</w:t>
            </w:r>
          </w:p>
        </w:tc>
      </w:tr>
      <w:bookmarkEnd w:id="7"/>
      <w:tr w:rsidR="00E040AF" w:rsidRPr="00AE7564" w14:paraId="7A6D7915" w14:textId="77777777" w:rsidTr="006B5F21">
        <w:trPr>
          <w:trHeight w:val="375"/>
        </w:trPr>
        <w:tc>
          <w:tcPr>
            <w:tcW w:w="6374" w:type="dxa"/>
            <w:gridSpan w:val="5"/>
            <w:tcBorders>
              <w:left w:val="nil"/>
              <w:bottom w:val="nil"/>
              <w:right w:val="nil"/>
            </w:tcBorders>
            <w:shd w:val="clear" w:color="auto" w:fill="auto"/>
            <w:noWrap/>
            <w:vAlign w:val="bottom"/>
            <w:hideMark/>
          </w:tcPr>
          <w:p w14:paraId="75D2A20B"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1</w:t>
            </w:r>
            <w:r w:rsidRPr="00AE7564">
              <w:rPr>
                <w:rFonts w:ascii="Times New Roman" w:eastAsia="Times New Roman" w:hAnsi="Times New Roman" w:cs="Times New Roman"/>
                <w:w w:val="90"/>
                <w:sz w:val="24"/>
                <w:szCs w:val="24"/>
              </w:rPr>
              <w:t>Ŷ</w:t>
            </w:r>
            <w:r w:rsidRPr="00AE7564">
              <w:rPr>
                <w:rFonts w:ascii="Times New Roman" w:eastAsia="Times New Roman" w:hAnsi="Times New Roman" w:cs="Times New Roman"/>
                <w:sz w:val="24"/>
                <w:szCs w:val="24"/>
                <w:vertAlign w:val="subscript"/>
              </w:rPr>
              <w:t>CT</w:t>
            </w:r>
            <w:r w:rsidRPr="00AE7564">
              <w:rPr>
                <w:rFonts w:ascii="Times New Roman" w:eastAsia="Times New Roman" w:hAnsi="Times New Roman" w:cs="Times New Roman"/>
                <w:w w:val="90"/>
                <w:sz w:val="24"/>
                <w:szCs w:val="24"/>
              </w:rPr>
              <w:t xml:space="preserve"> = 274.16 - 0.9711X. R</w:t>
            </w: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 xml:space="preserve"> = 0.2264. P = 0.0117</w:t>
            </w:r>
          </w:p>
        </w:tc>
        <w:tc>
          <w:tcPr>
            <w:tcW w:w="160" w:type="dxa"/>
            <w:tcBorders>
              <w:top w:val="nil"/>
              <w:left w:val="nil"/>
              <w:bottom w:val="nil"/>
              <w:right w:val="nil"/>
            </w:tcBorders>
            <w:shd w:val="clear" w:color="auto" w:fill="auto"/>
            <w:noWrap/>
            <w:vAlign w:val="bottom"/>
            <w:hideMark/>
          </w:tcPr>
          <w:p w14:paraId="2C9F8299"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p>
        </w:tc>
        <w:tc>
          <w:tcPr>
            <w:tcW w:w="688" w:type="dxa"/>
            <w:gridSpan w:val="2"/>
            <w:tcBorders>
              <w:top w:val="nil"/>
              <w:left w:val="nil"/>
              <w:bottom w:val="nil"/>
              <w:right w:val="nil"/>
            </w:tcBorders>
            <w:shd w:val="clear" w:color="auto" w:fill="auto"/>
            <w:noWrap/>
            <w:vAlign w:val="bottom"/>
            <w:hideMark/>
          </w:tcPr>
          <w:p w14:paraId="7E61F22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992" w:type="dxa"/>
            <w:gridSpan w:val="2"/>
            <w:tcBorders>
              <w:top w:val="nil"/>
              <w:left w:val="nil"/>
              <w:bottom w:val="nil"/>
              <w:right w:val="nil"/>
            </w:tcBorders>
            <w:shd w:val="clear" w:color="auto" w:fill="auto"/>
            <w:noWrap/>
            <w:vAlign w:val="bottom"/>
            <w:hideMark/>
          </w:tcPr>
          <w:p w14:paraId="0E92F84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96" w:type="dxa"/>
            <w:gridSpan w:val="3"/>
            <w:tcBorders>
              <w:top w:val="nil"/>
              <w:left w:val="nil"/>
              <w:bottom w:val="nil"/>
              <w:right w:val="nil"/>
            </w:tcBorders>
            <w:shd w:val="clear" w:color="auto" w:fill="auto"/>
            <w:noWrap/>
            <w:vAlign w:val="bottom"/>
            <w:hideMark/>
          </w:tcPr>
          <w:p w14:paraId="374C052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r w:rsidR="00E040AF" w:rsidRPr="00AE7564" w14:paraId="4B0E66A4" w14:textId="77777777" w:rsidTr="006B5F21">
        <w:trPr>
          <w:trHeight w:val="375"/>
        </w:trPr>
        <w:tc>
          <w:tcPr>
            <w:tcW w:w="6374" w:type="dxa"/>
            <w:gridSpan w:val="5"/>
            <w:tcBorders>
              <w:top w:val="nil"/>
              <w:left w:val="nil"/>
              <w:bottom w:val="nil"/>
              <w:right w:val="nil"/>
            </w:tcBorders>
            <w:shd w:val="clear" w:color="auto" w:fill="auto"/>
            <w:noWrap/>
            <w:vAlign w:val="bottom"/>
            <w:hideMark/>
          </w:tcPr>
          <w:p w14:paraId="54CB2060"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Ŷ</w:t>
            </w:r>
            <w:r w:rsidRPr="00AE7564">
              <w:rPr>
                <w:rFonts w:ascii="Times New Roman" w:eastAsia="Times New Roman" w:hAnsi="Times New Roman" w:cs="Times New Roman"/>
                <w:sz w:val="24"/>
                <w:szCs w:val="24"/>
                <w:vertAlign w:val="subscript"/>
              </w:rPr>
              <w:t>FDNi</w:t>
            </w:r>
            <w:r w:rsidRPr="00AE7564">
              <w:rPr>
                <w:rFonts w:ascii="Times New Roman" w:eastAsia="Times New Roman" w:hAnsi="Times New Roman" w:cs="Times New Roman"/>
                <w:w w:val="90"/>
                <w:sz w:val="24"/>
                <w:szCs w:val="24"/>
              </w:rPr>
              <w:t xml:space="preserve"> = 331.27 - 1.6172X. R</w:t>
            </w: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 xml:space="preserve"> = 0.3803. P = 0.0010</w:t>
            </w:r>
          </w:p>
        </w:tc>
        <w:tc>
          <w:tcPr>
            <w:tcW w:w="160" w:type="dxa"/>
            <w:tcBorders>
              <w:top w:val="nil"/>
              <w:left w:val="nil"/>
              <w:bottom w:val="nil"/>
              <w:right w:val="nil"/>
            </w:tcBorders>
            <w:shd w:val="clear" w:color="auto" w:fill="auto"/>
            <w:noWrap/>
            <w:vAlign w:val="bottom"/>
            <w:hideMark/>
          </w:tcPr>
          <w:p w14:paraId="0FA5E58F"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p>
        </w:tc>
        <w:tc>
          <w:tcPr>
            <w:tcW w:w="688" w:type="dxa"/>
            <w:gridSpan w:val="2"/>
            <w:tcBorders>
              <w:top w:val="nil"/>
              <w:left w:val="nil"/>
              <w:bottom w:val="nil"/>
              <w:right w:val="nil"/>
            </w:tcBorders>
            <w:shd w:val="clear" w:color="auto" w:fill="auto"/>
            <w:noWrap/>
            <w:vAlign w:val="bottom"/>
            <w:hideMark/>
          </w:tcPr>
          <w:p w14:paraId="6A645AE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992" w:type="dxa"/>
            <w:gridSpan w:val="2"/>
            <w:tcBorders>
              <w:top w:val="nil"/>
              <w:left w:val="nil"/>
              <w:bottom w:val="nil"/>
              <w:right w:val="nil"/>
            </w:tcBorders>
            <w:shd w:val="clear" w:color="auto" w:fill="auto"/>
            <w:noWrap/>
            <w:vAlign w:val="bottom"/>
            <w:hideMark/>
          </w:tcPr>
          <w:p w14:paraId="26FFC2A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96" w:type="dxa"/>
            <w:gridSpan w:val="3"/>
            <w:tcBorders>
              <w:top w:val="nil"/>
              <w:left w:val="nil"/>
              <w:bottom w:val="nil"/>
              <w:right w:val="nil"/>
            </w:tcBorders>
            <w:shd w:val="clear" w:color="auto" w:fill="auto"/>
            <w:noWrap/>
            <w:vAlign w:val="bottom"/>
            <w:hideMark/>
          </w:tcPr>
          <w:p w14:paraId="3CDB7B1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r w:rsidR="00E040AF" w:rsidRPr="00AE7564" w14:paraId="65F08A0D" w14:textId="77777777" w:rsidTr="006B5F21">
        <w:trPr>
          <w:trHeight w:val="375"/>
        </w:trPr>
        <w:tc>
          <w:tcPr>
            <w:tcW w:w="6374" w:type="dxa"/>
            <w:gridSpan w:val="5"/>
            <w:tcBorders>
              <w:top w:val="nil"/>
              <w:left w:val="nil"/>
              <w:bottom w:val="nil"/>
              <w:right w:val="nil"/>
            </w:tcBorders>
            <w:shd w:val="clear" w:color="auto" w:fill="auto"/>
            <w:noWrap/>
            <w:vAlign w:val="bottom"/>
            <w:hideMark/>
          </w:tcPr>
          <w:p w14:paraId="02848563"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3</w:t>
            </w:r>
            <w:r w:rsidRPr="00AE7564">
              <w:rPr>
                <w:rFonts w:ascii="Times New Roman" w:eastAsia="Times New Roman" w:hAnsi="Times New Roman" w:cs="Times New Roman"/>
                <w:w w:val="90"/>
                <w:sz w:val="24"/>
                <w:szCs w:val="24"/>
              </w:rPr>
              <w:t>Ŷ</w:t>
            </w:r>
            <w:r w:rsidRPr="00AE7564">
              <w:rPr>
                <w:rFonts w:ascii="Times New Roman" w:eastAsia="Times New Roman" w:hAnsi="Times New Roman" w:cs="Times New Roman"/>
                <w:sz w:val="24"/>
                <w:szCs w:val="24"/>
                <w:vertAlign w:val="subscript"/>
              </w:rPr>
              <w:t>FDAi</w:t>
            </w:r>
            <w:r w:rsidRPr="00AE7564">
              <w:rPr>
                <w:rFonts w:ascii="Times New Roman" w:eastAsia="Times New Roman" w:hAnsi="Times New Roman" w:cs="Times New Roman"/>
                <w:w w:val="90"/>
                <w:sz w:val="24"/>
                <w:szCs w:val="24"/>
              </w:rPr>
              <w:t xml:space="preserve"> = 359.35 - 1.8746X. R</w:t>
            </w: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 xml:space="preserve"> = 0.4132. P = 0.0004</w:t>
            </w:r>
          </w:p>
        </w:tc>
        <w:tc>
          <w:tcPr>
            <w:tcW w:w="160" w:type="dxa"/>
            <w:tcBorders>
              <w:top w:val="nil"/>
              <w:left w:val="nil"/>
              <w:bottom w:val="nil"/>
              <w:right w:val="nil"/>
            </w:tcBorders>
            <w:shd w:val="clear" w:color="auto" w:fill="auto"/>
            <w:noWrap/>
            <w:vAlign w:val="bottom"/>
            <w:hideMark/>
          </w:tcPr>
          <w:p w14:paraId="30FDD858"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p>
        </w:tc>
        <w:tc>
          <w:tcPr>
            <w:tcW w:w="688" w:type="dxa"/>
            <w:gridSpan w:val="2"/>
            <w:tcBorders>
              <w:top w:val="nil"/>
              <w:left w:val="nil"/>
              <w:bottom w:val="nil"/>
              <w:right w:val="nil"/>
            </w:tcBorders>
            <w:shd w:val="clear" w:color="auto" w:fill="auto"/>
            <w:noWrap/>
            <w:vAlign w:val="bottom"/>
            <w:hideMark/>
          </w:tcPr>
          <w:p w14:paraId="1561765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992" w:type="dxa"/>
            <w:gridSpan w:val="2"/>
            <w:tcBorders>
              <w:top w:val="nil"/>
              <w:left w:val="nil"/>
              <w:bottom w:val="nil"/>
              <w:right w:val="nil"/>
            </w:tcBorders>
            <w:shd w:val="clear" w:color="auto" w:fill="auto"/>
            <w:noWrap/>
            <w:vAlign w:val="bottom"/>
            <w:hideMark/>
          </w:tcPr>
          <w:p w14:paraId="5705FEA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96" w:type="dxa"/>
            <w:gridSpan w:val="3"/>
            <w:tcBorders>
              <w:top w:val="nil"/>
              <w:left w:val="nil"/>
              <w:bottom w:val="nil"/>
              <w:right w:val="nil"/>
            </w:tcBorders>
            <w:shd w:val="clear" w:color="auto" w:fill="auto"/>
            <w:noWrap/>
            <w:vAlign w:val="bottom"/>
            <w:hideMark/>
          </w:tcPr>
          <w:p w14:paraId="1C077A6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r w:rsidR="00E040AF" w:rsidRPr="00AE7564" w14:paraId="52FCFE05" w14:textId="77777777" w:rsidTr="006B5F21">
        <w:trPr>
          <w:trHeight w:val="375"/>
        </w:trPr>
        <w:tc>
          <w:tcPr>
            <w:tcW w:w="6374" w:type="dxa"/>
            <w:gridSpan w:val="5"/>
            <w:tcBorders>
              <w:top w:val="nil"/>
              <w:left w:val="nil"/>
              <w:bottom w:val="nil"/>
              <w:right w:val="nil"/>
            </w:tcBorders>
            <w:shd w:val="clear" w:color="auto" w:fill="auto"/>
            <w:noWrap/>
            <w:vAlign w:val="bottom"/>
            <w:hideMark/>
          </w:tcPr>
          <w:p w14:paraId="57ED087C"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4</w:t>
            </w:r>
            <w:r w:rsidRPr="00AE7564">
              <w:rPr>
                <w:rFonts w:ascii="Times New Roman" w:eastAsia="Times New Roman" w:hAnsi="Times New Roman" w:cs="Times New Roman"/>
                <w:w w:val="90"/>
                <w:sz w:val="24"/>
                <w:szCs w:val="24"/>
              </w:rPr>
              <w:t>Ŷ</w:t>
            </w:r>
            <w:r w:rsidRPr="00AE7564">
              <w:rPr>
                <w:rFonts w:ascii="Times New Roman" w:eastAsia="Times New Roman" w:hAnsi="Times New Roman" w:cs="Times New Roman"/>
                <w:sz w:val="24"/>
                <w:szCs w:val="24"/>
                <w:vertAlign w:val="subscript"/>
              </w:rPr>
              <w:t>LIGi</w:t>
            </w:r>
            <w:r w:rsidRPr="00AE7564">
              <w:rPr>
                <w:rFonts w:ascii="Times New Roman" w:eastAsia="Times New Roman" w:hAnsi="Times New Roman" w:cs="Times New Roman"/>
                <w:w w:val="90"/>
                <w:sz w:val="24"/>
                <w:szCs w:val="24"/>
              </w:rPr>
              <w:t xml:space="preserve"> = 379.48 - 2.1739X. R</w:t>
            </w: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 xml:space="preserve"> = 0.4996. P = &lt;0.0001</w:t>
            </w:r>
          </w:p>
        </w:tc>
        <w:tc>
          <w:tcPr>
            <w:tcW w:w="160" w:type="dxa"/>
            <w:tcBorders>
              <w:top w:val="nil"/>
              <w:left w:val="nil"/>
              <w:bottom w:val="nil"/>
              <w:right w:val="nil"/>
            </w:tcBorders>
            <w:shd w:val="clear" w:color="auto" w:fill="auto"/>
            <w:noWrap/>
            <w:vAlign w:val="bottom"/>
            <w:hideMark/>
          </w:tcPr>
          <w:p w14:paraId="3B6B6F3D"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p>
        </w:tc>
        <w:tc>
          <w:tcPr>
            <w:tcW w:w="688" w:type="dxa"/>
            <w:gridSpan w:val="2"/>
            <w:tcBorders>
              <w:top w:val="nil"/>
              <w:left w:val="nil"/>
              <w:bottom w:val="nil"/>
              <w:right w:val="nil"/>
            </w:tcBorders>
            <w:shd w:val="clear" w:color="auto" w:fill="auto"/>
            <w:noWrap/>
            <w:vAlign w:val="bottom"/>
            <w:hideMark/>
          </w:tcPr>
          <w:p w14:paraId="23974A1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992" w:type="dxa"/>
            <w:gridSpan w:val="2"/>
            <w:tcBorders>
              <w:top w:val="nil"/>
              <w:left w:val="nil"/>
              <w:bottom w:val="nil"/>
              <w:right w:val="nil"/>
            </w:tcBorders>
            <w:shd w:val="clear" w:color="auto" w:fill="auto"/>
            <w:noWrap/>
            <w:vAlign w:val="bottom"/>
            <w:hideMark/>
          </w:tcPr>
          <w:p w14:paraId="7E02CA9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96" w:type="dxa"/>
            <w:gridSpan w:val="3"/>
            <w:tcBorders>
              <w:top w:val="nil"/>
              <w:left w:val="nil"/>
              <w:bottom w:val="nil"/>
              <w:right w:val="nil"/>
            </w:tcBorders>
            <w:shd w:val="clear" w:color="auto" w:fill="auto"/>
            <w:noWrap/>
            <w:vAlign w:val="bottom"/>
            <w:hideMark/>
          </w:tcPr>
          <w:p w14:paraId="4C2217E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r w:rsidR="00E040AF" w:rsidRPr="00AE7564" w14:paraId="3A3305F7" w14:textId="77777777" w:rsidTr="006B5F21">
        <w:trPr>
          <w:trHeight w:val="375"/>
        </w:trPr>
        <w:tc>
          <w:tcPr>
            <w:tcW w:w="6374" w:type="dxa"/>
            <w:gridSpan w:val="5"/>
            <w:tcBorders>
              <w:top w:val="nil"/>
              <w:left w:val="nil"/>
              <w:bottom w:val="nil"/>
              <w:right w:val="nil"/>
            </w:tcBorders>
            <w:shd w:val="clear" w:color="auto" w:fill="auto"/>
            <w:noWrap/>
            <w:vAlign w:val="bottom"/>
            <w:hideMark/>
          </w:tcPr>
          <w:p w14:paraId="4EA9E99F"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5</w:t>
            </w:r>
            <w:r w:rsidRPr="00AE7564">
              <w:rPr>
                <w:rFonts w:ascii="Times New Roman" w:eastAsia="Times New Roman" w:hAnsi="Times New Roman" w:cs="Times New Roman"/>
                <w:w w:val="90"/>
                <w:sz w:val="24"/>
                <w:szCs w:val="24"/>
              </w:rPr>
              <w:t>Ŷ = 332.39 - 1.2713X. R2 = 0.2468. P = 0.0154</w:t>
            </w:r>
          </w:p>
        </w:tc>
        <w:tc>
          <w:tcPr>
            <w:tcW w:w="160" w:type="dxa"/>
            <w:tcBorders>
              <w:top w:val="nil"/>
              <w:left w:val="nil"/>
              <w:bottom w:val="nil"/>
              <w:right w:val="nil"/>
            </w:tcBorders>
            <w:shd w:val="clear" w:color="auto" w:fill="auto"/>
            <w:noWrap/>
            <w:vAlign w:val="bottom"/>
            <w:hideMark/>
          </w:tcPr>
          <w:p w14:paraId="67745080"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p>
        </w:tc>
        <w:tc>
          <w:tcPr>
            <w:tcW w:w="688" w:type="dxa"/>
            <w:gridSpan w:val="2"/>
            <w:tcBorders>
              <w:top w:val="nil"/>
              <w:left w:val="nil"/>
              <w:bottom w:val="nil"/>
              <w:right w:val="nil"/>
            </w:tcBorders>
            <w:shd w:val="clear" w:color="auto" w:fill="auto"/>
            <w:noWrap/>
            <w:vAlign w:val="bottom"/>
            <w:hideMark/>
          </w:tcPr>
          <w:p w14:paraId="7441333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992" w:type="dxa"/>
            <w:gridSpan w:val="2"/>
            <w:tcBorders>
              <w:top w:val="nil"/>
              <w:left w:val="nil"/>
              <w:bottom w:val="nil"/>
              <w:right w:val="nil"/>
            </w:tcBorders>
            <w:shd w:val="clear" w:color="auto" w:fill="auto"/>
            <w:noWrap/>
            <w:vAlign w:val="bottom"/>
            <w:hideMark/>
          </w:tcPr>
          <w:p w14:paraId="045784D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96" w:type="dxa"/>
            <w:gridSpan w:val="3"/>
            <w:tcBorders>
              <w:top w:val="nil"/>
              <w:left w:val="nil"/>
              <w:bottom w:val="nil"/>
              <w:right w:val="nil"/>
            </w:tcBorders>
            <w:shd w:val="clear" w:color="auto" w:fill="auto"/>
            <w:noWrap/>
            <w:vAlign w:val="bottom"/>
            <w:hideMark/>
          </w:tcPr>
          <w:p w14:paraId="2C90630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bl>
    <w:p w14:paraId="03E26791" w14:textId="77777777" w:rsidR="00E040AF" w:rsidRDefault="00E040AF" w:rsidP="00E040AF">
      <w:pPr>
        <w:tabs>
          <w:tab w:val="left" w:pos="8789"/>
        </w:tabs>
        <w:spacing w:after="0" w:line="360" w:lineRule="auto"/>
        <w:jc w:val="both"/>
        <w:rPr>
          <w:rFonts w:ascii="Times New Roman" w:hAnsi="Times New Roman" w:cs="Times New Roman"/>
          <w:sz w:val="24"/>
          <w:szCs w:val="24"/>
          <w:lang w:val="en-GB"/>
        </w:rPr>
      </w:pPr>
    </w:p>
    <w:p w14:paraId="1FABC7EC" w14:textId="77777777" w:rsidR="00E040AF" w:rsidRPr="00AE7564" w:rsidRDefault="00E040AF" w:rsidP="00E040AF">
      <w:pPr>
        <w:tabs>
          <w:tab w:val="left" w:pos="8789"/>
        </w:tabs>
        <w:spacing w:after="0" w:line="360" w:lineRule="auto"/>
        <w:ind w:left="964" w:hanging="964"/>
        <w:jc w:val="both"/>
        <w:rPr>
          <w:rFonts w:ascii="Times New Roman" w:hAnsi="Times New Roman" w:cs="Times New Roman"/>
          <w:sz w:val="24"/>
          <w:szCs w:val="24"/>
          <w:lang w:val="en-GB"/>
        </w:rPr>
      </w:pPr>
    </w:p>
    <w:p w14:paraId="1C215C96" w14:textId="77777777" w:rsidR="00E040AF" w:rsidRPr="00AE7564" w:rsidRDefault="00E040AF" w:rsidP="00E040AF">
      <w:pPr>
        <w:tabs>
          <w:tab w:val="left" w:pos="8789"/>
        </w:tabs>
        <w:spacing w:after="0" w:line="360" w:lineRule="auto"/>
        <w:jc w:val="both"/>
        <w:rPr>
          <w:rFonts w:ascii="Times New Roman" w:hAnsi="Times New Roman" w:cs="Times New Roman"/>
          <w:sz w:val="24"/>
          <w:szCs w:val="24"/>
          <w:lang w:val="en-GB"/>
        </w:rPr>
      </w:pPr>
      <w:r w:rsidRPr="00AE7564">
        <w:rPr>
          <w:rFonts w:ascii="Times New Roman" w:hAnsi="Times New Roman" w:cs="Times New Roman"/>
          <w:sz w:val="24"/>
          <w:szCs w:val="24"/>
          <w:lang w:val="en-GB"/>
        </w:rPr>
        <w:t>Table 4. Dry matter digestibility estimated by the method of total collection (TC) and with the use of internal indicators, in goats fed diets containing ammoniated hay from leaves of the babassu palm (BPLH</w:t>
      </w:r>
      <w:r w:rsidRPr="00AE7564">
        <w:rPr>
          <w:rFonts w:ascii="Times New Roman" w:hAnsi="Times New Roman" w:cs="Times New Roman"/>
          <w:sz w:val="24"/>
          <w:szCs w:val="24"/>
          <w:vertAlign w:val="subscript"/>
          <w:lang w:val="en-GB"/>
        </w:rPr>
        <w:t>U4%</w:t>
      </w:r>
      <w:r w:rsidRPr="00AE7564">
        <w:rPr>
          <w:rFonts w:ascii="Times New Roman" w:hAnsi="Times New Roman" w:cs="Times New Roman"/>
          <w:sz w:val="24"/>
          <w:szCs w:val="24"/>
          <w:lang w:val="en-GB"/>
        </w:rPr>
        <w:t>) replacing the Guinea-grass hay (GGH)</w:t>
      </w:r>
    </w:p>
    <w:tbl>
      <w:tblPr>
        <w:tblW w:w="5000" w:type="pct"/>
        <w:tblLayout w:type="fixed"/>
        <w:tblCellMar>
          <w:left w:w="70" w:type="dxa"/>
          <w:right w:w="70" w:type="dxa"/>
        </w:tblCellMar>
        <w:tblLook w:val="04A0" w:firstRow="1" w:lastRow="0" w:firstColumn="1" w:lastColumn="0" w:noHBand="0" w:noVBand="1"/>
      </w:tblPr>
      <w:tblGrid>
        <w:gridCol w:w="1559"/>
        <w:gridCol w:w="969"/>
        <w:gridCol w:w="1060"/>
        <w:gridCol w:w="1060"/>
        <w:gridCol w:w="1060"/>
        <w:gridCol w:w="475"/>
        <w:gridCol w:w="777"/>
        <w:gridCol w:w="922"/>
        <w:gridCol w:w="622"/>
      </w:tblGrid>
      <w:tr w:rsidR="00E040AF" w:rsidRPr="00AE7564" w14:paraId="34A94988" w14:textId="77777777" w:rsidTr="006B5F21">
        <w:trPr>
          <w:trHeight w:val="317"/>
        </w:trPr>
        <w:tc>
          <w:tcPr>
            <w:tcW w:w="917" w:type="pct"/>
            <w:vMerge w:val="restart"/>
            <w:tcBorders>
              <w:top w:val="single" w:sz="4" w:space="0" w:color="auto"/>
              <w:left w:val="nil"/>
              <w:bottom w:val="single" w:sz="4" w:space="0" w:color="000000"/>
              <w:right w:val="nil"/>
            </w:tcBorders>
            <w:shd w:val="clear" w:color="auto" w:fill="auto"/>
            <w:vAlign w:val="center"/>
            <w:hideMark/>
          </w:tcPr>
          <w:p w14:paraId="46E9B4A4"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Indicator</w:t>
            </w:r>
          </w:p>
        </w:tc>
        <w:tc>
          <w:tcPr>
            <w:tcW w:w="2439" w:type="pct"/>
            <w:gridSpan w:val="4"/>
            <w:tcBorders>
              <w:top w:val="single" w:sz="4" w:space="0" w:color="auto"/>
              <w:left w:val="nil"/>
              <w:bottom w:val="single" w:sz="4" w:space="0" w:color="auto"/>
              <w:right w:val="nil"/>
            </w:tcBorders>
            <w:shd w:val="clear" w:color="auto" w:fill="auto"/>
            <w:noWrap/>
            <w:vAlign w:val="center"/>
            <w:hideMark/>
          </w:tcPr>
          <w:p w14:paraId="0EC3E2B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BPLH</w:t>
            </w:r>
            <w:r w:rsidRPr="00AE7564">
              <w:rPr>
                <w:rFonts w:ascii="Times New Roman" w:eastAsia="Times New Roman" w:hAnsi="Times New Roman" w:cs="Times New Roman"/>
                <w:sz w:val="24"/>
                <w:szCs w:val="24"/>
                <w:vertAlign w:val="subscript"/>
                <w:lang w:val="en-GB"/>
              </w:rPr>
              <w:t>U4%</w:t>
            </w:r>
            <w:r w:rsidRPr="00AE7564">
              <w:rPr>
                <w:rFonts w:ascii="Times New Roman" w:eastAsia="Times New Roman" w:hAnsi="Times New Roman" w:cs="Times New Roman"/>
                <w:sz w:val="24"/>
                <w:szCs w:val="24"/>
                <w:lang w:val="en-GB"/>
              </w:rPr>
              <w:t xml:space="preserve"> </w:t>
            </w:r>
            <w:proofErr w:type="spellStart"/>
            <w:r w:rsidRPr="00AE7564">
              <w:rPr>
                <w:rFonts w:ascii="Times New Roman" w:eastAsia="Times New Roman" w:hAnsi="Times New Roman" w:cs="Times New Roman"/>
                <w:sz w:val="24"/>
                <w:szCs w:val="24"/>
                <w:lang w:val="en-GB"/>
              </w:rPr>
              <w:t>contente</w:t>
            </w:r>
            <w:proofErr w:type="spellEnd"/>
            <w:r w:rsidRPr="00AE7564">
              <w:rPr>
                <w:rFonts w:ascii="Times New Roman" w:eastAsia="Times New Roman" w:hAnsi="Times New Roman" w:cs="Times New Roman"/>
                <w:sz w:val="24"/>
                <w:szCs w:val="24"/>
                <w:lang w:val="en-GB"/>
              </w:rPr>
              <w:t xml:space="preserve"> (% of GGH)</w:t>
            </w:r>
          </w:p>
        </w:tc>
        <w:tc>
          <w:tcPr>
            <w:tcW w:w="279" w:type="pct"/>
            <w:vMerge w:val="restart"/>
            <w:tcBorders>
              <w:top w:val="single" w:sz="4" w:space="0" w:color="auto"/>
              <w:left w:val="nil"/>
              <w:bottom w:val="single" w:sz="4" w:space="0" w:color="000000"/>
              <w:right w:val="nil"/>
            </w:tcBorders>
            <w:shd w:val="clear" w:color="auto" w:fill="auto"/>
            <w:noWrap/>
            <w:vAlign w:val="center"/>
            <w:hideMark/>
          </w:tcPr>
          <w:p w14:paraId="0BDDC9A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1365" w:type="pct"/>
            <w:gridSpan w:val="3"/>
            <w:tcBorders>
              <w:top w:val="single" w:sz="4" w:space="0" w:color="auto"/>
              <w:left w:val="nil"/>
              <w:bottom w:val="single" w:sz="4" w:space="0" w:color="auto"/>
              <w:right w:val="nil"/>
            </w:tcBorders>
            <w:shd w:val="clear" w:color="auto" w:fill="auto"/>
            <w:noWrap/>
            <w:vAlign w:val="center"/>
            <w:hideMark/>
          </w:tcPr>
          <w:p w14:paraId="568E85A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Diet</w:t>
            </w:r>
          </w:p>
        </w:tc>
      </w:tr>
      <w:tr w:rsidR="00E040AF" w:rsidRPr="00AE7564" w14:paraId="41A67417" w14:textId="77777777" w:rsidTr="006B5F21">
        <w:trPr>
          <w:trHeight w:val="317"/>
        </w:trPr>
        <w:tc>
          <w:tcPr>
            <w:tcW w:w="917" w:type="pct"/>
            <w:vMerge/>
            <w:tcBorders>
              <w:top w:val="single" w:sz="4" w:space="0" w:color="auto"/>
              <w:left w:val="nil"/>
              <w:bottom w:val="single" w:sz="4" w:space="0" w:color="000000"/>
              <w:right w:val="nil"/>
            </w:tcBorders>
            <w:vAlign w:val="center"/>
            <w:hideMark/>
          </w:tcPr>
          <w:p w14:paraId="5D76AA4A"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570" w:type="pct"/>
            <w:tcBorders>
              <w:top w:val="nil"/>
              <w:left w:val="nil"/>
              <w:bottom w:val="single" w:sz="4" w:space="0" w:color="auto"/>
              <w:right w:val="nil"/>
            </w:tcBorders>
            <w:shd w:val="clear" w:color="auto" w:fill="auto"/>
            <w:noWrap/>
            <w:vAlign w:val="center"/>
            <w:hideMark/>
          </w:tcPr>
          <w:p w14:paraId="2C6FC87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w:t>
            </w:r>
          </w:p>
        </w:tc>
        <w:tc>
          <w:tcPr>
            <w:tcW w:w="623" w:type="pct"/>
            <w:tcBorders>
              <w:top w:val="nil"/>
              <w:left w:val="nil"/>
              <w:bottom w:val="single" w:sz="4" w:space="0" w:color="auto"/>
              <w:right w:val="nil"/>
            </w:tcBorders>
            <w:shd w:val="clear" w:color="auto" w:fill="auto"/>
            <w:noWrap/>
            <w:vAlign w:val="center"/>
            <w:hideMark/>
          </w:tcPr>
          <w:p w14:paraId="5769CF6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33</w:t>
            </w:r>
          </w:p>
        </w:tc>
        <w:tc>
          <w:tcPr>
            <w:tcW w:w="623" w:type="pct"/>
            <w:tcBorders>
              <w:top w:val="nil"/>
              <w:left w:val="nil"/>
              <w:bottom w:val="single" w:sz="4" w:space="0" w:color="auto"/>
              <w:right w:val="nil"/>
            </w:tcBorders>
            <w:shd w:val="clear" w:color="auto" w:fill="auto"/>
            <w:noWrap/>
            <w:vAlign w:val="center"/>
            <w:hideMark/>
          </w:tcPr>
          <w:p w14:paraId="1145696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67</w:t>
            </w:r>
          </w:p>
        </w:tc>
        <w:tc>
          <w:tcPr>
            <w:tcW w:w="623" w:type="pct"/>
            <w:tcBorders>
              <w:top w:val="nil"/>
              <w:left w:val="nil"/>
              <w:bottom w:val="single" w:sz="4" w:space="0" w:color="auto"/>
              <w:right w:val="nil"/>
            </w:tcBorders>
            <w:shd w:val="clear" w:color="auto" w:fill="auto"/>
            <w:noWrap/>
            <w:vAlign w:val="center"/>
            <w:hideMark/>
          </w:tcPr>
          <w:p w14:paraId="2EEA1C0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w:t>
            </w:r>
          </w:p>
        </w:tc>
        <w:tc>
          <w:tcPr>
            <w:tcW w:w="279" w:type="pct"/>
            <w:vMerge/>
            <w:tcBorders>
              <w:top w:val="single" w:sz="4" w:space="0" w:color="auto"/>
              <w:left w:val="nil"/>
              <w:bottom w:val="single" w:sz="4" w:space="0" w:color="000000"/>
              <w:right w:val="nil"/>
            </w:tcBorders>
            <w:vAlign w:val="center"/>
            <w:hideMark/>
          </w:tcPr>
          <w:p w14:paraId="66419FB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single" w:sz="4" w:space="0" w:color="auto"/>
              <w:right w:val="nil"/>
            </w:tcBorders>
            <w:shd w:val="clear" w:color="auto" w:fill="auto"/>
            <w:noWrap/>
            <w:vAlign w:val="center"/>
            <w:hideMark/>
          </w:tcPr>
          <w:p w14:paraId="7E9A112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SEM</w:t>
            </w:r>
          </w:p>
        </w:tc>
        <w:tc>
          <w:tcPr>
            <w:tcW w:w="542" w:type="pct"/>
            <w:tcBorders>
              <w:top w:val="nil"/>
              <w:left w:val="nil"/>
              <w:bottom w:val="single" w:sz="4" w:space="0" w:color="auto"/>
              <w:right w:val="nil"/>
            </w:tcBorders>
            <w:shd w:val="clear" w:color="auto" w:fill="auto"/>
            <w:noWrap/>
            <w:vAlign w:val="center"/>
            <w:hideMark/>
          </w:tcPr>
          <w:p w14:paraId="7790791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P</w:t>
            </w:r>
          </w:p>
        </w:tc>
        <w:tc>
          <w:tcPr>
            <w:tcW w:w="366" w:type="pct"/>
            <w:tcBorders>
              <w:top w:val="nil"/>
              <w:left w:val="nil"/>
              <w:bottom w:val="single" w:sz="4" w:space="0" w:color="auto"/>
              <w:right w:val="nil"/>
            </w:tcBorders>
            <w:shd w:val="clear" w:color="auto" w:fill="auto"/>
            <w:noWrap/>
            <w:vAlign w:val="center"/>
            <w:hideMark/>
          </w:tcPr>
          <w:p w14:paraId="7C82D15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RE</w:t>
            </w:r>
          </w:p>
        </w:tc>
      </w:tr>
      <w:tr w:rsidR="00E040AF" w:rsidRPr="00AE7564" w14:paraId="3BB054D7" w14:textId="77777777" w:rsidTr="006B5F21">
        <w:trPr>
          <w:trHeight w:val="317"/>
        </w:trPr>
        <w:tc>
          <w:tcPr>
            <w:tcW w:w="917" w:type="pct"/>
            <w:tcBorders>
              <w:top w:val="nil"/>
              <w:left w:val="nil"/>
              <w:bottom w:val="nil"/>
              <w:right w:val="nil"/>
            </w:tcBorders>
            <w:shd w:val="clear" w:color="auto" w:fill="auto"/>
            <w:noWrap/>
            <w:vAlign w:val="center"/>
          </w:tcPr>
          <w:p w14:paraId="29C05CB7"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
        </w:tc>
        <w:tc>
          <w:tcPr>
            <w:tcW w:w="2439" w:type="pct"/>
            <w:gridSpan w:val="4"/>
            <w:tcBorders>
              <w:top w:val="nil"/>
              <w:left w:val="nil"/>
              <w:bottom w:val="nil"/>
              <w:right w:val="nil"/>
            </w:tcBorders>
            <w:shd w:val="clear" w:color="auto" w:fill="auto"/>
            <w:noWrap/>
            <w:vAlign w:val="center"/>
          </w:tcPr>
          <w:p w14:paraId="53B1A17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 xml:space="preserve">Dry matter </w:t>
            </w:r>
            <w:r>
              <w:rPr>
                <w:rFonts w:ascii="Times New Roman" w:eastAsia="Times New Roman" w:hAnsi="Times New Roman" w:cs="Times New Roman"/>
                <w:sz w:val="24"/>
                <w:szCs w:val="24"/>
                <w:lang w:val="en-GB"/>
              </w:rPr>
              <w:t>digestibility</w:t>
            </w:r>
          </w:p>
        </w:tc>
        <w:tc>
          <w:tcPr>
            <w:tcW w:w="279" w:type="pct"/>
            <w:tcBorders>
              <w:top w:val="nil"/>
              <w:left w:val="nil"/>
              <w:bottom w:val="nil"/>
              <w:right w:val="nil"/>
            </w:tcBorders>
            <w:shd w:val="clear" w:color="auto" w:fill="auto"/>
            <w:noWrap/>
            <w:vAlign w:val="center"/>
          </w:tcPr>
          <w:p w14:paraId="608C028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tcPr>
          <w:p w14:paraId="764B07D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542" w:type="pct"/>
            <w:tcBorders>
              <w:top w:val="nil"/>
              <w:left w:val="nil"/>
              <w:bottom w:val="nil"/>
              <w:right w:val="nil"/>
            </w:tcBorders>
            <w:shd w:val="clear" w:color="auto" w:fill="auto"/>
            <w:noWrap/>
            <w:vAlign w:val="center"/>
          </w:tcPr>
          <w:p w14:paraId="3779499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366" w:type="pct"/>
            <w:tcBorders>
              <w:top w:val="nil"/>
              <w:left w:val="nil"/>
              <w:bottom w:val="nil"/>
              <w:right w:val="nil"/>
            </w:tcBorders>
            <w:shd w:val="clear" w:color="auto" w:fill="auto"/>
            <w:noWrap/>
            <w:vAlign w:val="center"/>
          </w:tcPr>
          <w:p w14:paraId="430897B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094DED67" w14:textId="77777777" w:rsidTr="006B5F21">
        <w:trPr>
          <w:trHeight w:val="317"/>
        </w:trPr>
        <w:tc>
          <w:tcPr>
            <w:tcW w:w="917" w:type="pct"/>
            <w:tcBorders>
              <w:top w:val="nil"/>
              <w:left w:val="nil"/>
              <w:bottom w:val="nil"/>
              <w:right w:val="nil"/>
            </w:tcBorders>
            <w:shd w:val="clear" w:color="auto" w:fill="auto"/>
            <w:noWrap/>
            <w:vAlign w:val="center"/>
            <w:hideMark/>
          </w:tcPr>
          <w:p w14:paraId="76B39963"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Total collection</w:t>
            </w:r>
          </w:p>
        </w:tc>
        <w:tc>
          <w:tcPr>
            <w:tcW w:w="570" w:type="pct"/>
            <w:tcBorders>
              <w:top w:val="nil"/>
              <w:left w:val="nil"/>
              <w:bottom w:val="nil"/>
              <w:right w:val="nil"/>
            </w:tcBorders>
            <w:shd w:val="clear" w:color="auto" w:fill="auto"/>
            <w:noWrap/>
            <w:vAlign w:val="center"/>
            <w:hideMark/>
          </w:tcPr>
          <w:p w14:paraId="631070A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70.5</w:t>
            </w:r>
            <w:r w:rsidRPr="00AE7564">
              <w:rPr>
                <w:rFonts w:ascii="Times New Roman" w:eastAsia="Times New Roman" w:hAnsi="Times New Roman" w:cs="Times New Roman"/>
                <w:sz w:val="24"/>
                <w:szCs w:val="24"/>
                <w:vertAlign w:val="superscript"/>
                <w:lang w:val="en-GB"/>
              </w:rPr>
              <w:t>a*</w:t>
            </w:r>
          </w:p>
        </w:tc>
        <w:tc>
          <w:tcPr>
            <w:tcW w:w="623" w:type="pct"/>
            <w:tcBorders>
              <w:top w:val="nil"/>
              <w:left w:val="nil"/>
              <w:bottom w:val="nil"/>
              <w:right w:val="nil"/>
            </w:tcBorders>
            <w:shd w:val="clear" w:color="auto" w:fill="auto"/>
            <w:noWrap/>
            <w:vAlign w:val="center"/>
            <w:hideMark/>
          </w:tcPr>
          <w:p w14:paraId="08BDF8D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67.4</w:t>
            </w:r>
            <w:r w:rsidRPr="00AE7564">
              <w:rPr>
                <w:rFonts w:ascii="Times New Roman" w:eastAsia="Times New Roman" w:hAnsi="Times New Roman" w:cs="Times New Roman"/>
                <w:sz w:val="24"/>
                <w:szCs w:val="24"/>
                <w:vertAlign w:val="superscript"/>
                <w:lang w:val="en-GB"/>
              </w:rPr>
              <w:t>a</w:t>
            </w:r>
          </w:p>
        </w:tc>
        <w:tc>
          <w:tcPr>
            <w:tcW w:w="623" w:type="pct"/>
            <w:tcBorders>
              <w:top w:val="nil"/>
              <w:left w:val="nil"/>
              <w:bottom w:val="nil"/>
              <w:right w:val="nil"/>
            </w:tcBorders>
            <w:shd w:val="clear" w:color="auto" w:fill="auto"/>
            <w:noWrap/>
            <w:vAlign w:val="center"/>
            <w:hideMark/>
          </w:tcPr>
          <w:p w14:paraId="7B00A2A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64.3</w:t>
            </w:r>
            <w:r w:rsidRPr="00AE7564">
              <w:rPr>
                <w:rFonts w:ascii="Times New Roman" w:eastAsia="Times New Roman" w:hAnsi="Times New Roman" w:cs="Times New Roman"/>
                <w:sz w:val="24"/>
                <w:szCs w:val="24"/>
                <w:vertAlign w:val="superscript"/>
                <w:lang w:val="en-GB"/>
              </w:rPr>
              <w:t>a</w:t>
            </w:r>
          </w:p>
        </w:tc>
        <w:tc>
          <w:tcPr>
            <w:tcW w:w="623" w:type="pct"/>
            <w:tcBorders>
              <w:top w:val="nil"/>
              <w:left w:val="nil"/>
              <w:bottom w:val="nil"/>
              <w:right w:val="nil"/>
            </w:tcBorders>
            <w:shd w:val="clear" w:color="auto" w:fill="auto"/>
            <w:noWrap/>
            <w:vAlign w:val="center"/>
            <w:hideMark/>
          </w:tcPr>
          <w:p w14:paraId="626CCA3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61.2</w:t>
            </w:r>
            <w:r w:rsidRPr="00AE7564">
              <w:rPr>
                <w:rFonts w:ascii="Times New Roman" w:eastAsia="Times New Roman" w:hAnsi="Times New Roman" w:cs="Times New Roman"/>
                <w:sz w:val="24"/>
                <w:szCs w:val="24"/>
                <w:vertAlign w:val="superscript"/>
                <w:lang w:val="en-GB"/>
              </w:rPr>
              <w:t>a</w:t>
            </w:r>
          </w:p>
        </w:tc>
        <w:tc>
          <w:tcPr>
            <w:tcW w:w="279" w:type="pct"/>
            <w:tcBorders>
              <w:top w:val="nil"/>
              <w:left w:val="nil"/>
              <w:bottom w:val="nil"/>
              <w:right w:val="nil"/>
            </w:tcBorders>
            <w:shd w:val="clear" w:color="auto" w:fill="auto"/>
            <w:noWrap/>
            <w:vAlign w:val="center"/>
            <w:hideMark/>
          </w:tcPr>
          <w:p w14:paraId="029783D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hideMark/>
          </w:tcPr>
          <w:p w14:paraId="09A8B3D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1.25</w:t>
            </w:r>
          </w:p>
        </w:tc>
        <w:tc>
          <w:tcPr>
            <w:tcW w:w="542" w:type="pct"/>
            <w:tcBorders>
              <w:top w:val="nil"/>
              <w:left w:val="nil"/>
              <w:bottom w:val="nil"/>
              <w:right w:val="nil"/>
            </w:tcBorders>
            <w:shd w:val="clear" w:color="auto" w:fill="auto"/>
            <w:noWrap/>
            <w:vAlign w:val="center"/>
            <w:hideMark/>
          </w:tcPr>
          <w:p w14:paraId="2808A49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0.0681</w:t>
            </w:r>
          </w:p>
        </w:tc>
        <w:tc>
          <w:tcPr>
            <w:tcW w:w="366" w:type="pct"/>
            <w:tcBorders>
              <w:top w:val="nil"/>
              <w:left w:val="nil"/>
              <w:bottom w:val="nil"/>
              <w:right w:val="nil"/>
            </w:tcBorders>
            <w:shd w:val="clear" w:color="auto" w:fill="auto"/>
            <w:noWrap/>
            <w:vAlign w:val="center"/>
          </w:tcPr>
          <w:p w14:paraId="6E9FF38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5E58E30F" w14:textId="77777777" w:rsidTr="006B5F21">
        <w:trPr>
          <w:trHeight w:val="317"/>
        </w:trPr>
        <w:tc>
          <w:tcPr>
            <w:tcW w:w="917" w:type="pct"/>
            <w:tcBorders>
              <w:top w:val="nil"/>
              <w:left w:val="nil"/>
              <w:bottom w:val="nil"/>
              <w:right w:val="nil"/>
            </w:tcBorders>
            <w:shd w:val="clear" w:color="auto" w:fill="auto"/>
            <w:noWrap/>
            <w:vAlign w:val="center"/>
            <w:hideMark/>
          </w:tcPr>
          <w:p w14:paraId="0D994D95"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DMi</w:t>
            </w:r>
            <w:proofErr w:type="spellEnd"/>
          </w:p>
        </w:tc>
        <w:tc>
          <w:tcPr>
            <w:tcW w:w="570" w:type="pct"/>
            <w:tcBorders>
              <w:top w:val="nil"/>
              <w:left w:val="nil"/>
              <w:bottom w:val="nil"/>
              <w:right w:val="nil"/>
            </w:tcBorders>
            <w:shd w:val="clear" w:color="auto" w:fill="auto"/>
            <w:noWrap/>
            <w:vAlign w:val="center"/>
            <w:hideMark/>
          </w:tcPr>
          <w:p w14:paraId="4D41F35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64.1</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762142D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63.6</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750F3EE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61.3</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64EDE2B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63.3</w:t>
            </w:r>
            <w:r w:rsidRPr="00AE7564">
              <w:rPr>
                <w:rFonts w:ascii="Times New Roman" w:eastAsia="Times New Roman" w:hAnsi="Times New Roman" w:cs="Times New Roman"/>
                <w:sz w:val="24"/>
                <w:szCs w:val="24"/>
                <w:vertAlign w:val="superscript"/>
                <w:lang w:val="en-GB"/>
              </w:rPr>
              <w:t>a</w:t>
            </w:r>
          </w:p>
        </w:tc>
        <w:tc>
          <w:tcPr>
            <w:tcW w:w="279" w:type="pct"/>
            <w:tcBorders>
              <w:top w:val="nil"/>
              <w:left w:val="nil"/>
              <w:bottom w:val="nil"/>
              <w:right w:val="nil"/>
            </w:tcBorders>
            <w:shd w:val="clear" w:color="auto" w:fill="auto"/>
            <w:noWrap/>
            <w:vAlign w:val="center"/>
            <w:hideMark/>
          </w:tcPr>
          <w:p w14:paraId="1520420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hideMark/>
          </w:tcPr>
          <w:p w14:paraId="1190F5E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0.85</w:t>
            </w:r>
          </w:p>
        </w:tc>
        <w:tc>
          <w:tcPr>
            <w:tcW w:w="542" w:type="pct"/>
            <w:tcBorders>
              <w:top w:val="nil"/>
              <w:left w:val="nil"/>
              <w:bottom w:val="nil"/>
              <w:right w:val="nil"/>
            </w:tcBorders>
            <w:shd w:val="clear" w:color="auto" w:fill="auto"/>
            <w:noWrap/>
            <w:vAlign w:val="center"/>
            <w:hideMark/>
          </w:tcPr>
          <w:p w14:paraId="013795F0"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0.7496</w:t>
            </w:r>
          </w:p>
        </w:tc>
        <w:tc>
          <w:tcPr>
            <w:tcW w:w="366" w:type="pct"/>
            <w:tcBorders>
              <w:top w:val="nil"/>
              <w:left w:val="nil"/>
              <w:bottom w:val="nil"/>
              <w:right w:val="nil"/>
            </w:tcBorders>
            <w:shd w:val="clear" w:color="auto" w:fill="auto"/>
            <w:noWrap/>
            <w:vAlign w:val="center"/>
          </w:tcPr>
          <w:p w14:paraId="4C7FCFE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013CD0BF" w14:textId="77777777" w:rsidTr="006B5F21">
        <w:trPr>
          <w:trHeight w:val="317"/>
        </w:trPr>
        <w:tc>
          <w:tcPr>
            <w:tcW w:w="917" w:type="pct"/>
            <w:tcBorders>
              <w:top w:val="nil"/>
              <w:left w:val="nil"/>
              <w:bottom w:val="nil"/>
              <w:right w:val="nil"/>
            </w:tcBorders>
            <w:shd w:val="clear" w:color="auto" w:fill="auto"/>
            <w:noWrap/>
            <w:vAlign w:val="center"/>
            <w:hideMark/>
          </w:tcPr>
          <w:p w14:paraId="130B9696"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NDFi</w:t>
            </w:r>
            <w:proofErr w:type="spellEnd"/>
          </w:p>
        </w:tc>
        <w:tc>
          <w:tcPr>
            <w:tcW w:w="570" w:type="pct"/>
            <w:tcBorders>
              <w:top w:val="nil"/>
              <w:left w:val="nil"/>
              <w:bottom w:val="nil"/>
              <w:right w:val="nil"/>
            </w:tcBorders>
            <w:shd w:val="clear" w:color="auto" w:fill="auto"/>
            <w:noWrap/>
            <w:vAlign w:val="center"/>
            <w:hideMark/>
          </w:tcPr>
          <w:p w14:paraId="3E9CADB1"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60.9</w:t>
            </w:r>
            <w:r w:rsidRPr="00AE7564">
              <w:rPr>
                <w:rFonts w:ascii="Times New Roman" w:eastAsia="Times New Roman" w:hAnsi="Times New Roman" w:cs="Times New Roman"/>
                <w:sz w:val="24"/>
                <w:szCs w:val="24"/>
                <w:vertAlign w:val="superscript"/>
                <w:lang w:val="en-GB"/>
              </w:rPr>
              <w:t>c</w:t>
            </w:r>
          </w:p>
        </w:tc>
        <w:tc>
          <w:tcPr>
            <w:tcW w:w="623" w:type="pct"/>
            <w:tcBorders>
              <w:top w:val="nil"/>
              <w:left w:val="nil"/>
              <w:bottom w:val="nil"/>
              <w:right w:val="nil"/>
            </w:tcBorders>
            <w:shd w:val="clear" w:color="auto" w:fill="auto"/>
            <w:noWrap/>
            <w:vAlign w:val="center"/>
            <w:hideMark/>
          </w:tcPr>
          <w:p w14:paraId="1BC037C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61.8</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38292E1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58.9</w:t>
            </w:r>
            <w:r w:rsidRPr="00AE7564">
              <w:rPr>
                <w:rFonts w:ascii="Times New Roman" w:eastAsia="Times New Roman" w:hAnsi="Times New Roman" w:cs="Times New Roman"/>
                <w:sz w:val="24"/>
                <w:szCs w:val="24"/>
                <w:vertAlign w:val="superscript"/>
                <w:lang w:val="en-GB"/>
              </w:rPr>
              <w:t>c</w:t>
            </w:r>
          </w:p>
        </w:tc>
        <w:tc>
          <w:tcPr>
            <w:tcW w:w="623" w:type="pct"/>
            <w:tcBorders>
              <w:top w:val="nil"/>
              <w:left w:val="nil"/>
              <w:bottom w:val="nil"/>
              <w:right w:val="nil"/>
            </w:tcBorders>
            <w:shd w:val="clear" w:color="auto" w:fill="auto"/>
            <w:noWrap/>
            <w:vAlign w:val="center"/>
            <w:hideMark/>
          </w:tcPr>
          <w:p w14:paraId="1ED98C1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63.1</w:t>
            </w:r>
            <w:r w:rsidRPr="00AE7564">
              <w:rPr>
                <w:rFonts w:ascii="Times New Roman" w:eastAsia="Times New Roman" w:hAnsi="Times New Roman" w:cs="Times New Roman"/>
                <w:sz w:val="24"/>
                <w:szCs w:val="24"/>
                <w:vertAlign w:val="superscript"/>
                <w:lang w:val="en-GB"/>
              </w:rPr>
              <w:t>a</w:t>
            </w:r>
          </w:p>
        </w:tc>
        <w:tc>
          <w:tcPr>
            <w:tcW w:w="279" w:type="pct"/>
            <w:tcBorders>
              <w:top w:val="nil"/>
              <w:left w:val="nil"/>
              <w:bottom w:val="nil"/>
              <w:right w:val="nil"/>
            </w:tcBorders>
            <w:shd w:val="clear" w:color="auto" w:fill="auto"/>
            <w:noWrap/>
            <w:vAlign w:val="center"/>
            <w:hideMark/>
          </w:tcPr>
          <w:p w14:paraId="1AE0D5A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hideMark/>
          </w:tcPr>
          <w:p w14:paraId="3E714C7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0.94</w:t>
            </w:r>
          </w:p>
        </w:tc>
        <w:tc>
          <w:tcPr>
            <w:tcW w:w="542" w:type="pct"/>
            <w:tcBorders>
              <w:top w:val="nil"/>
              <w:left w:val="nil"/>
              <w:bottom w:val="nil"/>
              <w:right w:val="nil"/>
            </w:tcBorders>
            <w:shd w:val="clear" w:color="auto" w:fill="auto"/>
            <w:noWrap/>
            <w:vAlign w:val="center"/>
            <w:hideMark/>
          </w:tcPr>
          <w:p w14:paraId="1B8E970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0.5615</w:t>
            </w:r>
          </w:p>
        </w:tc>
        <w:tc>
          <w:tcPr>
            <w:tcW w:w="366" w:type="pct"/>
            <w:tcBorders>
              <w:top w:val="nil"/>
              <w:left w:val="nil"/>
              <w:bottom w:val="nil"/>
              <w:right w:val="nil"/>
            </w:tcBorders>
            <w:shd w:val="clear" w:color="auto" w:fill="auto"/>
            <w:noWrap/>
            <w:vAlign w:val="center"/>
          </w:tcPr>
          <w:p w14:paraId="484459F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5AEC97F4" w14:textId="77777777" w:rsidTr="006B5F21">
        <w:trPr>
          <w:trHeight w:val="317"/>
        </w:trPr>
        <w:tc>
          <w:tcPr>
            <w:tcW w:w="917" w:type="pct"/>
            <w:tcBorders>
              <w:top w:val="nil"/>
              <w:left w:val="nil"/>
              <w:bottom w:val="nil"/>
              <w:right w:val="nil"/>
            </w:tcBorders>
            <w:shd w:val="clear" w:color="auto" w:fill="auto"/>
            <w:noWrap/>
            <w:vAlign w:val="center"/>
            <w:hideMark/>
          </w:tcPr>
          <w:p w14:paraId="1520EBB5"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ADFi</w:t>
            </w:r>
            <w:proofErr w:type="spellEnd"/>
          </w:p>
        </w:tc>
        <w:tc>
          <w:tcPr>
            <w:tcW w:w="570" w:type="pct"/>
            <w:tcBorders>
              <w:top w:val="nil"/>
              <w:left w:val="nil"/>
              <w:bottom w:val="nil"/>
              <w:right w:val="nil"/>
            </w:tcBorders>
            <w:shd w:val="clear" w:color="auto" w:fill="auto"/>
            <w:noWrap/>
            <w:vAlign w:val="center"/>
            <w:hideMark/>
          </w:tcPr>
          <w:p w14:paraId="2AFF3AB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57.4</w:t>
            </w:r>
            <w:r w:rsidRPr="00AE7564">
              <w:rPr>
                <w:rFonts w:ascii="Times New Roman" w:eastAsia="Times New Roman" w:hAnsi="Times New Roman" w:cs="Times New Roman"/>
                <w:sz w:val="24"/>
                <w:szCs w:val="24"/>
                <w:vertAlign w:val="superscript"/>
                <w:lang w:val="en-GB"/>
              </w:rPr>
              <w:t>d</w:t>
            </w:r>
          </w:p>
        </w:tc>
        <w:tc>
          <w:tcPr>
            <w:tcW w:w="623" w:type="pct"/>
            <w:tcBorders>
              <w:top w:val="nil"/>
              <w:left w:val="nil"/>
              <w:bottom w:val="nil"/>
              <w:right w:val="nil"/>
            </w:tcBorders>
            <w:shd w:val="clear" w:color="auto" w:fill="auto"/>
            <w:noWrap/>
            <w:vAlign w:val="center"/>
            <w:hideMark/>
          </w:tcPr>
          <w:p w14:paraId="1C7BAFF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62.5</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501B85F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58.5</w:t>
            </w:r>
            <w:r w:rsidRPr="00AE7564">
              <w:rPr>
                <w:rFonts w:ascii="Times New Roman" w:eastAsia="Times New Roman" w:hAnsi="Times New Roman" w:cs="Times New Roman"/>
                <w:sz w:val="24"/>
                <w:szCs w:val="24"/>
                <w:vertAlign w:val="superscript"/>
                <w:lang w:val="en-GB"/>
              </w:rPr>
              <w:t>c</w:t>
            </w:r>
          </w:p>
        </w:tc>
        <w:tc>
          <w:tcPr>
            <w:tcW w:w="623" w:type="pct"/>
            <w:tcBorders>
              <w:top w:val="nil"/>
              <w:left w:val="nil"/>
              <w:bottom w:val="nil"/>
              <w:right w:val="nil"/>
            </w:tcBorders>
            <w:shd w:val="clear" w:color="auto" w:fill="auto"/>
            <w:noWrap/>
            <w:vAlign w:val="center"/>
            <w:hideMark/>
          </w:tcPr>
          <w:p w14:paraId="4AF033E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63.9</w:t>
            </w:r>
            <w:r w:rsidRPr="00AE7564">
              <w:rPr>
                <w:rFonts w:ascii="Times New Roman" w:eastAsia="Times New Roman" w:hAnsi="Times New Roman" w:cs="Times New Roman"/>
                <w:sz w:val="24"/>
                <w:szCs w:val="24"/>
                <w:vertAlign w:val="superscript"/>
                <w:lang w:val="en-GB"/>
              </w:rPr>
              <w:t>a</w:t>
            </w:r>
          </w:p>
        </w:tc>
        <w:tc>
          <w:tcPr>
            <w:tcW w:w="279" w:type="pct"/>
            <w:tcBorders>
              <w:top w:val="nil"/>
              <w:left w:val="nil"/>
              <w:bottom w:val="nil"/>
              <w:right w:val="nil"/>
            </w:tcBorders>
            <w:shd w:val="clear" w:color="auto" w:fill="auto"/>
            <w:noWrap/>
            <w:vAlign w:val="center"/>
            <w:hideMark/>
          </w:tcPr>
          <w:p w14:paraId="7C0335B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hideMark/>
          </w:tcPr>
          <w:p w14:paraId="2230E52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1.00</w:t>
            </w:r>
          </w:p>
        </w:tc>
        <w:tc>
          <w:tcPr>
            <w:tcW w:w="542" w:type="pct"/>
            <w:tcBorders>
              <w:top w:val="nil"/>
              <w:left w:val="nil"/>
              <w:bottom w:val="nil"/>
              <w:right w:val="nil"/>
            </w:tcBorders>
            <w:shd w:val="clear" w:color="auto" w:fill="auto"/>
            <w:noWrap/>
            <w:vAlign w:val="center"/>
            <w:hideMark/>
          </w:tcPr>
          <w:p w14:paraId="48D3049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0.0508</w:t>
            </w:r>
          </w:p>
        </w:tc>
        <w:tc>
          <w:tcPr>
            <w:tcW w:w="366" w:type="pct"/>
            <w:tcBorders>
              <w:top w:val="nil"/>
              <w:left w:val="nil"/>
              <w:bottom w:val="nil"/>
              <w:right w:val="nil"/>
            </w:tcBorders>
            <w:shd w:val="clear" w:color="auto" w:fill="auto"/>
            <w:noWrap/>
            <w:vAlign w:val="center"/>
          </w:tcPr>
          <w:p w14:paraId="6265153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3E5EC248" w14:textId="77777777" w:rsidTr="006B5F21">
        <w:trPr>
          <w:trHeight w:val="317"/>
        </w:trPr>
        <w:tc>
          <w:tcPr>
            <w:tcW w:w="917" w:type="pct"/>
            <w:tcBorders>
              <w:top w:val="nil"/>
              <w:left w:val="nil"/>
              <w:bottom w:val="nil"/>
              <w:right w:val="nil"/>
            </w:tcBorders>
            <w:shd w:val="clear" w:color="auto" w:fill="auto"/>
            <w:noWrap/>
            <w:vAlign w:val="center"/>
            <w:hideMark/>
          </w:tcPr>
          <w:p w14:paraId="418E60D4"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proofErr w:type="spellStart"/>
            <w:r w:rsidRPr="00AE7564">
              <w:rPr>
                <w:rFonts w:ascii="Times New Roman" w:eastAsia="Times New Roman" w:hAnsi="Times New Roman" w:cs="Times New Roman"/>
                <w:sz w:val="24"/>
                <w:szCs w:val="24"/>
                <w:lang w:val="en-GB"/>
              </w:rPr>
              <w:t>LIGi</w:t>
            </w:r>
            <w:proofErr w:type="spellEnd"/>
          </w:p>
        </w:tc>
        <w:tc>
          <w:tcPr>
            <w:tcW w:w="570" w:type="pct"/>
            <w:tcBorders>
              <w:top w:val="nil"/>
              <w:left w:val="nil"/>
              <w:bottom w:val="nil"/>
              <w:right w:val="nil"/>
            </w:tcBorders>
            <w:shd w:val="clear" w:color="auto" w:fill="auto"/>
            <w:noWrap/>
            <w:vAlign w:val="center"/>
            <w:hideMark/>
          </w:tcPr>
          <w:p w14:paraId="0E25822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63.5</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4FFEE38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63.5</w:t>
            </w:r>
            <w:r w:rsidRPr="00AE7564">
              <w:rPr>
                <w:rFonts w:ascii="Times New Roman" w:eastAsia="Times New Roman" w:hAnsi="Times New Roman" w:cs="Times New Roman"/>
                <w:sz w:val="24"/>
                <w:szCs w:val="24"/>
                <w:vertAlign w:val="superscript"/>
                <w:lang w:val="en-GB"/>
              </w:rPr>
              <w:t>b</w:t>
            </w:r>
          </w:p>
        </w:tc>
        <w:tc>
          <w:tcPr>
            <w:tcW w:w="623" w:type="pct"/>
            <w:tcBorders>
              <w:top w:val="nil"/>
              <w:left w:val="nil"/>
              <w:bottom w:val="nil"/>
              <w:right w:val="nil"/>
            </w:tcBorders>
            <w:shd w:val="clear" w:color="auto" w:fill="auto"/>
            <w:noWrap/>
            <w:vAlign w:val="center"/>
            <w:hideMark/>
          </w:tcPr>
          <w:p w14:paraId="006C090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57.6</w:t>
            </w:r>
            <w:r w:rsidRPr="00AE7564">
              <w:rPr>
                <w:rFonts w:ascii="Times New Roman" w:eastAsia="Times New Roman" w:hAnsi="Times New Roman" w:cs="Times New Roman"/>
                <w:sz w:val="24"/>
                <w:szCs w:val="24"/>
                <w:vertAlign w:val="superscript"/>
                <w:lang w:val="en-GB"/>
              </w:rPr>
              <w:t>c</w:t>
            </w:r>
          </w:p>
        </w:tc>
        <w:tc>
          <w:tcPr>
            <w:tcW w:w="623" w:type="pct"/>
            <w:tcBorders>
              <w:top w:val="nil"/>
              <w:left w:val="nil"/>
              <w:bottom w:val="nil"/>
              <w:right w:val="nil"/>
            </w:tcBorders>
            <w:shd w:val="clear" w:color="auto" w:fill="auto"/>
            <w:noWrap/>
            <w:vAlign w:val="center"/>
            <w:hideMark/>
          </w:tcPr>
          <w:p w14:paraId="4BA296C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54.6</w:t>
            </w:r>
            <w:r w:rsidRPr="00AE7564">
              <w:rPr>
                <w:rFonts w:ascii="Times New Roman" w:eastAsia="Times New Roman" w:hAnsi="Times New Roman" w:cs="Times New Roman"/>
                <w:sz w:val="24"/>
                <w:szCs w:val="24"/>
                <w:vertAlign w:val="superscript"/>
                <w:lang w:val="en-GB"/>
              </w:rPr>
              <w:t>b</w:t>
            </w:r>
          </w:p>
        </w:tc>
        <w:tc>
          <w:tcPr>
            <w:tcW w:w="279" w:type="pct"/>
            <w:tcBorders>
              <w:top w:val="nil"/>
              <w:left w:val="nil"/>
              <w:bottom w:val="nil"/>
              <w:right w:val="nil"/>
            </w:tcBorders>
            <w:shd w:val="clear" w:color="auto" w:fill="auto"/>
            <w:noWrap/>
            <w:vAlign w:val="center"/>
            <w:hideMark/>
          </w:tcPr>
          <w:p w14:paraId="378000B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nil"/>
              <w:left w:val="nil"/>
              <w:bottom w:val="nil"/>
              <w:right w:val="nil"/>
            </w:tcBorders>
            <w:shd w:val="clear" w:color="auto" w:fill="auto"/>
            <w:noWrap/>
            <w:vAlign w:val="center"/>
            <w:hideMark/>
          </w:tcPr>
          <w:p w14:paraId="44A8C51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1.24</w:t>
            </w:r>
          </w:p>
        </w:tc>
        <w:tc>
          <w:tcPr>
            <w:tcW w:w="542" w:type="pct"/>
            <w:tcBorders>
              <w:top w:val="nil"/>
              <w:left w:val="nil"/>
              <w:bottom w:val="nil"/>
              <w:right w:val="nil"/>
            </w:tcBorders>
            <w:shd w:val="clear" w:color="auto" w:fill="auto"/>
            <w:noWrap/>
            <w:vAlign w:val="center"/>
            <w:hideMark/>
          </w:tcPr>
          <w:p w14:paraId="199E2EA5"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0.0234</w:t>
            </w:r>
          </w:p>
        </w:tc>
        <w:tc>
          <w:tcPr>
            <w:tcW w:w="366" w:type="pct"/>
            <w:tcBorders>
              <w:top w:val="nil"/>
              <w:left w:val="nil"/>
              <w:bottom w:val="nil"/>
              <w:right w:val="nil"/>
            </w:tcBorders>
            <w:shd w:val="clear" w:color="auto" w:fill="auto"/>
            <w:noWrap/>
            <w:vAlign w:val="center"/>
            <w:hideMark/>
          </w:tcPr>
          <w:p w14:paraId="64702C4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w:t>
            </w:r>
          </w:p>
        </w:tc>
      </w:tr>
      <w:tr w:rsidR="00E040AF" w:rsidRPr="00AE7564" w14:paraId="6B39CEA8" w14:textId="77777777" w:rsidTr="006B5F21">
        <w:trPr>
          <w:trHeight w:val="317"/>
        </w:trPr>
        <w:tc>
          <w:tcPr>
            <w:tcW w:w="917" w:type="pct"/>
            <w:tcBorders>
              <w:top w:val="single" w:sz="4" w:space="0" w:color="auto"/>
              <w:left w:val="nil"/>
              <w:bottom w:val="single" w:sz="4" w:space="0" w:color="auto"/>
              <w:right w:val="nil"/>
            </w:tcBorders>
            <w:shd w:val="clear" w:color="auto" w:fill="auto"/>
            <w:noWrap/>
            <w:vAlign w:val="center"/>
            <w:hideMark/>
          </w:tcPr>
          <w:p w14:paraId="545029FC"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SEM (</w:t>
            </w:r>
            <w:proofErr w:type="spellStart"/>
            <w:r w:rsidRPr="00AE7564">
              <w:rPr>
                <w:rFonts w:ascii="Times New Roman" w:eastAsia="Times New Roman" w:hAnsi="Times New Roman" w:cs="Times New Roman"/>
                <w:sz w:val="24"/>
                <w:szCs w:val="24"/>
                <w:lang w:val="en-GB"/>
              </w:rPr>
              <w:t>indicador</w:t>
            </w:r>
            <w:proofErr w:type="spellEnd"/>
            <w:r w:rsidRPr="00AE7564">
              <w:rPr>
                <w:rFonts w:ascii="Times New Roman" w:eastAsia="Times New Roman" w:hAnsi="Times New Roman" w:cs="Times New Roman"/>
                <w:sz w:val="24"/>
                <w:szCs w:val="24"/>
                <w:lang w:val="en-GB"/>
              </w:rPr>
              <w:t>)</w:t>
            </w:r>
          </w:p>
        </w:tc>
        <w:tc>
          <w:tcPr>
            <w:tcW w:w="570" w:type="pct"/>
            <w:tcBorders>
              <w:top w:val="single" w:sz="4" w:space="0" w:color="auto"/>
              <w:left w:val="nil"/>
              <w:bottom w:val="single" w:sz="4" w:space="0" w:color="auto"/>
              <w:right w:val="nil"/>
            </w:tcBorders>
            <w:shd w:val="clear" w:color="auto" w:fill="auto"/>
            <w:noWrap/>
            <w:vAlign w:val="center"/>
            <w:hideMark/>
          </w:tcPr>
          <w:p w14:paraId="22677C9E"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1.1</w:t>
            </w:r>
          </w:p>
        </w:tc>
        <w:tc>
          <w:tcPr>
            <w:tcW w:w="623" w:type="pct"/>
            <w:tcBorders>
              <w:top w:val="single" w:sz="4" w:space="0" w:color="auto"/>
              <w:left w:val="nil"/>
              <w:bottom w:val="single" w:sz="4" w:space="0" w:color="auto"/>
              <w:right w:val="nil"/>
            </w:tcBorders>
            <w:shd w:val="clear" w:color="auto" w:fill="auto"/>
            <w:noWrap/>
            <w:vAlign w:val="center"/>
            <w:hideMark/>
          </w:tcPr>
          <w:p w14:paraId="77248B97"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0.6</w:t>
            </w:r>
          </w:p>
        </w:tc>
        <w:tc>
          <w:tcPr>
            <w:tcW w:w="623" w:type="pct"/>
            <w:tcBorders>
              <w:top w:val="single" w:sz="4" w:space="0" w:color="auto"/>
              <w:left w:val="nil"/>
              <w:bottom w:val="single" w:sz="4" w:space="0" w:color="auto"/>
              <w:right w:val="nil"/>
            </w:tcBorders>
            <w:shd w:val="clear" w:color="auto" w:fill="auto"/>
            <w:noWrap/>
            <w:vAlign w:val="center"/>
            <w:hideMark/>
          </w:tcPr>
          <w:p w14:paraId="500C2A06"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0.7</w:t>
            </w:r>
          </w:p>
        </w:tc>
        <w:tc>
          <w:tcPr>
            <w:tcW w:w="623" w:type="pct"/>
            <w:tcBorders>
              <w:top w:val="single" w:sz="4" w:space="0" w:color="auto"/>
              <w:left w:val="nil"/>
              <w:bottom w:val="single" w:sz="4" w:space="0" w:color="auto"/>
              <w:right w:val="nil"/>
            </w:tcBorders>
            <w:shd w:val="clear" w:color="auto" w:fill="auto"/>
            <w:noWrap/>
            <w:vAlign w:val="center"/>
            <w:hideMark/>
          </w:tcPr>
          <w:p w14:paraId="7DB4FFE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1.4</w:t>
            </w:r>
          </w:p>
        </w:tc>
        <w:tc>
          <w:tcPr>
            <w:tcW w:w="279" w:type="pct"/>
            <w:tcBorders>
              <w:top w:val="single" w:sz="4" w:space="0" w:color="auto"/>
              <w:left w:val="nil"/>
              <w:bottom w:val="single" w:sz="4" w:space="0" w:color="auto"/>
              <w:right w:val="nil"/>
            </w:tcBorders>
            <w:shd w:val="clear" w:color="auto" w:fill="auto"/>
            <w:noWrap/>
            <w:vAlign w:val="center"/>
            <w:hideMark/>
          </w:tcPr>
          <w:p w14:paraId="23CACF1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single" w:sz="4" w:space="0" w:color="auto"/>
              <w:left w:val="nil"/>
              <w:bottom w:val="single" w:sz="4" w:space="0" w:color="auto"/>
              <w:right w:val="nil"/>
            </w:tcBorders>
            <w:shd w:val="clear" w:color="auto" w:fill="auto"/>
            <w:noWrap/>
            <w:vAlign w:val="center"/>
          </w:tcPr>
          <w:p w14:paraId="36783F0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542" w:type="pct"/>
            <w:tcBorders>
              <w:top w:val="single" w:sz="4" w:space="0" w:color="auto"/>
              <w:left w:val="nil"/>
              <w:bottom w:val="single" w:sz="4" w:space="0" w:color="auto"/>
              <w:right w:val="nil"/>
            </w:tcBorders>
            <w:shd w:val="clear" w:color="auto" w:fill="auto"/>
            <w:noWrap/>
            <w:vAlign w:val="center"/>
          </w:tcPr>
          <w:p w14:paraId="3E1627C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366" w:type="pct"/>
            <w:tcBorders>
              <w:top w:val="single" w:sz="4" w:space="0" w:color="auto"/>
              <w:left w:val="nil"/>
              <w:bottom w:val="single" w:sz="4" w:space="0" w:color="auto"/>
              <w:right w:val="nil"/>
            </w:tcBorders>
            <w:shd w:val="clear" w:color="auto" w:fill="auto"/>
            <w:noWrap/>
            <w:vAlign w:val="center"/>
          </w:tcPr>
          <w:p w14:paraId="73003D3A"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AE7564" w14:paraId="44B09599" w14:textId="77777777" w:rsidTr="006B5F21">
        <w:trPr>
          <w:trHeight w:val="317"/>
        </w:trPr>
        <w:tc>
          <w:tcPr>
            <w:tcW w:w="917" w:type="pct"/>
            <w:tcBorders>
              <w:top w:val="single" w:sz="4" w:space="0" w:color="auto"/>
              <w:left w:val="nil"/>
              <w:bottom w:val="single" w:sz="4" w:space="0" w:color="auto"/>
              <w:right w:val="nil"/>
            </w:tcBorders>
            <w:shd w:val="clear" w:color="auto" w:fill="auto"/>
            <w:noWrap/>
            <w:vAlign w:val="center"/>
            <w:hideMark/>
          </w:tcPr>
          <w:p w14:paraId="23B9F526" w14:textId="77777777" w:rsidR="00E040AF" w:rsidRPr="00AE7564" w:rsidRDefault="00E040AF" w:rsidP="006B5F21">
            <w:pPr>
              <w:tabs>
                <w:tab w:val="left" w:pos="8789"/>
              </w:tabs>
              <w:spacing w:after="0" w:line="360" w:lineRule="auto"/>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lastRenderedPageBreak/>
              <w:t>P (indicator)</w:t>
            </w:r>
          </w:p>
        </w:tc>
        <w:tc>
          <w:tcPr>
            <w:tcW w:w="570" w:type="pct"/>
            <w:tcBorders>
              <w:top w:val="single" w:sz="4" w:space="0" w:color="auto"/>
              <w:left w:val="nil"/>
              <w:bottom w:val="single" w:sz="4" w:space="0" w:color="auto"/>
              <w:right w:val="nil"/>
            </w:tcBorders>
            <w:shd w:val="clear" w:color="auto" w:fill="auto"/>
            <w:noWrap/>
            <w:vAlign w:val="center"/>
            <w:hideMark/>
          </w:tcPr>
          <w:p w14:paraId="2FFE7ED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&lt;0.0001</w:t>
            </w:r>
          </w:p>
        </w:tc>
        <w:tc>
          <w:tcPr>
            <w:tcW w:w="623" w:type="pct"/>
            <w:tcBorders>
              <w:top w:val="single" w:sz="4" w:space="0" w:color="auto"/>
              <w:left w:val="nil"/>
              <w:bottom w:val="single" w:sz="4" w:space="0" w:color="auto"/>
              <w:right w:val="nil"/>
            </w:tcBorders>
            <w:shd w:val="clear" w:color="auto" w:fill="auto"/>
            <w:noWrap/>
            <w:vAlign w:val="center"/>
            <w:hideMark/>
          </w:tcPr>
          <w:p w14:paraId="51557F6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0.0181</w:t>
            </w:r>
          </w:p>
        </w:tc>
        <w:tc>
          <w:tcPr>
            <w:tcW w:w="623" w:type="pct"/>
            <w:tcBorders>
              <w:top w:val="single" w:sz="4" w:space="0" w:color="auto"/>
              <w:left w:val="nil"/>
              <w:bottom w:val="single" w:sz="4" w:space="0" w:color="auto"/>
              <w:right w:val="nil"/>
            </w:tcBorders>
            <w:shd w:val="clear" w:color="auto" w:fill="auto"/>
            <w:noWrap/>
            <w:vAlign w:val="center"/>
            <w:hideMark/>
          </w:tcPr>
          <w:p w14:paraId="5805AF8B"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0.0001</w:t>
            </w:r>
          </w:p>
        </w:tc>
        <w:tc>
          <w:tcPr>
            <w:tcW w:w="623" w:type="pct"/>
            <w:tcBorders>
              <w:top w:val="single" w:sz="4" w:space="0" w:color="auto"/>
              <w:left w:val="nil"/>
              <w:bottom w:val="single" w:sz="4" w:space="0" w:color="auto"/>
              <w:right w:val="nil"/>
            </w:tcBorders>
            <w:shd w:val="clear" w:color="auto" w:fill="auto"/>
            <w:noWrap/>
            <w:vAlign w:val="center"/>
            <w:hideMark/>
          </w:tcPr>
          <w:p w14:paraId="6D2C3D83"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r w:rsidRPr="00AE7564">
              <w:rPr>
                <w:rFonts w:ascii="Times New Roman" w:eastAsia="Times New Roman" w:hAnsi="Times New Roman" w:cs="Times New Roman"/>
                <w:sz w:val="24"/>
                <w:szCs w:val="24"/>
                <w:lang w:val="en-GB"/>
              </w:rPr>
              <w:t>0.0014</w:t>
            </w:r>
          </w:p>
        </w:tc>
        <w:tc>
          <w:tcPr>
            <w:tcW w:w="279" w:type="pct"/>
            <w:tcBorders>
              <w:top w:val="single" w:sz="4" w:space="0" w:color="auto"/>
              <w:left w:val="nil"/>
              <w:bottom w:val="single" w:sz="4" w:space="0" w:color="auto"/>
              <w:right w:val="nil"/>
            </w:tcBorders>
            <w:shd w:val="clear" w:color="auto" w:fill="auto"/>
            <w:noWrap/>
            <w:vAlign w:val="center"/>
            <w:hideMark/>
          </w:tcPr>
          <w:p w14:paraId="5540B882"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457" w:type="pct"/>
            <w:tcBorders>
              <w:top w:val="single" w:sz="4" w:space="0" w:color="auto"/>
              <w:left w:val="nil"/>
              <w:bottom w:val="single" w:sz="4" w:space="0" w:color="auto"/>
              <w:right w:val="nil"/>
            </w:tcBorders>
            <w:shd w:val="clear" w:color="auto" w:fill="auto"/>
            <w:noWrap/>
            <w:vAlign w:val="center"/>
          </w:tcPr>
          <w:p w14:paraId="2EF33F0D"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542" w:type="pct"/>
            <w:tcBorders>
              <w:top w:val="single" w:sz="4" w:space="0" w:color="auto"/>
              <w:left w:val="nil"/>
              <w:bottom w:val="single" w:sz="4" w:space="0" w:color="auto"/>
              <w:right w:val="nil"/>
            </w:tcBorders>
            <w:shd w:val="clear" w:color="auto" w:fill="auto"/>
            <w:noWrap/>
            <w:vAlign w:val="center"/>
          </w:tcPr>
          <w:p w14:paraId="44C697CF"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c>
          <w:tcPr>
            <w:tcW w:w="366" w:type="pct"/>
            <w:tcBorders>
              <w:top w:val="single" w:sz="4" w:space="0" w:color="auto"/>
              <w:left w:val="nil"/>
              <w:bottom w:val="single" w:sz="4" w:space="0" w:color="auto"/>
              <w:right w:val="nil"/>
            </w:tcBorders>
            <w:shd w:val="clear" w:color="auto" w:fill="auto"/>
            <w:noWrap/>
            <w:vAlign w:val="center"/>
          </w:tcPr>
          <w:p w14:paraId="11BAC1FC"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sz w:val="24"/>
                <w:szCs w:val="24"/>
                <w:lang w:val="en-GB"/>
              </w:rPr>
            </w:pPr>
          </w:p>
        </w:tc>
      </w:tr>
      <w:tr w:rsidR="00E040AF" w:rsidRPr="00F0056C" w14:paraId="2F7963FA" w14:textId="77777777" w:rsidTr="006B5F21">
        <w:trPr>
          <w:trHeight w:val="317"/>
        </w:trPr>
        <w:tc>
          <w:tcPr>
            <w:tcW w:w="5000" w:type="pct"/>
            <w:gridSpan w:val="9"/>
            <w:tcBorders>
              <w:top w:val="single" w:sz="4" w:space="0" w:color="auto"/>
              <w:left w:val="nil"/>
              <w:right w:val="nil"/>
            </w:tcBorders>
            <w:shd w:val="clear" w:color="auto" w:fill="auto"/>
            <w:noWrap/>
            <w:vAlign w:val="center"/>
          </w:tcPr>
          <w:p w14:paraId="4567D923"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lang w:val="en-GB"/>
              </w:rPr>
            </w:pPr>
            <w:r w:rsidRPr="00AE7564">
              <w:rPr>
                <w:rFonts w:ascii="Times New Roman" w:hAnsi="Times New Roman" w:cs="Times New Roman"/>
                <w:sz w:val="24"/>
                <w:szCs w:val="24"/>
                <w:lang w:val="en-GB"/>
              </w:rPr>
              <w:t>*Mean values followed by different lowercase letters in a column differ by t-test (P&lt;0.05).</w:t>
            </w:r>
          </w:p>
          <w:p w14:paraId="3C01E34A"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lang w:val="en-GB"/>
              </w:rPr>
            </w:pPr>
            <w:proofErr w:type="spellStart"/>
            <w:r w:rsidRPr="00AE7564">
              <w:rPr>
                <w:rFonts w:ascii="Times New Roman" w:eastAsia="Times New Roman" w:hAnsi="Times New Roman" w:cs="Times New Roman"/>
                <w:w w:val="90"/>
                <w:sz w:val="24"/>
                <w:szCs w:val="24"/>
                <w:lang w:val="en-GB"/>
              </w:rPr>
              <w:t>DMi</w:t>
            </w:r>
            <w:proofErr w:type="spellEnd"/>
            <w:r w:rsidRPr="00AE7564">
              <w:rPr>
                <w:rFonts w:ascii="Times New Roman" w:eastAsia="Times New Roman" w:hAnsi="Times New Roman" w:cs="Times New Roman"/>
                <w:w w:val="90"/>
                <w:sz w:val="24"/>
                <w:szCs w:val="24"/>
                <w:lang w:val="en-GB"/>
              </w:rPr>
              <w:t xml:space="preserve"> = indigestible dry matter; </w:t>
            </w:r>
            <w:proofErr w:type="spellStart"/>
            <w:r w:rsidRPr="00AE7564">
              <w:rPr>
                <w:rFonts w:ascii="Times New Roman" w:eastAsia="Times New Roman" w:hAnsi="Times New Roman" w:cs="Times New Roman"/>
                <w:w w:val="90"/>
                <w:sz w:val="24"/>
                <w:szCs w:val="24"/>
                <w:lang w:val="en-GB"/>
              </w:rPr>
              <w:t>NDFi</w:t>
            </w:r>
            <w:proofErr w:type="spellEnd"/>
            <w:r w:rsidRPr="00AE7564">
              <w:rPr>
                <w:rFonts w:ascii="Times New Roman" w:eastAsia="Times New Roman" w:hAnsi="Times New Roman" w:cs="Times New Roman"/>
                <w:w w:val="90"/>
                <w:sz w:val="24"/>
                <w:szCs w:val="24"/>
                <w:lang w:val="en-GB"/>
              </w:rPr>
              <w:t xml:space="preserve"> = indigestible neutral detergent fibre; </w:t>
            </w:r>
            <w:proofErr w:type="spellStart"/>
            <w:r w:rsidRPr="00AE7564">
              <w:rPr>
                <w:rFonts w:ascii="Times New Roman" w:eastAsia="Times New Roman" w:hAnsi="Times New Roman" w:cs="Times New Roman"/>
                <w:w w:val="90"/>
                <w:sz w:val="24"/>
                <w:szCs w:val="24"/>
                <w:lang w:val="en-GB"/>
              </w:rPr>
              <w:t>ADFi</w:t>
            </w:r>
            <w:proofErr w:type="spellEnd"/>
            <w:r w:rsidRPr="00AE7564">
              <w:rPr>
                <w:rFonts w:ascii="Times New Roman" w:eastAsia="Times New Roman" w:hAnsi="Times New Roman" w:cs="Times New Roman"/>
                <w:w w:val="90"/>
                <w:sz w:val="24"/>
                <w:szCs w:val="24"/>
                <w:lang w:val="en-GB"/>
              </w:rPr>
              <w:t xml:space="preserve"> = indigestible acid detergent fibre; </w:t>
            </w:r>
            <w:proofErr w:type="spellStart"/>
            <w:r w:rsidRPr="00AE7564">
              <w:rPr>
                <w:rFonts w:ascii="Times New Roman" w:eastAsia="Times New Roman" w:hAnsi="Times New Roman" w:cs="Times New Roman"/>
                <w:w w:val="90"/>
                <w:sz w:val="24"/>
                <w:szCs w:val="24"/>
                <w:lang w:val="en-GB"/>
              </w:rPr>
              <w:t>LIGi</w:t>
            </w:r>
            <w:proofErr w:type="spellEnd"/>
            <w:r w:rsidRPr="00AE7564">
              <w:rPr>
                <w:rFonts w:ascii="Times New Roman" w:eastAsia="Times New Roman" w:hAnsi="Times New Roman" w:cs="Times New Roman"/>
                <w:w w:val="90"/>
                <w:sz w:val="24"/>
                <w:szCs w:val="24"/>
                <w:lang w:val="en-GB"/>
              </w:rPr>
              <w:t xml:space="preserve"> = indigestible lignin; RE = regression equation; SEM = standard error of the mean; P = statistical probability.</w:t>
            </w:r>
          </w:p>
        </w:tc>
      </w:tr>
      <w:tr w:rsidR="00E040AF" w:rsidRPr="00AE7564" w14:paraId="3803F197" w14:textId="77777777" w:rsidTr="006B5F21">
        <w:trPr>
          <w:trHeight w:val="317"/>
        </w:trPr>
        <w:tc>
          <w:tcPr>
            <w:tcW w:w="3356" w:type="pct"/>
            <w:gridSpan w:val="5"/>
            <w:tcBorders>
              <w:left w:val="nil"/>
              <w:bottom w:val="nil"/>
              <w:right w:val="nil"/>
            </w:tcBorders>
            <w:shd w:val="clear" w:color="auto" w:fill="auto"/>
            <w:noWrap/>
            <w:vAlign w:val="center"/>
            <w:hideMark/>
          </w:tcPr>
          <w:p w14:paraId="5EFD3C58" w14:textId="77777777" w:rsidR="00E040AF" w:rsidRPr="00AE7564" w:rsidRDefault="00E040AF" w:rsidP="006B5F21">
            <w:pPr>
              <w:tabs>
                <w:tab w:val="left" w:pos="8789"/>
              </w:tabs>
              <w:spacing w:after="0" w:line="360" w:lineRule="auto"/>
              <w:rPr>
                <w:rFonts w:ascii="Times New Roman" w:eastAsia="Times New Roman" w:hAnsi="Times New Roman" w:cs="Times New Roman"/>
                <w:w w:val="90"/>
                <w:sz w:val="24"/>
                <w:szCs w:val="24"/>
              </w:rPr>
            </w:pPr>
            <w:r w:rsidRPr="00AE7564">
              <w:rPr>
                <w:rFonts w:ascii="Times New Roman" w:eastAsia="Times New Roman" w:hAnsi="Times New Roman" w:cs="Times New Roman"/>
                <w:w w:val="90"/>
                <w:sz w:val="24"/>
                <w:szCs w:val="24"/>
                <w:vertAlign w:val="superscript"/>
              </w:rPr>
              <w:t>1</w:t>
            </w:r>
            <w:r w:rsidRPr="00AE7564">
              <w:rPr>
                <w:rFonts w:ascii="Times New Roman" w:eastAsia="Times New Roman" w:hAnsi="Times New Roman" w:cs="Times New Roman"/>
                <w:w w:val="90"/>
                <w:sz w:val="24"/>
                <w:szCs w:val="24"/>
              </w:rPr>
              <w:t>Ŷ = 64.26 - 0.0947X, R</w:t>
            </w:r>
            <w:r w:rsidRPr="00AE7564">
              <w:rPr>
                <w:rFonts w:ascii="Times New Roman" w:eastAsia="Times New Roman" w:hAnsi="Times New Roman" w:cs="Times New Roman"/>
                <w:w w:val="90"/>
                <w:sz w:val="24"/>
                <w:szCs w:val="24"/>
                <w:vertAlign w:val="superscript"/>
              </w:rPr>
              <w:t>2</w:t>
            </w:r>
            <w:r w:rsidRPr="00AE7564">
              <w:rPr>
                <w:rFonts w:ascii="Times New Roman" w:eastAsia="Times New Roman" w:hAnsi="Times New Roman" w:cs="Times New Roman"/>
                <w:w w:val="90"/>
                <w:sz w:val="24"/>
                <w:szCs w:val="24"/>
              </w:rPr>
              <w:t xml:space="preserve"> = 0.4661, P = 0.0047</w:t>
            </w:r>
          </w:p>
        </w:tc>
        <w:tc>
          <w:tcPr>
            <w:tcW w:w="279" w:type="pct"/>
            <w:tcBorders>
              <w:left w:val="nil"/>
              <w:bottom w:val="nil"/>
              <w:right w:val="nil"/>
            </w:tcBorders>
            <w:shd w:val="clear" w:color="auto" w:fill="auto"/>
            <w:noWrap/>
            <w:vAlign w:val="center"/>
            <w:hideMark/>
          </w:tcPr>
          <w:p w14:paraId="3400E398"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457" w:type="pct"/>
            <w:tcBorders>
              <w:top w:val="nil"/>
              <w:left w:val="nil"/>
              <w:bottom w:val="nil"/>
              <w:right w:val="nil"/>
            </w:tcBorders>
            <w:shd w:val="clear" w:color="auto" w:fill="auto"/>
            <w:noWrap/>
            <w:vAlign w:val="center"/>
            <w:hideMark/>
          </w:tcPr>
          <w:p w14:paraId="2128201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542" w:type="pct"/>
            <w:tcBorders>
              <w:top w:val="nil"/>
              <w:left w:val="nil"/>
              <w:bottom w:val="nil"/>
              <w:right w:val="nil"/>
            </w:tcBorders>
            <w:shd w:val="clear" w:color="auto" w:fill="auto"/>
            <w:noWrap/>
            <w:vAlign w:val="center"/>
            <w:hideMark/>
          </w:tcPr>
          <w:p w14:paraId="1B635B49"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c>
          <w:tcPr>
            <w:tcW w:w="366" w:type="pct"/>
            <w:tcBorders>
              <w:top w:val="nil"/>
              <w:left w:val="nil"/>
              <w:bottom w:val="nil"/>
              <w:right w:val="nil"/>
            </w:tcBorders>
            <w:shd w:val="clear" w:color="auto" w:fill="auto"/>
            <w:noWrap/>
            <w:vAlign w:val="center"/>
            <w:hideMark/>
          </w:tcPr>
          <w:p w14:paraId="4DB1C5F4" w14:textId="77777777" w:rsidR="00E040AF" w:rsidRPr="00AE7564" w:rsidRDefault="00E040AF" w:rsidP="006B5F21">
            <w:pPr>
              <w:tabs>
                <w:tab w:val="left" w:pos="8789"/>
              </w:tabs>
              <w:spacing w:after="0" w:line="360" w:lineRule="auto"/>
              <w:jc w:val="center"/>
              <w:rPr>
                <w:rFonts w:ascii="Times New Roman" w:eastAsia="Times New Roman" w:hAnsi="Times New Roman" w:cs="Times New Roman"/>
                <w:w w:val="90"/>
                <w:sz w:val="24"/>
                <w:szCs w:val="24"/>
              </w:rPr>
            </w:pPr>
          </w:p>
        </w:tc>
      </w:tr>
    </w:tbl>
    <w:p w14:paraId="0A58006E" w14:textId="77777777" w:rsidR="00E040AF" w:rsidRPr="00AE7564" w:rsidRDefault="00E040AF" w:rsidP="00E040AF">
      <w:pPr>
        <w:spacing w:line="360" w:lineRule="auto"/>
        <w:rPr>
          <w:rFonts w:ascii="Times New Roman" w:hAnsi="Times New Roman" w:cs="Times New Roman"/>
          <w:sz w:val="24"/>
          <w:szCs w:val="24"/>
          <w:lang w:val="en-US"/>
        </w:rPr>
      </w:pPr>
    </w:p>
    <w:p w14:paraId="6D1535E1" w14:textId="77777777" w:rsidR="00E040AF" w:rsidRPr="00AE7564" w:rsidRDefault="00E040AF" w:rsidP="00E040AF">
      <w:pPr>
        <w:spacing w:line="360" w:lineRule="auto"/>
        <w:rPr>
          <w:rFonts w:ascii="Times New Roman" w:hAnsi="Times New Roman" w:cs="Times New Roman"/>
          <w:sz w:val="24"/>
          <w:szCs w:val="24"/>
          <w:lang w:val="en-US"/>
        </w:rPr>
      </w:pPr>
    </w:p>
    <w:p w14:paraId="61C0E23C" w14:textId="77777777" w:rsidR="00E040AF" w:rsidRPr="00AE7564" w:rsidRDefault="00E040AF" w:rsidP="00E040AF">
      <w:pPr>
        <w:spacing w:line="360" w:lineRule="auto"/>
        <w:rPr>
          <w:rFonts w:ascii="Times New Roman" w:hAnsi="Times New Roman" w:cs="Times New Roman"/>
          <w:sz w:val="24"/>
          <w:szCs w:val="24"/>
          <w:lang w:val="en-US"/>
        </w:rPr>
      </w:pPr>
    </w:p>
    <w:sectPr w:rsidR="00E040AF" w:rsidRPr="00AE7564" w:rsidSect="005F16D0">
      <w:headerReference w:type="default" r:id="rId16"/>
      <w:pgSz w:w="11906" w:h="16838" w:code="9"/>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C115" w14:textId="77777777" w:rsidR="0018450F" w:rsidRDefault="0018450F" w:rsidP="00A91D96">
      <w:pPr>
        <w:spacing w:after="0" w:line="240" w:lineRule="auto"/>
      </w:pPr>
      <w:r>
        <w:separator/>
      </w:r>
    </w:p>
  </w:endnote>
  <w:endnote w:type="continuationSeparator" w:id="0">
    <w:p w14:paraId="7CEFD404" w14:textId="77777777" w:rsidR="0018450F" w:rsidRDefault="0018450F" w:rsidP="00A9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E9CE" w14:textId="77777777" w:rsidR="0018450F" w:rsidRDefault="0018450F" w:rsidP="00A91D96">
      <w:pPr>
        <w:spacing w:after="0" w:line="240" w:lineRule="auto"/>
      </w:pPr>
      <w:r>
        <w:separator/>
      </w:r>
    </w:p>
  </w:footnote>
  <w:footnote w:type="continuationSeparator" w:id="0">
    <w:p w14:paraId="3ED454A8" w14:textId="77777777" w:rsidR="0018450F" w:rsidRDefault="0018450F" w:rsidP="00A9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15451"/>
      <w:docPartObj>
        <w:docPartGallery w:val="Page Numbers (Top of Page)"/>
        <w:docPartUnique/>
      </w:docPartObj>
    </w:sdtPr>
    <w:sdtContent>
      <w:p w14:paraId="53071903" w14:textId="3783A0E2" w:rsidR="006B5F21" w:rsidRDefault="006B5F21">
        <w:pPr>
          <w:pStyle w:val="Cabealho"/>
          <w:jc w:val="right"/>
        </w:pPr>
        <w:r>
          <w:fldChar w:fldCharType="begin"/>
        </w:r>
        <w:r>
          <w:instrText>PAGE   \* MERGEFORMAT</w:instrText>
        </w:r>
        <w:r>
          <w:fldChar w:fldCharType="separate"/>
        </w:r>
        <w:r w:rsidR="00222D3D">
          <w:rPr>
            <w:noProof/>
          </w:rPr>
          <w:t>1</w:t>
        </w:r>
        <w:r>
          <w:fldChar w:fldCharType="end"/>
        </w:r>
      </w:p>
    </w:sdtContent>
  </w:sdt>
  <w:p w14:paraId="52577A21" w14:textId="77777777" w:rsidR="006B5F21" w:rsidRDefault="006B5F2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2C8F"/>
    <w:multiLevelType w:val="hybridMultilevel"/>
    <w:tmpl w:val="5B2AC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E0"/>
    <w:rsid w:val="00001388"/>
    <w:rsid w:val="00001E11"/>
    <w:rsid w:val="0000460C"/>
    <w:rsid w:val="00005513"/>
    <w:rsid w:val="00023BA2"/>
    <w:rsid w:val="00037FFE"/>
    <w:rsid w:val="00040571"/>
    <w:rsid w:val="000436E7"/>
    <w:rsid w:val="00046EB7"/>
    <w:rsid w:val="000516E8"/>
    <w:rsid w:val="0005177F"/>
    <w:rsid w:val="000557CD"/>
    <w:rsid w:val="0005653D"/>
    <w:rsid w:val="00057399"/>
    <w:rsid w:val="000609DF"/>
    <w:rsid w:val="00062B80"/>
    <w:rsid w:val="00070D8F"/>
    <w:rsid w:val="00071B3B"/>
    <w:rsid w:val="00077834"/>
    <w:rsid w:val="00080845"/>
    <w:rsid w:val="00083CA0"/>
    <w:rsid w:val="000847F8"/>
    <w:rsid w:val="000856DA"/>
    <w:rsid w:val="00087F6A"/>
    <w:rsid w:val="000917DF"/>
    <w:rsid w:val="00092942"/>
    <w:rsid w:val="00095055"/>
    <w:rsid w:val="00095AC2"/>
    <w:rsid w:val="000B1826"/>
    <w:rsid w:val="000B1928"/>
    <w:rsid w:val="000B562E"/>
    <w:rsid w:val="000B6273"/>
    <w:rsid w:val="000C7B73"/>
    <w:rsid w:val="000D290B"/>
    <w:rsid w:val="000D3404"/>
    <w:rsid w:val="000E6161"/>
    <w:rsid w:val="0011626F"/>
    <w:rsid w:val="0011793B"/>
    <w:rsid w:val="00122E78"/>
    <w:rsid w:val="00123553"/>
    <w:rsid w:val="001263BE"/>
    <w:rsid w:val="00127B62"/>
    <w:rsid w:val="00127BE4"/>
    <w:rsid w:val="00127E6E"/>
    <w:rsid w:val="00130F73"/>
    <w:rsid w:val="00135AE4"/>
    <w:rsid w:val="00143612"/>
    <w:rsid w:val="001443FC"/>
    <w:rsid w:val="00145161"/>
    <w:rsid w:val="001458B0"/>
    <w:rsid w:val="001524CD"/>
    <w:rsid w:val="001528D5"/>
    <w:rsid w:val="00152F8D"/>
    <w:rsid w:val="00156220"/>
    <w:rsid w:val="00156B27"/>
    <w:rsid w:val="00175240"/>
    <w:rsid w:val="001769B2"/>
    <w:rsid w:val="0018031C"/>
    <w:rsid w:val="0018450F"/>
    <w:rsid w:val="001900D1"/>
    <w:rsid w:val="00192935"/>
    <w:rsid w:val="001A272F"/>
    <w:rsid w:val="001A3AF3"/>
    <w:rsid w:val="001A3F3B"/>
    <w:rsid w:val="001A68FC"/>
    <w:rsid w:val="001B4AD2"/>
    <w:rsid w:val="001B61F7"/>
    <w:rsid w:val="001C4427"/>
    <w:rsid w:val="001D020D"/>
    <w:rsid w:val="001D24BB"/>
    <w:rsid w:val="001D3F7D"/>
    <w:rsid w:val="001D5AA2"/>
    <w:rsid w:val="001E371D"/>
    <w:rsid w:val="001E616C"/>
    <w:rsid w:val="001E7ECD"/>
    <w:rsid w:val="001F4EF1"/>
    <w:rsid w:val="001F56BD"/>
    <w:rsid w:val="001F6BBA"/>
    <w:rsid w:val="00201932"/>
    <w:rsid w:val="002036AE"/>
    <w:rsid w:val="00222D3D"/>
    <w:rsid w:val="00240A46"/>
    <w:rsid w:val="00244F2B"/>
    <w:rsid w:val="00246490"/>
    <w:rsid w:val="002508BD"/>
    <w:rsid w:val="0025543B"/>
    <w:rsid w:val="00255507"/>
    <w:rsid w:val="00263294"/>
    <w:rsid w:val="002705A8"/>
    <w:rsid w:val="002708C8"/>
    <w:rsid w:val="0027535A"/>
    <w:rsid w:val="00275C47"/>
    <w:rsid w:val="0028223F"/>
    <w:rsid w:val="00283EC8"/>
    <w:rsid w:val="002850EA"/>
    <w:rsid w:val="002851AB"/>
    <w:rsid w:val="0029091F"/>
    <w:rsid w:val="002938BF"/>
    <w:rsid w:val="002A54E2"/>
    <w:rsid w:val="002B69CB"/>
    <w:rsid w:val="002C26E3"/>
    <w:rsid w:val="002C2E37"/>
    <w:rsid w:val="002C6605"/>
    <w:rsid w:val="002D0EB4"/>
    <w:rsid w:val="002D1996"/>
    <w:rsid w:val="002D4FB3"/>
    <w:rsid w:val="002D6C2D"/>
    <w:rsid w:val="002E0C20"/>
    <w:rsid w:val="002E3BD7"/>
    <w:rsid w:val="002E4845"/>
    <w:rsid w:val="002F3268"/>
    <w:rsid w:val="002F335B"/>
    <w:rsid w:val="002F541D"/>
    <w:rsid w:val="00302227"/>
    <w:rsid w:val="0030264F"/>
    <w:rsid w:val="00304D12"/>
    <w:rsid w:val="003071B2"/>
    <w:rsid w:val="00310A5E"/>
    <w:rsid w:val="00312257"/>
    <w:rsid w:val="003155E0"/>
    <w:rsid w:val="00330734"/>
    <w:rsid w:val="00330A0A"/>
    <w:rsid w:val="0033390C"/>
    <w:rsid w:val="0033526B"/>
    <w:rsid w:val="00335AE3"/>
    <w:rsid w:val="003369B8"/>
    <w:rsid w:val="00336DF6"/>
    <w:rsid w:val="00340E33"/>
    <w:rsid w:val="00343007"/>
    <w:rsid w:val="00344533"/>
    <w:rsid w:val="00352D14"/>
    <w:rsid w:val="00356DFC"/>
    <w:rsid w:val="00357D76"/>
    <w:rsid w:val="00365DF4"/>
    <w:rsid w:val="00374AFB"/>
    <w:rsid w:val="00375C0A"/>
    <w:rsid w:val="0038687A"/>
    <w:rsid w:val="00391D10"/>
    <w:rsid w:val="0039227B"/>
    <w:rsid w:val="003A4FDF"/>
    <w:rsid w:val="003A7818"/>
    <w:rsid w:val="003A7AFF"/>
    <w:rsid w:val="003A7E76"/>
    <w:rsid w:val="003B27CD"/>
    <w:rsid w:val="003B5FEB"/>
    <w:rsid w:val="003B7255"/>
    <w:rsid w:val="003B7E4B"/>
    <w:rsid w:val="003C02C3"/>
    <w:rsid w:val="003C0367"/>
    <w:rsid w:val="003C2A73"/>
    <w:rsid w:val="003D19E8"/>
    <w:rsid w:val="003D523B"/>
    <w:rsid w:val="003D7C8A"/>
    <w:rsid w:val="003E0955"/>
    <w:rsid w:val="003E4219"/>
    <w:rsid w:val="003F1916"/>
    <w:rsid w:val="003F1EE9"/>
    <w:rsid w:val="003F67DE"/>
    <w:rsid w:val="003F6E2E"/>
    <w:rsid w:val="003F76CC"/>
    <w:rsid w:val="004029E9"/>
    <w:rsid w:val="00404CF3"/>
    <w:rsid w:val="004246C1"/>
    <w:rsid w:val="00427348"/>
    <w:rsid w:val="00427B0E"/>
    <w:rsid w:val="004337E6"/>
    <w:rsid w:val="004339B0"/>
    <w:rsid w:val="004340AA"/>
    <w:rsid w:val="00436E5B"/>
    <w:rsid w:val="00442453"/>
    <w:rsid w:val="00445059"/>
    <w:rsid w:val="004466B8"/>
    <w:rsid w:val="00446B75"/>
    <w:rsid w:val="004564E6"/>
    <w:rsid w:val="00456A2E"/>
    <w:rsid w:val="00462176"/>
    <w:rsid w:val="00467770"/>
    <w:rsid w:val="0047251A"/>
    <w:rsid w:val="00474AA5"/>
    <w:rsid w:val="00480539"/>
    <w:rsid w:val="00484405"/>
    <w:rsid w:val="00485C32"/>
    <w:rsid w:val="0048630C"/>
    <w:rsid w:val="00487657"/>
    <w:rsid w:val="00490FF8"/>
    <w:rsid w:val="004A157A"/>
    <w:rsid w:val="004A1F10"/>
    <w:rsid w:val="004A7D79"/>
    <w:rsid w:val="004B0C89"/>
    <w:rsid w:val="004B1D55"/>
    <w:rsid w:val="004C5100"/>
    <w:rsid w:val="004C79CC"/>
    <w:rsid w:val="004D1254"/>
    <w:rsid w:val="004D3493"/>
    <w:rsid w:val="004E0DF2"/>
    <w:rsid w:val="004E5D49"/>
    <w:rsid w:val="004F03D0"/>
    <w:rsid w:val="004F40D7"/>
    <w:rsid w:val="004F785D"/>
    <w:rsid w:val="004F7964"/>
    <w:rsid w:val="005055E5"/>
    <w:rsid w:val="00506F31"/>
    <w:rsid w:val="00507AFE"/>
    <w:rsid w:val="00516CF4"/>
    <w:rsid w:val="005208EC"/>
    <w:rsid w:val="005214A2"/>
    <w:rsid w:val="00523237"/>
    <w:rsid w:val="005259DD"/>
    <w:rsid w:val="00525FA6"/>
    <w:rsid w:val="005266F8"/>
    <w:rsid w:val="00527CF5"/>
    <w:rsid w:val="005341C5"/>
    <w:rsid w:val="00534994"/>
    <w:rsid w:val="00542E7C"/>
    <w:rsid w:val="005433D6"/>
    <w:rsid w:val="00543DED"/>
    <w:rsid w:val="00544623"/>
    <w:rsid w:val="00556676"/>
    <w:rsid w:val="00556C8F"/>
    <w:rsid w:val="00557899"/>
    <w:rsid w:val="0056162C"/>
    <w:rsid w:val="00571576"/>
    <w:rsid w:val="00576074"/>
    <w:rsid w:val="00582B5B"/>
    <w:rsid w:val="005861F1"/>
    <w:rsid w:val="0059100A"/>
    <w:rsid w:val="00591EF6"/>
    <w:rsid w:val="00592C98"/>
    <w:rsid w:val="0059646E"/>
    <w:rsid w:val="0059792C"/>
    <w:rsid w:val="005A0748"/>
    <w:rsid w:val="005A3134"/>
    <w:rsid w:val="005A507D"/>
    <w:rsid w:val="005B057E"/>
    <w:rsid w:val="005B5E13"/>
    <w:rsid w:val="005B5F38"/>
    <w:rsid w:val="005C45CB"/>
    <w:rsid w:val="005D58C0"/>
    <w:rsid w:val="005D5AB1"/>
    <w:rsid w:val="005E043C"/>
    <w:rsid w:val="005E0928"/>
    <w:rsid w:val="005E3CD2"/>
    <w:rsid w:val="005E5118"/>
    <w:rsid w:val="005F0A93"/>
    <w:rsid w:val="005F1194"/>
    <w:rsid w:val="005F16D0"/>
    <w:rsid w:val="005F3FBD"/>
    <w:rsid w:val="005F68F2"/>
    <w:rsid w:val="00600C80"/>
    <w:rsid w:val="006011FD"/>
    <w:rsid w:val="00614296"/>
    <w:rsid w:val="0061720B"/>
    <w:rsid w:val="006238B6"/>
    <w:rsid w:val="00631732"/>
    <w:rsid w:val="00633473"/>
    <w:rsid w:val="00633D6D"/>
    <w:rsid w:val="00644F98"/>
    <w:rsid w:val="00646ED8"/>
    <w:rsid w:val="00651119"/>
    <w:rsid w:val="00654A94"/>
    <w:rsid w:val="006643C4"/>
    <w:rsid w:val="006646E6"/>
    <w:rsid w:val="00665F7D"/>
    <w:rsid w:val="00672333"/>
    <w:rsid w:val="0067521F"/>
    <w:rsid w:val="006754D4"/>
    <w:rsid w:val="00683430"/>
    <w:rsid w:val="00695B43"/>
    <w:rsid w:val="0069655F"/>
    <w:rsid w:val="006A03FA"/>
    <w:rsid w:val="006A04CD"/>
    <w:rsid w:val="006A33DB"/>
    <w:rsid w:val="006A34C6"/>
    <w:rsid w:val="006A37F8"/>
    <w:rsid w:val="006A535B"/>
    <w:rsid w:val="006A677A"/>
    <w:rsid w:val="006A6E7A"/>
    <w:rsid w:val="006B04DF"/>
    <w:rsid w:val="006B19CB"/>
    <w:rsid w:val="006B1EA0"/>
    <w:rsid w:val="006B2D59"/>
    <w:rsid w:val="006B5F21"/>
    <w:rsid w:val="006C1DDA"/>
    <w:rsid w:val="006C43C1"/>
    <w:rsid w:val="006C6612"/>
    <w:rsid w:val="006C6D11"/>
    <w:rsid w:val="006D123E"/>
    <w:rsid w:val="006D5BC9"/>
    <w:rsid w:val="006D6231"/>
    <w:rsid w:val="006E22CA"/>
    <w:rsid w:val="006F22D7"/>
    <w:rsid w:val="006F5EBC"/>
    <w:rsid w:val="007014F4"/>
    <w:rsid w:val="00702E3D"/>
    <w:rsid w:val="00704DF3"/>
    <w:rsid w:val="0071327D"/>
    <w:rsid w:val="007150C1"/>
    <w:rsid w:val="007268FC"/>
    <w:rsid w:val="00726B63"/>
    <w:rsid w:val="00726D0D"/>
    <w:rsid w:val="00733C5B"/>
    <w:rsid w:val="0073594E"/>
    <w:rsid w:val="00736A4E"/>
    <w:rsid w:val="0074077E"/>
    <w:rsid w:val="00747F7D"/>
    <w:rsid w:val="0075382F"/>
    <w:rsid w:val="00753ECB"/>
    <w:rsid w:val="00755135"/>
    <w:rsid w:val="00756CF9"/>
    <w:rsid w:val="00757107"/>
    <w:rsid w:val="0076236E"/>
    <w:rsid w:val="00765DA9"/>
    <w:rsid w:val="007662FA"/>
    <w:rsid w:val="007701D1"/>
    <w:rsid w:val="00771459"/>
    <w:rsid w:val="00771934"/>
    <w:rsid w:val="00773DBB"/>
    <w:rsid w:val="00775282"/>
    <w:rsid w:val="00781BF7"/>
    <w:rsid w:val="00785ADF"/>
    <w:rsid w:val="00786E05"/>
    <w:rsid w:val="0079040C"/>
    <w:rsid w:val="007957E2"/>
    <w:rsid w:val="00797326"/>
    <w:rsid w:val="007A3C02"/>
    <w:rsid w:val="007A5504"/>
    <w:rsid w:val="007B0FA9"/>
    <w:rsid w:val="007B1204"/>
    <w:rsid w:val="007B17C4"/>
    <w:rsid w:val="007C0BE7"/>
    <w:rsid w:val="007C2921"/>
    <w:rsid w:val="007C7E6F"/>
    <w:rsid w:val="007D23AC"/>
    <w:rsid w:val="007D479A"/>
    <w:rsid w:val="007D6C8E"/>
    <w:rsid w:val="007D7461"/>
    <w:rsid w:val="007E0915"/>
    <w:rsid w:val="007E2A8C"/>
    <w:rsid w:val="007E3ADD"/>
    <w:rsid w:val="007F3E37"/>
    <w:rsid w:val="007F6C40"/>
    <w:rsid w:val="007F7F04"/>
    <w:rsid w:val="0080053F"/>
    <w:rsid w:val="00810A8B"/>
    <w:rsid w:val="008236DB"/>
    <w:rsid w:val="00823A37"/>
    <w:rsid w:val="00825AAE"/>
    <w:rsid w:val="00826A52"/>
    <w:rsid w:val="0082773F"/>
    <w:rsid w:val="00827C4F"/>
    <w:rsid w:val="00835987"/>
    <w:rsid w:val="00835DF6"/>
    <w:rsid w:val="00840C06"/>
    <w:rsid w:val="00841F25"/>
    <w:rsid w:val="00850AE7"/>
    <w:rsid w:val="008522DF"/>
    <w:rsid w:val="00857C05"/>
    <w:rsid w:val="00857D48"/>
    <w:rsid w:val="00870855"/>
    <w:rsid w:val="008714DD"/>
    <w:rsid w:val="00873778"/>
    <w:rsid w:val="00875B93"/>
    <w:rsid w:val="00886E8E"/>
    <w:rsid w:val="00887A2C"/>
    <w:rsid w:val="00887B9C"/>
    <w:rsid w:val="00887BC6"/>
    <w:rsid w:val="00896ADD"/>
    <w:rsid w:val="00896CDF"/>
    <w:rsid w:val="008A1E43"/>
    <w:rsid w:val="008A303A"/>
    <w:rsid w:val="008A4200"/>
    <w:rsid w:val="008A4D44"/>
    <w:rsid w:val="008A4FA4"/>
    <w:rsid w:val="008A5859"/>
    <w:rsid w:val="008C1C3F"/>
    <w:rsid w:val="008C235D"/>
    <w:rsid w:val="008C495E"/>
    <w:rsid w:val="008D3C39"/>
    <w:rsid w:val="008D427E"/>
    <w:rsid w:val="008D4CA7"/>
    <w:rsid w:val="008D5682"/>
    <w:rsid w:val="008E0127"/>
    <w:rsid w:val="008E620C"/>
    <w:rsid w:val="008E6A6F"/>
    <w:rsid w:val="008F16B2"/>
    <w:rsid w:val="008F44E2"/>
    <w:rsid w:val="00900825"/>
    <w:rsid w:val="00907631"/>
    <w:rsid w:val="0091223F"/>
    <w:rsid w:val="00913C34"/>
    <w:rsid w:val="009159E3"/>
    <w:rsid w:val="00915E56"/>
    <w:rsid w:val="0091646A"/>
    <w:rsid w:val="00917F11"/>
    <w:rsid w:val="00925AF4"/>
    <w:rsid w:val="00930542"/>
    <w:rsid w:val="00932CF9"/>
    <w:rsid w:val="009337EF"/>
    <w:rsid w:val="00933FFA"/>
    <w:rsid w:val="00935587"/>
    <w:rsid w:val="00942BA6"/>
    <w:rsid w:val="00944CAC"/>
    <w:rsid w:val="0095032D"/>
    <w:rsid w:val="0096763B"/>
    <w:rsid w:val="00973157"/>
    <w:rsid w:val="00975BF5"/>
    <w:rsid w:val="00981DCE"/>
    <w:rsid w:val="00983722"/>
    <w:rsid w:val="009838C4"/>
    <w:rsid w:val="00985235"/>
    <w:rsid w:val="00985709"/>
    <w:rsid w:val="009911CB"/>
    <w:rsid w:val="00994EFF"/>
    <w:rsid w:val="0099677C"/>
    <w:rsid w:val="009A0BB3"/>
    <w:rsid w:val="009A1B11"/>
    <w:rsid w:val="009A5F96"/>
    <w:rsid w:val="009B757B"/>
    <w:rsid w:val="009B78D1"/>
    <w:rsid w:val="009B7DC1"/>
    <w:rsid w:val="009C7900"/>
    <w:rsid w:val="009D0A38"/>
    <w:rsid w:val="009D0F35"/>
    <w:rsid w:val="009E0C0D"/>
    <w:rsid w:val="009E5140"/>
    <w:rsid w:val="009E69BD"/>
    <w:rsid w:val="009F6636"/>
    <w:rsid w:val="00A07719"/>
    <w:rsid w:val="00A11739"/>
    <w:rsid w:val="00A13F2E"/>
    <w:rsid w:val="00A162A5"/>
    <w:rsid w:val="00A16AD7"/>
    <w:rsid w:val="00A23E1F"/>
    <w:rsid w:val="00A31652"/>
    <w:rsid w:val="00A3319F"/>
    <w:rsid w:val="00A34BE4"/>
    <w:rsid w:val="00A37FCD"/>
    <w:rsid w:val="00A51F93"/>
    <w:rsid w:val="00A53EDB"/>
    <w:rsid w:val="00A57DCA"/>
    <w:rsid w:val="00A607CE"/>
    <w:rsid w:val="00A60FA5"/>
    <w:rsid w:val="00A61BAB"/>
    <w:rsid w:val="00A63A7C"/>
    <w:rsid w:val="00A64432"/>
    <w:rsid w:val="00A7013D"/>
    <w:rsid w:val="00A7165C"/>
    <w:rsid w:val="00A719DC"/>
    <w:rsid w:val="00A7391B"/>
    <w:rsid w:val="00A74A4D"/>
    <w:rsid w:val="00A80E40"/>
    <w:rsid w:val="00A8243F"/>
    <w:rsid w:val="00A85687"/>
    <w:rsid w:val="00A85953"/>
    <w:rsid w:val="00A91D96"/>
    <w:rsid w:val="00A92A52"/>
    <w:rsid w:val="00A96822"/>
    <w:rsid w:val="00A97677"/>
    <w:rsid w:val="00AA025B"/>
    <w:rsid w:val="00AA2A95"/>
    <w:rsid w:val="00AA2B54"/>
    <w:rsid w:val="00AB159D"/>
    <w:rsid w:val="00AB465A"/>
    <w:rsid w:val="00AB756E"/>
    <w:rsid w:val="00AC3998"/>
    <w:rsid w:val="00AC54C5"/>
    <w:rsid w:val="00AD3E3C"/>
    <w:rsid w:val="00AE1800"/>
    <w:rsid w:val="00AE180B"/>
    <w:rsid w:val="00AE2339"/>
    <w:rsid w:val="00AE3DB4"/>
    <w:rsid w:val="00AE419A"/>
    <w:rsid w:val="00AE49A4"/>
    <w:rsid w:val="00AE5C23"/>
    <w:rsid w:val="00AF0A14"/>
    <w:rsid w:val="00AF1872"/>
    <w:rsid w:val="00AF365E"/>
    <w:rsid w:val="00AF389D"/>
    <w:rsid w:val="00AF5BB8"/>
    <w:rsid w:val="00AF65B6"/>
    <w:rsid w:val="00AF6CCF"/>
    <w:rsid w:val="00B04702"/>
    <w:rsid w:val="00B144B2"/>
    <w:rsid w:val="00B21D22"/>
    <w:rsid w:val="00B3238D"/>
    <w:rsid w:val="00B34944"/>
    <w:rsid w:val="00B3622C"/>
    <w:rsid w:val="00B3716B"/>
    <w:rsid w:val="00B40050"/>
    <w:rsid w:val="00B41CCD"/>
    <w:rsid w:val="00B427CB"/>
    <w:rsid w:val="00B428D6"/>
    <w:rsid w:val="00B42F48"/>
    <w:rsid w:val="00B460CE"/>
    <w:rsid w:val="00B56957"/>
    <w:rsid w:val="00B6189E"/>
    <w:rsid w:val="00B6291B"/>
    <w:rsid w:val="00B644A7"/>
    <w:rsid w:val="00B664DA"/>
    <w:rsid w:val="00B716C3"/>
    <w:rsid w:val="00B73E48"/>
    <w:rsid w:val="00B74AA1"/>
    <w:rsid w:val="00B7768F"/>
    <w:rsid w:val="00B84834"/>
    <w:rsid w:val="00B972D6"/>
    <w:rsid w:val="00B97E4B"/>
    <w:rsid w:val="00BA028C"/>
    <w:rsid w:val="00BA11D4"/>
    <w:rsid w:val="00BA5E03"/>
    <w:rsid w:val="00BA6BE2"/>
    <w:rsid w:val="00BA7052"/>
    <w:rsid w:val="00BD447D"/>
    <w:rsid w:val="00BD5136"/>
    <w:rsid w:val="00BE09CD"/>
    <w:rsid w:val="00BF2593"/>
    <w:rsid w:val="00BF3D2B"/>
    <w:rsid w:val="00C126AA"/>
    <w:rsid w:val="00C15E8D"/>
    <w:rsid w:val="00C17DC0"/>
    <w:rsid w:val="00C42010"/>
    <w:rsid w:val="00C44388"/>
    <w:rsid w:val="00C51120"/>
    <w:rsid w:val="00C5370E"/>
    <w:rsid w:val="00C53F68"/>
    <w:rsid w:val="00C56FE4"/>
    <w:rsid w:val="00C61FB7"/>
    <w:rsid w:val="00C7118B"/>
    <w:rsid w:val="00C82147"/>
    <w:rsid w:val="00C90567"/>
    <w:rsid w:val="00C90C5C"/>
    <w:rsid w:val="00C91B4C"/>
    <w:rsid w:val="00C92161"/>
    <w:rsid w:val="00C92DF0"/>
    <w:rsid w:val="00C96740"/>
    <w:rsid w:val="00CA267D"/>
    <w:rsid w:val="00CB0D71"/>
    <w:rsid w:val="00CB229A"/>
    <w:rsid w:val="00CC66AF"/>
    <w:rsid w:val="00CD6A6B"/>
    <w:rsid w:val="00CD7310"/>
    <w:rsid w:val="00CE11C0"/>
    <w:rsid w:val="00CE22F1"/>
    <w:rsid w:val="00CE2F96"/>
    <w:rsid w:val="00CF0914"/>
    <w:rsid w:val="00CF45D5"/>
    <w:rsid w:val="00CF4D4D"/>
    <w:rsid w:val="00D04375"/>
    <w:rsid w:val="00D05D4E"/>
    <w:rsid w:val="00D15C5E"/>
    <w:rsid w:val="00D202E2"/>
    <w:rsid w:val="00D20428"/>
    <w:rsid w:val="00D20A98"/>
    <w:rsid w:val="00D32317"/>
    <w:rsid w:val="00D34F61"/>
    <w:rsid w:val="00D467F1"/>
    <w:rsid w:val="00D47EBD"/>
    <w:rsid w:val="00D5037A"/>
    <w:rsid w:val="00D54864"/>
    <w:rsid w:val="00D57744"/>
    <w:rsid w:val="00D6201A"/>
    <w:rsid w:val="00D63FCC"/>
    <w:rsid w:val="00D661FF"/>
    <w:rsid w:val="00D66A50"/>
    <w:rsid w:val="00D66C6D"/>
    <w:rsid w:val="00D678B8"/>
    <w:rsid w:val="00D75B90"/>
    <w:rsid w:val="00D770AB"/>
    <w:rsid w:val="00D80B94"/>
    <w:rsid w:val="00D842A0"/>
    <w:rsid w:val="00D92A79"/>
    <w:rsid w:val="00D92E5A"/>
    <w:rsid w:val="00D96409"/>
    <w:rsid w:val="00DA09AC"/>
    <w:rsid w:val="00DA3426"/>
    <w:rsid w:val="00DB0BF2"/>
    <w:rsid w:val="00DB34FF"/>
    <w:rsid w:val="00DB3553"/>
    <w:rsid w:val="00DB4780"/>
    <w:rsid w:val="00DC742D"/>
    <w:rsid w:val="00DD1B91"/>
    <w:rsid w:val="00DE1807"/>
    <w:rsid w:val="00DE29BE"/>
    <w:rsid w:val="00DF034C"/>
    <w:rsid w:val="00DF3E51"/>
    <w:rsid w:val="00E040AF"/>
    <w:rsid w:val="00E05BB1"/>
    <w:rsid w:val="00E06696"/>
    <w:rsid w:val="00E157B5"/>
    <w:rsid w:val="00E2227E"/>
    <w:rsid w:val="00E23C2C"/>
    <w:rsid w:val="00E24A06"/>
    <w:rsid w:val="00E25615"/>
    <w:rsid w:val="00E25EF2"/>
    <w:rsid w:val="00E37F4F"/>
    <w:rsid w:val="00E4381D"/>
    <w:rsid w:val="00E46923"/>
    <w:rsid w:val="00E46E5C"/>
    <w:rsid w:val="00E50577"/>
    <w:rsid w:val="00E55A75"/>
    <w:rsid w:val="00E573AB"/>
    <w:rsid w:val="00E66C79"/>
    <w:rsid w:val="00E6756A"/>
    <w:rsid w:val="00E71E5E"/>
    <w:rsid w:val="00E755FE"/>
    <w:rsid w:val="00E77B1A"/>
    <w:rsid w:val="00E8366D"/>
    <w:rsid w:val="00E97639"/>
    <w:rsid w:val="00EA4011"/>
    <w:rsid w:val="00EA637B"/>
    <w:rsid w:val="00EA6B5C"/>
    <w:rsid w:val="00EC0D9B"/>
    <w:rsid w:val="00EC4EC4"/>
    <w:rsid w:val="00ED61E2"/>
    <w:rsid w:val="00EE5364"/>
    <w:rsid w:val="00EE643D"/>
    <w:rsid w:val="00EE79AA"/>
    <w:rsid w:val="00EF3949"/>
    <w:rsid w:val="00EF525C"/>
    <w:rsid w:val="00F0056C"/>
    <w:rsid w:val="00F03614"/>
    <w:rsid w:val="00F043A3"/>
    <w:rsid w:val="00F111D5"/>
    <w:rsid w:val="00F14C8A"/>
    <w:rsid w:val="00F150AA"/>
    <w:rsid w:val="00F16147"/>
    <w:rsid w:val="00F208CD"/>
    <w:rsid w:val="00F20D94"/>
    <w:rsid w:val="00F375A7"/>
    <w:rsid w:val="00F45899"/>
    <w:rsid w:val="00F465A0"/>
    <w:rsid w:val="00F54784"/>
    <w:rsid w:val="00F60F91"/>
    <w:rsid w:val="00F61731"/>
    <w:rsid w:val="00F73FED"/>
    <w:rsid w:val="00F74CF3"/>
    <w:rsid w:val="00F84093"/>
    <w:rsid w:val="00FA6D06"/>
    <w:rsid w:val="00FB4ED3"/>
    <w:rsid w:val="00FB73A9"/>
    <w:rsid w:val="00FC3164"/>
    <w:rsid w:val="00FC4B81"/>
    <w:rsid w:val="00FC6365"/>
    <w:rsid w:val="00FC7D27"/>
    <w:rsid w:val="00FD1F30"/>
    <w:rsid w:val="00FD2435"/>
    <w:rsid w:val="00FD32AA"/>
    <w:rsid w:val="00FD4838"/>
    <w:rsid w:val="00FD4E7F"/>
    <w:rsid w:val="00FD71DF"/>
    <w:rsid w:val="00FF0589"/>
    <w:rsid w:val="00FF16AF"/>
    <w:rsid w:val="00FF477A"/>
    <w:rsid w:val="00FF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CBA6"/>
  <w15:docId w15:val="{65206AB3-BF38-4434-B9EE-654D9FCF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E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155E0"/>
    <w:rPr>
      <w:color w:val="0000FF" w:themeColor="hyperlink"/>
      <w:u w:val="single"/>
    </w:rPr>
  </w:style>
  <w:style w:type="paragraph" w:styleId="PargrafodaLista">
    <w:name w:val="List Paragraph"/>
    <w:basedOn w:val="Normal"/>
    <w:uiPriority w:val="34"/>
    <w:qFormat/>
    <w:rsid w:val="003155E0"/>
    <w:pPr>
      <w:ind w:left="720"/>
      <w:contextualSpacing/>
    </w:pPr>
    <w:rPr>
      <w:rFonts w:eastAsiaTheme="minorHAnsi"/>
      <w:lang w:eastAsia="en-US"/>
    </w:rPr>
  </w:style>
  <w:style w:type="character" w:customStyle="1" w:styleId="apple-converted-space">
    <w:name w:val="apple-converted-space"/>
    <w:basedOn w:val="Fontepargpadro"/>
    <w:rsid w:val="003155E0"/>
  </w:style>
  <w:style w:type="paragraph" w:styleId="NormalWeb">
    <w:name w:val="Normal (Web)"/>
    <w:basedOn w:val="Normal"/>
    <w:uiPriority w:val="99"/>
    <w:rsid w:val="003155E0"/>
    <w:pPr>
      <w:spacing w:before="100" w:beforeAutospacing="1" w:after="100" w:afterAutospacing="1" w:line="240" w:lineRule="auto"/>
    </w:pPr>
    <w:rPr>
      <w:rFonts w:ascii="Arial" w:eastAsia="Times New Roman" w:hAnsi="Arial" w:cs="Arial"/>
    </w:rPr>
  </w:style>
  <w:style w:type="paragraph" w:styleId="Cabealho">
    <w:name w:val="header"/>
    <w:basedOn w:val="Normal"/>
    <w:link w:val="CabealhoChar"/>
    <w:uiPriority w:val="99"/>
    <w:unhideWhenUsed/>
    <w:rsid w:val="00A91D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D96"/>
    <w:rPr>
      <w:rFonts w:eastAsiaTheme="minorEastAsia"/>
      <w:lang w:eastAsia="pt-BR"/>
    </w:rPr>
  </w:style>
  <w:style w:type="paragraph" w:styleId="Rodap">
    <w:name w:val="footer"/>
    <w:basedOn w:val="Normal"/>
    <w:link w:val="RodapChar"/>
    <w:uiPriority w:val="99"/>
    <w:unhideWhenUsed/>
    <w:rsid w:val="00A91D96"/>
    <w:pPr>
      <w:tabs>
        <w:tab w:val="center" w:pos="4252"/>
        <w:tab w:val="right" w:pos="8504"/>
      </w:tabs>
      <w:spacing w:after="0" w:line="240" w:lineRule="auto"/>
    </w:pPr>
  </w:style>
  <w:style w:type="character" w:customStyle="1" w:styleId="RodapChar">
    <w:name w:val="Rodapé Char"/>
    <w:basedOn w:val="Fontepargpadro"/>
    <w:link w:val="Rodap"/>
    <w:uiPriority w:val="99"/>
    <w:rsid w:val="00A91D96"/>
    <w:rPr>
      <w:rFonts w:eastAsiaTheme="minorEastAsia"/>
      <w:lang w:eastAsia="pt-BR"/>
    </w:rPr>
  </w:style>
  <w:style w:type="character" w:styleId="Nmerodelinha">
    <w:name w:val="line number"/>
    <w:basedOn w:val="Fontepargpadro"/>
    <w:uiPriority w:val="99"/>
    <w:semiHidden/>
    <w:unhideWhenUsed/>
    <w:rsid w:val="00A91D96"/>
  </w:style>
  <w:style w:type="paragraph" w:customStyle="1" w:styleId="Default">
    <w:name w:val="Default"/>
    <w:rsid w:val="00F0056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a.vet@hotmail.com" TargetMode="External"/><Relationship Id="rId13" Type="http://schemas.openxmlformats.org/officeDocument/2006/relationships/hyperlink" Target="mailto:hnparente@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dsonv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cezar@ifpb.edu.br" TargetMode="External"/><Relationship Id="rId5" Type="http://schemas.openxmlformats.org/officeDocument/2006/relationships/webSettings" Target="webSettings.xml"/><Relationship Id="rId15" Type="http://schemas.openxmlformats.org/officeDocument/2006/relationships/hyperlink" Target="mailto:rosiannem@gmail.com" TargetMode="External"/><Relationship Id="rId10" Type="http://schemas.openxmlformats.org/officeDocument/2006/relationships/hyperlink" Target="mailto:moreirafilhoma@gmail.com" TargetMode="External"/><Relationship Id="rId4" Type="http://schemas.openxmlformats.org/officeDocument/2006/relationships/settings" Target="settings.xml"/><Relationship Id="rId9" Type="http://schemas.openxmlformats.org/officeDocument/2006/relationships/hyperlink" Target="mailto:arnaud@ufpi.edu.br" TargetMode="External"/><Relationship Id="rId14" Type="http://schemas.openxmlformats.org/officeDocument/2006/relationships/hyperlink" Target="mailto:danielloucan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FA81-94E7-4D04-8A6C-B3AACD3F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4682</Words>
  <Characters>25289</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dc:creator>
  <cp:keywords/>
  <dc:description/>
  <cp:lastModifiedBy>Leide</cp:lastModifiedBy>
  <cp:revision>13</cp:revision>
  <dcterms:created xsi:type="dcterms:W3CDTF">2021-06-16T19:34:00Z</dcterms:created>
  <dcterms:modified xsi:type="dcterms:W3CDTF">2021-07-17T20:40:00Z</dcterms:modified>
</cp:coreProperties>
</file>