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C8" w:rsidRPr="005F1C2D" w:rsidRDefault="00D758C1" w:rsidP="00D758C1">
      <w:pPr>
        <w:spacing w:after="0" w:line="360" w:lineRule="auto"/>
        <w:rPr>
          <w:rFonts w:ascii="Times New Roman" w:hAnsi="Times New Roman" w:cs="Times New Roman"/>
          <w:b/>
          <w:sz w:val="24"/>
          <w:szCs w:val="20"/>
        </w:rPr>
      </w:pPr>
      <w:r w:rsidRPr="005F1C2D">
        <w:rPr>
          <w:rFonts w:ascii="Times New Roman" w:hAnsi="Times New Roman" w:cs="Times New Roman"/>
          <w:b/>
          <w:sz w:val="24"/>
          <w:szCs w:val="20"/>
        </w:rPr>
        <w:t xml:space="preserve">Potential </w:t>
      </w:r>
      <w:proofErr w:type="gramStart"/>
      <w:r w:rsidRPr="005F1C2D">
        <w:rPr>
          <w:rFonts w:ascii="Times New Roman" w:hAnsi="Times New Roman" w:cs="Times New Roman"/>
          <w:b/>
          <w:sz w:val="24"/>
          <w:szCs w:val="20"/>
        </w:rPr>
        <w:t>Of</w:t>
      </w:r>
      <w:proofErr w:type="gramEnd"/>
      <w:r w:rsidRPr="005F1C2D">
        <w:rPr>
          <w:rFonts w:ascii="Times New Roman" w:hAnsi="Times New Roman" w:cs="Times New Roman"/>
          <w:b/>
          <w:sz w:val="24"/>
          <w:szCs w:val="20"/>
        </w:rPr>
        <w:t xml:space="preserve"> Gypsum Application To Improve The Fruit Quality Of Pineapple In </w:t>
      </w:r>
      <w:proofErr w:type="spellStart"/>
      <w:r>
        <w:rPr>
          <w:rFonts w:ascii="Times New Roman" w:hAnsi="Times New Roman" w:cs="Times New Roman"/>
          <w:b/>
          <w:sz w:val="24"/>
          <w:szCs w:val="20"/>
        </w:rPr>
        <w:t>Ultisol</w:t>
      </w:r>
      <w:proofErr w:type="spellEnd"/>
      <w:r>
        <w:rPr>
          <w:rFonts w:ascii="Times New Roman" w:hAnsi="Times New Roman" w:cs="Times New Roman"/>
          <w:b/>
          <w:sz w:val="24"/>
          <w:szCs w:val="20"/>
        </w:rPr>
        <w:t xml:space="preserve"> </w:t>
      </w:r>
      <w:r w:rsidRPr="005F1C2D">
        <w:rPr>
          <w:rFonts w:ascii="Times New Roman" w:hAnsi="Times New Roman" w:cs="Times New Roman"/>
          <w:b/>
          <w:sz w:val="24"/>
          <w:szCs w:val="20"/>
        </w:rPr>
        <w:t>Soil Under Humid Tropical Climate</w:t>
      </w:r>
    </w:p>
    <w:p w:rsidR="002B35E4" w:rsidRDefault="002B35E4" w:rsidP="006C78E0">
      <w:pPr>
        <w:spacing w:after="0" w:line="480" w:lineRule="auto"/>
        <w:jc w:val="both"/>
        <w:rPr>
          <w:rFonts w:ascii="Times New Roman" w:hAnsi="Times New Roman" w:cs="Times New Roman"/>
          <w:b/>
          <w:sz w:val="20"/>
          <w:szCs w:val="20"/>
        </w:rPr>
      </w:pPr>
    </w:p>
    <w:p w:rsidR="002B35E4" w:rsidRPr="00D758C1" w:rsidRDefault="006F1220" w:rsidP="00D758C1">
      <w:pPr>
        <w:spacing w:after="0" w:line="480" w:lineRule="auto"/>
        <w:jc w:val="both"/>
        <w:rPr>
          <w:rFonts w:ascii="Times New Roman" w:hAnsi="Times New Roman" w:cs="Times New Roman"/>
          <w:b/>
          <w:sz w:val="24"/>
          <w:szCs w:val="24"/>
          <w:vertAlign w:val="superscript"/>
        </w:rPr>
      </w:pPr>
      <w:proofErr w:type="spellStart"/>
      <w:r w:rsidRPr="00D758C1">
        <w:rPr>
          <w:rFonts w:ascii="Times New Roman" w:hAnsi="Times New Roman" w:cs="Times New Roman"/>
          <w:b/>
          <w:sz w:val="24"/>
          <w:szCs w:val="24"/>
        </w:rPr>
        <w:t>Supriyono</w:t>
      </w:r>
      <w:proofErr w:type="spellEnd"/>
      <w:r w:rsidRPr="00D758C1">
        <w:rPr>
          <w:rFonts w:ascii="Times New Roman" w:hAnsi="Times New Roman" w:cs="Times New Roman"/>
          <w:b/>
          <w:sz w:val="24"/>
          <w:szCs w:val="24"/>
        </w:rPr>
        <w:t xml:space="preserve"> </w:t>
      </w:r>
      <w:r w:rsidR="00BF4EEF" w:rsidRPr="00D758C1">
        <w:rPr>
          <w:rFonts w:ascii="Times New Roman" w:hAnsi="Times New Roman" w:cs="Times New Roman"/>
          <w:b/>
          <w:sz w:val="24"/>
          <w:szCs w:val="24"/>
        </w:rPr>
        <w:t>Loekito</w:t>
      </w:r>
      <w:r w:rsidR="00BF4EEF" w:rsidRPr="00D758C1">
        <w:rPr>
          <w:rFonts w:ascii="Times New Roman" w:hAnsi="Times New Roman" w:cs="Times New Roman"/>
          <w:b/>
          <w:sz w:val="24"/>
          <w:szCs w:val="24"/>
          <w:vertAlign w:val="superscript"/>
        </w:rPr>
        <w:t>1</w:t>
      </w:r>
      <w:r w:rsidR="00D758C1" w:rsidRPr="00D758C1">
        <w:rPr>
          <w:rFonts w:ascii="Times New Roman" w:hAnsi="Times New Roman" w:cs="Times New Roman"/>
          <w:b/>
          <w:sz w:val="24"/>
          <w:szCs w:val="24"/>
          <w:vertAlign w:val="superscript"/>
        </w:rPr>
        <w:t>*</w:t>
      </w:r>
      <w:r w:rsidR="00BF4EEF" w:rsidRPr="00D758C1">
        <w:rPr>
          <w:rFonts w:ascii="Times New Roman" w:hAnsi="Times New Roman" w:cs="Times New Roman"/>
          <w:b/>
          <w:sz w:val="24"/>
          <w:szCs w:val="24"/>
        </w:rPr>
        <w:t xml:space="preserve">, </w:t>
      </w:r>
      <w:r w:rsidR="003D7DB0" w:rsidRPr="00D758C1">
        <w:rPr>
          <w:rFonts w:ascii="Times New Roman" w:hAnsi="Times New Roman" w:cs="Times New Roman"/>
          <w:b/>
          <w:sz w:val="24"/>
          <w:szCs w:val="24"/>
        </w:rPr>
        <w:t>Afandi</w:t>
      </w:r>
      <w:r w:rsidR="003D7DB0" w:rsidRPr="00D758C1">
        <w:rPr>
          <w:rFonts w:ascii="Times New Roman" w:hAnsi="Times New Roman" w:cs="Times New Roman"/>
          <w:b/>
          <w:sz w:val="24"/>
          <w:szCs w:val="24"/>
          <w:vertAlign w:val="superscript"/>
        </w:rPr>
        <w:t>2</w:t>
      </w:r>
      <w:r w:rsidR="003D7DB0" w:rsidRPr="00D758C1">
        <w:rPr>
          <w:rFonts w:ascii="Times New Roman" w:hAnsi="Times New Roman" w:cs="Times New Roman"/>
          <w:b/>
          <w:sz w:val="24"/>
          <w:szCs w:val="24"/>
        </w:rPr>
        <w:t>,</w:t>
      </w:r>
      <w:r w:rsidR="004B3EB3" w:rsidRPr="00D758C1">
        <w:rPr>
          <w:rFonts w:ascii="Times New Roman" w:hAnsi="Times New Roman" w:cs="Times New Roman"/>
          <w:b/>
          <w:sz w:val="24"/>
          <w:szCs w:val="24"/>
        </w:rPr>
        <w:t xml:space="preserve"> </w:t>
      </w:r>
      <w:proofErr w:type="spellStart"/>
      <w:r w:rsidR="003D7DB0" w:rsidRPr="00D758C1">
        <w:rPr>
          <w:rFonts w:ascii="Times New Roman" w:hAnsi="Times New Roman" w:cs="Times New Roman"/>
          <w:b/>
          <w:sz w:val="24"/>
          <w:szCs w:val="24"/>
        </w:rPr>
        <w:t>Auliana</w:t>
      </w:r>
      <w:proofErr w:type="spellEnd"/>
      <w:r w:rsidR="003D7DB0" w:rsidRPr="00D758C1">
        <w:rPr>
          <w:rFonts w:ascii="Times New Roman" w:hAnsi="Times New Roman" w:cs="Times New Roman"/>
          <w:b/>
          <w:sz w:val="24"/>
          <w:szCs w:val="24"/>
        </w:rPr>
        <w:t xml:space="preserve"> Afandi</w:t>
      </w:r>
      <w:r w:rsidR="00D758C1" w:rsidRPr="00766CBF">
        <w:rPr>
          <w:rFonts w:ascii="Times New Roman" w:hAnsi="Times New Roman" w:cs="Times New Roman"/>
          <w:b/>
          <w:sz w:val="24"/>
          <w:szCs w:val="24"/>
          <w:vertAlign w:val="superscript"/>
        </w:rPr>
        <w:t>3</w:t>
      </w:r>
      <w:r w:rsidR="003D7DB0" w:rsidRPr="00D758C1">
        <w:rPr>
          <w:rFonts w:ascii="Times New Roman" w:hAnsi="Times New Roman" w:cs="Times New Roman"/>
          <w:b/>
          <w:sz w:val="24"/>
          <w:szCs w:val="24"/>
        </w:rPr>
        <w:t>,</w:t>
      </w:r>
      <w:r w:rsidR="00286946" w:rsidRPr="00D758C1">
        <w:rPr>
          <w:rFonts w:ascii="Times New Roman" w:hAnsi="Times New Roman" w:cs="Times New Roman"/>
          <w:b/>
          <w:sz w:val="24"/>
          <w:szCs w:val="24"/>
        </w:rPr>
        <w:t xml:space="preserve"> </w:t>
      </w:r>
      <w:r w:rsidR="00C73682" w:rsidRPr="00D758C1">
        <w:rPr>
          <w:rFonts w:ascii="Times New Roman" w:hAnsi="Times New Roman" w:cs="Times New Roman"/>
          <w:b/>
          <w:sz w:val="24"/>
          <w:szCs w:val="24"/>
        </w:rPr>
        <w:t>Hiroyuki Koyama</w:t>
      </w:r>
      <w:r w:rsidR="00766CBF">
        <w:rPr>
          <w:rFonts w:ascii="Times New Roman" w:hAnsi="Times New Roman" w:cs="Times New Roman"/>
          <w:b/>
          <w:sz w:val="24"/>
          <w:szCs w:val="24"/>
          <w:vertAlign w:val="superscript"/>
        </w:rPr>
        <w:t>4</w:t>
      </w:r>
      <w:r w:rsidR="00BF4EEF" w:rsidRPr="00D758C1">
        <w:rPr>
          <w:rFonts w:ascii="Times New Roman" w:hAnsi="Times New Roman" w:cs="Times New Roman"/>
          <w:b/>
          <w:sz w:val="24"/>
          <w:szCs w:val="24"/>
        </w:rPr>
        <w:t xml:space="preserve"> and </w:t>
      </w:r>
      <w:proofErr w:type="spellStart"/>
      <w:r w:rsidR="00BF4EEF" w:rsidRPr="00D758C1">
        <w:rPr>
          <w:rFonts w:ascii="Times New Roman" w:hAnsi="Times New Roman" w:cs="Times New Roman"/>
          <w:b/>
          <w:sz w:val="24"/>
          <w:szCs w:val="24"/>
        </w:rPr>
        <w:t>Masateru</w:t>
      </w:r>
      <w:proofErr w:type="spellEnd"/>
      <w:r w:rsidR="00BF4EEF" w:rsidRPr="00D758C1">
        <w:rPr>
          <w:rFonts w:ascii="Times New Roman" w:hAnsi="Times New Roman" w:cs="Times New Roman"/>
          <w:b/>
          <w:sz w:val="24"/>
          <w:szCs w:val="24"/>
        </w:rPr>
        <w:t xml:space="preserve"> Senge</w:t>
      </w:r>
      <w:r w:rsidR="00766CBF">
        <w:rPr>
          <w:rFonts w:ascii="Times New Roman" w:hAnsi="Times New Roman" w:cs="Times New Roman"/>
          <w:b/>
          <w:sz w:val="24"/>
          <w:szCs w:val="24"/>
          <w:vertAlign w:val="superscript"/>
        </w:rPr>
        <w:t>5</w:t>
      </w:r>
    </w:p>
    <w:p w:rsidR="00D758C1" w:rsidRPr="00685BF0" w:rsidRDefault="00D758C1" w:rsidP="00D758C1">
      <w:pPr>
        <w:pStyle w:val="Abstract"/>
        <w:spacing w:after="150" w:line="259" w:lineRule="auto"/>
        <w:rPr>
          <w:rFonts w:cs="Times New Roman"/>
          <w:b w:val="0"/>
          <w:color w:val="000000" w:themeColor="text1"/>
          <w:sz w:val="24"/>
          <w:lang w:eastAsia="ja-JP"/>
        </w:rPr>
      </w:pPr>
      <w:r>
        <w:rPr>
          <w:rFonts w:cs="Times New Roman"/>
          <w:b w:val="0"/>
          <w:color w:val="000000" w:themeColor="text1"/>
          <w:vertAlign w:val="superscript"/>
          <w:lang w:eastAsia="ja-JP"/>
        </w:rPr>
        <w:t>1</w:t>
      </w:r>
      <w:r w:rsidRPr="00685BF0">
        <w:rPr>
          <w:rFonts w:cs="Times New Roman"/>
          <w:b w:val="0"/>
          <w:color w:val="000000" w:themeColor="text1"/>
          <w:sz w:val="24"/>
          <w:lang w:eastAsia="ja-JP"/>
        </w:rPr>
        <w:t xml:space="preserve">Research and Development, PT Great Giant </w:t>
      </w:r>
      <w:proofErr w:type="spellStart"/>
      <w:r w:rsidRPr="00685BF0">
        <w:rPr>
          <w:rFonts w:cs="Times New Roman"/>
          <w:b w:val="0"/>
          <w:color w:val="000000" w:themeColor="text1"/>
          <w:sz w:val="24"/>
          <w:lang w:eastAsia="ja-JP"/>
        </w:rPr>
        <w:t>Pineapple,Jl</w:t>
      </w:r>
      <w:proofErr w:type="spellEnd"/>
      <w:r w:rsidRPr="00685BF0">
        <w:rPr>
          <w:rFonts w:cs="Times New Roman"/>
          <w:b w:val="0"/>
          <w:color w:val="000000" w:themeColor="text1"/>
          <w:sz w:val="24"/>
          <w:lang w:eastAsia="ja-JP"/>
        </w:rPr>
        <w:t xml:space="preserve">. Raya </w:t>
      </w:r>
      <w:proofErr w:type="spellStart"/>
      <w:r w:rsidRPr="00685BF0">
        <w:rPr>
          <w:rFonts w:cs="Times New Roman"/>
          <w:b w:val="0"/>
          <w:color w:val="000000" w:themeColor="text1"/>
          <w:sz w:val="24"/>
          <w:lang w:eastAsia="ja-JP"/>
        </w:rPr>
        <w:t>Terbanggi</w:t>
      </w:r>
      <w:proofErr w:type="spellEnd"/>
      <w:r w:rsidRPr="00685BF0">
        <w:rPr>
          <w:rFonts w:cs="Times New Roman"/>
          <w:b w:val="0"/>
          <w:color w:val="000000" w:themeColor="text1"/>
          <w:sz w:val="24"/>
          <w:lang w:eastAsia="ja-JP"/>
        </w:rPr>
        <w:t xml:space="preserve"> Km 77,Central Lampung,</w:t>
      </w:r>
      <w:r>
        <w:rPr>
          <w:rFonts w:cs="Times New Roman"/>
          <w:b w:val="0"/>
          <w:color w:val="000000" w:themeColor="text1"/>
          <w:sz w:val="24"/>
          <w:lang w:eastAsia="ja-JP"/>
        </w:rPr>
        <w:t xml:space="preserve"> </w:t>
      </w:r>
      <w:r w:rsidRPr="00685BF0">
        <w:rPr>
          <w:rFonts w:cs="Times New Roman"/>
          <w:b w:val="0"/>
          <w:color w:val="000000" w:themeColor="text1"/>
          <w:sz w:val="24"/>
          <w:lang w:eastAsia="ja-JP"/>
        </w:rPr>
        <w:t>Lampung Indonesia, 34163</w:t>
      </w:r>
    </w:p>
    <w:p w:rsidR="00D758C1" w:rsidRPr="00685BF0" w:rsidRDefault="00D758C1" w:rsidP="00D758C1">
      <w:pPr>
        <w:pStyle w:val="Abstract"/>
        <w:spacing w:after="150" w:line="259" w:lineRule="auto"/>
        <w:rPr>
          <w:rFonts w:cs="Times New Roman"/>
          <w:b w:val="0"/>
          <w:color w:val="000000" w:themeColor="text1"/>
          <w:sz w:val="24"/>
          <w:lang w:eastAsia="ja-JP"/>
        </w:rPr>
      </w:pPr>
      <w:r w:rsidRPr="00685BF0">
        <w:rPr>
          <w:rFonts w:cs="Times New Roman"/>
          <w:b w:val="0"/>
          <w:color w:val="000000" w:themeColor="text1"/>
          <w:sz w:val="24"/>
          <w:vertAlign w:val="superscript"/>
          <w:lang w:eastAsia="ja-JP"/>
        </w:rPr>
        <w:t>2</w:t>
      </w:r>
      <w:r w:rsidRPr="00685BF0">
        <w:rPr>
          <w:rFonts w:cs="Times New Roman"/>
          <w:b w:val="0"/>
          <w:color w:val="000000" w:themeColor="text1"/>
          <w:sz w:val="24"/>
          <w:lang w:eastAsia="ja-JP"/>
        </w:rPr>
        <w:t xml:space="preserve">Department of Soil Science, Faculty of Agriculture, Lampung University, J. </w:t>
      </w:r>
      <w:proofErr w:type="spellStart"/>
      <w:r w:rsidRPr="00685BF0">
        <w:rPr>
          <w:rFonts w:cs="Times New Roman"/>
          <w:b w:val="0"/>
          <w:color w:val="000000" w:themeColor="text1"/>
          <w:sz w:val="24"/>
          <w:lang w:eastAsia="ja-JP"/>
        </w:rPr>
        <w:t>Sumantri</w:t>
      </w:r>
      <w:proofErr w:type="spellEnd"/>
      <w:r w:rsidRPr="00685BF0">
        <w:rPr>
          <w:rFonts w:cs="Times New Roman"/>
          <w:b w:val="0"/>
          <w:color w:val="000000" w:themeColor="text1"/>
          <w:sz w:val="24"/>
          <w:lang w:eastAsia="ja-JP"/>
        </w:rPr>
        <w:t xml:space="preserve"> </w:t>
      </w:r>
      <w:proofErr w:type="spellStart"/>
      <w:r w:rsidRPr="00685BF0">
        <w:rPr>
          <w:rFonts w:cs="Times New Roman"/>
          <w:b w:val="0"/>
          <w:color w:val="000000" w:themeColor="text1"/>
          <w:sz w:val="24"/>
          <w:lang w:eastAsia="ja-JP"/>
        </w:rPr>
        <w:t>Brojonegoro</w:t>
      </w:r>
      <w:proofErr w:type="spellEnd"/>
      <w:r w:rsidRPr="00685BF0">
        <w:rPr>
          <w:rFonts w:cs="Times New Roman"/>
          <w:b w:val="0"/>
          <w:color w:val="000000" w:themeColor="text1"/>
          <w:sz w:val="24"/>
          <w:lang w:eastAsia="ja-JP"/>
        </w:rPr>
        <w:t xml:space="preserve"> 1, Bandar Lampung, Lampung, Indonesia 35145</w:t>
      </w:r>
    </w:p>
    <w:p w:rsidR="00D758C1" w:rsidRPr="00685BF0" w:rsidRDefault="00D758C1" w:rsidP="00D758C1">
      <w:pPr>
        <w:pStyle w:val="Abstract"/>
        <w:spacing w:after="150" w:line="259" w:lineRule="auto"/>
        <w:rPr>
          <w:rFonts w:cs="Times New Roman"/>
          <w:b w:val="0"/>
          <w:color w:val="000000" w:themeColor="text1"/>
          <w:sz w:val="24"/>
          <w:lang w:eastAsia="ja-JP"/>
        </w:rPr>
      </w:pPr>
      <w:r w:rsidRPr="00685BF0">
        <w:rPr>
          <w:b w:val="0"/>
          <w:color w:val="000000" w:themeColor="text1"/>
          <w:sz w:val="24"/>
          <w:vertAlign w:val="superscript"/>
          <w:lang w:eastAsia="ja-JP"/>
        </w:rPr>
        <w:t>3</w:t>
      </w:r>
      <w:r w:rsidRPr="00685BF0">
        <w:rPr>
          <w:b w:val="0"/>
          <w:color w:val="000000" w:themeColor="text1"/>
          <w:sz w:val="24"/>
          <w:lang w:eastAsia="ja-JP"/>
        </w:rPr>
        <w:t>Department of Plant Protection</w:t>
      </w:r>
      <w:r w:rsidRPr="00685BF0">
        <w:rPr>
          <w:color w:val="000000" w:themeColor="text1"/>
          <w:sz w:val="24"/>
          <w:lang w:eastAsia="ja-JP"/>
        </w:rPr>
        <w:t xml:space="preserve">, </w:t>
      </w:r>
      <w:r w:rsidRPr="00685BF0">
        <w:rPr>
          <w:rFonts w:cs="Times New Roman"/>
          <w:b w:val="0"/>
          <w:color w:val="000000" w:themeColor="text1"/>
          <w:sz w:val="24"/>
          <w:lang w:eastAsia="ja-JP"/>
        </w:rPr>
        <w:t xml:space="preserve">Faculty of Agriculture, Lampung University, J. </w:t>
      </w:r>
      <w:proofErr w:type="spellStart"/>
      <w:r w:rsidRPr="00685BF0">
        <w:rPr>
          <w:rFonts w:cs="Times New Roman"/>
          <w:b w:val="0"/>
          <w:color w:val="000000" w:themeColor="text1"/>
          <w:sz w:val="24"/>
          <w:lang w:eastAsia="ja-JP"/>
        </w:rPr>
        <w:t>Sumantri</w:t>
      </w:r>
      <w:proofErr w:type="spellEnd"/>
      <w:r w:rsidRPr="00685BF0">
        <w:rPr>
          <w:rFonts w:cs="Times New Roman"/>
          <w:b w:val="0"/>
          <w:color w:val="000000" w:themeColor="text1"/>
          <w:sz w:val="24"/>
          <w:lang w:eastAsia="ja-JP"/>
        </w:rPr>
        <w:t xml:space="preserve"> </w:t>
      </w:r>
      <w:proofErr w:type="spellStart"/>
      <w:r w:rsidRPr="00685BF0">
        <w:rPr>
          <w:rFonts w:cs="Times New Roman"/>
          <w:b w:val="0"/>
          <w:color w:val="000000" w:themeColor="text1"/>
          <w:sz w:val="24"/>
          <w:lang w:eastAsia="ja-JP"/>
        </w:rPr>
        <w:t>Brojonegoro</w:t>
      </w:r>
      <w:proofErr w:type="spellEnd"/>
      <w:r w:rsidRPr="00685BF0">
        <w:rPr>
          <w:rFonts w:cs="Times New Roman"/>
          <w:b w:val="0"/>
          <w:color w:val="000000" w:themeColor="text1"/>
          <w:sz w:val="24"/>
          <w:lang w:eastAsia="ja-JP"/>
        </w:rPr>
        <w:t xml:space="preserve"> 1, Bandar Lampung, Lampung, Indonesia 35145</w:t>
      </w:r>
    </w:p>
    <w:p w:rsidR="00D758C1" w:rsidRPr="00685BF0" w:rsidRDefault="00D758C1" w:rsidP="00D758C1">
      <w:pPr>
        <w:pStyle w:val="Abstract"/>
        <w:spacing w:after="150" w:line="259" w:lineRule="auto"/>
        <w:rPr>
          <w:rFonts w:cs="Times New Roman"/>
          <w:b w:val="0"/>
          <w:color w:val="000000" w:themeColor="text1"/>
          <w:sz w:val="24"/>
          <w:lang w:eastAsia="ja-JP"/>
        </w:rPr>
      </w:pPr>
      <w:r w:rsidRPr="00685BF0">
        <w:rPr>
          <w:rFonts w:cs="Times New Roman"/>
          <w:b w:val="0"/>
          <w:color w:val="000000" w:themeColor="text1"/>
          <w:sz w:val="24"/>
          <w:vertAlign w:val="superscript"/>
          <w:lang w:eastAsia="ja-JP"/>
        </w:rPr>
        <w:t>4</w:t>
      </w:r>
      <w:r w:rsidRPr="00685BF0">
        <w:rPr>
          <w:rFonts w:cs="Times New Roman"/>
          <w:b w:val="0"/>
          <w:color w:val="000000" w:themeColor="text1"/>
          <w:sz w:val="24"/>
          <w:lang w:eastAsia="ja-JP"/>
        </w:rPr>
        <w:t xml:space="preserve">Faculty of Applied Biological Science, Gifu University, 1-1 </w:t>
      </w:r>
      <w:proofErr w:type="spellStart"/>
      <w:r w:rsidRPr="00685BF0">
        <w:rPr>
          <w:rFonts w:cs="Times New Roman"/>
          <w:b w:val="0"/>
          <w:color w:val="000000" w:themeColor="text1"/>
          <w:sz w:val="24"/>
          <w:lang w:eastAsia="ja-JP"/>
        </w:rPr>
        <w:t>Yanagido</w:t>
      </w:r>
      <w:proofErr w:type="spellEnd"/>
      <w:r w:rsidRPr="00685BF0">
        <w:rPr>
          <w:rFonts w:cs="Times New Roman"/>
          <w:b w:val="0"/>
          <w:color w:val="000000" w:themeColor="text1"/>
          <w:sz w:val="24"/>
          <w:lang w:eastAsia="ja-JP"/>
        </w:rPr>
        <w:t>, Gifu, Japan</w:t>
      </w:r>
    </w:p>
    <w:p w:rsidR="00D758C1" w:rsidRDefault="00D758C1" w:rsidP="00D758C1">
      <w:pPr>
        <w:pStyle w:val="Abstract"/>
        <w:spacing w:after="150" w:line="259" w:lineRule="auto"/>
        <w:rPr>
          <w:rFonts w:cs="Times New Roman"/>
          <w:b w:val="0"/>
          <w:color w:val="000000" w:themeColor="text1"/>
          <w:sz w:val="24"/>
          <w:lang w:eastAsia="ja-JP"/>
        </w:rPr>
      </w:pPr>
      <w:r w:rsidRPr="00685BF0">
        <w:rPr>
          <w:rFonts w:cs="Times New Roman"/>
          <w:b w:val="0"/>
          <w:color w:val="000000" w:themeColor="text1"/>
          <w:sz w:val="24"/>
          <w:vertAlign w:val="superscript"/>
          <w:lang w:eastAsia="ja-JP"/>
        </w:rPr>
        <w:t>5</w:t>
      </w:r>
      <w:r w:rsidRPr="00685BF0">
        <w:rPr>
          <w:rFonts w:cs="Times New Roman"/>
          <w:b w:val="0"/>
          <w:color w:val="000000" w:themeColor="text1"/>
          <w:sz w:val="24"/>
          <w:lang w:eastAsia="ja-JP"/>
        </w:rPr>
        <w:t xml:space="preserve">Gifu University Laboratory, Ltd. Union, 1-1 </w:t>
      </w:r>
      <w:proofErr w:type="spellStart"/>
      <w:r w:rsidRPr="00685BF0">
        <w:rPr>
          <w:rFonts w:cs="Times New Roman"/>
          <w:b w:val="0"/>
          <w:color w:val="000000" w:themeColor="text1"/>
          <w:sz w:val="24"/>
          <w:lang w:eastAsia="ja-JP"/>
        </w:rPr>
        <w:t>Yanagido</w:t>
      </w:r>
      <w:proofErr w:type="spellEnd"/>
      <w:r w:rsidRPr="00685BF0">
        <w:rPr>
          <w:rFonts w:cs="Times New Roman"/>
          <w:b w:val="0"/>
          <w:color w:val="000000" w:themeColor="text1"/>
          <w:sz w:val="24"/>
          <w:lang w:eastAsia="ja-JP"/>
        </w:rPr>
        <w:t>, Gifu, Japan</w:t>
      </w:r>
    </w:p>
    <w:p w:rsidR="00D758C1" w:rsidRPr="00D758C1" w:rsidRDefault="00D758C1" w:rsidP="00D758C1">
      <w:pPr>
        <w:pStyle w:val="BodyText2"/>
        <w:rPr>
          <w:rFonts w:ascii="Times New Roman" w:hAnsi="Times New Roman" w:cs="Times New Roman"/>
          <w:sz w:val="24"/>
        </w:rPr>
      </w:pPr>
      <w:r w:rsidRPr="00D758C1">
        <w:rPr>
          <w:rFonts w:ascii="Times New Roman" w:hAnsi="Times New Roman" w:cs="Times New Roman"/>
          <w:sz w:val="24"/>
          <w:vertAlign w:val="superscript"/>
        </w:rPr>
        <w:t>*</w:t>
      </w:r>
      <w:r w:rsidRPr="00D758C1">
        <w:rPr>
          <w:rFonts w:ascii="Times New Roman" w:hAnsi="Times New Roman" w:cs="Times New Roman"/>
          <w:sz w:val="24"/>
        </w:rPr>
        <w:t>For correspondence:</w:t>
      </w:r>
      <w:r w:rsidRPr="00D758C1">
        <w:rPr>
          <w:rFonts w:ascii="Times New Roman" w:hAnsi="Times New Roman" w:cs="Times New Roman"/>
          <w:color w:val="000000" w:themeColor="text1"/>
        </w:rPr>
        <w:t xml:space="preserve"> </w:t>
      </w:r>
      <w:r w:rsidRPr="00D758C1">
        <w:rPr>
          <w:rFonts w:ascii="Times New Roman" w:hAnsi="Times New Roman" w:cs="Times New Roman"/>
          <w:color w:val="000000" w:themeColor="text1"/>
          <w:sz w:val="24"/>
        </w:rPr>
        <w:t>Supriyono.Loekito@ggpc.co.id</w:t>
      </w:r>
    </w:p>
    <w:p w:rsidR="00D758C1" w:rsidRPr="00621095" w:rsidRDefault="00D758C1" w:rsidP="00D758C1">
      <w:pPr>
        <w:pStyle w:val="BodyText2"/>
        <w:spacing w:after="0" w:line="240" w:lineRule="auto"/>
        <w:rPr>
          <w:color w:val="000000" w:themeColor="text1"/>
          <w:kern w:val="2"/>
          <w:sz w:val="24"/>
        </w:rPr>
      </w:pPr>
      <w:r w:rsidRPr="00621095">
        <w:rPr>
          <w:rFonts w:eastAsia="Times New Roman"/>
          <w:i/>
          <w:sz w:val="24"/>
        </w:rPr>
        <w:t>Received _______________; Accepted _______________; Published _______________</w:t>
      </w:r>
    </w:p>
    <w:p w:rsidR="00D758C1" w:rsidRDefault="00D758C1" w:rsidP="00D758C1"/>
    <w:p w:rsidR="00D758C1" w:rsidRDefault="00D758C1" w:rsidP="00D758C1">
      <w:pPr>
        <w:spacing w:line="480" w:lineRule="auto"/>
        <w:rPr>
          <w:rFonts w:ascii="Times New Roman" w:hAnsi="Times New Roman" w:cs="Times New Roman"/>
          <w:b/>
          <w:sz w:val="24"/>
        </w:rPr>
      </w:pPr>
      <w:r w:rsidRPr="00D758C1">
        <w:rPr>
          <w:rFonts w:ascii="Times New Roman" w:hAnsi="Times New Roman" w:cs="Times New Roman"/>
          <w:b/>
          <w:sz w:val="24"/>
        </w:rPr>
        <w:t>Novelty statement</w:t>
      </w:r>
    </w:p>
    <w:p w:rsidR="005956BB" w:rsidRPr="005956BB" w:rsidRDefault="005956BB" w:rsidP="00D758C1">
      <w:pPr>
        <w:spacing w:line="480" w:lineRule="auto"/>
        <w:rPr>
          <w:rFonts w:ascii="Times New Roman" w:hAnsi="Times New Roman" w:cs="Times New Roman"/>
          <w:sz w:val="24"/>
        </w:rPr>
      </w:pPr>
      <w:r>
        <w:rPr>
          <w:rFonts w:ascii="Times New Roman" w:hAnsi="Times New Roman" w:cs="Times New Roman"/>
          <w:sz w:val="24"/>
        </w:rPr>
        <w:t>Application of gypsum as a soluble source of calcium nutrition a month before artificial flower induction could be</w:t>
      </w:r>
      <w:r w:rsidR="001343D1">
        <w:rPr>
          <w:rFonts w:ascii="Times New Roman" w:hAnsi="Times New Roman" w:cs="Times New Roman"/>
          <w:sz w:val="24"/>
        </w:rPr>
        <w:t xml:space="preserve"> employed as</w:t>
      </w:r>
      <w:r>
        <w:rPr>
          <w:rFonts w:ascii="Times New Roman" w:hAnsi="Times New Roman" w:cs="Times New Roman"/>
          <w:sz w:val="24"/>
        </w:rPr>
        <w:t xml:space="preserve"> an alternative to improve overall plant grow</w:t>
      </w:r>
      <w:r w:rsidR="001343D1">
        <w:rPr>
          <w:rFonts w:ascii="Times New Roman" w:hAnsi="Times New Roman" w:cs="Times New Roman"/>
          <w:sz w:val="24"/>
        </w:rPr>
        <w:t>th, yield, and fruit firmness in</w:t>
      </w:r>
      <w:r>
        <w:rPr>
          <w:rFonts w:ascii="Times New Roman" w:hAnsi="Times New Roman" w:cs="Times New Roman"/>
          <w:sz w:val="24"/>
        </w:rPr>
        <w:t xml:space="preserve"> pineapple</w:t>
      </w:r>
      <w:r w:rsidR="001343D1">
        <w:rPr>
          <w:rFonts w:ascii="Times New Roman" w:hAnsi="Times New Roman" w:cs="Times New Roman"/>
          <w:sz w:val="24"/>
        </w:rPr>
        <w:t>, e</w:t>
      </w:r>
      <w:r>
        <w:rPr>
          <w:rFonts w:ascii="Times New Roman" w:hAnsi="Times New Roman" w:cs="Times New Roman"/>
          <w:sz w:val="24"/>
        </w:rPr>
        <w:t xml:space="preserve">specially in </w:t>
      </w:r>
      <w:proofErr w:type="spellStart"/>
      <w:r>
        <w:rPr>
          <w:rFonts w:ascii="Times New Roman" w:hAnsi="Times New Roman" w:cs="Times New Roman"/>
          <w:sz w:val="24"/>
        </w:rPr>
        <w:t>ultisol</w:t>
      </w:r>
      <w:proofErr w:type="spellEnd"/>
      <w:r>
        <w:rPr>
          <w:rFonts w:ascii="Times New Roman" w:hAnsi="Times New Roman" w:cs="Times New Roman"/>
          <w:sz w:val="24"/>
        </w:rPr>
        <w:t xml:space="preserve"> soil under humid tropical climate</w:t>
      </w:r>
      <w:r w:rsidR="001343D1">
        <w:rPr>
          <w:rFonts w:ascii="Times New Roman" w:hAnsi="Times New Roman" w:cs="Times New Roman"/>
          <w:sz w:val="24"/>
        </w:rPr>
        <w:t>, where calcium</w:t>
      </w:r>
      <w:r>
        <w:rPr>
          <w:rFonts w:ascii="Times New Roman" w:hAnsi="Times New Roman" w:cs="Times New Roman"/>
          <w:sz w:val="24"/>
        </w:rPr>
        <w:t xml:space="preserve"> </w:t>
      </w:r>
      <w:r w:rsidR="001343D1">
        <w:rPr>
          <w:rFonts w:ascii="Times New Roman" w:hAnsi="Times New Roman" w:cs="Times New Roman"/>
          <w:sz w:val="24"/>
        </w:rPr>
        <w:t>in soil tends to be low. Besides,</w:t>
      </w:r>
      <w:r w:rsidR="003454E0">
        <w:rPr>
          <w:rFonts w:ascii="Times New Roman" w:hAnsi="Times New Roman" w:cs="Times New Roman"/>
          <w:sz w:val="24"/>
        </w:rPr>
        <w:t xml:space="preserve"> based on this research outcome</w:t>
      </w:r>
      <w:r w:rsidR="001343D1">
        <w:rPr>
          <w:rFonts w:ascii="Times New Roman" w:hAnsi="Times New Roman" w:cs="Times New Roman"/>
          <w:sz w:val="24"/>
        </w:rPr>
        <w:t xml:space="preserve">, with </w:t>
      </w:r>
      <w:r>
        <w:rPr>
          <w:rFonts w:ascii="Times New Roman" w:hAnsi="Times New Roman" w:cs="Times New Roman"/>
          <w:sz w:val="24"/>
        </w:rPr>
        <w:t xml:space="preserve">the </w:t>
      </w:r>
      <w:r w:rsidR="001343D1">
        <w:rPr>
          <w:rFonts w:ascii="Times New Roman" w:hAnsi="Times New Roman" w:cs="Times New Roman"/>
          <w:sz w:val="24"/>
        </w:rPr>
        <w:t xml:space="preserve">implementation of the most optimal treatments, the fruit damage during post </w:t>
      </w:r>
      <w:r>
        <w:rPr>
          <w:rFonts w:ascii="Times New Roman" w:hAnsi="Times New Roman" w:cs="Times New Roman"/>
          <w:sz w:val="24"/>
        </w:rPr>
        <w:t>harv</w:t>
      </w:r>
      <w:r w:rsidR="001343D1">
        <w:rPr>
          <w:rFonts w:ascii="Times New Roman" w:hAnsi="Times New Roman" w:cs="Times New Roman"/>
          <w:sz w:val="24"/>
        </w:rPr>
        <w:t>est and shipment could be mitigate</w:t>
      </w:r>
      <w:r w:rsidR="003454E0">
        <w:rPr>
          <w:rFonts w:ascii="Times New Roman" w:hAnsi="Times New Roman" w:cs="Times New Roman"/>
          <w:sz w:val="24"/>
        </w:rPr>
        <w:t>d</w:t>
      </w:r>
      <w:r>
        <w:rPr>
          <w:rFonts w:ascii="Times New Roman" w:hAnsi="Times New Roman" w:cs="Times New Roman"/>
          <w:sz w:val="24"/>
        </w:rPr>
        <w:t xml:space="preserve">. </w:t>
      </w:r>
    </w:p>
    <w:p w:rsidR="002D1F53" w:rsidRPr="002B35E4" w:rsidRDefault="002D1F53" w:rsidP="006C78E0">
      <w:pPr>
        <w:spacing w:after="0" w:line="480" w:lineRule="auto"/>
        <w:rPr>
          <w:rFonts w:ascii="Times New Roman" w:hAnsi="Times New Roman" w:cs="Times New Roman"/>
          <w:sz w:val="20"/>
          <w:szCs w:val="20"/>
        </w:rPr>
      </w:pPr>
    </w:p>
    <w:p w:rsidR="00620C49" w:rsidRPr="00D758C1" w:rsidRDefault="006C78E0" w:rsidP="00D758C1">
      <w:pPr>
        <w:spacing w:after="0" w:line="480" w:lineRule="auto"/>
        <w:rPr>
          <w:rFonts w:ascii="Times New Roman" w:hAnsi="Times New Roman" w:cs="Times New Roman"/>
          <w:b/>
          <w:sz w:val="24"/>
          <w:szCs w:val="24"/>
        </w:rPr>
      </w:pPr>
      <w:r w:rsidRPr="00D758C1">
        <w:rPr>
          <w:rFonts w:ascii="Times New Roman" w:hAnsi="Times New Roman" w:cs="Times New Roman"/>
          <w:b/>
          <w:sz w:val="24"/>
          <w:szCs w:val="24"/>
        </w:rPr>
        <w:t>A</w:t>
      </w:r>
      <w:r w:rsidR="002B35E4" w:rsidRPr="00D758C1">
        <w:rPr>
          <w:rFonts w:ascii="Times New Roman" w:hAnsi="Times New Roman" w:cs="Times New Roman"/>
          <w:b/>
          <w:sz w:val="24"/>
          <w:szCs w:val="24"/>
        </w:rPr>
        <w:t>bstract</w:t>
      </w:r>
    </w:p>
    <w:p w:rsidR="00D758C1" w:rsidRPr="00D758C1" w:rsidRDefault="00D758C1" w:rsidP="00D758C1">
      <w:pPr>
        <w:spacing w:after="0" w:line="480" w:lineRule="auto"/>
        <w:rPr>
          <w:rFonts w:ascii="Times New Roman" w:hAnsi="Times New Roman" w:cs="Times New Roman"/>
          <w:b/>
          <w:sz w:val="24"/>
          <w:szCs w:val="24"/>
        </w:rPr>
      </w:pPr>
    </w:p>
    <w:p w:rsidR="00C24EF9" w:rsidRPr="00D758C1" w:rsidRDefault="00407E96" w:rsidP="00D758C1">
      <w:pPr>
        <w:spacing w:after="200" w:line="480" w:lineRule="auto"/>
        <w:jc w:val="both"/>
        <w:rPr>
          <w:rFonts w:ascii="Times New Roman" w:hAnsi="Times New Roman" w:cs="Times New Roman"/>
          <w:sz w:val="24"/>
          <w:szCs w:val="24"/>
        </w:rPr>
      </w:pPr>
      <w:r w:rsidRPr="00D758C1">
        <w:rPr>
          <w:rFonts w:ascii="Times New Roman" w:hAnsi="Times New Roman" w:cs="Times New Roman"/>
          <w:sz w:val="24"/>
          <w:szCs w:val="24"/>
        </w:rPr>
        <w:t xml:space="preserve">Most of the post-harvest losses in pineapple fruit are associated with low calcium (Ca) in the </w:t>
      </w:r>
      <w:r w:rsidR="00733F54" w:rsidRPr="00D758C1">
        <w:rPr>
          <w:rFonts w:ascii="Times New Roman" w:hAnsi="Times New Roman" w:cs="Times New Roman"/>
          <w:sz w:val="24"/>
          <w:szCs w:val="24"/>
        </w:rPr>
        <w:t xml:space="preserve">fruit. The effect of gypsum </w:t>
      </w:r>
      <w:r w:rsidRPr="00D758C1">
        <w:rPr>
          <w:rFonts w:ascii="Times New Roman" w:hAnsi="Times New Roman" w:cs="Times New Roman"/>
          <w:sz w:val="24"/>
          <w:szCs w:val="24"/>
        </w:rPr>
        <w:t>application</w:t>
      </w:r>
      <w:r w:rsidR="00B76064" w:rsidRPr="00D758C1">
        <w:rPr>
          <w:rFonts w:ascii="Times New Roman" w:hAnsi="Times New Roman" w:cs="Times New Roman"/>
          <w:sz w:val="24"/>
          <w:szCs w:val="24"/>
        </w:rPr>
        <w:t xml:space="preserve"> on ‘MD-2’ pineapple to </w:t>
      </w:r>
      <w:r w:rsidRPr="00D758C1">
        <w:rPr>
          <w:rFonts w:ascii="Times New Roman" w:hAnsi="Times New Roman" w:cs="Times New Roman"/>
          <w:sz w:val="24"/>
          <w:szCs w:val="24"/>
        </w:rPr>
        <w:t xml:space="preserve">the </w:t>
      </w:r>
      <w:r w:rsidR="00DC290A" w:rsidRPr="00D758C1">
        <w:rPr>
          <w:rFonts w:ascii="Times New Roman" w:hAnsi="Times New Roman" w:cs="Times New Roman"/>
          <w:sz w:val="24"/>
          <w:szCs w:val="24"/>
        </w:rPr>
        <w:t xml:space="preserve">fruit quality, crown and the </w:t>
      </w:r>
      <w:r w:rsidRPr="00D758C1">
        <w:rPr>
          <w:rFonts w:ascii="Times New Roman" w:hAnsi="Times New Roman" w:cs="Times New Roman"/>
          <w:sz w:val="24"/>
          <w:szCs w:val="24"/>
        </w:rPr>
        <w:t>longest leaf with a leaf ang</w:t>
      </w:r>
      <w:r w:rsidR="00B76064" w:rsidRPr="00D758C1">
        <w:rPr>
          <w:rFonts w:ascii="Times New Roman" w:hAnsi="Times New Roman" w:cs="Times New Roman"/>
          <w:sz w:val="24"/>
          <w:szCs w:val="24"/>
        </w:rPr>
        <w:t>l</w:t>
      </w:r>
      <w:r w:rsidR="00180F2B" w:rsidRPr="00D758C1">
        <w:rPr>
          <w:rFonts w:ascii="Times New Roman" w:hAnsi="Times New Roman" w:cs="Times New Roman"/>
          <w:sz w:val="24"/>
          <w:szCs w:val="24"/>
        </w:rPr>
        <w:t>e</w:t>
      </w:r>
      <w:r w:rsidR="00B76064" w:rsidRPr="00D758C1">
        <w:rPr>
          <w:rFonts w:ascii="Times New Roman" w:hAnsi="Times New Roman" w:cs="Times New Roman"/>
          <w:sz w:val="24"/>
          <w:szCs w:val="24"/>
        </w:rPr>
        <w:t xml:space="preserve"> of 45° from the soil surface (D-Leaf)</w:t>
      </w:r>
      <w:r w:rsidRPr="00D758C1">
        <w:rPr>
          <w:rFonts w:ascii="Times New Roman" w:hAnsi="Times New Roman" w:cs="Times New Roman"/>
          <w:sz w:val="24"/>
          <w:szCs w:val="24"/>
        </w:rPr>
        <w:t xml:space="preserve">, stem, </w:t>
      </w:r>
      <w:r w:rsidR="00EA20DA" w:rsidRPr="00D758C1">
        <w:rPr>
          <w:rFonts w:ascii="Times New Roman" w:hAnsi="Times New Roman" w:cs="Times New Roman"/>
          <w:sz w:val="24"/>
          <w:szCs w:val="24"/>
        </w:rPr>
        <w:t xml:space="preserve">and </w:t>
      </w:r>
      <w:r w:rsidRPr="00D758C1">
        <w:rPr>
          <w:rFonts w:ascii="Times New Roman" w:hAnsi="Times New Roman" w:cs="Times New Roman"/>
          <w:sz w:val="24"/>
          <w:szCs w:val="24"/>
        </w:rPr>
        <w:t>root</w:t>
      </w:r>
      <w:r w:rsidR="007558CC" w:rsidRPr="00D758C1">
        <w:rPr>
          <w:rFonts w:ascii="Times New Roman" w:hAnsi="Times New Roman" w:cs="Times New Roman"/>
          <w:sz w:val="24"/>
          <w:szCs w:val="24"/>
        </w:rPr>
        <w:t xml:space="preserve"> </w:t>
      </w:r>
      <w:r w:rsidRPr="00D758C1">
        <w:rPr>
          <w:rFonts w:ascii="Times New Roman" w:hAnsi="Times New Roman" w:cs="Times New Roman"/>
          <w:sz w:val="24"/>
          <w:szCs w:val="24"/>
        </w:rPr>
        <w:t xml:space="preserve">were investigated in this study. </w:t>
      </w:r>
      <w:r w:rsidR="00685D39" w:rsidRPr="00D758C1">
        <w:rPr>
          <w:rFonts w:ascii="Times New Roman" w:hAnsi="Times New Roman" w:cs="Times New Roman"/>
          <w:sz w:val="24"/>
          <w:szCs w:val="24"/>
        </w:rPr>
        <w:lastRenderedPageBreak/>
        <w:t xml:space="preserve">The experiment was conducted in a randomized complete block design with three replications. </w:t>
      </w:r>
      <w:r w:rsidRPr="00D758C1">
        <w:rPr>
          <w:rFonts w:ascii="Times New Roman" w:hAnsi="Times New Roman" w:cs="Times New Roman"/>
          <w:sz w:val="24"/>
          <w:szCs w:val="24"/>
        </w:rPr>
        <w:t>The treatments inc</w:t>
      </w:r>
      <w:r w:rsidR="00733F54" w:rsidRPr="00D758C1">
        <w:rPr>
          <w:rFonts w:ascii="Times New Roman" w:hAnsi="Times New Roman" w:cs="Times New Roman"/>
          <w:sz w:val="24"/>
          <w:szCs w:val="24"/>
        </w:rPr>
        <w:t>luded (</w:t>
      </w:r>
      <w:proofErr w:type="spellStart"/>
      <w:r w:rsidR="00733F54" w:rsidRPr="00D758C1">
        <w:rPr>
          <w:rFonts w:ascii="Times New Roman" w:hAnsi="Times New Roman" w:cs="Times New Roman"/>
          <w:sz w:val="24"/>
          <w:szCs w:val="24"/>
        </w:rPr>
        <w:t>i</w:t>
      </w:r>
      <w:proofErr w:type="spellEnd"/>
      <w:r w:rsidR="00733F54" w:rsidRPr="00D758C1">
        <w:rPr>
          <w:rFonts w:ascii="Times New Roman" w:hAnsi="Times New Roman" w:cs="Times New Roman"/>
          <w:sz w:val="24"/>
          <w:szCs w:val="24"/>
        </w:rPr>
        <w:t>) untreated (G0), (ii) gypsum</w:t>
      </w:r>
      <w:r w:rsidRPr="00D758C1">
        <w:rPr>
          <w:rFonts w:ascii="Times New Roman" w:hAnsi="Times New Roman" w:cs="Times New Roman"/>
          <w:sz w:val="24"/>
          <w:szCs w:val="24"/>
        </w:rPr>
        <w:t xml:space="preserve">: </w:t>
      </w:r>
      <w:r w:rsidRPr="00D758C1">
        <w:rPr>
          <w:rFonts w:ascii="Times New Roman" w:hAnsi="Times New Roman" w:cs="Times New Roman"/>
          <w:bCs/>
          <w:sz w:val="24"/>
          <w:szCs w:val="24"/>
        </w:rPr>
        <w:t>0.5 Mg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Ca: 116 kg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xml:space="preserve">(G1), (iii) </w:t>
      </w:r>
      <w:r w:rsidR="00733F54" w:rsidRPr="00D758C1">
        <w:rPr>
          <w:rFonts w:ascii="Times New Roman" w:hAnsi="Times New Roman" w:cs="Times New Roman"/>
          <w:sz w:val="24"/>
          <w:szCs w:val="24"/>
        </w:rPr>
        <w:t>gypsum</w:t>
      </w:r>
      <w:r w:rsidRPr="00D758C1">
        <w:rPr>
          <w:rFonts w:ascii="Times New Roman" w:hAnsi="Times New Roman" w:cs="Times New Roman"/>
          <w:sz w:val="24"/>
          <w:szCs w:val="24"/>
        </w:rPr>
        <w:t xml:space="preserve">: </w:t>
      </w:r>
      <w:r w:rsidRPr="00D758C1">
        <w:rPr>
          <w:rFonts w:ascii="Times New Roman" w:hAnsi="Times New Roman" w:cs="Times New Roman"/>
          <w:bCs/>
          <w:sz w:val="24"/>
          <w:szCs w:val="24"/>
        </w:rPr>
        <w:t>1.0 Mg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Ca: 233 kg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xml:space="preserve">(G2), (iv) </w:t>
      </w:r>
      <w:r w:rsidR="00733F54" w:rsidRPr="00D758C1">
        <w:rPr>
          <w:rFonts w:ascii="Times New Roman" w:hAnsi="Times New Roman" w:cs="Times New Roman"/>
          <w:sz w:val="24"/>
          <w:szCs w:val="24"/>
        </w:rPr>
        <w:t>gypsum</w:t>
      </w:r>
      <w:r w:rsidRPr="00D758C1">
        <w:rPr>
          <w:rFonts w:ascii="Times New Roman" w:hAnsi="Times New Roman" w:cs="Times New Roman"/>
          <w:sz w:val="24"/>
          <w:szCs w:val="24"/>
        </w:rPr>
        <w:t xml:space="preserve">: </w:t>
      </w:r>
      <w:r w:rsidRPr="00D758C1">
        <w:rPr>
          <w:rFonts w:ascii="Times New Roman" w:hAnsi="Times New Roman" w:cs="Times New Roman"/>
          <w:bCs/>
          <w:sz w:val="24"/>
          <w:szCs w:val="24"/>
        </w:rPr>
        <w:t>1.5 Mg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Ca: 349 kg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xml:space="preserve">(G3), and (v) </w:t>
      </w:r>
      <w:r w:rsidR="00733F54" w:rsidRPr="00D758C1">
        <w:rPr>
          <w:rFonts w:ascii="Times New Roman" w:hAnsi="Times New Roman" w:cs="Times New Roman"/>
          <w:sz w:val="24"/>
          <w:szCs w:val="24"/>
        </w:rPr>
        <w:t>gypsum</w:t>
      </w:r>
      <w:r w:rsidRPr="00D758C1">
        <w:rPr>
          <w:rFonts w:ascii="Times New Roman" w:hAnsi="Times New Roman" w:cs="Times New Roman"/>
          <w:sz w:val="24"/>
          <w:szCs w:val="24"/>
        </w:rPr>
        <w:t xml:space="preserve">: </w:t>
      </w:r>
      <w:r w:rsidRPr="00D758C1">
        <w:rPr>
          <w:rFonts w:ascii="Times New Roman" w:hAnsi="Times New Roman" w:cs="Times New Roman"/>
          <w:bCs/>
          <w:sz w:val="24"/>
          <w:szCs w:val="24"/>
        </w:rPr>
        <w:t>2.0 Mg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Ca: 465 kg ha</w:t>
      </w:r>
      <w:r w:rsidRPr="00D758C1">
        <w:rPr>
          <w:rFonts w:ascii="Times New Roman" w:hAnsi="Times New Roman" w:cs="Times New Roman"/>
          <w:bCs/>
          <w:sz w:val="24"/>
          <w:szCs w:val="24"/>
          <w:vertAlign w:val="superscript"/>
        </w:rPr>
        <w:t>-1</w:t>
      </w:r>
      <w:r w:rsidRPr="00D758C1">
        <w:rPr>
          <w:rFonts w:ascii="Times New Roman" w:hAnsi="Times New Roman" w:cs="Times New Roman"/>
          <w:bCs/>
          <w:sz w:val="24"/>
          <w:szCs w:val="24"/>
        </w:rPr>
        <w:t xml:space="preserve">(G4) </w:t>
      </w:r>
      <w:r w:rsidRPr="00D758C1">
        <w:rPr>
          <w:rFonts w:ascii="Times New Roman" w:hAnsi="Times New Roman" w:cs="Times New Roman"/>
          <w:sz w:val="24"/>
          <w:szCs w:val="24"/>
        </w:rPr>
        <w:t xml:space="preserve">were applied by spreading it </w:t>
      </w:r>
      <w:r w:rsidR="00E82247" w:rsidRPr="00D758C1">
        <w:rPr>
          <w:rFonts w:ascii="Times New Roman" w:hAnsi="Times New Roman" w:cs="Times New Roman"/>
          <w:sz w:val="24"/>
          <w:szCs w:val="24"/>
        </w:rPr>
        <w:t xml:space="preserve">in </w:t>
      </w:r>
      <w:r w:rsidRPr="00D758C1">
        <w:rPr>
          <w:rFonts w:ascii="Times New Roman" w:hAnsi="Times New Roman" w:cs="Times New Roman"/>
          <w:sz w:val="24"/>
          <w:szCs w:val="24"/>
        </w:rPr>
        <w:t>between pineapple rows a month before the artificial floral induction. In genera</w:t>
      </w:r>
      <w:r w:rsidR="00DC1D14" w:rsidRPr="00D758C1">
        <w:rPr>
          <w:rFonts w:ascii="Times New Roman" w:hAnsi="Times New Roman" w:cs="Times New Roman"/>
          <w:sz w:val="24"/>
          <w:szCs w:val="24"/>
        </w:rPr>
        <w:t>l, G2 treatment gave the higher</w:t>
      </w:r>
      <w:r w:rsidR="00180F2B" w:rsidRPr="00D758C1">
        <w:rPr>
          <w:rFonts w:ascii="Times New Roman" w:hAnsi="Times New Roman" w:cs="Times New Roman"/>
          <w:sz w:val="24"/>
          <w:szCs w:val="24"/>
        </w:rPr>
        <w:t xml:space="preserve"> Ca in the leaf, </w:t>
      </w:r>
      <w:r w:rsidRPr="00D758C1">
        <w:rPr>
          <w:rFonts w:ascii="Times New Roman" w:hAnsi="Times New Roman" w:cs="Times New Roman"/>
          <w:sz w:val="24"/>
          <w:szCs w:val="24"/>
        </w:rPr>
        <w:t>adequate Ca in soil, increased the stem weigh</w:t>
      </w:r>
      <w:r w:rsidR="00DB2BB0" w:rsidRPr="00D758C1">
        <w:rPr>
          <w:rFonts w:ascii="Times New Roman" w:hAnsi="Times New Roman" w:cs="Times New Roman"/>
          <w:sz w:val="24"/>
          <w:szCs w:val="24"/>
        </w:rPr>
        <w:t>t, D-Leaf width and length</w:t>
      </w:r>
      <w:r w:rsidRPr="00D758C1">
        <w:rPr>
          <w:rFonts w:ascii="Times New Roman" w:hAnsi="Times New Roman" w:cs="Times New Roman"/>
          <w:sz w:val="24"/>
          <w:szCs w:val="24"/>
        </w:rPr>
        <w:t>, increased the crown size (weight and length), and improved the fruit texture, but not the fruit soluble solid</w:t>
      </w:r>
      <w:r w:rsidR="00180F2B" w:rsidRPr="00D758C1">
        <w:rPr>
          <w:rFonts w:ascii="Times New Roman" w:hAnsi="Times New Roman" w:cs="Times New Roman"/>
          <w:sz w:val="24"/>
          <w:szCs w:val="24"/>
        </w:rPr>
        <w:t>s</w:t>
      </w:r>
      <w:r w:rsidRPr="00D758C1">
        <w:rPr>
          <w:rFonts w:ascii="Times New Roman" w:hAnsi="Times New Roman" w:cs="Times New Roman"/>
          <w:sz w:val="24"/>
          <w:szCs w:val="24"/>
        </w:rPr>
        <w:t xml:space="preserve"> or the fruit weight. There was no difference in root density, fresh and dry root weight in all treatments. Result showed that gypsum fertilization </w:t>
      </w:r>
      <w:r w:rsidR="0078056D" w:rsidRPr="00D758C1">
        <w:rPr>
          <w:rFonts w:ascii="Times New Roman" w:hAnsi="Times New Roman" w:cs="Times New Roman"/>
          <w:sz w:val="24"/>
          <w:szCs w:val="24"/>
        </w:rPr>
        <w:t xml:space="preserve">with the correct amount </w:t>
      </w:r>
      <w:r w:rsidR="00DC290A" w:rsidRPr="00D758C1">
        <w:rPr>
          <w:rFonts w:ascii="Times New Roman" w:hAnsi="Times New Roman" w:cs="Times New Roman"/>
          <w:sz w:val="24"/>
          <w:szCs w:val="24"/>
        </w:rPr>
        <w:t xml:space="preserve">one month before artificial floral induction met the </w:t>
      </w:r>
      <w:r w:rsidR="0078056D" w:rsidRPr="00D758C1">
        <w:rPr>
          <w:rFonts w:ascii="Times New Roman" w:hAnsi="Times New Roman" w:cs="Times New Roman"/>
          <w:sz w:val="24"/>
          <w:szCs w:val="24"/>
        </w:rPr>
        <w:t>plant Ca</w:t>
      </w:r>
      <w:r w:rsidR="00DC290A" w:rsidRPr="00D758C1">
        <w:rPr>
          <w:rFonts w:ascii="Times New Roman" w:hAnsi="Times New Roman" w:cs="Times New Roman"/>
          <w:sz w:val="24"/>
          <w:szCs w:val="24"/>
        </w:rPr>
        <w:t xml:space="preserve"> requirement during a period of high Ca demand at flowering </w:t>
      </w:r>
      <w:r w:rsidR="00180F2B" w:rsidRPr="00D758C1">
        <w:rPr>
          <w:rFonts w:ascii="Times New Roman" w:hAnsi="Times New Roman" w:cs="Times New Roman"/>
          <w:sz w:val="24"/>
          <w:szCs w:val="24"/>
        </w:rPr>
        <w:t xml:space="preserve">and fruit structure building. Gypsum </w:t>
      </w:r>
      <w:r w:rsidRPr="00D758C1">
        <w:rPr>
          <w:rFonts w:ascii="Times New Roman" w:hAnsi="Times New Roman" w:cs="Times New Roman"/>
          <w:sz w:val="24"/>
          <w:szCs w:val="24"/>
        </w:rPr>
        <w:t xml:space="preserve">might be useful to reduce fruit loss due to lack of quality. Further work is needed to determine the effect of gypsum timing application to the pineapple fruit. </w:t>
      </w:r>
    </w:p>
    <w:p w:rsidR="00672AC8" w:rsidRPr="00D758C1" w:rsidRDefault="008F39D7" w:rsidP="00D758C1">
      <w:pPr>
        <w:spacing w:after="0" w:line="480" w:lineRule="auto"/>
        <w:rPr>
          <w:rFonts w:ascii="Times New Roman" w:hAnsi="Times New Roman" w:cs="Times New Roman"/>
          <w:sz w:val="24"/>
          <w:szCs w:val="24"/>
        </w:rPr>
      </w:pPr>
      <w:r w:rsidRPr="00D758C1">
        <w:rPr>
          <w:rFonts w:ascii="Times New Roman" w:hAnsi="Times New Roman" w:cs="Times New Roman"/>
          <w:b/>
          <w:sz w:val="24"/>
          <w:szCs w:val="24"/>
        </w:rPr>
        <w:t>Key</w:t>
      </w:r>
      <w:r w:rsidR="00BF4EEF" w:rsidRPr="00D758C1">
        <w:rPr>
          <w:rFonts w:ascii="Times New Roman" w:hAnsi="Times New Roman" w:cs="Times New Roman"/>
          <w:b/>
          <w:sz w:val="24"/>
          <w:szCs w:val="24"/>
        </w:rPr>
        <w:t>words</w:t>
      </w:r>
      <w:r w:rsidR="00620AC5" w:rsidRPr="00D758C1">
        <w:rPr>
          <w:rFonts w:ascii="Times New Roman" w:hAnsi="Times New Roman" w:cs="Times New Roman"/>
          <w:sz w:val="24"/>
          <w:szCs w:val="24"/>
        </w:rPr>
        <w:t xml:space="preserve">: </w:t>
      </w:r>
      <w:r w:rsidR="00620AC5" w:rsidRPr="00B04CA8">
        <w:rPr>
          <w:rFonts w:ascii="Times New Roman" w:hAnsi="Times New Roman" w:cs="Times New Roman"/>
          <w:i/>
          <w:sz w:val="24"/>
          <w:szCs w:val="24"/>
        </w:rPr>
        <w:t>Artificial floral induction</w:t>
      </w:r>
      <w:r w:rsidR="00136C42" w:rsidRPr="00B04CA8">
        <w:rPr>
          <w:rFonts w:ascii="Times New Roman" w:hAnsi="Times New Roman" w:cs="Times New Roman"/>
          <w:i/>
          <w:sz w:val="24"/>
          <w:szCs w:val="24"/>
        </w:rPr>
        <w:t xml:space="preserve">, </w:t>
      </w:r>
      <w:r w:rsidR="00620AC5" w:rsidRPr="00B04CA8">
        <w:rPr>
          <w:rFonts w:ascii="Times New Roman" w:hAnsi="Times New Roman" w:cs="Times New Roman"/>
          <w:i/>
          <w:sz w:val="24"/>
          <w:szCs w:val="24"/>
        </w:rPr>
        <w:t>Fruit</w:t>
      </w:r>
      <w:r w:rsidR="005F1C2D" w:rsidRPr="00B04CA8">
        <w:rPr>
          <w:rFonts w:ascii="Times New Roman" w:hAnsi="Times New Roman" w:cs="Times New Roman"/>
          <w:i/>
          <w:sz w:val="24"/>
          <w:szCs w:val="24"/>
        </w:rPr>
        <w:t xml:space="preserve"> texture</w:t>
      </w:r>
      <w:r w:rsidR="00136C42" w:rsidRPr="00B04CA8">
        <w:rPr>
          <w:rFonts w:ascii="Times New Roman" w:hAnsi="Times New Roman" w:cs="Times New Roman"/>
          <w:i/>
          <w:sz w:val="24"/>
          <w:szCs w:val="24"/>
        </w:rPr>
        <w:t xml:space="preserve">, </w:t>
      </w:r>
      <w:r w:rsidR="00BF4EEF" w:rsidRPr="00B04CA8">
        <w:rPr>
          <w:rFonts w:ascii="Times New Roman" w:hAnsi="Times New Roman" w:cs="Times New Roman"/>
          <w:i/>
          <w:sz w:val="24"/>
          <w:szCs w:val="24"/>
        </w:rPr>
        <w:t>Calcium</w:t>
      </w:r>
      <w:r w:rsidR="00136C42" w:rsidRPr="00B04CA8">
        <w:rPr>
          <w:rFonts w:ascii="Times New Roman" w:hAnsi="Times New Roman" w:cs="Times New Roman"/>
          <w:i/>
          <w:sz w:val="24"/>
          <w:szCs w:val="24"/>
        </w:rPr>
        <w:t xml:space="preserve">, </w:t>
      </w:r>
      <w:r w:rsidR="00BF4EEF" w:rsidRPr="00B04CA8">
        <w:rPr>
          <w:rFonts w:ascii="Times New Roman" w:hAnsi="Times New Roman" w:cs="Times New Roman"/>
          <w:i/>
          <w:sz w:val="24"/>
          <w:szCs w:val="24"/>
        </w:rPr>
        <w:t>D-Leaf</w:t>
      </w:r>
      <w:r w:rsidR="005A086E" w:rsidRPr="00B04CA8">
        <w:rPr>
          <w:rFonts w:ascii="Times New Roman" w:hAnsi="Times New Roman" w:cs="Times New Roman"/>
          <w:i/>
          <w:sz w:val="24"/>
          <w:szCs w:val="24"/>
        </w:rPr>
        <w:t>, Gypsum</w:t>
      </w:r>
    </w:p>
    <w:p w:rsidR="002B35E4" w:rsidRPr="00D758C1" w:rsidRDefault="002B35E4" w:rsidP="00D758C1">
      <w:pPr>
        <w:spacing w:after="0" w:line="480" w:lineRule="auto"/>
        <w:rPr>
          <w:rFonts w:ascii="Times New Roman" w:hAnsi="Times New Roman" w:cs="Times New Roman"/>
          <w:b/>
          <w:sz w:val="24"/>
          <w:szCs w:val="24"/>
        </w:rPr>
      </w:pPr>
    </w:p>
    <w:p w:rsidR="00C24EF9" w:rsidRDefault="00183BDC" w:rsidP="00D758C1">
      <w:pPr>
        <w:spacing w:after="0" w:line="480" w:lineRule="auto"/>
        <w:rPr>
          <w:rFonts w:ascii="Times New Roman" w:hAnsi="Times New Roman" w:cs="Times New Roman"/>
          <w:b/>
          <w:sz w:val="24"/>
          <w:szCs w:val="24"/>
        </w:rPr>
      </w:pPr>
      <w:r w:rsidRPr="00D758C1">
        <w:rPr>
          <w:rFonts w:ascii="Times New Roman" w:hAnsi="Times New Roman" w:cs="Times New Roman"/>
          <w:b/>
          <w:sz w:val="24"/>
          <w:szCs w:val="24"/>
        </w:rPr>
        <w:t>I</w:t>
      </w:r>
      <w:r w:rsidR="002B35E4" w:rsidRPr="00D758C1">
        <w:rPr>
          <w:rFonts w:ascii="Times New Roman" w:hAnsi="Times New Roman" w:cs="Times New Roman"/>
          <w:b/>
          <w:sz w:val="24"/>
          <w:szCs w:val="24"/>
        </w:rPr>
        <w:t>ntroduction</w:t>
      </w:r>
    </w:p>
    <w:p w:rsidR="00D758C1" w:rsidRPr="00D758C1" w:rsidRDefault="00D758C1" w:rsidP="00D758C1">
      <w:pPr>
        <w:spacing w:after="0" w:line="480" w:lineRule="auto"/>
        <w:rPr>
          <w:rFonts w:ascii="Times New Roman" w:hAnsi="Times New Roman" w:cs="Times New Roman"/>
          <w:sz w:val="24"/>
          <w:szCs w:val="24"/>
        </w:rPr>
      </w:pPr>
    </w:p>
    <w:p w:rsidR="002B35E4" w:rsidRPr="00D758C1" w:rsidRDefault="00B83F59" w:rsidP="00D758C1">
      <w:pPr>
        <w:tabs>
          <w:tab w:val="left" w:pos="360"/>
        </w:tabs>
        <w:spacing w:after="0" w:line="480" w:lineRule="auto"/>
        <w:jc w:val="both"/>
        <w:rPr>
          <w:rFonts w:ascii="Times New Roman" w:hAnsi="Times New Roman" w:cs="Times New Roman"/>
          <w:sz w:val="24"/>
          <w:szCs w:val="24"/>
        </w:rPr>
      </w:pPr>
      <w:r w:rsidRPr="00D758C1">
        <w:rPr>
          <w:rFonts w:ascii="Times New Roman" w:hAnsi="Times New Roman" w:cs="Times New Roman"/>
          <w:sz w:val="24"/>
          <w:szCs w:val="24"/>
        </w:rPr>
        <w:t>Pineapple (</w:t>
      </w:r>
      <w:r w:rsidRPr="00D758C1">
        <w:rPr>
          <w:rFonts w:ascii="Times New Roman" w:hAnsi="Times New Roman" w:cs="Times New Roman"/>
          <w:i/>
          <w:sz w:val="24"/>
          <w:szCs w:val="24"/>
        </w:rPr>
        <w:t>Ananas comosus</w:t>
      </w:r>
      <w:r w:rsidRPr="00D758C1">
        <w:rPr>
          <w:rFonts w:ascii="Times New Roman" w:hAnsi="Times New Roman" w:cs="Times New Roman"/>
          <w:sz w:val="24"/>
          <w:szCs w:val="24"/>
        </w:rPr>
        <w:t xml:space="preserve"> L. </w:t>
      </w:r>
      <w:proofErr w:type="spellStart"/>
      <w:r w:rsidRPr="00D758C1">
        <w:rPr>
          <w:rFonts w:ascii="Times New Roman" w:hAnsi="Times New Roman" w:cs="Times New Roman"/>
          <w:sz w:val="24"/>
          <w:szCs w:val="24"/>
        </w:rPr>
        <w:t>Merr</w:t>
      </w:r>
      <w:proofErr w:type="spellEnd"/>
      <w:r w:rsidRPr="00D758C1">
        <w:rPr>
          <w:rFonts w:ascii="Times New Roman" w:hAnsi="Times New Roman" w:cs="Times New Roman"/>
          <w:sz w:val="24"/>
          <w:szCs w:val="24"/>
        </w:rPr>
        <w:t xml:space="preserve">) is the second most traded product in the global market after bananas and the most economically important crop in tropical and subtropical regions. It is grown on more than 2.1 million acres in over 82 countries, contributing to over 20% of the world production of tropical fruits </w:t>
      </w:r>
      <w:r w:rsidR="00136C42" w:rsidRPr="00D758C1">
        <w:rPr>
          <w:rFonts w:ascii="Times New Roman" w:hAnsi="Times New Roman" w:cs="Times New Roman"/>
          <w:sz w:val="24"/>
          <w:szCs w:val="24"/>
        </w:rPr>
        <w:t>(</w:t>
      </w:r>
      <w:r w:rsidR="00AB2AEB" w:rsidRPr="00D758C1">
        <w:rPr>
          <w:rFonts w:ascii="Times New Roman" w:hAnsi="Times New Roman" w:cs="Times New Roman"/>
          <w:sz w:val="24"/>
          <w:szCs w:val="24"/>
        </w:rPr>
        <w:t>Medina</w:t>
      </w:r>
      <w:r w:rsidR="00B25732" w:rsidRPr="00D758C1">
        <w:rPr>
          <w:rFonts w:ascii="Times New Roman" w:hAnsi="Times New Roman" w:cs="Times New Roman"/>
          <w:sz w:val="24"/>
          <w:szCs w:val="24"/>
        </w:rPr>
        <w:t xml:space="preserve"> and Garcia</w:t>
      </w:r>
      <w:r w:rsidR="00AB2AEB" w:rsidRPr="00D758C1">
        <w:rPr>
          <w:rFonts w:ascii="Times New Roman" w:hAnsi="Times New Roman" w:cs="Times New Roman"/>
          <w:sz w:val="24"/>
          <w:szCs w:val="24"/>
        </w:rPr>
        <w:t xml:space="preserve"> </w:t>
      </w:r>
      <w:r w:rsidR="00D81975" w:rsidRPr="00D758C1">
        <w:rPr>
          <w:rFonts w:ascii="Times New Roman" w:hAnsi="Times New Roman" w:cs="Times New Roman"/>
          <w:sz w:val="24"/>
          <w:szCs w:val="24"/>
        </w:rPr>
        <w:t xml:space="preserve">2005; </w:t>
      </w:r>
      <w:proofErr w:type="spellStart"/>
      <w:r w:rsidR="00D81975" w:rsidRPr="00D758C1">
        <w:rPr>
          <w:rFonts w:ascii="Times New Roman" w:hAnsi="Times New Roman" w:cs="Times New Roman"/>
          <w:sz w:val="24"/>
          <w:szCs w:val="24"/>
        </w:rPr>
        <w:t>Ndungu</w:t>
      </w:r>
      <w:proofErr w:type="spellEnd"/>
      <w:r w:rsidR="00D81975" w:rsidRPr="00D758C1">
        <w:rPr>
          <w:rFonts w:ascii="Times New Roman" w:hAnsi="Times New Roman" w:cs="Times New Roman"/>
          <w:sz w:val="24"/>
          <w:szCs w:val="24"/>
        </w:rPr>
        <w:t xml:space="preserve"> </w:t>
      </w:r>
      <w:r w:rsidR="008050B8" w:rsidRPr="00D758C1">
        <w:rPr>
          <w:rFonts w:ascii="Times New Roman" w:hAnsi="Times New Roman" w:cs="Times New Roman"/>
          <w:sz w:val="24"/>
          <w:szCs w:val="24"/>
        </w:rPr>
        <w:t>2014)</w:t>
      </w:r>
      <w:r w:rsidRPr="00D758C1">
        <w:rPr>
          <w:rFonts w:ascii="Times New Roman" w:hAnsi="Times New Roman" w:cs="Times New Roman"/>
          <w:sz w:val="24"/>
          <w:szCs w:val="24"/>
        </w:rPr>
        <w:t xml:space="preserve">. The main exporting countries of canned pineapple and pineapple juice are Indonesia, the Philippines and Thailand, while those of fresh pineapple are Costa Rica, the Philippines and Panama </w:t>
      </w:r>
      <w:r w:rsidR="008050B8" w:rsidRPr="00D758C1">
        <w:rPr>
          <w:rFonts w:ascii="Times New Roman" w:hAnsi="Times New Roman" w:cs="Times New Roman"/>
          <w:sz w:val="24"/>
          <w:szCs w:val="24"/>
        </w:rPr>
        <w:t>(</w:t>
      </w:r>
      <w:r w:rsidR="00AB2AEB" w:rsidRPr="00D758C1">
        <w:rPr>
          <w:rFonts w:ascii="Times New Roman" w:hAnsi="Times New Roman" w:cs="Times New Roman"/>
          <w:sz w:val="24"/>
          <w:szCs w:val="24"/>
        </w:rPr>
        <w:t>Hossain 2016; UNCTAD 2016</w:t>
      </w:r>
      <w:r w:rsidR="008050B8" w:rsidRPr="00D758C1">
        <w:rPr>
          <w:rFonts w:ascii="Times New Roman" w:hAnsi="Times New Roman" w:cs="Times New Roman"/>
          <w:sz w:val="24"/>
          <w:szCs w:val="24"/>
        </w:rPr>
        <w:t>)</w:t>
      </w:r>
      <w:r w:rsidR="00E46714" w:rsidRPr="00D758C1">
        <w:rPr>
          <w:rFonts w:ascii="Times New Roman" w:hAnsi="Times New Roman" w:cs="Times New Roman"/>
          <w:sz w:val="24"/>
          <w:szCs w:val="24"/>
        </w:rPr>
        <w:t xml:space="preserve">. </w:t>
      </w:r>
      <w:r w:rsidRPr="00D758C1">
        <w:rPr>
          <w:rFonts w:ascii="Times New Roman" w:hAnsi="Times New Roman" w:cs="Times New Roman"/>
          <w:sz w:val="24"/>
          <w:szCs w:val="24"/>
        </w:rPr>
        <w:t>The fruit quality, in terms of both inside and outside physical appearance, is very important</w:t>
      </w:r>
      <w:r w:rsidR="001F61EB" w:rsidRPr="00D758C1">
        <w:rPr>
          <w:rFonts w:ascii="Times New Roman" w:hAnsi="Times New Roman" w:cs="Times New Roman"/>
          <w:sz w:val="24"/>
          <w:szCs w:val="24"/>
        </w:rPr>
        <w:t>,</w:t>
      </w:r>
      <w:r w:rsidRPr="00D758C1">
        <w:rPr>
          <w:rFonts w:ascii="Times New Roman" w:hAnsi="Times New Roman" w:cs="Times New Roman"/>
          <w:sz w:val="24"/>
          <w:szCs w:val="24"/>
        </w:rPr>
        <w:t xml:space="preserve"> especially when </w:t>
      </w:r>
      <w:r w:rsidRPr="00D758C1">
        <w:rPr>
          <w:rFonts w:ascii="Times New Roman" w:hAnsi="Times New Roman" w:cs="Times New Roman"/>
          <w:sz w:val="24"/>
          <w:szCs w:val="24"/>
        </w:rPr>
        <w:lastRenderedPageBreak/>
        <w:t xml:space="preserve">pineapple is cultivated for the fresh fruit business, rather than canned pineapple. </w:t>
      </w:r>
      <w:r w:rsidR="005A0D41" w:rsidRPr="00D758C1">
        <w:rPr>
          <w:rFonts w:ascii="Times New Roman" w:hAnsi="Times New Roman" w:cs="Times New Roman"/>
          <w:sz w:val="24"/>
          <w:szCs w:val="24"/>
        </w:rPr>
        <w:t>Mechanical injury, translucency, chilling injury, and postharvest disease are the main causes of postha</w:t>
      </w:r>
      <w:r w:rsidR="00AB2AEB" w:rsidRPr="00D758C1">
        <w:rPr>
          <w:rFonts w:ascii="Times New Roman" w:hAnsi="Times New Roman" w:cs="Times New Roman"/>
          <w:sz w:val="24"/>
          <w:szCs w:val="24"/>
        </w:rPr>
        <w:t>rvest losses (Paull</w:t>
      </w:r>
      <w:r w:rsidR="00B25732" w:rsidRPr="00D758C1">
        <w:rPr>
          <w:rFonts w:ascii="Times New Roman" w:hAnsi="Times New Roman" w:cs="Times New Roman"/>
          <w:sz w:val="24"/>
          <w:szCs w:val="24"/>
        </w:rPr>
        <w:t xml:space="preserve"> and Chen</w:t>
      </w:r>
      <w:r w:rsidR="005A0D41" w:rsidRPr="00D758C1">
        <w:rPr>
          <w:rFonts w:ascii="Times New Roman" w:hAnsi="Times New Roman" w:cs="Times New Roman"/>
          <w:sz w:val="24"/>
          <w:szCs w:val="24"/>
        </w:rPr>
        <w:t xml:space="preserve"> 2020).</w:t>
      </w:r>
      <w:r w:rsidR="009A21A9" w:rsidRPr="00D758C1">
        <w:rPr>
          <w:rFonts w:ascii="Times New Roman" w:hAnsi="Times New Roman" w:cs="Times New Roman"/>
          <w:sz w:val="24"/>
          <w:szCs w:val="24"/>
        </w:rPr>
        <w:t xml:space="preserve"> </w:t>
      </w:r>
      <w:r w:rsidRPr="00D758C1">
        <w:rPr>
          <w:rFonts w:ascii="Times New Roman" w:hAnsi="Times New Roman" w:cs="Times New Roman"/>
          <w:sz w:val="24"/>
          <w:szCs w:val="24"/>
        </w:rPr>
        <w:t>Calcium (Ca) is an essential plant nutrient involved in several physiological processes related to the structure</w:t>
      </w:r>
      <w:r w:rsidR="00EE0509" w:rsidRPr="00D758C1">
        <w:rPr>
          <w:rFonts w:ascii="Times New Roman" w:hAnsi="Times New Roman" w:cs="Times New Roman"/>
          <w:sz w:val="24"/>
          <w:szCs w:val="24"/>
        </w:rPr>
        <w:t xml:space="preserve"> of cell wall </w:t>
      </w:r>
      <w:r w:rsidR="009A21A9" w:rsidRPr="00D758C1">
        <w:rPr>
          <w:rFonts w:ascii="Times New Roman" w:hAnsi="Times New Roman" w:cs="Times New Roman"/>
          <w:sz w:val="24"/>
          <w:szCs w:val="24"/>
        </w:rPr>
        <w:t xml:space="preserve">and </w:t>
      </w:r>
      <w:r w:rsidRPr="00D758C1">
        <w:rPr>
          <w:rFonts w:ascii="Times New Roman" w:hAnsi="Times New Roman" w:cs="Times New Roman"/>
          <w:sz w:val="24"/>
          <w:szCs w:val="24"/>
        </w:rPr>
        <w:t>membrane</w:t>
      </w:r>
      <w:r w:rsidR="00B25732" w:rsidRPr="00D758C1">
        <w:rPr>
          <w:rFonts w:ascii="Times New Roman" w:hAnsi="Times New Roman" w:cs="Times New Roman"/>
          <w:sz w:val="24"/>
          <w:szCs w:val="24"/>
        </w:rPr>
        <w:t xml:space="preserve"> (</w:t>
      </w:r>
      <w:r w:rsidR="000B3B37" w:rsidRPr="00D758C1">
        <w:rPr>
          <w:rFonts w:ascii="Times New Roman" w:hAnsi="Times New Roman" w:cs="Times New Roman"/>
          <w:sz w:val="24"/>
          <w:szCs w:val="24"/>
        </w:rPr>
        <w:t xml:space="preserve">Thor 2019; </w:t>
      </w:r>
      <w:r w:rsidR="00AB2AEB" w:rsidRPr="00D758C1">
        <w:rPr>
          <w:rFonts w:ascii="Times New Roman" w:hAnsi="Times New Roman" w:cs="Times New Roman"/>
          <w:sz w:val="24"/>
          <w:szCs w:val="24"/>
        </w:rPr>
        <w:t>White</w:t>
      </w:r>
      <w:r w:rsidR="00B25732" w:rsidRPr="00D758C1">
        <w:rPr>
          <w:rFonts w:ascii="Times New Roman" w:hAnsi="Times New Roman" w:cs="Times New Roman"/>
          <w:sz w:val="24"/>
          <w:szCs w:val="24"/>
        </w:rPr>
        <w:t xml:space="preserve"> and </w:t>
      </w:r>
      <w:proofErr w:type="spellStart"/>
      <w:r w:rsidR="00B25732" w:rsidRPr="00D758C1">
        <w:rPr>
          <w:rFonts w:ascii="Times New Roman" w:hAnsi="Times New Roman" w:cs="Times New Roman"/>
          <w:sz w:val="24"/>
          <w:szCs w:val="24"/>
        </w:rPr>
        <w:t>Broadley</w:t>
      </w:r>
      <w:proofErr w:type="spellEnd"/>
      <w:r w:rsidR="00AB2AEB" w:rsidRPr="00D758C1">
        <w:rPr>
          <w:rFonts w:ascii="Times New Roman" w:hAnsi="Times New Roman" w:cs="Times New Roman"/>
          <w:sz w:val="24"/>
          <w:szCs w:val="24"/>
        </w:rPr>
        <w:t xml:space="preserve"> </w:t>
      </w:r>
      <w:r w:rsidR="000B3B37" w:rsidRPr="00D758C1">
        <w:rPr>
          <w:rFonts w:ascii="Times New Roman" w:hAnsi="Times New Roman" w:cs="Times New Roman"/>
          <w:sz w:val="24"/>
          <w:szCs w:val="24"/>
        </w:rPr>
        <w:t>2003</w:t>
      </w:r>
      <w:r w:rsidR="008050B8" w:rsidRPr="00D758C1">
        <w:rPr>
          <w:rFonts w:ascii="Times New Roman" w:hAnsi="Times New Roman" w:cs="Times New Roman"/>
          <w:sz w:val="24"/>
          <w:szCs w:val="24"/>
        </w:rPr>
        <w:t>)</w:t>
      </w:r>
      <w:r w:rsidRPr="00D758C1">
        <w:rPr>
          <w:rFonts w:ascii="Times New Roman" w:hAnsi="Times New Roman" w:cs="Times New Roman"/>
          <w:sz w:val="24"/>
          <w:szCs w:val="24"/>
        </w:rPr>
        <w:t xml:space="preserve">. </w:t>
      </w:r>
      <w:r w:rsidR="009A21A9" w:rsidRPr="00D758C1">
        <w:rPr>
          <w:rFonts w:ascii="Times New Roman" w:hAnsi="Times New Roman" w:cs="Times New Roman"/>
          <w:sz w:val="24"/>
          <w:szCs w:val="24"/>
        </w:rPr>
        <w:t xml:space="preserve">Ca </w:t>
      </w:r>
      <w:r w:rsidR="001F61EB" w:rsidRPr="00D758C1">
        <w:rPr>
          <w:rFonts w:ascii="Times New Roman" w:hAnsi="Times New Roman" w:cs="Times New Roman"/>
          <w:sz w:val="24"/>
          <w:szCs w:val="24"/>
        </w:rPr>
        <w:t>also is required for</w:t>
      </w:r>
      <w:r w:rsidRPr="00D758C1">
        <w:rPr>
          <w:rFonts w:ascii="Times New Roman" w:hAnsi="Times New Roman" w:cs="Times New Roman"/>
          <w:sz w:val="24"/>
          <w:szCs w:val="24"/>
        </w:rPr>
        <w:t xml:space="preserve"> the synthesis of new cell walls, especially the middle lamellae that separate the new cells during cell division, and for the normal function of the plant membranes </w:t>
      </w:r>
      <w:r w:rsidR="008050B8" w:rsidRPr="00D758C1">
        <w:rPr>
          <w:rFonts w:ascii="Times New Roman" w:hAnsi="Times New Roman" w:cs="Times New Roman"/>
          <w:sz w:val="24"/>
          <w:szCs w:val="24"/>
        </w:rPr>
        <w:t>(</w:t>
      </w:r>
      <w:r w:rsidR="00B25732" w:rsidRPr="00D758C1">
        <w:rPr>
          <w:rFonts w:ascii="Times New Roman" w:hAnsi="Times New Roman" w:cs="Times New Roman"/>
          <w:sz w:val="24"/>
          <w:szCs w:val="24"/>
        </w:rPr>
        <w:t>Taiz</w:t>
      </w:r>
      <w:r w:rsidR="006F7949" w:rsidRPr="00D758C1">
        <w:rPr>
          <w:rFonts w:ascii="Times New Roman" w:hAnsi="Times New Roman" w:cs="Times New Roman"/>
          <w:sz w:val="24"/>
          <w:szCs w:val="24"/>
        </w:rPr>
        <w:t xml:space="preserve"> et al. 2015</w:t>
      </w:r>
      <w:r w:rsidR="008050B8" w:rsidRPr="00D758C1">
        <w:rPr>
          <w:rFonts w:ascii="Times New Roman" w:hAnsi="Times New Roman" w:cs="Times New Roman"/>
          <w:sz w:val="24"/>
          <w:szCs w:val="24"/>
        </w:rPr>
        <w:t>)</w:t>
      </w:r>
      <w:r w:rsidRPr="00D758C1">
        <w:rPr>
          <w:rFonts w:ascii="Times New Roman" w:hAnsi="Times New Roman" w:cs="Times New Roman"/>
          <w:sz w:val="24"/>
          <w:szCs w:val="24"/>
        </w:rPr>
        <w:t xml:space="preserve">. </w:t>
      </w:r>
      <w:r w:rsidR="00CD55EF" w:rsidRPr="00D758C1">
        <w:rPr>
          <w:rFonts w:ascii="Times New Roman" w:hAnsi="Times New Roman" w:cs="Times New Roman"/>
          <w:sz w:val="24"/>
          <w:szCs w:val="24"/>
        </w:rPr>
        <w:t>Many physiological disorders of fruits and vegetables are related to Ca (</w:t>
      </w:r>
      <w:proofErr w:type="spellStart"/>
      <w:r w:rsidR="00AB2AEB" w:rsidRPr="00D758C1">
        <w:rPr>
          <w:rFonts w:ascii="Times New Roman" w:hAnsi="Times New Roman" w:cs="Times New Roman"/>
          <w:sz w:val="24"/>
          <w:szCs w:val="24"/>
        </w:rPr>
        <w:t>Olle</w:t>
      </w:r>
      <w:proofErr w:type="spellEnd"/>
      <w:r w:rsidR="00B25732" w:rsidRPr="00D758C1">
        <w:rPr>
          <w:rFonts w:ascii="Times New Roman" w:hAnsi="Times New Roman" w:cs="Times New Roman"/>
          <w:sz w:val="24"/>
          <w:szCs w:val="24"/>
        </w:rPr>
        <w:t xml:space="preserve"> and Bender</w:t>
      </w:r>
      <w:r w:rsidR="00AB2AEB" w:rsidRPr="00D758C1">
        <w:rPr>
          <w:rFonts w:ascii="Times New Roman" w:hAnsi="Times New Roman" w:cs="Times New Roman"/>
          <w:sz w:val="24"/>
          <w:szCs w:val="24"/>
        </w:rPr>
        <w:t xml:space="preserve"> </w:t>
      </w:r>
      <w:r w:rsidR="00CD55EF" w:rsidRPr="00D758C1">
        <w:rPr>
          <w:rFonts w:ascii="Times New Roman" w:hAnsi="Times New Roman" w:cs="Times New Roman"/>
          <w:sz w:val="24"/>
          <w:szCs w:val="24"/>
        </w:rPr>
        <w:t xml:space="preserve">2009). </w:t>
      </w:r>
      <w:r w:rsidR="00296640" w:rsidRPr="00D758C1">
        <w:rPr>
          <w:rFonts w:ascii="Times New Roman" w:eastAsia="MS Mincho" w:hAnsi="Times New Roman" w:cs="Times New Roman"/>
          <w:bCs/>
          <w:sz w:val="24"/>
          <w:szCs w:val="24"/>
          <w:lang w:eastAsia="en-US"/>
        </w:rPr>
        <w:t>Ca improved apple fruit quality and enhanced shelf life by increasing fruit firmness, lowering incidence of cor</w:t>
      </w:r>
      <w:r w:rsidR="00180F2B" w:rsidRPr="00D758C1">
        <w:rPr>
          <w:rFonts w:ascii="Times New Roman" w:eastAsia="MS Mincho" w:hAnsi="Times New Roman" w:cs="Times New Roman"/>
          <w:bCs/>
          <w:sz w:val="24"/>
          <w:szCs w:val="24"/>
          <w:lang w:eastAsia="en-US"/>
        </w:rPr>
        <w:t>k spot and brown core, and reduc</w:t>
      </w:r>
      <w:r w:rsidR="00296640" w:rsidRPr="00D758C1">
        <w:rPr>
          <w:rFonts w:ascii="Times New Roman" w:eastAsia="MS Mincho" w:hAnsi="Times New Roman" w:cs="Times New Roman"/>
          <w:bCs/>
          <w:sz w:val="24"/>
          <w:szCs w:val="24"/>
          <w:lang w:eastAsia="en-US"/>
        </w:rPr>
        <w:t>ing ethylene production and respir</w:t>
      </w:r>
      <w:r w:rsidR="00B25732" w:rsidRPr="00D758C1">
        <w:rPr>
          <w:rFonts w:ascii="Times New Roman" w:eastAsia="MS Mincho" w:hAnsi="Times New Roman" w:cs="Times New Roman"/>
          <w:bCs/>
          <w:sz w:val="24"/>
          <w:szCs w:val="24"/>
          <w:lang w:eastAsia="en-US"/>
        </w:rPr>
        <w:t>ation (Conway</w:t>
      </w:r>
      <w:r w:rsidR="00296640" w:rsidRPr="00D758C1">
        <w:rPr>
          <w:rFonts w:ascii="Times New Roman" w:eastAsia="MS Mincho" w:hAnsi="Times New Roman" w:cs="Times New Roman"/>
          <w:bCs/>
          <w:sz w:val="24"/>
          <w:szCs w:val="24"/>
          <w:lang w:eastAsia="en-US"/>
        </w:rPr>
        <w:t xml:space="preserve"> et al. 2002). </w:t>
      </w:r>
      <w:r w:rsidR="00EE32A4" w:rsidRPr="00D758C1">
        <w:rPr>
          <w:rFonts w:ascii="Times New Roman" w:hAnsi="Times New Roman" w:cs="Times New Roman"/>
          <w:sz w:val="24"/>
          <w:szCs w:val="24"/>
        </w:rPr>
        <w:t xml:space="preserve">The decrease in firmness was delayed by calcium in tomato </w:t>
      </w:r>
      <w:r w:rsidR="007238F5" w:rsidRPr="00D758C1">
        <w:rPr>
          <w:rFonts w:ascii="Times New Roman" w:hAnsi="Times New Roman" w:cs="Times New Roman"/>
          <w:sz w:val="24"/>
          <w:szCs w:val="24"/>
        </w:rPr>
        <w:t>(</w:t>
      </w:r>
      <w:proofErr w:type="spellStart"/>
      <w:r w:rsidR="007238F5" w:rsidRPr="00D758C1">
        <w:rPr>
          <w:rFonts w:ascii="Times New Roman" w:hAnsi="Times New Roman" w:cs="Times New Roman"/>
          <w:sz w:val="24"/>
          <w:szCs w:val="24"/>
        </w:rPr>
        <w:t>Cheour</w:t>
      </w:r>
      <w:proofErr w:type="spellEnd"/>
      <w:r w:rsidR="007238F5" w:rsidRPr="00D758C1">
        <w:rPr>
          <w:rFonts w:ascii="Times New Roman" w:hAnsi="Times New Roman" w:cs="Times New Roman"/>
          <w:sz w:val="24"/>
          <w:szCs w:val="24"/>
        </w:rPr>
        <w:t xml:space="preserve"> and </w:t>
      </w:r>
      <w:proofErr w:type="spellStart"/>
      <w:r w:rsidR="007238F5" w:rsidRPr="00D758C1">
        <w:rPr>
          <w:rFonts w:ascii="Times New Roman" w:hAnsi="Times New Roman" w:cs="Times New Roman"/>
          <w:sz w:val="24"/>
          <w:szCs w:val="24"/>
        </w:rPr>
        <w:t>Souiden</w:t>
      </w:r>
      <w:proofErr w:type="spellEnd"/>
      <w:r w:rsidR="007238F5" w:rsidRPr="00D758C1">
        <w:rPr>
          <w:rFonts w:ascii="Times New Roman" w:hAnsi="Times New Roman" w:cs="Times New Roman"/>
          <w:sz w:val="24"/>
          <w:szCs w:val="24"/>
        </w:rPr>
        <w:t xml:space="preserve"> 2015), and </w:t>
      </w:r>
      <w:r w:rsidR="00EE32A4" w:rsidRPr="00D758C1">
        <w:rPr>
          <w:rFonts w:ascii="Times New Roman" w:hAnsi="Times New Roman" w:cs="Times New Roman"/>
          <w:sz w:val="24"/>
          <w:szCs w:val="24"/>
        </w:rPr>
        <w:t xml:space="preserve">high level of calcium was </w:t>
      </w:r>
      <w:r w:rsidRPr="00D758C1">
        <w:rPr>
          <w:rFonts w:ascii="Times New Roman" w:hAnsi="Times New Roman" w:cs="Times New Roman"/>
          <w:sz w:val="24"/>
          <w:szCs w:val="24"/>
        </w:rPr>
        <w:t xml:space="preserve">also associated with a reduction in the incidence of pineapple disorders (bruising) during handling, transportation, and shipping </w:t>
      </w:r>
      <w:r w:rsidR="008050B8" w:rsidRPr="00D758C1">
        <w:rPr>
          <w:rFonts w:ascii="Times New Roman" w:hAnsi="Times New Roman" w:cs="Times New Roman"/>
          <w:sz w:val="24"/>
          <w:szCs w:val="24"/>
        </w:rPr>
        <w:t>(</w:t>
      </w:r>
      <w:proofErr w:type="spellStart"/>
      <w:r w:rsidR="00B25732" w:rsidRPr="00D758C1">
        <w:rPr>
          <w:rFonts w:ascii="Times New Roman" w:hAnsi="Times New Roman" w:cs="Times New Roman"/>
          <w:sz w:val="24"/>
          <w:szCs w:val="24"/>
        </w:rPr>
        <w:t>Selvarajah</w:t>
      </w:r>
      <w:proofErr w:type="spellEnd"/>
      <w:r w:rsidR="00772135" w:rsidRPr="00D758C1">
        <w:rPr>
          <w:rFonts w:ascii="Times New Roman" w:hAnsi="Times New Roman" w:cs="Times New Roman"/>
          <w:sz w:val="24"/>
          <w:szCs w:val="24"/>
        </w:rPr>
        <w:t xml:space="preserve"> et al. 1998</w:t>
      </w:r>
      <w:r w:rsidR="008050B8" w:rsidRPr="00D758C1">
        <w:rPr>
          <w:rFonts w:ascii="Times New Roman" w:hAnsi="Times New Roman" w:cs="Times New Roman"/>
          <w:sz w:val="24"/>
          <w:szCs w:val="24"/>
        </w:rPr>
        <w:t>)</w:t>
      </w:r>
      <w:r w:rsidR="00E811B4" w:rsidRPr="00D758C1">
        <w:rPr>
          <w:rFonts w:ascii="Times New Roman" w:hAnsi="Times New Roman" w:cs="Times New Roman"/>
          <w:sz w:val="24"/>
          <w:szCs w:val="24"/>
        </w:rPr>
        <w:t>, while low calcium would make c</w:t>
      </w:r>
      <w:r w:rsidR="00F85AEF" w:rsidRPr="00D758C1">
        <w:rPr>
          <w:rFonts w:ascii="Times New Roman" w:hAnsi="Times New Roman" w:cs="Times New Roman"/>
          <w:sz w:val="24"/>
          <w:szCs w:val="24"/>
        </w:rPr>
        <w:t xml:space="preserve">ell membranes </w:t>
      </w:r>
      <w:r w:rsidR="004C19CB" w:rsidRPr="00D758C1">
        <w:rPr>
          <w:rFonts w:ascii="Times New Roman" w:hAnsi="Times New Roman" w:cs="Times New Roman"/>
          <w:sz w:val="24"/>
          <w:szCs w:val="24"/>
        </w:rPr>
        <w:t>lose integrity and lead to</w:t>
      </w:r>
      <w:r w:rsidR="00AB2AEB" w:rsidRPr="00D758C1">
        <w:rPr>
          <w:rFonts w:ascii="Times New Roman" w:hAnsi="Times New Roman" w:cs="Times New Roman"/>
          <w:sz w:val="24"/>
          <w:szCs w:val="24"/>
        </w:rPr>
        <w:t xml:space="preserve"> le</w:t>
      </w:r>
      <w:r w:rsidR="00B25732" w:rsidRPr="00D758C1">
        <w:rPr>
          <w:rFonts w:ascii="Times New Roman" w:hAnsi="Times New Roman" w:cs="Times New Roman"/>
          <w:sz w:val="24"/>
          <w:szCs w:val="24"/>
        </w:rPr>
        <w:t>akage and translucency (Silva</w:t>
      </w:r>
      <w:r w:rsidR="004C19CB" w:rsidRPr="00D758C1">
        <w:rPr>
          <w:rFonts w:ascii="Times New Roman" w:hAnsi="Times New Roman" w:cs="Times New Roman"/>
          <w:sz w:val="24"/>
          <w:szCs w:val="24"/>
        </w:rPr>
        <w:t xml:space="preserve"> et al. 200</w:t>
      </w:r>
      <w:r w:rsidR="009F78BB" w:rsidRPr="00D758C1">
        <w:rPr>
          <w:rFonts w:ascii="Times New Roman" w:hAnsi="Times New Roman" w:cs="Times New Roman"/>
          <w:sz w:val="24"/>
          <w:szCs w:val="24"/>
        </w:rPr>
        <w:t>6</w:t>
      </w:r>
      <w:r w:rsidR="004C19CB" w:rsidRPr="00D758C1">
        <w:rPr>
          <w:rFonts w:ascii="Times New Roman" w:hAnsi="Times New Roman" w:cs="Times New Roman"/>
          <w:sz w:val="24"/>
          <w:szCs w:val="24"/>
        </w:rPr>
        <w:t>)</w:t>
      </w:r>
      <w:r w:rsidR="007238F5" w:rsidRPr="00D758C1">
        <w:rPr>
          <w:rFonts w:ascii="Times New Roman" w:hAnsi="Times New Roman" w:cs="Times New Roman"/>
          <w:sz w:val="24"/>
          <w:szCs w:val="24"/>
        </w:rPr>
        <w:t>, causes fruit</w:t>
      </w:r>
      <w:r w:rsidR="00B25732" w:rsidRPr="00D758C1">
        <w:rPr>
          <w:rFonts w:ascii="Times New Roman" w:hAnsi="Times New Roman" w:cs="Times New Roman"/>
          <w:sz w:val="24"/>
          <w:szCs w:val="24"/>
        </w:rPr>
        <w:t xml:space="preserve"> defects and low quality (</w:t>
      </w:r>
      <w:proofErr w:type="spellStart"/>
      <w:r w:rsidR="00B25732" w:rsidRPr="00D758C1">
        <w:rPr>
          <w:rFonts w:ascii="Times New Roman" w:hAnsi="Times New Roman" w:cs="Times New Roman"/>
          <w:sz w:val="24"/>
          <w:szCs w:val="24"/>
        </w:rPr>
        <w:t>Khalaj</w:t>
      </w:r>
      <w:proofErr w:type="spellEnd"/>
      <w:r w:rsidR="00B25732" w:rsidRPr="00D758C1">
        <w:rPr>
          <w:rFonts w:ascii="Times New Roman" w:hAnsi="Times New Roman" w:cs="Times New Roman"/>
          <w:sz w:val="24"/>
          <w:szCs w:val="24"/>
        </w:rPr>
        <w:t xml:space="preserve"> et al. 2016; </w:t>
      </w:r>
      <w:proofErr w:type="spellStart"/>
      <w:r w:rsidR="00AB2AEB" w:rsidRPr="00D758C1">
        <w:rPr>
          <w:rFonts w:ascii="Times New Roman" w:hAnsi="Times New Roman" w:cs="Times New Roman"/>
          <w:sz w:val="24"/>
          <w:szCs w:val="24"/>
        </w:rPr>
        <w:t>Souri</w:t>
      </w:r>
      <w:proofErr w:type="spellEnd"/>
      <w:r w:rsidR="00B25732" w:rsidRPr="00D758C1">
        <w:rPr>
          <w:rFonts w:ascii="Times New Roman" w:hAnsi="Times New Roman" w:cs="Times New Roman"/>
          <w:sz w:val="24"/>
          <w:szCs w:val="24"/>
        </w:rPr>
        <w:t xml:space="preserve"> and </w:t>
      </w:r>
      <w:proofErr w:type="spellStart"/>
      <w:r w:rsidR="00B25732" w:rsidRPr="00D758C1">
        <w:rPr>
          <w:rFonts w:ascii="Times New Roman" w:hAnsi="Times New Roman" w:cs="Times New Roman"/>
          <w:sz w:val="24"/>
          <w:szCs w:val="24"/>
        </w:rPr>
        <w:t>Hatamian</w:t>
      </w:r>
      <w:proofErr w:type="spellEnd"/>
      <w:r w:rsidR="00A52FCB" w:rsidRPr="00D758C1">
        <w:rPr>
          <w:rFonts w:ascii="Times New Roman" w:hAnsi="Times New Roman" w:cs="Times New Roman"/>
          <w:sz w:val="24"/>
          <w:szCs w:val="24"/>
        </w:rPr>
        <w:t xml:space="preserve"> </w:t>
      </w:r>
      <w:r w:rsidR="007238F5" w:rsidRPr="00D758C1">
        <w:rPr>
          <w:rFonts w:ascii="Times New Roman" w:hAnsi="Times New Roman" w:cs="Times New Roman"/>
          <w:sz w:val="24"/>
          <w:szCs w:val="24"/>
        </w:rPr>
        <w:t xml:space="preserve">2019). </w:t>
      </w:r>
      <w:r w:rsidR="003F3287" w:rsidRPr="00D758C1">
        <w:rPr>
          <w:rFonts w:ascii="Times New Roman" w:hAnsi="Times New Roman" w:cs="Times New Roman"/>
          <w:sz w:val="24"/>
          <w:szCs w:val="24"/>
        </w:rPr>
        <w:t>A</w:t>
      </w:r>
      <w:r w:rsidR="004C19CB" w:rsidRPr="00D758C1">
        <w:rPr>
          <w:rFonts w:ascii="Times New Roman" w:hAnsi="Times New Roman" w:cs="Times New Roman"/>
          <w:sz w:val="24"/>
          <w:szCs w:val="24"/>
        </w:rPr>
        <w:t>pplication of calcium could reduce translucency severity in pineapple</w:t>
      </w:r>
      <w:r w:rsidR="003F3287" w:rsidRPr="00D758C1">
        <w:rPr>
          <w:rFonts w:ascii="Times New Roman" w:hAnsi="Times New Roman" w:cs="Times New Roman"/>
          <w:sz w:val="24"/>
          <w:szCs w:val="24"/>
        </w:rPr>
        <w:t xml:space="preserve"> (</w:t>
      </w:r>
      <w:r w:rsidR="00AB2AEB" w:rsidRPr="00D758C1">
        <w:rPr>
          <w:rFonts w:ascii="Times New Roman" w:hAnsi="Times New Roman" w:cs="Times New Roman"/>
          <w:sz w:val="24"/>
          <w:szCs w:val="24"/>
        </w:rPr>
        <w:t>Paull</w:t>
      </w:r>
      <w:r w:rsidR="00B25732" w:rsidRPr="00D758C1">
        <w:rPr>
          <w:rFonts w:ascii="Times New Roman" w:hAnsi="Times New Roman" w:cs="Times New Roman"/>
          <w:sz w:val="24"/>
          <w:szCs w:val="24"/>
        </w:rPr>
        <w:t xml:space="preserve"> and Chen</w:t>
      </w:r>
      <w:r w:rsidR="003F3287" w:rsidRPr="00D758C1">
        <w:rPr>
          <w:rFonts w:ascii="Times New Roman" w:hAnsi="Times New Roman" w:cs="Times New Roman"/>
          <w:sz w:val="24"/>
          <w:szCs w:val="24"/>
        </w:rPr>
        <w:t xml:space="preserve"> 2015;</w:t>
      </w:r>
      <w:r w:rsidR="003B618B" w:rsidRPr="00D758C1">
        <w:rPr>
          <w:rFonts w:ascii="Times New Roman" w:hAnsi="Times New Roman" w:cs="Times New Roman"/>
          <w:sz w:val="24"/>
          <w:szCs w:val="24"/>
        </w:rPr>
        <w:t xml:space="preserve"> </w:t>
      </w:r>
      <w:proofErr w:type="spellStart"/>
      <w:r w:rsidR="003F3287" w:rsidRPr="00D758C1">
        <w:rPr>
          <w:rFonts w:ascii="Times New Roman" w:eastAsia="Times" w:hAnsi="Times New Roman" w:cs="Times New Roman"/>
          <w:sz w:val="24"/>
          <w:szCs w:val="24"/>
        </w:rPr>
        <w:t>Dayondon</w:t>
      </w:r>
      <w:proofErr w:type="spellEnd"/>
      <w:r w:rsidR="003F3287" w:rsidRPr="00D758C1">
        <w:rPr>
          <w:rFonts w:ascii="Times New Roman" w:eastAsia="Times" w:hAnsi="Times New Roman" w:cs="Times New Roman"/>
          <w:sz w:val="24"/>
          <w:szCs w:val="24"/>
        </w:rPr>
        <w:t xml:space="preserve"> and </w:t>
      </w:r>
      <w:proofErr w:type="spellStart"/>
      <w:r w:rsidR="003F3287" w:rsidRPr="00D758C1">
        <w:rPr>
          <w:rFonts w:ascii="Times New Roman" w:eastAsia="Times" w:hAnsi="Times New Roman" w:cs="Times New Roman"/>
          <w:sz w:val="24"/>
          <w:szCs w:val="24"/>
        </w:rPr>
        <w:t>Valleser</w:t>
      </w:r>
      <w:proofErr w:type="spellEnd"/>
      <w:r w:rsidR="003F3287" w:rsidRPr="00D758C1">
        <w:rPr>
          <w:rFonts w:ascii="Times New Roman" w:eastAsia="Times" w:hAnsi="Times New Roman" w:cs="Times New Roman"/>
          <w:sz w:val="24"/>
          <w:szCs w:val="24"/>
        </w:rPr>
        <w:t xml:space="preserve"> 2018)</w:t>
      </w:r>
      <w:r w:rsidR="004C19CB" w:rsidRPr="00D758C1">
        <w:rPr>
          <w:rFonts w:ascii="Times New Roman" w:hAnsi="Times New Roman" w:cs="Times New Roman"/>
          <w:sz w:val="24"/>
          <w:szCs w:val="24"/>
        </w:rPr>
        <w:t>.</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2B35E4" w:rsidRPr="00D758C1">
        <w:rPr>
          <w:rFonts w:ascii="Times New Roman" w:hAnsi="Times New Roman" w:cs="Times New Roman"/>
          <w:sz w:val="24"/>
          <w:szCs w:val="24"/>
        </w:rPr>
        <w:t xml:space="preserve"> </w:t>
      </w:r>
      <w:r w:rsidR="004652E1" w:rsidRPr="00D758C1">
        <w:rPr>
          <w:rFonts w:ascii="Times New Roman" w:hAnsi="Times New Roman" w:cs="Times New Roman"/>
          <w:sz w:val="24"/>
          <w:szCs w:val="24"/>
        </w:rPr>
        <w:t xml:space="preserve">                                                                                                                                                                                                                                                                         </w:t>
      </w:r>
      <w:r w:rsidR="00B30B3C" w:rsidRPr="00D758C1">
        <w:rPr>
          <w:rFonts w:ascii="Times New Roman" w:hAnsi="Times New Roman" w:cs="Times New Roman"/>
          <w:sz w:val="24"/>
          <w:szCs w:val="24"/>
        </w:rPr>
        <w:t xml:space="preserve">       </w:t>
      </w:r>
    </w:p>
    <w:p w:rsidR="002B35E4" w:rsidRPr="00D758C1" w:rsidRDefault="00D758C1" w:rsidP="00D758C1">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55EF" w:rsidRPr="00D758C1">
        <w:rPr>
          <w:rFonts w:ascii="Times New Roman" w:hAnsi="Times New Roman" w:cs="Times New Roman"/>
          <w:sz w:val="24"/>
          <w:szCs w:val="24"/>
        </w:rPr>
        <w:t>Ca</w:t>
      </w:r>
      <w:r w:rsidR="002F089E" w:rsidRPr="00D758C1">
        <w:rPr>
          <w:rFonts w:ascii="Times New Roman" w:hAnsi="Times New Roman" w:cs="Times New Roman"/>
          <w:sz w:val="24"/>
          <w:szCs w:val="24"/>
        </w:rPr>
        <w:t>lcium</w:t>
      </w:r>
      <w:r w:rsidR="00CD55EF" w:rsidRPr="00D758C1">
        <w:rPr>
          <w:rFonts w:ascii="Times New Roman" w:hAnsi="Times New Roman" w:cs="Times New Roman"/>
          <w:sz w:val="24"/>
          <w:szCs w:val="24"/>
        </w:rPr>
        <w:t xml:space="preserve"> play</w:t>
      </w:r>
      <w:r w:rsidR="00FB08CB" w:rsidRPr="00D758C1">
        <w:rPr>
          <w:rFonts w:ascii="Times New Roman" w:hAnsi="Times New Roman" w:cs="Times New Roman"/>
          <w:sz w:val="24"/>
          <w:szCs w:val="24"/>
        </w:rPr>
        <w:t>s</w:t>
      </w:r>
      <w:r w:rsidR="00CD55EF" w:rsidRPr="00D758C1">
        <w:rPr>
          <w:rFonts w:ascii="Times New Roman" w:hAnsi="Times New Roman" w:cs="Times New Roman"/>
          <w:sz w:val="24"/>
          <w:szCs w:val="24"/>
        </w:rPr>
        <w:t xml:space="preserve"> an important role in nutrient </w:t>
      </w:r>
      <w:r w:rsidR="00671165" w:rsidRPr="00D758C1">
        <w:rPr>
          <w:rFonts w:ascii="Times New Roman" w:hAnsi="Times New Roman" w:cs="Times New Roman"/>
          <w:sz w:val="24"/>
          <w:szCs w:val="24"/>
        </w:rPr>
        <w:t>balances in plant an</w:t>
      </w:r>
      <w:r w:rsidR="00E73DBE" w:rsidRPr="00D758C1">
        <w:rPr>
          <w:rFonts w:ascii="Times New Roman" w:hAnsi="Times New Roman" w:cs="Times New Roman"/>
          <w:sz w:val="24"/>
          <w:szCs w:val="24"/>
        </w:rPr>
        <w:t>d soil (</w:t>
      </w:r>
      <w:proofErr w:type="spellStart"/>
      <w:r w:rsidR="00E73DBE" w:rsidRPr="00D758C1">
        <w:rPr>
          <w:rFonts w:ascii="Times New Roman" w:hAnsi="Times New Roman" w:cs="Times New Roman"/>
          <w:sz w:val="24"/>
          <w:szCs w:val="24"/>
        </w:rPr>
        <w:t>Tailep</w:t>
      </w:r>
      <w:proofErr w:type="spellEnd"/>
      <w:r w:rsidR="00CD55EF" w:rsidRPr="00D758C1">
        <w:rPr>
          <w:rFonts w:ascii="Times New Roman" w:hAnsi="Times New Roman" w:cs="Times New Roman"/>
          <w:sz w:val="24"/>
          <w:szCs w:val="24"/>
        </w:rPr>
        <w:t xml:space="preserve"> et al. </w:t>
      </w:r>
      <w:r w:rsidR="00FB08CB" w:rsidRPr="00D758C1">
        <w:rPr>
          <w:rFonts w:ascii="Times New Roman" w:hAnsi="Times New Roman" w:cs="Times New Roman"/>
          <w:sz w:val="24"/>
          <w:szCs w:val="24"/>
        </w:rPr>
        <w:t xml:space="preserve">2019). </w:t>
      </w:r>
      <w:r w:rsidR="00B83F59" w:rsidRPr="00D758C1">
        <w:rPr>
          <w:rFonts w:ascii="Times New Roman" w:hAnsi="Times New Roman" w:cs="Times New Roman"/>
          <w:sz w:val="24"/>
          <w:szCs w:val="24"/>
        </w:rPr>
        <w:t xml:space="preserve">Basically, pineapple has a </w:t>
      </w:r>
      <w:r w:rsidR="007740F6" w:rsidRPr="00D758C1">
        <w:rPr>
          <w:rFonts w:ascii="Times New Roman" w:hAnsi="Times New Roman" w:cs="Times New Roman"/>
          <w:sz w:val="24"/>
          <w:szCs w:val="24"/>
        </w:rPr>
        <w:t>very low requirement for Ca</w:t>
      </w:r>
      <w:r w:rsidR="009F78BB" w:rsidRPr="00D758C1">
        <w:rPr>
          <w:rFonts w:ascii="Times New Roman" w:hAnsi="Times New Roman" w:cs="Times New Roman"/>
          <w:sz w:val="24"/>
          <w:szCs w:val="24"/>
        </w:rPr>
        <w:t xml:space="preserve"> (</w:t>
      </w:r>
      <w:r w:rsidR="00671165" w:rsidRPr="00D758C1">
        <w:rPr>
          <w:rFonts w:ascii="Times New Roman" w:hAnsi="Times New Roman" w:cs="Times New Roman"/>
          <w:sz w:val="24"/>
          <w:szCs w:val="24"/>
        </w:rPr>
        <w:t>Vásquez-Jiménez</w:t>
      </w:r>
      <w:r w:rsidR="00E73DBE" w:rsidRPr="00D758C1">
        <w:rPr>
          <w:rFonts w:ascii="Times New Roman" w:hAnsi="Times New Roman" w:cs="Times New Roman"/>
          <w:sz w:val="24"/>
          <w:szCs w:val="24"/>
        </w:rPr>
        <w:t xml:space="preserve"> and Bartholomew</w:t>
      </w:r>
      <w:r w:rsidR="00671165" w:rsidRPr="00D758C1">
        <w:rPr>
          <w:rFonts w:ascii="Times New Roman" w:hAnsi="Times New Roman" w:cs="Times New Roman"/>
          <w:sz w:val="24"/>
          <w:szCs w:val="24"/>
        </w:rPr>
        <w:t xml:space="preserve"> </w:t>
      </w:r>
      <w:r w:rsidR="009F78BB" w:rsidRPr="00D758C1">
        <w:rPr>
          <w:rFonts w:ascii="Times New Roman" w:hAnsi="Times New Roman" w:cs="Times New Roman"/>
          <w:sz w:val="24"/>
          <w:szCs w:val="24"/>
        </w:rPr>
        <w:t>2018)</w:t>
      </w:r>
      <w:r w:rsidR="00E46714" w:rsidRPr="00D758C1">
        <w:rPr>
          <w:rFonts w:ascii="Times New Roman" w:hAnsi="Times New Roman" w:cs="Times New Roman"/>
          <w:sz w:val="24"/>
          <w:szCs w:val="24"/>
        </w:rPr>
        <w:t xml:space="preserve">. </w:t>
      </w:r>
      <w:r w:rsidR="006F7949" w:rsidRPr="00D758C1">
        <w:rPr>
          <w:rFonts w:ascii="Times New Roman" w:hAnsi="Times New Roman" w:cs="Times New Roman"/>
          <w:sz w:val="24"/>
          <w:szCs w:val="24"/>
        </w:rPr>
        <w:t>I</w:t>
      </w:r>
      <w:r w:rsidR="00355F37" w:rsidRPr="00D758C1">
        <w:rPr>
          <w:rFonts w:ascii="Times New Roman" w:hAnsi="Times New Roman" w:cs="Times New Roman"/>
          <w:sz w:val="24"/>
          <w:szCs w:val="24"/>
        </w:rPr>
        <w:t xml:space="preserve">n </w:t>
      </w:r>
      <w:r w:rsidR="00B83F59" w:rsidRPr="00D758C1">
        <w:rPr>
          <w:rFonts w:ascii="Times New Roman" w:hAnsi="Times New Roman" w:cs="Times New Roman"/>
          <w:sz w:val="24"/>
          <w:szCs w:val="24"/>
        </w:rPr>
        <w:t>highly weathered soils under a humid tropical climate</w:t>
      </w:r>
      <w:r w:rsidR="000E5847" w:rsidRPr="00D758C1">
        <w:rPr>
          <w:rFonts w:ascii="Times New Roman" w:hAnsi="Times New Roman" w:cs="Times New Roman"/>
          <w:sz w:val="24"/>
          <w:szCs w:val="24"/>
        </w:rPr>
        <w:t>,</w:t>
      </w:r>
      <w:r w:rsidR="00B83F59" w:rsidRPr="00D758C1">
        <w:rPr>
          <w:rFonts w:ascii="Times New Roman" w:hAnsi="Times New Roman" w:cs="Times New Roman"/>
          <w:sz w:val="24"/>
          <w:szCs w:val="24"/>
        </w:rPr>
        <w:t xml:space="preserve"> deficiency can occur due to low soil pH </w:t>
      </w:r>
      <w:r w:rsidR="00355F37" w:rsidRPr="00D758C1">
        <w:rPr>
          <w:rFonts w:ascii="Times New Roman" w:hAnsi="Times New Roman" w:cs="Times New Roman"/>
          <w:sz w:val="24"/>
          <w:szCs w:val="24"/>
        </w:rPr>
        <w:t xml:space="preserve">caused </w:t>
      </w:r>
      <w:r w:rsidR="00B83F59" w:rsidRPr="00D758C1">
        <w:rPr>
          <w:rFonts w:ascii="Times New Roman" w:hAnsi="Times New Roman" w:cs="Times New Roman"/>
          <w:sz w:val="24"/>
          <w:szCs w:val="24"/>
        </w:rPr>
        <w:t xml:space="preserve">by the long-term use of acidifying fertilizers. </w:t>
      </w:r>
      <w:r w:rsidR="00355F37" w:rsidRPr="00D758C1">
        <w:rPr>
          <w:rFonts w:ascii="Times New Roman" w:hAnsi="Times New Roman" w:cs="Times New Roman"/>
          <w:sz w:val="24"/>
          <w:szCs w:val="24"/>
        </w:rPr>
        <w:t xml:space="preserve">Dolomite </w:t>
      </w:r>
      <w:r w:rsidR="00B83F59" w:rsidRPr="00D758C1">
        <w:rPr>
          <w:rFonts w:ascii="Times New Roman" w:hAnsi="Times New Roman" w:cs="Times New Roman"/>
          <w:sz w:val="24"/>
          <w:szCs w:val="24"/>
        </w:rPr>
        <w:t>lime is commonly applied to amend the soil pH as well as to supply Ca</w:t>
      </w:r>
      <w:r w:rsidR="00355F37" w:rsidRPr="00D758C1">
        <w:rPr>
          <w:rFonts w:ascii="Times New Roman" w:hAnsi="Times New Roman" w:cs="Times New Roman"/>
          <w:sz w:val="24"/>
          <w:szCs w:val="24"/>
        </w:rPr>
        <w:t xml:space="preserve"> and magnesium (Mg)</w:t>
      </w:r>
      <w:r w:rsidR="00B83F59" w:rsidRPr="00D758C1">
        <w:rPr>
          <w:rFonts w:ascii="Times New Roman" w:hAnsi="Times New Roman" w:cs="Times New Roman"/>
          <w:sz w:val="24"/>
          <w:szCs w:val="24"/>
        </w:rPr>
        <w:t xml:space="preserve">. However, liming acid soils for pineapple should keep </w:t>
      </w:r>
      <w:r w:rsidR="00355F37" w:rsidRPr="00D758C1">
        <w:rPr>
          <w:rFonts w:ascii="Times New Roman" w:hAnsi="Times New Roman" w:cs="Times New Roman"/>
          <w:sz w:val="24"/>
          <w:szCs w:val="24"/>
        </w:rPr>
        <w:t>the</w:t>
      </w:r>
      <w:r w:rsidR="00B83F59" w:rsidRPr="00D758C1">
        <w:rPr>
          <w:rFonts w:ascii="Times New Roman" w:hAnsi="Times New Roman" w:cs="Times New Roman"/>
          <w:sz w:val="24"/>
          <w:szCs w:val="24"/>
        </w:rPr>
        <w:t xml:space="preserve"> pH </w:t>
      </w:r>
      <w:r w:rsidR="00355F37" w:rsidRPr="00D758C1">
        <w:rPr>
          <w:rFonts w:ascii="Times New Roman" w:hAnsi="Times New Roman" w:cs="Times New Roman"/>
          <w:sz w:val="24"/>
          <w:szCs w:val="24"/>
        </w:rPr>
        <w:t xml:space="preserve">not more than pH 5.5 </w:t>
      </w:r>
      <w:r w:rsidR="00B83F59" w:rsidRPr="00D758C1">
        <w:rPr>
          <w:rFonts w:ascii="Times New Roman" w:hAnsi="Times New Roman" w:cs="Times New Roman"/>
          <w:sz w:val="24"/>
          <w:szCs w:val="24"/>
        </w:rPr>
        <w:t xml:space="preserve">to </w:t>
      </w:r>
      <w:r w:rsidR="00355F37" w:rsidRPr="00D758C1">
        <w:rPr>
          <w:rFonts w:ascii="Times New Roman" w:hAnsi="Times New Roman" w:cs="Times New Roman"/>
          <w:sz w:val="24"/>
          <w:szCs w:val="24"/>
        </w:rPr>
        <w:t xml:space="preserve">reduce the </w:t>
      </w:r>
      <w:r w:rsidR="00B83F59" w:rsidRPr="00D758C1">
        <w:rPr>
          <w:rFonts w:ascii="Times New Roman" w:hAnsi="Times New Roman" w:cs="Times New Roman"/>
          <w:sz w:val="24"/>
          <w:szCs w:val="24"/>
        </w:rPr>
        <w:t xml:space="preserve">incidence of heart and root rots disease caused by fungus </w:t>
      </w:r>
      <w:proofErr w:type="spellStart"/>
      <w:r w:rsidR="00B83F59" w:rsidRPr="00D758C1">
        <w:rPr>
          <w:rFonts w:ascii="Times New Roman" w:hAnsi="Times New Roman" w:cs="Times New Roman"/>
          <w:i/>
          <w:sz w:val="24"/>
          <w:szCs w:val="24"/>
        </w:rPr>
        <w:t>Phytophthora</w:t>
      </w:r>
      <w:proofErr w:type="spellEnd"/>
      <w:r w:rsidR="00B83F59" w:rsidRPr="00D758C1">
        <w:rPr>
          <w:rFonts w:ascii="Times New Roman" w:hAnsi="Times New Roman" w:cs="Times New Roman"/>
          <w:sz w:val="24"/>
          <w:szCs w:val="24"/>
        </w:rPr>
        <w:t xml:space="preserve"> </w:t>
      </w:r>
      <w:r w:rsidR="008050B8" w:rsidRPr="00D758C1">
        <w:rPr>
          <w:rFonts w:ascii="Times New Roman" w:hAnsi="Times New Roman" w:cs="Times New Roman"/>
          <w:sz w:val="24"/>
          <w:szCs w:val="24"/>
        </w:rPr>
        <w:t>(</w:t>
      </w:r>
      <w:r w:rsidR="00E73DBE" w:rsidRPr="00D758C1">
        <w:rPr>
          <w:rFonts w:ascii="Times New Roman" w:hAnsi="Times New Roman" w:cs="Times New Roman"/>
          <w:sz w:val="24"/>
          <w:szCs w:val="24"/>
        </w:rPr>
        <w:t>Silva et al. 2006;</w:t>
      </w:r>
      <w:r w:rsidR="002F2A6E" w:rsidRPr="002F2A6E">
        <w:rPr>
          <w:rFonts w:ascii="Times New Roman" w:hAnsi="Times New Roman" w:cs="Times New Roman"/>
          <w:sz w:val="24"/>
          <w:szCs w:val="24"/>
        </w:rPr>
        <w:t xml:space="preserve"> </w:t>
      </w:r>
      <w:r w:rsidR="002F2A6E" w:rsidRPr="00D758C1">
        <w:rPr>
          <w:rFonts w:ascii="Times New Roman" w:hAnsi="Times New Roman" w:cs="Times New Roman"/>
          <w:sz w:val="24"/>
          <w:szCs w:val="24"/>
        </w:rPr>
        <w:t>Mite et al. 2010</w:t>
      </w:r>
      <w:r w:rsidR="002F2A6E">
        <w:rPr>
          <w:rFonts w:ascii="Times New Roman" w:hAnsi="Times New Roman" w:cs="Times New Roman"/>
          <w:bCs/>
          <w:sz w:val="24"/>
          <w:szCs w:val="24"/>
        </w:rPr>
        <w:t xml:space="preserve">; </w:t>
      </w:r>
      <w:proofErr w:type="spellStart"/>
      <w:r w:rsidR="002F2A6E">
        <w:rPr>
          <w:rFonts w:ascii="Times New Roman" w:hAnsi="Times New Roman" w:cs="Times New Roman"/>
          <w:bCs/>
          <w:sz w:val="24"/>
          <w:szCs w:val="24"/>
        </w:rPr>
        <w:t>Loekito</w:t>
      </w:r>
      <w:proofErr w:type="spellEnd"/>
      <w:r w:rsidR="002F2A6E">
        <w:rPr>
          <w:rFonts w:ascii="Times New Roman" w:hAnsi="Times New Roman" w:cs="Times New Roman"/>
          <w:bCs/>
          <w:sz w:val="24"/>
          <w:szCs w:val="24"/>
        </w:rPr>
        <w:t xml:space="preserve"> et al. 2022</w:t>
      </w:r>
      <w:r w:rsidR="00671165" w:rsidRPr="00D758C1">
        <w:rPr>
          <w:rFonts w:ascii="Times New Roman" w:hAnsi="Times New Roman" w:cs="Times New Roman"/>
          <w:sz w:val="24"/>
          <w:szCs w:val="24"/>
        </w:rPr>
        <w:t>)</w:t>
      </w:r>
      <w:r w:rsidR="007740F6" w:rsidRPr="00D758C1">
        <w:rPr>
          <w:rFonts w:ascii="Times New Roman" w:hAnsi="Times New Roman" w:cs="Times New Roman"/>
          <w:sz w:val="24"/>
          <w:szCs w:val="24"/>
        </w:rPr>
        <w:t xml:space="preserve">. Gypsum </w:t>
      </w:r>
      <w:r w:rsidR="00B83F59" w:rsidRPr="00D758C1">
        <w:rPr>
          <w:rFonts w:ascii="Times New Roman" w:hAnsi="Times New Roman" w:cs="Times New Roman"/>
          <w:sz w:val="24"/>
          <w:szCs w:val="24"/>
        </w:rPr>
        <w:t xml:space="preserve">could be used when it is desirable to supply Ca, but not change the soil pH </w:t>
      </w:r>
      <w:r w:rsidR="008050B8" w:rsidRPr="00D758C1">
        <w:rPr>
          <w:rFonts w:ascii="Times New Roman" w:hAnsi="Times New Roman" w:cs="Times New Roman"/>
          <w:sz w:val="24"/>
          <w:szCs w:val="24"/>
        </w:rPr>
        <w:t>(</w:t>
      </w:r>
      <w:r w:rsidR="00E73DBE" w:rsidRPr="00D758C1">
        <w:rPr>
          <w:rFonts w:ascii="Times New Roman" w:hAnsi="Times New Roman" w:cs="Times New Roman"/>
          <w:bCs/>
          <w:sz w:val="24"/>
          <w:szCs w:val="24"/>
        </w:rPr>
        <w:t>Vásquez- Jiménez et al. 2018</w:t>
      </w:r>
      <w:r w:rsidR="008050B8" w:rsidRPr="00D758C1">
        <w:rPr>
          <w:rFonts w:ascii="Times New Roman" w:hAnsi="Times New Roman" w:cs="Times New Roman"/>
          <w:sz w:val="24"/>
          <w:szCs w:val="24"/>
        </w:rPr>
        <w:t>)</w:t>
      </w:r>
      <w:r w:rsidR="00CD77CC" w:rsidRPr="00D758C1">
        <w:rPr>
          <w:rFonts w:ascii="Times New Roman" w:hAnsi="Times New Roman" w:cs="Times New Roman"/>
          <w:sz w:val="24"/>
          <w:szCs w:val="24"/>
        </w:rPr>
        <w:t xml:space="preserve">, and </w:t>
      </w:r>
      <w:r w:rsidR="00B83F59" w:rsidRPr="00D758C1">
        <w:rPr>
          <w:rFonts w:ascii="Times New Roman" w:hAnsi="Times New Roman" w:cs="Times New Roman"/>
          <w:sz w:val="24"/>
          <w:szCs w:val="24"/>
        </w:rPr>
        <w:t xml:space="preserve">not </w:t>
      </w:r>
      <w:r w:rsidR="00B83F59" w:rsidRPr="00D758C1">
        <w:rPr>
          <w:rFonts w:ascii="Times New Roman" w:hAnsi="Times New Roman" w:cs="Times New Roman"/>
          <w:sz w:val="24"/>
          <w:szCs w:val="24"/>
        </w:rPr>
        <w:lastRenderedPageBreak/>
        <w:t xml:space="preserve">affect the root health </w:t>
      </w:r>
      <w:r w:rsidR="008050B8" w:rsidRPr="00D758C1">
        <w:rPr>
          <w:rFonts w:ascii="Times New Roman" w:hAnsi="Times New Roman" w:cs="Times New Roman"/>
          <w:sz w:val="24"/>
          <w:szCs w:val="24"/>
        </w:rPr>
        <w:t>(</w:t>
      </w:r>
      <w:r w:rsidR="00E73DBE" w:rsidRPr="00D758C1">
        <w:rPr>
          <w:rFonts w:ascii="Times New Roman" w:hAnsi="Times New Roman" w:cs="Times New Roman"/>
          <w:sz w:val="24"/>
          <w:szCs w:val="24"/>
        </w:rPr>
        <w:t>Silva</w:t>
      </w:r>
      <w:r w:rsidR="00F90C9D" w:rsidRPr="00D758C1">
        <w:rPr>
          <w:rFonts w:ascii="Times New Roman" w:hAnsi="Times New Roman" w:cs="Times New Roman"/>
          <w:sz w:val="24"/>
          <w:szCs w:val="24"/>
        </w:rPr>
        <w:t xml:space="preserve"> et al.</w:t>
      </w:r>
      <w:r w:rsidR="00772135" w:rsidRPr="00D758C1">
        <w:rPr>
          <w:rFonts w:ascii="Times New Roman" w:hAnsi="Times New Roman" w:cs="Times New Roman"/>
          <w:sz w:val="24"/>
          <w:szCs w:val="24"/>
        </w:rPr>
        <w:t xml:space="preserve"> 200</w:t>
      </w:r>
      <w:r w:rsidR="009F78BB" w:rsidRPr="00D758C1">
        <w:rPr>
          <w:rFonts w:ascii="Times New Roman" w:hAnsi="Times New Roman" w:cs="Times New Roman"/>
          <w:sz w:val="24"/>
          <w:szCs w:val="24"/>
        </w:rPr>
        <w:t>6</w:t>
      </w:r>
      <w:r w:rsidR="008050B8" w:rsidRPr="00D758C1">
        <w:rPr>
          <w:rFonts w:ascii="Times New Roman" w:hAnsi="Times New Roman" w:cs="Times New Roman"/>
          <w:sz w:val="24"/>
          <w:szCs w:val="24"/>
        </w:rPr>
        <w:t>)</w:t>
      </w:r>
      <w:r w:rsidR="00E46714" w:rsidRPr="00D758C1">
        <w:rPr>
          <w:rFonts w:ascii="Times New Roman" w:hAnsi="Times New Roman" w:cs="Times New Roman"/>
          <w:sz w:val="24"/>
          <w:szCs w:val="24"/>
        </w:rPr>
        <w:t xml:space="preserve">. </w:t>
      </w:r>
      <w:r w:rsidR="00B83F59" w:rsidRPr="00D758C1">
        <w:rPr>
          <w:rFonts w:ascii="Times New Roman" w:hAnsi="Times New Roman" w:cs="Times New Roman"/>
          <w:sz w:val="24"/>
          <w:szCs w:val="24"/>
        </w:rPr>
        <w:t xml:space="preserve">Pineapple </w:t>
      </w:r>
      <w:r w:rsidR="00355F37" w:rsidRPr="00D758C1">
        <w:rPr>
          <w:rFonts w:ascii="Times New Roman" w:hAnsi="Times New Roman" w:cs="Times New Roman"/>
          <w:sz w:val="24"/>
          <w:szCs w:val="24"/>
        </w:rPr>
        <w:t xml:space="preserve">fruit </w:t>
      </w:r>
      <w:r w:rsidR="00B83F59" w:rsidRPr="00D758C1">
        <w:rPr>
          <w:rFonts w:ascii="Times New Roman" w:hAnsi="Times New Roman" w:cs="Times New Roman"/>
          <w:sz w:val="24"/>
          <w:szCs w:val="24"/>
        </w:rPr>
        <w:t>disorders in the affected tissues caused by an inadequate Ca content cannot be corrected simply by suppl</w:t>
      </w:r>
      <w:r w:rsidR="00E46714" w:rsidRPr="00D758C1">
        <w:rPr>
          <w:rFonts w:ascii="Times New Roman" w:hAnsi="Times New Roman" w:cs="Times New Roman"/>
          <w:sz w:val="24"/>
          <w:szCs w:val="24"/>
        </w:rPr>
        <w:t xml:space="preserve">ying additional Ca to the soil. </w:t>
      </w:r>
      <w:r w:rsidR="00174490" w:rsidRPr="00D758C1">
        <w:rPr>
          <w:rFonts w:ascii="Times New Roman" w:hAnsi="Times New Roman" w:cs="Times New Roman"/>
          <w:sz w:val="24"/>
          <w:szCs w:val="24"/>
        </w:rPr>
        <w:t xml:space="preserve">Following absorption, Ca moves with </w:t>
      </w:r>
      <w:proofErr w:type="spellStart"/>
      <w:r w:rsidR="00174490" w:rsidRPr="00D758C1">
        <w:rPr>
          <w:rFonts w:ascii="Times New Roman" w:hAnsi="Times New Roman" w:cs="Times New Roman"/>
          <w:sz w:val="24"/>
          <w:szCs w:val="24"/>
        </w:rPr>
        <w:t>transpirational</w:t>
      </w:r>
      <w:proofErr w:type="spellEnd"/>
      <w:r w:rsidR="00174490" w:rsidRPr="00D758C1">
        <w:rPr>
          <w:rFonts w:ascii="Times New Roman" w:hAnsi="Times New Roman" w:cs="Times New Roman"/>
          <w:sz w:val="24"/>
          <w:szCs w:val="24"/>
        </w:rPr>
        <w:t xml:space="preserve"> water in the xylem, and very little Ca translocation in the phloem occurs resulting in poor Ca supply to roots and storage organs (</w:t>
      </w:r>
      <w:proofErr w:type="spellStart"/>
      <w:r w:rsidR="00E73DBE" w:rsidRPr="00D758C1">
        <w:rPr>
          <w:rFonts w:ascii="Times New Roman" w:hAnsi="Times New Roman" w:cs="Times New Roman"/>
          <w:sz w:val="24"/>
          <w:szCs w:val="24"/>
        </w:rPr>
        <w:t>Havlin</w:t>
      </w:r>
      <w:proofErr w:type="spellEnd"/>
      <w:r w:rsidR="00374209" w:rsidRPr="00D758C1">
        <w:rPr>
          <w:rFonts w:ascii="Times New Roman" w:hAnsi="Times New Roman" w:cs="Times New Roman"/>
          <w:sz w:val="24"/>
          <w:szCs w:val="24"/>
        </w:rPr>
        <w:t xml:space="preserve"> et al. 2017).</w:t>
      </w:r>
    </w:p>
    <w:p w:rsidR="002B35E4" w:rsidRPr="00D758C1" w:rsidRDefault="00C270F2" w:rsidP="00D758C1">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83F59" w:rsidRPr="00D758C1">
        <w:rPr>
          <w:rFonts w:ascii="Times New Roman" w:hAnsi="Times New Roman" w:cs="Times New Roman"/>
          <w:sz w:val="24"/>
          <w:szCs w:val="24"/>
        </w:rPr>
        <w:t xml:space="preserve">Generally, gypsum is applied during soil tillage, nevertheless in </w:t>
      </w:r>
      <w:r w:rsidR="002347B8" w:rsidRPr="00D758C1">
        <w:rPr>
          <w:rFonts w:ascii="Times New Roman" w:hAnsi="Times New Roman" w:cs="Times New Roman"/>
          <w:sz w:val="24"/>
          <w:szCs w:val="24"/>
        </w:rPr>
        <w:t>these experiments</w:t>
      </w:r>
      <w:r w:rsidR="00B83F59" w:rsidRPr="00D758C1">
        <w:rPr>
          <w:rFonts w:ascii="Times New Roman" w:hAnsi="Times New Roman" w:cs="Times New Roman"/>
          <w:sz w:val="24"/>
          <w:szCs w:val="24"/>
        </w:rPr>
        <w:t xml:space="preserve">, gypsum </w:t>
      </w:r>
      <w:r w:rsidR="00355F37" w:rsidRPr="00D758C1">
        <w:rPr>
          <w:rFonts w:ascii="Times New Roman" w:hAnsi="Times New Roman" w:cs="Times New Roman"/>
          <w:sz w:val="24"/>
          <w:szCs w:val="24"/>
        </w:rPr>
        <w:t xml:space="preserve">was </w:t>
      </w:r>
      <w:r w:rsidR="00B83F59" w:rsidRPr="00D758C1">
        <w:rPr>
          <w:rFonts w:ascii="Times New Roman" w:hAnsi="Times New Roman" w:cs="Times New Roman"/>
          <w:sz w:val="24"/>
          <w:szCs w:val="24"/>
        </w:rPr>
        <w:t xml:space="preserve">applied </w:t>
      </w:r>
      <w:r w:rsidR="00355F37" w:rsidRPr="00D758C1">
        <w:rPr>
          <w:rFonts w:ascii="Times New Roman" w:hAnsi="Times New Roman" w:cs="Times New Roman"/>
          <w:sz w:val="24"/>
          <w:szCs w:val="24"/>
        </w:rPr>
        <w:t xml:space="preserve">to </w:t>
      </w:r>
      <w:r w:rsidR="00B83F59" w:rsidRPr="00D758C1">
        <w:rPr>
          <w:rFonts w:ascii="Times New Roman" w:hAnsi="Times New Roman" w:cs="Times New Roman"/>
          <w:sz w:val="24"/>
          <w:szCs w:val="24"/>
        </w:rPr>
        <w:t>the soil</w:t>
      </w:r>
      <w:r w:rsidR="00355F37" w:rsidRPr="00D758C1">
        <w:rPr>
          <w:rFonts w:ascii="Times New Roman" w:hAnsi="Times New Roman" w:cs="Times New Roman"/>
          <w:sz w:val="24"/>
          <w:szCs w:val="24"/>
        </w:rPr>
        <w:t xml:space="preserve"> a month before </w:t>
      </w:r>
      <w:r w:rsidR="00AA4B86" w:rsidRPr="00D758C1">
        <w:rPr>
          <w:rFonts w:ascii="Times New Roman" w:hAnsi="Times New Roman" w:cs="Times New Roman"/>
          <w:sz w:val="24"/>
          <w:szCs w:val="24"/>
        </w:rPr>
        <w:t xml:space="preserve">artificial </w:t>
      </w:r>
      <w:r w:rsidR="00355F37" w:rsidRPr="00D758C1">
        <w:rPr>
          <w:rFonts w:ascii="Times New Roman" w:hAnsi="Times New Roman" w:cs="Times New Roman"/>
          <w:sz w:val="24"/>
          <w:szCs w:val="24"/>
        </w:rPr>
        <w:t>flower induction</w:t>
      </w:r>
      <w:r w:rsidR="00B83F59" w:rsidRPr="00D758C1">
        <w:rPr>
          <w:rFonts w:ascii="Times New Roman" w:hAnsi="Times New Roman" w:cs="Times New Roman"/>
          <w:sz w:val="24"/>
          <w:szCs w:val="24"/>
        </w:rPr>
        <w:t xml:space="preserve">. </w:t>
      </w:r>
      <w:r w:rsidR="007740F6" w:rsidRPr="00D758C1">
        <w:rPr>
          <w:rFonts w:ascii="Times New Roman" w:hAnsi="Times New Roman" w:cs="Times New Roman"/>
          <w:sz w:val="24"/>
          <w:szCs w:val="24"/>
        </w:rPr>
        <w:t>Ca</w:t>
      </w:r>
      <w:r w:rsidR="00045F28" w:rsidRPr="00D758C1">
        <w:rPr>
          <w:rFonts w:ascii="Times New Roman" w:hAnsi="Times New Roman" w:cs="Times New Roman"/>
          <w:sz w:val="24"/>
          <w:szCs w:val="24"/>
        </w:rPr>
        <w:t xml:space="preserve"> is important after </w:t>
      </w:r>
      <w:r w:rsidR="00DD5A03" w:rsidRPr="00D758C1">
        <w:rPr>
          <w:rFonts w:ascii="Times New Roman" w:hAnsi="Times New Roman" w:cs="Times New Roman"/>
          <w:sz w:val="24"/>
          <w:szCs w:val="24"/>
        </w:rPr>
        <w:t xml:space="preserve">induction of artificial flowering </w:t>
      </w:r>
      <w:r w:rsidR="00045F28" w:rsidRPr="00D758C1">
        <w:rPr>
          <w:rFonts w:ascii="Times New Roman" w:hAnsi="Times New Roman" w:cs="Times New Roman"/>
          <w:sz w:val="24"/>
          <w:szCs w:val="24"/>
        </w:rPr>
        <w:t>because it also is a period of rapid cell division</w:t>
      </w:r>
      <w:r w:rsidR="00D81975" w:rsidRPr="00D758C1">
        <w:rPr>
          <w:rFonts w:ascii="Times New Roman" w:hAnsi="Times New Roman" w:cs="Times New Roman"/>
          <w:sz w:val="24"/>
          <w:szCs w:val="24"/>
        </w:rPr>
        <w:t xml:space="preserve"> </w:t>
      </w:r>
      <w:r w:rsidR="009F78BB" w:rsidRPr="00D758C1">
        <w:rPr>
          <w:rFonts w:ascii="Times New Roman" w:hAnsi="Times New Roman" w:cs="Times New Roman"/>
          <w:sz w:val="24"/>
          <w:szCs w:val="24"/>
        </w:rPr>
        <w:t>and growth, and may improve cell structure and reduce fruit translucence (</w:t>
      </w:r>
      <w:r w:rsidR="00671165" w:rsidRPr="00D758C1">
        <w:rPr>
          <w:rFonts w:ascii="Times New Roman" w:hAnsi="Times New Roman" w:cs="Times New Roman"/>
          <w:sz w:val="24"/>
          <w:szCs w:val="24"/>
        </w:rPr>
        <w:t>Vásquez-Jiménez</w:t>
      </w:r>
      <w:r w:rsidR="00E73DBE" w:rsidRPr="00D758C1">
        <w:rPr>
          <w:rFonts w:ascii="Times New Roman" w:hAnsi="Times New Roman" w:cs="Times New Roman"/>
          <w:sz w:val="24"/>
          <w:szCs w:val="24"/>
        </w:rPr>
        <w:t xml:space="preserve"> and Bartholomew</w:t>
      </w:r>
      <w:r w:rsidR="009F78BB" w:rsidRPr="00D758C1">
        <w:rPr>
          <w:rFonts w:ascii="Times New Roman" w:hAnsi="Times New Roman" w:cs="Times New Roman"/>
          <w:sz w:val="24"/>
          <w:szCs w:val="24"/>
        </w:rPr>
        <w:t xml:space="preserve"> 2018). </w:t>
      </w:r>
      <w:r w:rsidR="00976C8B" w:rsidRPr="00D758C1">
        <w:rPr>
          <w:rFonts w:ascii="Times New Roman" w:hAnsi="Times New Roman" w:cs="Times New Roman"/>
          <w:sz w:val="24"/>
          <w:szCs w:val="24"/>
        </w:rPr>
        <w:t>In bell pepper (</w:t>
      </w:r>
      <w:r w:rsidR="00976C8B" w:rsidRPr="00D758C1">
        <w:rPr>
          <w:rFonts w:ascii="Times New Roman" w:hAnsi="Times New Roman" w:cs="Times New Roman"/>
          <w:i/>
          <w:sz w:val="24"/>
          <w:szCs w:val="24"/>
        </w:rPr>
        <w:t>Capsicum annuum</w:t>
      </w:r>
      <w:r w:rsidR="00976C8B" w:rsidRPr="00D758C1">
        <w:rPr>
          <w:rFonts w:ascii="Times New Roman" w:hAnsi="Times New Roman" w:cs="Times New Roman"/>
          <w:sz w:val="24"/>
          <w:szCs w:val="24"/>
        </w:rPr>
        <w:t xml:space="preserve"> L</w:t>
      </w:r>
      <w:r w:rsidR="00E73DBE" w:rsidRPr="00D758C1">
        <w:rPr>
          <w:rFonts w:ascii="Times New Roman" w:hAnsi="Times New Roman" w:cs="Times New Roman"/>
          <w:sz w:val="24"/>
          <w:szCs w:val="24"/>
        </w:rPr>
        <w:t xml:space="preserve">.), </w:t>
      </w:r>
      <w:r w:rsidR="00E74FC1">
        <w:rPr>
          <w:rFonts w:ascii="Times New Roman" w:hAnsi="Times New Roman" w:cs="Times New Roman"/>
          <w:sz w:val="24"/>
          <w:szCs w:val="24"/>
        </w:rPr>
        <w:t>(</w:t>
      </w:r>
      <w:proofErr w:type="spellStart"/>
      <w:r w:rsidR="00E73DBE" w:rsidRPr="00D758C1">
        <w:rPr>
          <w:rFonts w:ascii="Times New Roman" w:hAnsi="Times New Roman" w:cs="Times New Roman"/>
          <w:sz w:val="24"/>
          <w:szCs w:val="24"/>
        </w:rPr>
        <w:t>Mayorga</w:t>
      </w:r>
      <w:proofErr w:type="spellEnd"/>
      <w:r w:rsidR="00E73DBE" w:rsidRPr="00D758C1">
        <w:rPr>
          <w:rFonts w:ascii="Times New Roman" w:hAnsi="Times New Roman" w:cs="Times New Roman"/>
          <w:sz w:val="24"/>
          <w:szCs w:val="24"/>
        </w:rPr>
        <w:t>-Gomez</w:t>
      </w:r>
      <w:r w:rsidR="00E74FC1">
        <w:rPr>
          <w:rFonts w:ascii="Times New Roman" w:hAnsi="Times New Roman" w:cs="Times New Roman"/>
          <w:sz w:val="24"/>
          <w:szCs w:val="24"/>
        </w:rPr>
        <w:t xml:space="preserve"> et al. </w:t>
      </w:r>
      <w:r w:rsidR="00976C8B" w:rsidRPr="00D758C1">
        <w:rPr>
          <w:rFonts w:ascii="Times New Roman" w:hAnsi="Times New Roman" w:cs="Times New Roman"/>
          <w:sz w:val="24"/>
          <w:szCs w:val="24"/>
        </w:rPr>
        <w:t>2020) showed that  fruit Ca</w:t>
      </w:r>
      <w:r w:rsidR="006A47FC" w:rsidRPr="00D758C1">
        <w:rPr>
          <w:rFonts w:ascii="Times New Roman" w:hAnsi="Times New Roman" w:cs="Times New Roman"/>
          <w:sz w:val="24"/>
          <w:szCs w:val="24"/>
        </w:rPr>
        <w:t xml:space="preserve"> </w:t>
      </w:r>
      <w:r w:rsidR="00976C8B" w:rsidRPr="00D758C1">
        <w:rPr>
          <w:rFonts w:ascii="Times New Roman" w:hAnsi="Times New Roman" w:cs="Times New Roman"/>
          <w:sz w:val="24"/>
          <w:szCs w:val="24"/>
        </w:rPr>
        <w:t>uptake continues throughout</w:t>
      </w:r>
      <w:r w:rsidR="00ED43FB" w:rsidRPr="00D758C1">
        <w:rPr>
          <w:rFonts w:ascii="Times New Roman" w:hAnsi="Times New Roman" w:cs="Times New Roman"/>
          <w:sz w:val="24"/>
          <w:szCs w:val="24"/>
        </w:rPr>
        <w:t xml:space="preserve"> fruit development, therefore </w:t>
      </w:r>
      <w:r w:rsidR="00976C8B" w:rsidRPr="00D758C1">
        <w:rPr>
          <w:rFonts w:ascii="Times New Roman" w:hAnsi="Times New Roman" w:cs="Times New Roman"/>
          <w:sz w:val="24"/>
          <w:szCs w:val="24"/>
        </w:rPr>
        <w:t>Ca application during bloom and early fruit development may prevent or minimize Ca deficiency disorders in bell pepper.</w:t>
      </w:r>
      <w:r w:rsidR="00E46714" w:rsidRPr="00D758C1">
        <w:rPr>
          <w:rFonts w:ascii="Times New Roman" w:hAnsi="Times New Roman" w:cs="Times New Roman"/>
          <w:sz w:val="24"/>
          <w:szCs w:val="24"/>
        </w:rPr>
        <w:t xml:space="preserve"> </w:t>
      </w:r>
      <w:r w:rsidR="00180F2B" w:rsidRPr="00D758C1">
        <w:rPr>
          <w:rFonts w:ascii="Times New Roman" w:hAnsi="Times New Roman" w:cs="Times New Roman"/>
          <w:sz w:val="24"/>
          <w:szCs w:val="24"/>
        </w:rPr>
        <w:t>The m</w:t>
      </w:r>
      <w:r w:rsidR="00CB610E" w:rsidRPr="00D758C1">
        <w:rPr>
          <w:rFonts w:ascii="Times New Roman" w:hAnsi="Times New Roman" w:cs="Times New Roman"/>
          <w:sz w:val="24"/>
          <w:szCs w:val="24"/>
        </w:rPr>
        <w:t xml:space="preserve">aximum concentration of Ca in apple fruit is usually </w:t>
      </w:r>
      <w:r w:rsidR="00C56D46" w:rsidRPr="00D758C1">
        <w:rPr>
          <w:rFonts w:ascii="Times New Roman" w:hAnsi="Times New Roman" w:cs="Times New Roman"/>
          <w:sz w:val="24"/>
          <w:szCs w:val="24"/>
        </w:rPr>
        <w:t xml:space="preserve">reached shortly after flowering, then it </w:t>
      </w:r>
      <w:r w:rsidR="00047650" w:rsidRPr="00D758C1">
        <w:rPr>
          <w:rFonts w:ascii="Times New Roman" w:hAnsi="Times New Roman" w:cs="Times New Roman"/>
          <w:sz w:val="24"/>
          <w:szCs w:val="24"/>
        </w:rPr>
        <w:t>drop rapidly</w:t>
      </w:r>
      <w:r w:rsidR="00180F2B" w:rsidRPr="00D758C1">
        <w:rPr>
          <w:rFonts w:ascii="Times New Roman" w:hAnsi="Times New Roman" w:cs="Times New Roman"/>
          <w:sz w:val="24"/>
          <w:szCs w:val="24"/>
        </w:rPr>
        <w:t>,</w:t>
      </w:r>
      <w:r w:rsidR="00047650" w:rsidRPr="00D758C1">
        <w:rPr>
          <w:rFonts w:ascii="Times New Roman" w:hAnsi="Times New Roman" w:cs="Times New Roman"/>
          <w:sz w:val="24"/>
          <w:szCs w:val="24"/>
        </w:rPr>
        <w:t xml:space="preserve"> beginning at the initial stage of rapid fruit gro</w:t>
      </w:r>
      <w:r w:rsidR="004E0AA9" w:rsidRPr="00D758C1">
        <w:rPr>
          <w:rFonts w:ascii="Times New Roman" w:hAnsi="Times New Roman" w:cs="Times New Roman"/>
          <w:sz w:val="24"/>
          <w:szCs w:val="24"/>
        </w:rPr>
        <w:t>wth (Jones</w:t>
      </w:r>
      <w:r w:rsidR="00671165" w:rsidRPr="00D758C1">
        <w:rPr>
          <w:rFonts w:ascii="Times New Roman" w:hAnsi="Times New Roman" w:cs="Times New Roman"/>
          <w:sz w:val="24"/>
          <w:szCs w:val="24"/>
        </w:rPr>
        <w:t xml:space="preserve"> </w:t>
      </w:r>
      <w:r w:rsidR="00D50CFA" w:rsidRPr="00D758C1">
        <w:rPr>
          <w:rFonts w:ascii="Times New Roman" w:hAnsi="Times New Roman" w:cs="Times New Roman"/>
          <w:sz w:val="24"/>
          <w:szCs w:val="24"/>
        </w:rPr>
        <w:t xml:space="preserve">et al. 1983; </w:t>
      </w:r>
      <w:proofErr w:type="spellStart"/>
      <w:r w:rsidR="00D50CFA" w:rsidRPr="00D758C1">
        <w:rPr>
          <w:rFonts w:ascii="Times New Roman" w:hAnsi="Times New Roman" w:cs="Times New Roman"/>
          <w:sz w:val="24"/>
          <w:szCs w:val="24"/>
        </w:rPr>
        <w:t>Saure</w:t>
      </w:r>
      <w:proofErr w:type="spellEnd"/>
      <w:r w:rsidR="00D50CFA" w:rsidRPr="00D758C1">
        <w:rPr>
          <w:rFonts w:ascii="Times New Roman" w:hAnsi="Times New Roman" w:cs="Times New Roman"/>
          <w:sz w:val="24"/>
          <w:szCs w:val="24"/>
        </w:rPr>
        <w:t xml:space="preserve"> </w:t>
      </w:r>
      <w:r w:rsidR="00571CB1" w:rsidRPr="00D758C1">
        <w:rPr>
          <w:rFonts w:ascii="Times New Roman" w:hAnsi="Times New Roman" w:cs="Times New Roman"/>
          <w:sz w:val="24"/>
          <w:szCs w:val="24"/>
        </w:rPr>
        <w:t xml:space="preserve">2005). </w:t>
      </w:r>
      <w:r w:rsidR="00BE5C56" w:rsidRPr="00D758C1">
        <w:rPr>
          <w:rFonts w:ascii="Times New Roman" w:hAnsi="Times New Roman" w:cs="Times New Roman"/>
          <w:sz w:val="24"/>
          <w:szCs w:val="24"/>
        </w:rPr>
        <w:t>Apricot fruit texture largely depends</w:t>
      </w:r>
      <w:r w:rsidR="000D6BE1" w:rsidRPr="00D758C1">
        <w:rPr>
          <w:rFonts w:ascii="Times New Roman" w:hAnsi="Times New Roman" w:cs="Times New Roman"/>
          <w:sz w:val="24"/>
          <w:szCs w:val="24"/>
        </w:rPr>
        <w:t xml:space="preserve"> </w:t>
      </w:r>
      <w:r w:rsidR="00BE5C56" w:rsidRPr="00D758C1">
        <w:rPr>
          <w:rFonts w:ascii="Times New Roman" w:hAnsi="Times New Roman" w:cs="Times New Roman"/>
          <w:sz w:val="24"/>
          <w:szCs w:val="24"/>
        </w:rPr>
        <w:t>on cell wall composition</w:t>
      </w:r>
      <w:r w:rsidR="000D6BE1" w:rsidRPr="00D758C1">
        <w:rPr>
          <w:rFonts w:ascii="Times New Roman" w:hAnsi="Times New Roman" w:cs="Times New Roman"/>
          <w:sz w:val="24"/>
          <w:szCs w:val="24"/>
        </w:rPr>
        <w:t xml:space="preserve">, </w:t>
      </w:r>
      <w:r w:rsidR="00482BFF" w:rsidRPr="00D758C1">
        <w:rPr>
          <w:rFonts w:ascii="Times New Roman" w:hAnsi="Times New Roman" w:cs="Times New Roman"/>
          <w:sz w:val="24"/>
          <w:szCs w:val="24"/>
        </w:rPr>
        <w:t xml:space="preserve">and </w:t>
      </w:r>
      <w:r w:rsidR="000D6BE1" w:rsidRPr="00D758C1">
        <w:rPr>
          <w:rFonts w:ascii="Times New Roman" w:hAnsi="Times New Roman" w:cs="Times New Roman"/>
          <w:sz w:val="24"/>
          <w:szCs w:val="24"/>
        </w:rPr>
        <w:t>treatment with 1% Ca followed by cold storage at 5</w:t>
      </w:r>
      <w:r w:rsidR="000D6BE1" w:rsidRPr="00D758C1">
        <w:rPr>
          <w:rFonts w:ascii="Times New Roman" w:hAnsi="Times New Roman" w:cs="Times New Roman"/>
          <w:sz w:val="24"/>
          <w:szCs w:val="24"/>
          <w:vertAlign w:val="superscript"/>
        </w:rPr>
        <w:t>o</w:t>
      </w:r>
      <w:r w:rsidR="000D6BE1" w:rsidRPr="00D758C1">
        <w:rPr>
          <w:rFonts w:ascii="Times New Roman" w:hAnsi="Times New Roman" w:cs="Times New Roman"/>
          <w:sz w:val="24"/>
          <w:szCs w:val="24"/>
        </w:rPr>
        <w:t>C can maintain a firmer texture and reduce cell wall polysaccharide</w:t>
      </w:r>
      <w:r w:rsidR="00482BFF" w:rsidRPr="00D758C1">
        <w:rPr>
          <w:rFonts w:ascii="Times New Roman" w:hAnsi="Times New Roman" w:cs="Times New Roman"/>
          <w:sz w:val="24"/>
          <w:szCs w:val="24"/>
        </w:rPr>
        <w:t xml:space="preserve"> </w:t>
      </w:r>
      <w:r w:rsidR="00BE5C56" w:rsidRPr="00D758C1">
        <w:rPr>
          <w:rFonts w:ascii="Times New Roman" w:hAnsi="Times New Roman" w:cs="Times New Roman"/>
          <w:sz w:val="24"/>
          <w:szCs w:val="24"/>
        </w:rPr>
        <w:t xml:space="preserve">degradation </w:t>
      </w:r>
      <w:r w:rsidR="004E0AA9" w:rsidRPr="00D758C1">
        <w:rPr>
          <w:rFonts w:ascii="Times New Roman" w:hAnsi="Times New Roman" w:cs="Times New Roman"/>
          <w:sz w:val="24"/>
          <w:szCs w:val="24"/>
        </w:rPr>
        <w:t>(Liu</w:t>
      </w:r>
      <w:r w:rsidR="00482BFF" w:rsidRPr="00D758C1">
        <w:rPr>
          <w:rFonts w:ascii="Times New Roman" w:hAnsi="Times New Roman" w:cs="Times New Roman"/>
          <w:sz w:val="24"/>
          <w:szCs w:val="24"/>
        </w:rPr>
        <w:t xml:space="preserve"> et al. 2017)</w:t>
      </w:r>
      <w:r w:rsidR="000D6BE1" w:rsidRPr="00D758C1">
        <w:rPr>
          <w:rFonts w:ascii="Times New Roman" w:hAnsi="Times New Roman" w:cs="Times New Roman"/>
          <w:sz w:val="24"/>
          <w:szCs w:val="24"/>
        </w:rPr>
        <w:t xml:space="preserve">. </w:t>
      </w:r>
      <w:r w:rsidR="00B83F59" w:rsidRPr="00D758C1">
        <w:rPr>
          <w:rFonts w:ascii="Times New Roman" w:hAnsi="Times New Roman" w:cs="Times New Roman"/>
          <w:sz w:val="24"/>
          <w:szCs w:val="24"/>
        </w:rPr>
        <w:t xml:space="preserve">The hypothesis of this experiment is that the application of gypsum as a soluble source of calcium nutrition a month before </w:t>
      </w:r>
      <w:r w:rsidR="00AA4B86" w:rsidRPr="00D758C1">
        <w:rPr>
          <w:rFonts w:ascii="Times New Roman" w:hAnsi="Times New Roman" w:cs="Times New Roman"/>
          <w:sz w:val="24"/>
          <w:szCs w:val="24"/>
        </w:rPr>
        <w:t xml:space="preserve">artificial flower induction </w:t>
      </w:r>
      <w:r w:rsidR="00B83F59" w:rsidRPr="00D758C1">
        <w:rPr>
          <w:rFonts w:ascii="Times New Roman" w:hAnsi="Times New Roman" w:cs="Times New Roman"/>
          <w:sz w:val="24"/>
          <w:szCs w:val="24"/>
        </w:rPr>
        <w:t>can improve overall plant growth</w:t>
      </w:r>
      <w:r w:rsidR="006A3C05" w:rsidRPr="00D758C1">
        <w:rPr>
          <w:rFonts w:ascii="Times New Roman" w:hAnsi="Times New Roman" w:cs="Times New Roman"/>
          <w:sz w:val="24"/>
          <w:szCs w:val="24"/>
        </w:rPr>
        <w:t>,</w:t>
      </w:r>
      <w:r w:rsidR="00B83F59" w:rsidRPr="00D758C1">
        <w:rPr>
          <w:rFonts w:ascii="Times New Roman" w:hAnsi="Times New Roman" w:cs="Times New Roman"/>
          <w:sz w:val="24"/>
          <w:szCs w:val="24"/>
        </w:rPr>
        <w:t xml:space="preserve"> yield</w:t>
      </w:r>
      <w:r w:rsidR="006A3C05" w:rsidRPr="00D758C1">
        <w:rPr>
          <w:rFonts w:ascii="Times New Roman" w:hAnsi="Times New Roman" w:cs="Times New Roman"/>
          <w:sz w:val="24"/>
          <w:szCs w:val="24"/>
        </w:rPr>
        <w:t>,</w:t>
      </w:r>
      <w:r w:rsidR="00B83F59" w:rsidRPr="00D758C1">
        <w:rPr>
          <w:rFonts w:ascii="Times New Roman" w:hAnsi="Times New Roman" w:cs="Times New Roman"/>
          <w:sz w:val="24"/>
          <w:szCs w:val="24"/>
        </w:rPr>
        <w:t xml:space="preserve"> </w:t>
      </w:r>
      <w:r w:rsidR="006A3C05" w:rsidRPr="00D758C1">
        <w:rPr>
          <w:rFonts w:ascii="Times New Roman" w:hAnsi="Times New Roman" w:cs="Times New Roman"/>
          <w:sz w:val="24"/>
          <w:szCs w:val="24"/>
        </w:rPr>
        <w:t xml:space="preserve">and </w:t>
      </w:r>
      <w:r w:rsidR="00B83F59" w:rsidRPr="00D758C1">
        <w:rPr>
          <w:rFonts w:ascii="Times New Roman" w:hAnsi="Times New Roman" w:cs="Times New Roman"/>
          <w:sz w:val="24"/>
          <w:szCs w:val="24"/>
        </w:rPr>
        <w:t>fruit texture (firmness)</w:t>
      </w:r>
      <w:r w:rsidR="00207A28" w:rsidRPr="00D758C1">
        <w:rPr>
          <w:rFonts w:ascii="Times New Roman" w:hAnsi="Times New Roman" w:cs="Times New Roman"/>
          <w:sz w:val="24"/>
          <w:szCs w:val="24"/>
        </w:rPr>
        <w:t xml:space="preserve"> of pineapple</w:t>
      </w:r>
      <w:r w:rsidR="00AA4B86" w:rsidRPr="00D758C1">
        <w:rPr>
          <w:rFonts w:ascii="Times New Roman" w:hAnsi="Times New Roman" w:cs="Times New Roman"/>
          <w:sz w:val="24"/>
          <w:szCs w:val="24"/>
        </w:rPr>
        <w:t xml:space="preserve">. </w:t>
      </w:r>
    </w:p>
    <w:p w:rsidR="00B83F59" w:rsidRPr="00D758C1" w:rsidRDefault="00C270F2" w:rsidP="00D758C1">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A120D" w:rsidRPr="00D758C1">
        <w:rPr>
          <w:rFonts w:ascii="Times New Roman" w:hAnsi="Times New Roman" w:cs="Times New Roman"/>
          <w:sz w:val="24"/>
          <w:szCs w:val="24"/>
        </w:rPr>
        <w:t>The objectives of this study we</w:t>
      </w:r>
      <w:r w:rsidR="00B83F59" w:rsidRPr="00D758C1">
        <w:rPr>
          <w:rFonts w:ascii="Times New Roman" w:hAnsi="Times New Roman" w:cs="Times New Roman"/>
          <w:sz w:val="24"/>
          <w:szCs w:val="24"/>
        </w:rPr>
        <w:t xml:space="preserve">re (1) to determine the </w:t>
      </w:r>
      <w:r w:rsidR="006A3C05" w:rsidRPr="00D758C1">
        <w:rPr>
          <w:rFonts w:ascii="Times New Roman" w:hAnsi="Times New Roman" w:cs="Times New Roman"/>
          <w:sz w:val="24"/>
          <w:szCs w:val="24"/>
        </w:rPr>
        <w:t xml:space="preserve">effects </w:t>
      </w:r>
      <w:r w:rsidR="00B83F59" w:rsidRPr="00D758C1">
        <w:rPr>
          <w:rFonts w:ascii="Times New Roman" w:hAnsi="Times New Roman" w:cs="Times New Roman"/>
          <w:sz w:val="24"/>
          <w:szCs w:val="24"/>
        </w:rPr>
        <w:t>of different</w:t>
      </w:r>
      <w:r w:rsidR="006A3C05" w:rsidRPr="00D758C1">
        <w:rPr>
          <w:rFonts w:ascii="Times New Roman" w:hAnsi="Times New Roman" w:cs="Times New Roman"/>
          <w:sz w:val="24"/>
          <w:szCs w:val="24"/>
        </w:rPr>
        <w:t xml:space="preserve"> amounts gypsum</w:t>
      </w:r>
      <w:r w:rsidR="00B83F59" w:rsidRPr="00D758C1">
        <w:rPr>
          <w:rFonts w:ascii="Times New Roman" w:hAnsi="Times New Roman" w:cs="Times New Roman"/>
          <w:sz w:val="24"/>
          <w:szCs w:val="24"/>
        </w:rPr>
        <w:t xml:space="preserve"> as a source of Ca applied at a month before </w:t>
      </w:r>
      <w:r w:rsidR="00AA4B86" w:rsidRPr="00D758C1">
        <w:rPr>
          <w:rFonts w:ascii="Times New Roman" w:hAnsi="Times New Roman" w:cs="Times New Roman"/>
          <w:sz w:val="24"/>
          <w:szCs w:val="24"/>
        </w:rPr>
        <w:t xml:space="preserve">artificial flower induction </w:t>
      </w:r>
      <w:r w:rsidR="00B83F59" w:rsidRPr="00D758C1">
        <w:rPr>
          <w:rFonts w:ascii="Times New Roman" w:hAnsi="Times New Roman" w:cs="Times New Roman"/>
          <w:sz w:val="24"/>
          <w:szCs w:val="24"/>
        </w:rPr>
        <w:t>on the plant (stem weight, D-Leaf length and D-Leaf width) and roots (weight and density), and (2) to determine the effects of gypsum on the fruit weight, crown size, and fruit quality</w:t>
      </w:r>
      <w:r w:rsidR="00AA4B86" w:rsidRPr="00D758C1">
        <w:rPr>
          <w:rFonts w:ascii="Times New Roman" w:hAnsi="Times New Roman" w:cs="Times New Roman"/>
          <w:sz w:val="24"/>
          <w:szCs w:val="24"/>
        </w:rPr>
        <w:t>.</w:t>
      </w:r>
      <w:r w:rsidR="00B83F59" w:rsidRPr="00D758C1">
        <w:rPr>
          <w:rFonts w:ascii="Times New Roman" w:hAnsi="Times New Roman" w:cs="Times New Roman"/>
          <w:sz w:val="24"/>
          <w:szCs w:val="24"/>
        </w:rPr>
        <w:t xml:space="preserve"> </w:t>
      </w:r>
      <w:r w:rsidR="00752B6C" w:rsidRPr="00D758C1">
        <w:rPr>
          <w:rFonts w:ascii="Times New Roman" w:hAnsi="Times New Roman" w:cs="Times New Roman"/>
          <w:sz w:val="24"/>
          <w:szCs w:val="24"/>
        </w:rPr>
        <w:t>D-Leaf</w:t>
      </w:r>
      <w:r w:rsidR="00ED43FB" w:rsidRPr="00D758C1">
        <w:rPr>
          <w:rFonts w:ascii="Times New Roman" w:hAnsi="Times New Roman" w:cs="Times New Roman"/>
          <w:sz w:val="24"/>
          <w:szCs w:val="24"/>
        </w:rPr>
        <w:t xml:space="preserve"> is </w:t>
      </w:r>
      <w:r w:rsidR="0024174B" w:rsidRPr="00D758C1">
        <w:rPr>
          <w:rFonts w:ascii="Times New Roman" w:hAnsi="Times New Roman" w:cs="Times New Roman"/>
          <w:sz w:val="24"/>
          <w:szCs w:val="24"/>
        </w:rPr>
        <w:t xml:space="preserve">the longest leaf </w:t>
      </w:r>
      <w:r w:rsidR="00ED43FB" w:rsidRPr="00D758C1">
        <w:rPr>
          <w:rFonts w:ascii="Times New Roman" w:hAnsi="Times New Roman" w:cs="Times New Roman"/>
          <w:sz w:val="24"/>
          <w:szCs w:val="24"/>
        </w:rPr>
        <w:t xml:space="preserve">of any plant </w:t>
      </w:r>
      <w:r w:rsidR="00C56D46" w:rsidRPr="00D758C1">
        <w:rPr>
          <w:rFonts w:ascii="Times New Roman" w:hAnsi="Times New Roman" w:cs="Times New Roman"/>
          <w:sz w:val="24"/>
          <w:szCs w:val="24"/>
        </w:rPr>
        <w:t>with leaf ang</w:t>
      </w:r>
      <w:r w:rsidR="0024174B" w:rsidRPr="00D758C1">
        <w:rPr>
          <w:rFonts w:ascii="Times New Roman" w:hAnsi="Times New Roman" w:cs="Times New Roman"/>
          <w:sz w:val="24"/>
          <w:szCs w:val="24"/>
        </w:rPr>
        <w:t>l</w:t>
      </w:r>
      <w:r w:rsidR="00C56D46" w:rsidRPr="00D758C1">
        <w:rPr>
          <w:rFonts w:ascii="Times New Roman" w:hAnsi="Times New Roman" w:cs="Times New Roman"/>
          <w:sz w:val="24"/>
          <w:szCs w:val="24"/>
        </w:rPr>
        <w:t>e</w:t>
      </w:r>
      <w:r w:rsidR="0024174B" w:rsidRPr="00D758C1">
        <w:rPr>
          <w:rFonts w:ascii="Times New Roman" w:hAnsi="Times New Roman" w:cs="Times New Roman"/>
          <w:sz w:val="24"/>
          <w:szCs w:val="24"/>
        </w:rPr>
        <w:t xml:space="preserve"> of 45</w:t>
      </w:r>
      <w:r w:rsidR="0024174B" w:rsidRPr="00D758C1">
        <w:rPr>
          <w:rFonts w:ascii="Times New Roman" w:hAnsi="Times New Roman" w:cs="Times New Roman"/>
          <w:sz w:val="24"/>
          <w:szCs w:val="24"/>
          <w:vertAlign w:val="superscript"/>
        </w:rPr>
        <w:t>o</w:t>
      </w:r>
      <w:r w:rsidR="00ED43FB" w:rsidRPr="00D758C1">
        <w:rPr>
          <w:rFonts w:ascii="Times New Roman" w:hAnsi="Times New Roman" w:cs="Times New Roman"/>
          <w:sz w:val="24"/>
          <w:szCs w:val="24"/>
        </w:rPr>
        <w:t xml:space="preserve"> from the soil surface.</w:t>
      </w:r>
      <w:r w:rsidR="00752B6C" w:rsidRPr="00D758C1">
        <w:rPr>
          <w:rFonts w:ascii="Times New Roman" w:hAnsi="Times New Roman" w:cs="Times New Roman"/>
          <w:sz w:val="24"/>
          <w:szCs w:val="24"/>
        </w:rPr>
        <w:t xml:space="preserve"> </w:t>
      </w:r>
      <w:r w:rsidR="00ED43FB" w:rsidRPr="00D758C1">
        <w:rPr>
          <w:rFonts w:ascii="Times New Roman" w:hAnsi="Times New Roman" w:cs="Times New Roman"/>
          <w:sz w:val="24"/>
          <w:szCs w:val="24"/>
        </w:rPr>
        <w:t xml:space="preserve">D-Leaf </w:t>
      </w:r>
      <w:r w:rsidR="00C56D46" w:rsidRPr="00D758C1">
        <w:rPr>
          <w:rFonts w:ascii="Times New Roman" w:hAnsi="Times New Roman" w:cs="Times New Roman"/>
          <w:sz w:val="24"/>
          <w:szCs w:val="24"/>
        </w:rPr>
        <w:t>length is prevalent to be used to</w:t>
      </w:r>
      <w:r w:rsidR="00752B6C" w:rsidRPr="00D758C1">
        <w:rPr>
          <w:rFonts w:ascii="Times New Roman" w:hAnsi="Times New Roman" w:cs="Times New Roman"/>
          <w:sz w:val="24"/>
          <w:szCs w:val="24"/>
        </w:rPr>
        <w:t xml:space="preserve"> estimate the pineapple plant weight</w:t>
      </w:r>
      <w:r w:rsidR="0024174B" w:rsidRPr="00D758C1">
        <w:rPr>
          <w:rFonts w:ascii="Times New Roman" w:hAnsi="Times New Roman" w:cs="Times New Roman"/>
          <w:sz w:val="24"/>
          <w:szCs w:val="24"/>
        </w:rPr>
        <w:t xml:space="preserve"> in</w:t>
      </w:r>
      <w:r w:rsidR="00FF7825" w:rsidRPr="00D758C1">
        <w:rPr>
          <w:rFonts w:ascii="Times New Roman" w:hAnsi="Times New Roman" w:cs="Times New Roman"/>
          <w:sz w:val="24"/>
          <w:szCs w:val="24"/>
        </w:rPr>
        <w:t xml:space="preserve"> the</w:t>
      </w:r>
      <w:r w:rsidR="0024174B" w:rsidRPr="00D758C1">
        <w:rPr>
          <w:rFonts w:ascii="Times New Roman" w:hAnsi="Times New Roman" w:cs="Times New Roman"/>
          <w:sz w:val="24"/>
          <w:szCs w:val="24"/>
        </w:rPr>
        <w:t xml:space="preserve"> pineapple industry</w:t>
      </w:r>
      <w:r w:rsidR="00752B6C" w:rsidRPr="00D758C1">
        <w:rPr>
          <w:rFonts w:ascii="Times New Roman" w:hAnsi="Times New Roman" w:cs="Times New Roman"/>
          <w:sz w:val="24"/>
          <w:szCs w:val="24"/>
        </w:rPr>
        <w:t>.</w:t>
      </w:r>
      <w:r w:rsidR="00414EB7" w:rsidRPr="00D758C1">
        <w:rPr>
          <w:rFonts w:ascii="Times New Roman" w:hAnsi="Times New Roman" w:cs="Times New Roman"/>
          <w:sz w:val="24"/>
          <w:szCs w:val="24"/>
        </w:rPr>
        <w:t xml:space="preserve"> </w:t>
      </w:r>
    </w:p>
    <w:p w:rsidR="002B35E4" w:rsidRPr="00D758C1" w:rsidRDefault="002B35E4" w:rsidP="00D758C1">
      <w:pPr>
        <w:tabs>
          <w:tab w:val="left" w:pos="360"/>
        </w:tabs>
        <w:spacing w:after="0" w:line="480" w:lineRule="auto"/>
        <w:rPr>
          <w:rFonts w:ascii="Times New Roman" w:hAnsi="Times New Roman" w:cs="Times New Roman"/>
          <w:b/>
          <w:sz w:val="24"/>
          <w:szCs w:val="24"/>
        </w:rPr>
      </w:pPr>
    </w:p>
    <w:p w:rsidR="00C270F2" w:rsidRDefault="00C270F2">
      <w:pPr>
        <w:rPr>
          <w:rFonts w:ascii="Times New Roman" w:hAnsi="Times New Roman" w:cs="Times New Roman"/>
          <w:b/>
          <w:sz w:val="24"/>
          <w:szCs w:val="24"/>
        </w:rPr>
      </w:pPr>
    </w:p>
    <w:p w:rsidR="00C270F2" w:rsidRDefault="00C270F2">
      <w:pPr>
        <w:rPr>
          <w:rFonts w:ascii="Times New Roman" w:hAnsi="Times New Roman" w:cs="Times New Roman"/>
          <w:b/>
          <w:sz w:val="24"/>
          <w:szCs w:val="24"/>
        </w:rPr>
      </w:pPr>
      <w:r>
        <w:rPr>
          <w:rFonts w:ascii="Times New Roman" w:hAnsi="Times New Roman" w:cs="Times New Roman"/>
          <w:b/>
          <w:sz w:val="24"/>
          <w:szCs w:val="24"/>
        </w:rPr>
        <w:br w:type="page"/>
      </w:r>
    </w:p>
    <w:p w:rsidR="00BB19F6" w:rsidRDefault="002B35E4" w:rsidP="00D758C1">
      <w:pPr>
        <w:tabs>
          <w:tab w:val="left" w:pos="360"/>
        </w:tabs>
        <w:spacing w:after="0" w:line="480" w:lineRule="auto"/>
        <w:rPr>
          <w:rFonts w:ascii="Times New Roman" w:hAnsi="Times New Roman" w:cs="Times New Roman"/>
          <w:b/>
          <w:sz w:val="24"/>
          <w:szCs w:val="24"/>
        </w:rPr>
      </w:pPr>
      <w:r w:rsidRPr="00D758C1">
        <w:rPr>
          <w:rFonts w:ascii="Times New Roman" w:hAnsi="Times New Roman" w:cs="Times New Roman"/>
          <w:b/>
          <w:sz w:val="24"/>
          <w:szCs w:val="24"/>
        </w:rPr>
        <w:lastRenderedPageBreak/>
        <w:t>Material and methods</w:t>
      </w:r>
    </w:p>
    <w:p w:rsidR="00C270F2" w:rsidRPr="00D758C1" w:rsidRDefault="00C270F2" w:rsidP="00D758C1">
      <w:pPr>
        <w:tabs>
          <w:tab w:val="left" w:pos="360"/>
        </w:tabs>
        <w:spacing w:after="0" w:line="480" w:lineRule="auto"/>
        <w:rPr>
          <w:rFonts w:ascii="Times New Roman" w:hAnsi="Times New Roman" w:cs="Times New Roman"/>
          <w:b/>
          <w:sz w:val="24"/>
          <w:szCs w:val="24"/>
        </w:rPr>
      </w:pPr>
    </w:p>
    <w:p w:rsidR="00B83F59" w:rsidRPr="00C270F2" w:rsidRDefault="00B63E75" w:rsidP="00C270F2">
      <w:pPr>
        <w:pStyle w:val="ListParagraph"/>
        <w:widowControl w:val="0"/>
        <w:numPr>
          <w:ilvl w:val="0"/>
          <w:numId w:val="11"/>
        </w:numPr>
        <w:spacing w:after="0" w:line="480" w:lineRule="auto"/>
        <w:ind w:left="350"/>
        <w:rPr>
          <w:rFonts w:ascii="Times New Roman" w:eastAsia="Times" w:hAnsi="Times New Roman" w:cs="Times New Roman"/>
          <w:bCs/>
          <w:i/>
          <w:sz w:val="24"/>
          <w:szCs w:val="24"/>
          <w:lang w:val="id-ID"/>
        </w:rPr>
      </w:pPr>
      <w:r w:rsidRPr="00C270F2">
        <w:rPr>
          <w:rFonts w:ascii="Times New Roman" w:eastAsia="Times" w:hAnsi="Times New Roman" w:cs="Times New Roman"/>
          <w:bCs/>
          <w:i/>
          <w:sz w:val="24"/>
          <w:szCs w:val="24"/>
        </w:rPr>
        <w:t>D</w:t>
      </w:r>
      <w:r w:rsidR="002B35E4" w:rsidRPr="00C270F2">
        <w:rPr>
          <w:rFonts w:ascii="Times New Roman" w:eastAsia="Times" w:hAnsi="Times New Roman" w:cs="Times New Roman"/>
          <w:bCs/>
          <w:i/>
          <w:sz w:val="24"/>
          <w:szCs w:val="24"/>
        </w:rPr>
        <w:t>escription of site location and experimental design</w:t>
      </w:r>
    </w:p>
    <w:p w:rsidR="00E47800" w:rsidRPr="00D758C1" w:rsidRDefault="00B83F59" w:rsidP="00D758C1">
      <w:pPr>
        <w:tabs>
          <w:tab w:val="left" w:pos="360"/>
        </w:tabs>
        <w:spacing w:after="0" w:line="480" w:lineRule="auto"/>
        <w:jc w:val="both"/>
        <w:rPr>
          <w:rFonts w:ascii="Times New Roman" w:eastAsia="MS Mincho" w:hAnsi="Times New Roman" w:cs="Times New Roman"/>
          <w:bCs/>
          <w:sz w:val="24"/>
          <w:szCs w:val="24"/>
        </w:rPr>
      </w:pPr>
      <w:r w:rsidRPr="00D758C1">
        <w:rPr>
          <w:rFonts w:ascii="Times New Roman" w:eastAsia="MS Mincho" w:hAnsi="Times New Roman" w:cs="Times New Roman"/>
          <w:bCs/>
          <w:sz w:val="24"/>
          <w:szCs w:val="24"/>
        </w:rPr>
        <w:t xml:space="preserve">The experiment was conducted at the research station in a pineapple field of the </w:t>
      </w:r>
      <w:r w:rsidR="00E46714" w:rsidRPr="00D758C1">
        <w:rPr>
          <w:rFonts w:ascii="Times New Roman" w:eastAsia="MS Mincho" w:hAnsi="Times New Roman" w:cs="Times New Roman"/>
          <w:bCs/>
          <w:sz w:val="24"/>
          <w:szCs w:val="24"/>
        </w:rPr>
        <w:t>Great G</w:t>
      </w:r>
      <w:r w:rsidR="006A049F" w:rsidRPr="00D758C1">
        <w:rPr>
          <w:rFonts w:ascii="Times New Roman" w:eastAsia="MS Mincho" w:hAnsi="Times New Roman" w:cs="Times New Roman"/>
          <w:bCs/>
          <w:sz w:val="24"/>
          <w:szCs w:val="24"/>
        </w:rPr>
        <w:t>ian</w:t>
      </w:r>
      <w:r w:rsidR="00E46714" w:rsidRPr="00D758C1">
        <w:rPr>
          <w:rFonts w:ascii="Times New Roman" w:eastAsia="MS Mincho" w:hAnsi="Times New Roman" w:cs="Times New Roman"/>
          <w:bCs/>
          <w:sz w:val="24"/>
          <w:szCs w:val="24"/>
        </w:rPr>
        <w:t>t Pineapple Company (</w:t>
      </w:r>
      <w:r w:rsidRPr="00D758C1">
        <w:rPr>
          <w:rFonts w:ascii="Times New Roman" w:eastAsia="MS Mincho" w:hAnsi="Times New Roman" w:cs="Times New Roman"/>
          <w:bCs/>
          <w:sz w:val="24"/>
          <w:szCs w:val="24"/>
        </w:rPr>
        <w:t>GGP</w:t>
      </w:r>
      <w:r w:rsidR="00E46714" w:rsidRPr="00D758C1">
        <w:rPr>
          <w:rFonts w:ascii="Times New Roman" w:eastAsia="MS Mincho" w:hAnsi="Times New Roman" w:cs="Times New Roman"/>
          <w:bCs/>
          <w:sz w:val="24"/>
          <w:szCs w:val="24"/>
        </w:rPr>
        <w:t>)</w:t>
      </w:r>
      <w:r w:rsidRPr="00D758C1">
        <w:rPr>
          <w:rFonts w:ascii="Times New Roman" w:eastAsia="MS Mincho" w:hAnsi="Times New Roman" w:cs="Times New Roman"/>
          <w:bCs/>
          <w:sz w:val="24"/>
          <w:szCs w:val="24"/>
        </w:rPr>
        <w:t xml:space="preserve"> plantation</w:t>
      </w:r>
      <w:r w:rsidR="006A049F" w:rsidRPr="00D758C1">
        <w:rPr>
          <w:rFonts w:ascii="Times New Roman" w:eastAsia="MS Mincho" w:hAnsi="Times New Roman" w:cs="Times New Roman"/>
          <w:bCs/>
          <w:sz w:val="24"/>
          <w:szCs w:val="24"/>
        </w:rPr>
        <w:t xml:space="preserve"> located in Lampung, Indonesia. </w:t>
      </w:r>
      <w:r w:rsidR="002372AF" w:rsidRPr="00D758C1">
        <w:rPr>
          <w:rFonts w:ascii="Times New Roman" w:eastAsia="MS Mincho" w:hAnsi="Times New Roman" w:cs="Times New Roman"/>
          <w:bCs/>
          <w:sz w:val="24"/>
          <w:szCs w:val="24"/>
        </w:rPr>
        <w:t xml:space="preserve">The soil samples were taken three times in 0-20 cm depth, before plowing (4 months before planting), before planting, and </w:t>
      </w:r>
      <w:r w:rsidR="007A09EC" w:rsidRPr="00D758C1">
        <w:rPr>
          <w:rFonts w:ascii="Times New Roman" w:eastAsia="MS Mincho" w:hAnsi="Times New Roman" w:cs="Times New Roman"/>
          <w:bCs/>
          <w:sz w:val="24"/>
          <w:szCs w:val="24"/>
        </w:rPr>
        <w:t xml:space="preserve">two months after gypsum treatment. </w:t>
      </w:r>
      <w:r w:rsidRPr="00D758C1">
        <w:rPr>
          <w:rFonts w:ascii="Times New Roman" w:eastAsia="MS Mincho" w:hAnsi="Times New Roman" w:cs="Times New Roman"/>
          <w:bCs/>
          <w:sz w:val="24"/>
          <w:szCs w:val="24"/>
        </w:rPr>
        <w:t xml:space="preserve">The </w:t>
      </w:r>
      <w:r w:rsidR="001F1559" w:rsidRPr="00D758C1">
        <w:rPr>
          <w:rFonts w:ascii="Times New Roman" w:eastAsia="MS Mincho" w:hAnsi="Times New Roman" w:cs="Times New Roman"/>
          <w:bCs/>
          <w:sz w:val="24"/>
          <w:szCs w:val="24"/>
        </w:rPr>
        <w:t xml:space="preserve">initial </w:t>
      </w:r>
      <w:r w:rsidRPr="00D758C1">
        <w:rPr>
          <w:rFonts w:ascii="Times New Roman" w:eastAsia="MS Mincho" w:hAnsi="Times New Roman" w:cs="Times New Roman"/>
          <w:bCs/>
          <w:sz w:val="24"/>
          <w:szCs w:val="24"/>
        </w:rPr>
        <w:t xml:space="preserve">soil </w:t>
      </w:r>
      <w:r w:rsidR="001F1559" w:rsidRPr="00D758C1">
        <w:rPr>
          <w:rFonts w:ascii="Times New Roman" w:eastAsia="MS Mincho" w:hAnsi="Times New Roman" w:cs="Times New Roman"/>
          <w:bCs/>
          <w:sz w:val="24"/>
          <w:szCs w:val="24"/>
        </w:rPr>
        <w:t xml:space="preserve">pH </w:t>
      </w:r>
      <w:r w:rsidRPr="00D758C1">
        <w:rPr>
          <w:rFonts w:ascii="Times New Roman" w:eastAsia="MS Mincho" w:hAnsi="Times New Roman" w:cs="Times New Roman"/>
          <w:bCs/>
          <w:sz w:val="24"/>
          <w:szCs w:val="24"/>
        </w:rPr>
        <w:t>is</w:t>
      </w:r>
      <w:r w:rsidR="00B954CB" w:rsidRPr="00D758C1">
        <w:rPr>
          <w:rFonts w:ascii="Times New Roman" w:eastAsia="MS Mincho" w:hAnsi="Times New Roman" w:cs="Times New Roman"/>
          <w:bCs/>
          <w:sz w:val="24"/>
          <w:szCs w:val="24"/>
        </w:rPr>
        <w:t xml:space="preserve"> </w:t>
      </w:r>
      <w:r w:rsidR="00E46714" w:rsidRPr="00D758C1">
        <w:rPr>
          <w:rFonts w:ascii="Times New Roman" w:eastAsia="MS Mincho" w:hAnsi="Times New Roman" w:cs="Times New Roman"/>
          <w:bCs/>
          <w:sz w:val="24"/>
          <w:szCs w:val="24"/>
        </w:rPr>
        <w:t>acidic (pH 4.5)</w:t>
      </w:r>
      <w:r w:rsidR="001F1559" w:rsidRPr="00D758C1">
        <w:rPr>
          <w:rFonts w:ascii="Times New Roman" w:eastAsia="MS Mincho" w:hAnsi="Times New Roman" w:cs="Times New Roman"/>
          <w:bCs/>
          <w:sz w:val="24"/>
          <w:szCs w:val="24"/>
        </w:rPr>
        <w:t xml:space="preserve">, with </w:t>
      </w:r>
      <w:r w:rsidRPr="00D758C1">
        <w:rPr>
          <w:rFonts w:ascii="Times New Roman" w:eastAsia="MS Mincho" w:hAnsi="Times New Roman" w:cs="Times New Roman"/>
          <w:bCs/>
          <w:sz w:val="24"/>
          <w:szCs w:val="24"/>
        </w:rPr>
        <w:t xml:space="preserve">sandy clay loam </w:t>
      </w:r>
      <w:r w:rsidR="001F1559" w:rsidRPr="00D758C1">
        <w:rPr>
          <w:rFonts w:ascii="Times New Roman" w:eastAsia="MS Mincho" w:hAnsi="Times New Roman" w:cs="Times New Roman"/>
          <w:bCs/>
          <w:sz w:val="24"/>
          <w:szCs w:val="24"/>
        </w:rPr>
        <w:t xml:space="preserve">soil texture </w:t>
      </w:r>
      <w:r w:rsidRPr="00D758C1">
        <w:rPr>
          <w:rFonts w:ascii="Times New Roman" w:eastAsia="MS Mincho" w:hAnsi="Times New Roman" w:cs="Times New Roman"/>
          <w:bCs/>
          <w:sz w:val="24"/>
          <w:szCs w:val="24"/>
        </w:rPr>
        <w:t xml:space="preserve">of a </w:t>
      </w:r>
      <w:r w:rsidR="00F90C9D" w:rsidRPr="00D758C1">
        <w:rPr>
          <w:rFonts w:ascii="Times New Roman" w:eastAsia="MS Mincho" w:hAnsi="Times New Roman" w:cs="Times New Roman"/>
          <w:bCs/>
          <w:sz w:val="24"/>
          <w:szCs w:val="24"/>
        </w:rPr>
        <w:t>R</w:t>
      </w:r>
      <w:r w:rsidRPr="00D758C1">
        <w:rPr>
          <w:rFonts w:ascii="Times New Roman" w:eastAsia="MS Mincho" w:hAnsi="Times New Roman" w:cs="Times New Roman"/>
          <w:bCs/>
          <w:sz w:val="24"/>
          <w:szCs w:val="24"/>
        </w:rPr>
        <w:t xml:space="preserve">ed </w:t>
      </w:r>
      <w:r w:rsidR="00F90C9D" w:rsidRPr="00D758C1">
        <w:rPr>
          <w:rFonts w:ascii="Times New Roman" w:eastAsia="MS Mincho" w:hAnsi="Times New Roman" w:cs="Times New Roman"/>
          <w:bCs/>
          <w:sz w:val="24"/>
          <w:szCs w:val="24"/>
        </w:rPr>
        <w:t>Y</w:t>
      </w:r>
      <w:r w:rsidRPr="00D758C1">
        <w:rPr>
          <w:rFonts w:ascii="Times New Roman" w:eastAsia="MS Mincho" w:hAnsi="Times New Roman" w:cs="Times New Roman"/>
          <w:bCs/>
          <w:sz w:val="24"/>
          <w:szCs w:val="24"/>
        </w:rPr>
        <w:t xml:space="preserve">ellow </w:t>
      </w:r>
      <w:proofErr w:type="spellStart"/>
      <w:r w:rsidRPr="00D758C1">
        <w:rPr>
          <w:rFonts w:ascii="Times New Roman" w:eastAsia="MS Mincho" w:hAnsi="Times New Roman" w:cs="Times New Roman"/>
          <w:bCs/>
          <w:sz w:val="24"/>
          <w:szCs w:val="24"/>
        </w:rPr>
        <w:t>Podzolic</w:t>
      </w:r>
      <w:proofErr w:type="spellEnd"/>
      <w:r w:rsidRPr="00D758C1">
        <w:rPr>
          <w:rFonts w:ascii="Times New Roman" w:eastAsia="MS Mincho" w:hAnsi="Times New Roman" w:cs="Times New Roman"/>
          <w:bCs/>
          <w:sz w:val="24"/>
          <w:szCs w:val="24"/>
        </w:rPr>
        <w:t xml:space="preserve"> </w:t>
      </w:r>
      <w:r w:rsidR="00F90C9D" w:rsidRPr="00D758C1">
        <w:rPr>
          <w:rFonts w:ascii="Times New Roman" w:eastAsia="MS Mincho" w:hAnsi="Times New Roman" w:cs="Times New Roman"/>
          <w:bCs/>
          <w:sz w:val="24"/>
          <w:szCs w:val="24"/>
        </w:rPr>
        <w:t>soil or</w:t>
      </w:r>
      <w:r w:rsidRPr="00D758C1">
        <w:rPr>
          <w:rFonts w:ascii="Times New Roman" w:eastAsia="MS Mincho" w:hAnsi="Times New Roman" w:cs="Times New Roman"/>
          <w:bCs/>
          <w:sz w:val="24"/>
          <w:szCs w:val="24"/>
        </w:rPr>
        <w:t xml:space="preserve"> </w:t>
      </w:r>
      <w:proofErr w:type="spellStart"/>
      <w:r w:rsidRPr="00D758C1">
        <w:rPr>
          <w:rFonts w:ascii="Times New Roman" w:eastAsia="MS Mincho" w:hAnsi="Times New Roman" w:cs="Times New Roman"/>
          <w:bCs/>
          <w:sz w:val="24"/>
          <w:szCs w:val="24"/>
        </w:rPr>
        <w:t>Ultisol</w:t>
      </w:r>
      <w:proofErr w:type="spellEnd"/>
      <w:r w:rsidR="00DC1674" w:rsidRPr="00D758C1">
        <w:rPr>
          <w:rFonts w:ascii="Times New Roman" w:eastAsia="MS Mincho" w:hAnsi="Times New Roman" w:cs="Times New Roman"/>
          <w:bCs/>
          <w:sz w:val="24"/>
          <w:szCs w:val="24"/>
        </w:rPr>
        <w:t>, with low organic carbon (Table 1)</w:t>
      </w:r>
      <w:r w:rsidR="001F1559" w:rsidRPr="00D758C1">
        <w:rPr>
          <w:rFonts w:ascii="Times New Roman" w:eastAsia="MS Mincho" w:hAnsi="Times New Roman" w:cs="Times New Roman"/>
          <w:bCs/>
          <w:sz w:val="24"/>
          <w:szCs w:val="24"/>
        </w:rPr>
        <w:t>.</w:t>
      </w:r>
      <w:r w:rsidR="00DC1674" w:rsidRPr="00D758C1">
        <w:rPr>
          <w:rFonts w:ascii="Times New Roman" w:eastAsia="MS Mincho" w:hAnsi="Times New Roman" w:cs="Times New Roman"/>
          <w:bCs/>
          <w:sz w:val="24"/>
          <w:szCs w:val="24"/>
        </w:rPr>
        <w:t xml:space="preserve"> Two </w:t>
      </w:r>
      <w:r w:rsidR="00AF51D0" w:rsidRPr="00D758C1">
        <w:rPr>
          <w:rFonts w:ascii="Times New Roman" w:eastAsia="MS Mincho" w:hAnsi="Times New Roman" w:cs="Times New Roman"/>
          <w:bCs/>
          <w:sz w:val="24"/>
          <w:szCs w:val="24"/>
        </w:rPr>
        <w:t>Mg</w:t>
      </w:r>
      <w:r w:rsidR="00DC1674" w:rsidRPr="00D758C1">
        <w:rPr>
          <w:rFonts w:ascii="Times New Roman" w:eastAsia="MS Mincho" w:hAnsi="Times New Roman" w:cs="Times New Roman"/>
          <w:bCs/>
          <w:sz w:val="24"/>
          <w:szCs w:val="24"/>
        </w:rPr>
        <w:t xml:space="preserve"> ha</w:t>
      </w:r>
      <w:r w:rsidR="00DC1674" w:rsidRPr="00D758C1">
        <w:rPr>
          <w:rFonts w:ascii="Times New Roman" w:eastAsia="MS Mincho" w:hAnsi="Times New Roman" w:cs="Times New Roman"/>
          <w:bCs/>
          <w:sz w:val="24"/>
          <w:szCs w:val="24"/>
          <w:vertAlign w:val="superscript"/>
        </w:rPr>
        <w:t>-1</w:t>
      </w:r>
      <w:r w:rsidR="00DC1674" w:rsidRPr="00D758C1">
        <w:rPr>
          <w:rFonts w:ascii="Times New Roman" w:eastAsia="MS Mincho" w:hAnsi="Times New Roman" w:cs="Times New Roman"/>
          <w:bCs/>
          <w:sz w:val="24"/>
          <w:szCs w:val="24"/>
        </w:rPr>
        <w:t xml:space="preserve"> of dolomite lime was applied as a plantation practice standard to all blocks before plowing during soil tillage (4 months before planting), and the soil test result before and after dolomite application was </w:t>
      </w:r>
      <w:r w:rsidR="00421F3E" w:rsidRPr="00D758C1">
        <w:rPr>
          <w:rFonts w:ascii="Times New Roman" w:eastAsia="MS Mincho" w:hAnsi="Times New Roman" w:cs="Times New Roman"/>
          <w:bCs/>
          <w:sz w:val="24"/>
          <w:szCs w:val="24"/>
        </w:rPr>
        <w:t xml:space="preserve">showed </w:t>
      </w:r>
      <w:r w:rsidR="00DC1674" w:rsidRPr="00D758C1">
        <w:rPr>
          <w:rFonts w:ascii="Times New Roman" w:eastAsia="MS Mincho" w:hAnsi="Times New Roman" w:cs="Times New Roman"/>
          <w:bCs/>
          <w:sz w:val="24"/>
          <w:szCs w:val="24"/>
        </w:rPr>
        <w:t xml:space="preserve">in Table 1. </w:t>
      </w:r>
      <w:r w:rsidR="00D66133" w:rsidRPr="00D758C1">
        <w:rPr>
          <w:rFonts w:ascii="Times New Roman" w:eastAsia="MS Mincho" w:hAnsi="Times New Roman" w:cs="Times New Roman"/>
          <w:bCs/>
          <w:sz w:val="24"/>
          <w:szCs w:val="24"/>
        </w:rPr>
        <w:t>The pH increased slightly, as well other nutrients, except P.</w:t>
      </w:r>
    </w:p>
    <w:p w:rsidR="00E47800" w:rsidRPr="00D758C1" w:rsidRDefault="00C270F2" w:rsidP="00D758C1">
      <w:pPr>
        <w:tabs>
          <w:tab w:val="left" w:pos="360"/>
        </w:tabs>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027AE6" w:rsidRPr="00D758C1">
        <w:rPr>
          <w:rFonts w:ascii="Times New Roman" w:eastAsia="MS Mincho" w:hAnsi="Times New Roman" w:cs="Times New Roman"/>
          <w:bCs/>
          <w:sz w:val="24"/>
          <w:szCs w:val="24"/>
        </w:rPr>
        <w:t>The soil were applied with bas</w:t>
      </w:r>
      <w:r w:rsidR="006A049F" w:rsidRPr="00D758C1">
        <w:rPr>
          <w:rFonts w:ascii="Times New Roman" w:eastAsia="MS Mincho" w:hAnsi="Times New Roman" w:cs="Times New Roman"/>
          <w:bCs/>
          <w:sz w:val="24"/>
          <w:szCs w:val="24"/>
        </w:rPr>
        <w:t xml:space="preserve">al fertilizer with the rate of </w:t>
      </w:r>
      <w:r w:rsidR="00027AE6" w:rsidRPr="00D758C1">
        <w:rPr>
          <w:rFonts w:ascii="Times New Roman" w:eastAsia="MS Mincho" w:hAnsi="Times New Roman" w:cs="Times New Roman"/>
          <w:bCs/>
          <w:sz w:val="24"/>
          <w:szCs w:val="24"/>
        </w:rPr>
        <w:t xml:space="preserve">200 kg </w:t>
      </w:r>
      <w:proofErr w:type="spellStart"/>
      <w:r w:rsidR="00027AE6" w:rsidRPr="00D758C1">
        <w:rPr>
          <w:rFonts w:ascii="Times New Roman" w:eastAsia="MS Mincho" w:hAnsi="Times New Roman" w:cs="Times New Roman"/>
          <w:bCs/>
          <w:sz w:val="24"/>
          <w:szCs w:val="24"/>
        </w:rPr>
        <w:t>KCl</w:t>
      </w:r>
      <w:proofErr w:type="spellEnd"/>
      <w:r w:rsidR="00027AE6" w:rsidRPr="00D758C1">
        <w:rPr>
          <w:rFonts w:ascii="Times New Roman" w:eastAsia="MS Mincho" w:hAnsi="Times New Roman" w:cs="Times New Roman"/>
          <w:bCs/>
          <w:sz w:val="24"/>
          <w:szCs w:val="24"/>
        </w:rPr>
        <w:t xml:space="preserve">, 200 kg DAP, 300 kg </w:t>
      </w:r>
      <w:proofErr w:type="spellStart"/>
      <w:r w:rsidR="00027AE6" w:rsidRPr="00D758C1">
        <w:rPr>
          <w:rFonts w:ascii="Times New Roman" w:eastAsia="MS Mincho" w:hAnsi="Times New Roman" w:cs="Times New Roman"/>
          <w:bCs/>
          <w:sz w:val="24"/>
          <w:szCs w:val="24"/>
        </w:rPr>
        <w:t>Kieserit</w:t>
      </w:r>
      <w:proofErr w:type="spellEnd"/>
      <w:r w:rsidR="00027AE6" w:rsidRPr="00D758C1">
        <w:rPr>
          <w:rFonts w:ascii="Times New Roman" w:eastAsia="MS Mincho" w:hAnsi="Times New Roman" w:cs="Times New Roman"/>
          <w:bCs/>
          <w:sz w:val="24"/>
          <w:szCs w:val="24"/>
        </w:rPr>
        <w:t>, and 10 kg CuSO</w:t>
      </w:r>
      <w:r w:rsidR="00027AE6" w:rsidRPr="00D758C1">
        <w:rPr>
          <w:rFonts w:ascii="Times New Roman" w:eastAsia="MS Mincho" w:hAnsi="Times New Roman" w:cs="Times New Roman"/>
          <w:bCs/>
          <w:sz w:val="24"/>
          <w:szCs w:val="24"/>
          <w:vertAlign w:val="subscript"/>
        </w:rPr>
        <w:t>4</w:t>
      </w:r>
      <w:r w:rsidR="00027AE6" w:rsidRPr="00D758C1">
        <w:rPr>
          <w:rFonts w:ascii="Times New Roman" w:eastAsia="MS Mincho" w:hAnsi="Times New Roman" w:cs="Times New Roman"/>
          <w:bCs/>
          <w:sz w:val="24"/>
          <w:szCs w:val="24"/>
        </w:rPr>
        <w:t xml:space="preserve"> before planting.</w:t>
      </w:r>
      <w:r w:rsidR="00771203" w:rsidRPr="00D758C1">
        <w:rPr>
          <w:rFonts w:ascii="Times New Roman" w:eastAsia="MS Mincho" w:hAnsi="Times New Roman" w:cs="Times New Roman"/>
          <w:bCs/>
          <w:sz w:val="24"/>
          <w:szCs w:val="24"/>
        </w:rPr>
        <w:t xml:space="preserve"> The compost from </w:t>
      </w:r>
      <w:r w:rsidR="007968BD" w:rsidRPr="00D758C1">
        <w:rPr>
          <w:rFonts w:ascii="Times New Roman" w:eastAsia="MS Mincho" w:hAnsi="Times New Roman" w:cs="Times New Roman"/>
          <w:bCs/>
          <w:sz w:val="24"/>
          <w:szCs w:val="24"/>
        </w:rPr>
        <w:t>cow dung</w:t>
      </w:r>
      <w:r w:rsidR="00771203" w:rsidRPr="00D758C1">
        <w:rPr>
          <w:rFonts w:ascii="Times New Roman" w:eastAsia="MS Mincho" w:hAnsi="Times New Roman" w:cs="Times New Roman"/>
          <w:bCs/>
          <w:sz w:val="24"/>
          <w:szCs w:val="24"/>
        </w:rPr>
        <w:t xml:space="preserve"> </w:t>
      </w:r>
      <w:r w:rsidR="007968BD" w:rsidRPr="00D758C1">
        <w:rPr>
          <w:rFonts w:ascii="Times New Roman" w:eastAsia="MS Mincho" w:hAnsi="Times New Roman" w:cs="Times New Roman"/>
          <w:bCs/>
          <w:sz w:val="24"/>
          <w:szCs w:val="24"/>
        </w:rPr>
        <w:t xml:space="preserve">was </w:t>
      </w:r>
      <w:r w:rsidR="00771203" w:rsidRPr="00D758C1">
        <w:rPr>
          <w:rFonts w:ascii="Times New Roman" w:eastAsia="MS Mincho" w:hAnsi="Times New Roman" w:cs="Times New Roman"/>
          <w:bCs/>
          <w:sz w:val="24"/>
          <w:szCs w:val="24"/>
        </w:rPr>
        <w:t xml:space="preserve">applied at the rate of 4 </w:t>
      </w:r>
      <w:r w:rsidR="00AF51D0" w:rsidRPr="00D758C1">
        <w:rPr>
          <w:rFonts w:ascii="Times New Roman" w:eastAsia="MS Mincho" w:hAnsi="Times New Roman" w:cs="Times New Roman"/>
          <w:bCs/>
          <w:sz w:val="24"/>
          <w:szCs w:val="24"/>
        </w:rPr>
        <w:t>Mg</w:t>
      </w:r>
      <w:r w:rsidR="00B96038" w:rsidRPr="00D758C1">
        <w:rPr>
          <w:rFonts w:ascii="Times New Roman" w:eastAsia="MS Mincho" w:hAnsi="Times New Roman" w:cs="Times New Roman"/>
          <w:bCs/>
          <w:sz w:val="24"/>
          <w:szCs w:val="24"/>
        </w:rPr>
        <w:t xml:space="preserve"> ha</w:t>
      </w:r>
      <w:r w:rsidR="00B96038" w:rsidRPr="00D758C1">
        <w:rPr>
          <w:rFonts w:ascii="Times New Roman" w:eastAsia="MS Mincho" w:hAnsi="Times New Roman" w:cs="Times New Roman"/>
          <w:bCs/>
          <w:sz w:val="24"/>
          <w:szCs w:val="24"/>
          <w:vertAlign w:val="superscript"/>
        </w:rPr>
        <w:t>-1</w:t>
      </w:r>
      <w:r w:rsidR="00B96038" w:rsidRPr="00D758C1">
        <w:rPr>
          <w:rFonts w:ascii="Times New Roman" w:eastAsia="MS Mincho" w:hAnsi="Times New Roman" w:cs="Times New Roman"/>
          <w:bCs/>
          <w:sz w:val="24"/>
          <w:szCs w:val="24"/>
        </w:rPr>
        <w:t>.</w:t>
      </w:r>
      <w:r w:rsidR="002347B8" w:rsidRPr="00D758C1">
        <w:rPr>
          <w:rFonts w:ascii="Times New Roman" w:eastAsia="MS Mincho" w:hAnsi="Times New Roman" w:cs="Times New Roman"/>
          <w:bCs/>
          <w:sz w:val="24"/>
          <w:szCs w:val="24"/>
        </w:rPr>
        <w:t xml:space="preserve"> </w:t>
      </w:r>
      <w:r w:rsidR="003A264B" w:rsidRPr="00D758C1">
        <w:rPr>
          <w:rFonts w:ascii="Times New Roman" w:eastAsia="MS Mincho" w:hAnsi="Times New Roman" w:cs="Times New Roman"/>
          <w:bCs/>
          <w:sz w:val="24"/>
          <w:szCs w:val="24"/>
        </w:rPr>
        <w:t xml:space="preserve">The climate is a typical </w:t>
      </w:r>
      <w:r w:rsidR="00B83F59" w:rsidRPr="00D758C1">
        <w:rPr>
          <w:rFonts w:ascii="Times New Roman" w:eastAsia="MS Mincho" w:hAnsi="Times New Roman" w:cs="Times New Roman"/>
          <w:bCs/>
          <w:sz w:val="24"/>
          <w:szCs w:val="24"/>
        </w:rPr>
        <w:t xml:space="preserve">humid tropical climate </w:t>
      </w:r>
      <w:r w:rsidR="003A264B" w:rsidRPr="00D758C1">
        <w:rPr>
          <w:rFonts w:ascii="Times New Roman" w:eastAsia="MS Mincho" w:hAnsi="Times New Roman" w:cs="Times New Roman"/>
          <w:bCs/>
          <w:sz w:val="24"/>
          <w:szCs w:val="24"/>
        </w:rPr>
        <w:t xml:space="preserve">with </w:t>
      </w:r>
      <w:r w:rsidR="00B83F59" w:rsidRPr="00D758C1">
        <w:rPr>
          <w:rFonts w:ascii="Times New Roman" w:eastAsia="MS Mincho" w:hAnsi="Times New Roman" w:cs="Times New Roman"/>
          <w:bCs/>
          <w:sz w:val="24"/>
          <w:szCs w:val="24"/>
        </w:rPr>
        <w:t xml:space="preserve">high rainfall of about 2.500 mm per year, temperature between 21-33°C, relative humidity around 83%, duration of </w:t>
      </w:r>
      <w:r w:rsidR="003A264B" w:rsidRPr="00D758C1">
        <w:rPr>
          <w:rFonts w:ascii="Times New Roman" w:eastAsia="MS Mincho" w:hAnsi="Times New Roman" w:cs="Times New Roman"/>
          <w:bCs/>
          <w:sz w:val="24"/>
          <w:szCs w:val="24"/>
        </w:rPr>
        <w:t xml:space="preserve">effective </w:t>
      </w:r>
      <w:r w:rsidR="00B83F59" w:rsidRPr="00D758C1">
        <w:rPr>
          <w:rFonts w:ascii="Times New Roman" w:eastAsia="MS Mincho" w:hAnsi="Times New Roman" w:cs="Times New Roman"/>
          <w:bCs/>
          <w:sz w:val="24"/>
          <w:szCs w:val="24"/>
        </w:rPr>
        <w:t xml:space="preserve">sunshine 4.6 hours per day, and standard evaporation rate </w:t>
      </w:r>
      <w:r w:rsidR="003A264B" w:rsidRPr="00D758C1">
        <w:rPr>
          <w:rFonts w:ascii="Times New Roman" w:eastAsia="MS Mincho" w:hAnsi="Times New Roman" w:cs="Times New Roman"/>
          <w:bCs/>
          <w:sz w:val="24"/>
          <w:szCs w:val="24"/>
        </w:rPr>
        <w:t>(</w:t>
      </w:r>
      <w:proofErr w:type="spellStart"/>
      <w:proofErr w:type="gramStart"/>
      <w:r w:rsidR="003A264B" w:rsidRPr="00D758C1">
        <w:rPr>
          <w:rFonts w:ascii="Times New Roman" w:eastAsia="MS Mincho" w:hAnsi="Times New Roman" w:cs="Times New Roman"/>
          <w:bCs/>
          <w:sz w:val="24"/>
          <w:szCs w:val="24"/>
        </w:rPr>
        <w:t>ETo</w:t>
      </w:r>
      <w:proofErr w:type="spellEnd"/>
      <w:proofErr w:type="gramEnd"/>
      <w:r w:rsidR="003A264B" w:rsidRPr="00D758C1">
        <w:rPr>
          <w:rFonts w:ascii="Times New Roman" w:eastAsia="MS Mincho" w:hAnsi="Times New Roman" w:cs="Times New Roman"/>
          <w:bCs/>
          <w:sz w:val="24"/>
          <w:szCs w:val="24"/>
        </w:rPr>
        <w:t xml:space="preserve">) </w:t>
      </w:r>
      <w:r w:rsidR="00B83F59" w:rsidRPr="00D758C1">
        <w:rPr>
          <w:rFonts w:ascii="Times New Roman" w:eastAsia="MS Mincho" w:hAnsi="Times New Roman" w:cs="Times New Roman"/>
          <w:bCs/>
          <w:sz w:val="24"/>
          <w:szCs w:val="24"/>
        </w:rPr>
        <w:t xml:space="preserve">3.6 mm per day. </w:t>
      </w:r>
    </w:p>
    <w:p w:rsidR="00E47800" w:rsidRPr="00D758C1" w:rsidRDefault="00C270F2" w:rsidP="00D758C1">
      <w:pPr>
        <w:tabs>
          <w:tab w:val="left" w:pos="360"/>
        </w:tabs>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B83F59" w:rsidRPr="00D758C1">
        <w:rPr>
          <w:rFonts w:ascii="Times New Roman" w:eastAsia="MS Mincho" w:hAnsi="Times New Roman" w:cs="Times New Roman"/>
          <w:bCs/>
          <w:sz w:val="24"/>
          <w:szCs w:val="24"/>
        </w:rPr>
        <w:t>The experiment consisted of gypsum</w:t>
      </w:r>
      <w:r w:rsidR="00B954CB" w:rsidRPr="00D758C1">
        <w:rPr>
          <w:rFonts w:ascii="Times New Roman" w:eastAsia="MS Mincho" w:hAnsi="Times New Roman" w:cs="Times New Roman"/>
          <w:bCs/>
          <w:sz w:val="24"/>
          <w:szCs w:val="24"/>
        </w:rPr>
        <w:t xml:space="preserve"> amendments</w:t>
      </w:r>
      <w:r w:rsidR="002F089E" w:rsidRPr="00D758C1">
        <w:rPr>
          <w:rFonts w:ascii="Times New Roman" w:eastAsia="MS Mincho" w:hAnsi="Times New Roman" w:cs="Times New Roman"/>
          <w:bCs/>
          <w:sz w:val="24"/>
          <w:szCs w:val="24"/>
        </w:rPr>
        <w:t xml:space="preserve"> </w:t>
      </w:r>
      <w:r w:rsidR="00B83F59" w:rsidRPr="00D758C1">
        <w:rPr>
          <w:rFonts w:ascii="Times New Roman" w:eastAsia="MS Mincho" w:hAnsi="Times New Roman" w:cs="Times New Roman"/>
          <w:bCs/>
          <w:sz w:val="24"/>
          <w:szCs w:val="24"/>
        </w:rPr>
        <w:t xml:space="preserve">in </w:t>
      </w:r>
      <w:r w:rsidR="00AF51D0" w:rsidRPr="00D758C1">
        <w:rPr>
          <w:rFonts w:ascii="Times New Roman" w:eastAsia="MS Mincho" w:hAnsi="Times New Roman" w:cs="Times New Roman"/>
          <w:bCs/>
          <w:sz w:val="24"/>
          <w:szCs w:val="24"/>
        </w:rPr>
        <w:t>Mg</w:t>
      </w:r>
      <w:r w:rsidR="00B83F59" w:rsidRPr="00D758C1">
        <w:rPr>
          <w:rFonts w:ascii="Times New Roman" w:eastAsia="MS Mincho" w:hAnsi="Times New Roman" w:cs="Times New Roman"/>
          <w:bCs/>
          <w:sz w:val="24"/>
          <w:szCs w:val="24"/>
        </w:rPr>
        <w:t xml:space="preserve"> ha</w:t>
      </w:r>
      <w:r w:rsidR="00B83F59" w:rsidRPr="00D758C1">
        <w:rPr>
          <w:rFonts w:ascii="Times New Roman" w:eastAsia="MS Mincho" w:hAnsi="Times New Roman" w:cs="Times New Roman"/>
          <w:bCs/>
          <w:sz w:val="24"/>
          <w:szCs w:val="24"/>
          <w:vertAlign w:val="superscript"/>
        </w:rPr>
        <w:t xml:space="preserve">-1 </w:t>
      </w:r>
      <w:r w:rsidR="00B83F59" w:rsidRPr="00D758C1">
        <w:rPr>
          <w:rFonts w:ascii="Times New Roman" w:eastAsia="MS Mincho" w:hAnsi="Times New Roman" w:cs="Times New Roman"/>
          <w:bCs/>
          <w:sz w:val="24"/>
          <w:szCs w:val="24"/>
        </w:rPr>
        <w:t>and Ca in kg ha</w:t>
      </w:r>
      <w:r w:rsidR="00B83F59" w:rsidRPr="00D758C1">
        <w:rPr>
          <w:rFonts w:ascii="Times New Roman" w:eastAsia="MS Mincho" w:hAnsi="Times New Roman" w:cs="Times New Roman"/>
          <w:bCs/>
          <w:sz w:val="24"/>
          <w:szCs w:val="24"/>
          <w:vertAlign w:val="superscript"/>
        </w:rPr>
        <w:t>-1</w:t>
      </w:r>
      <w:r w:rsidR="00B83F59" w:rsidRPr="00D758C1">
        <w:rPr>
          <w:rFonts w:ascii="Times New Roman" w:eastAsia="MS Mincho" w:hAnsi="Times New Roman" w:cs="Times New Roman"/>
          <w:bCs/>
          <w:sz w:val="24"/>
          <w:szCs w:val="24"/>
        </w:rPr>
        <w:t>, namely, G0 (untreated), G1 (0.5</w:t>
      </w:r>
      <w:r w:rsidR="006A049F" w:rsidRPr="00D758C1">
        <w:rPr>
          <w:rFonts w:ascii="Times New Roman" w:eastAsia="MS Mincho" w:hAnsi="Times New Roman" w:cs="Times New Roman"/>
          <w:bCs/>
          <w:sz w:val="24"/>
          <w:szCs w:val="24"/>
        </w:rPr>
        <w:t xml:space="preserve"> </w:t>
      </w:r>
      <w:r w:rsidR="00B83F59" w:rsidRPr="00D758C1">
        <w:rPr>
          <w:rFonts w:ascii="Times New Roman" w:eastAsia="MS Mincho" w:hAnsi="Times New Roman" w:cs="Times New Roman"/>
          <w:bCs/>
          <w:sz w:val="24"/>
          <w:szCs w:val="24"/>
        </w:rPr>
        <w:t>and 116), G2 (1.0 and 233), G3 (1.5</w:t>
      </w:r>
      <w:r w:rsidR="00E75761" w:rsidRPr="00D758C1">
        <w:rPr>
          <w:rFonts w:ascii="Times New Roman" w:eastAsia="MS Mincho" w:hAnsi="Times New Roman" w:cs="Times New Roman"/>
          <w:bCs/>
          <w:sz w:val="24"/>
          <w:szCs w:val="24"/>
        </w:rPr>
        <w:t xml:space="preserve"> and 349) and G4 (2.0 and 465). </w:t>
      </w:r>
      <w:r w:rsidR="00B83F59" w:rsidRPr="00D758C1">
        <w:rPr>
          <w:rFonts w:ascii="Times New Roman" w:eastAsia="MS Mincho" w:hAnsi="Times New Roman" w:cs="Times New Roman"/>
          <w:bCs/>
          <w:sz w:val="24"/>
          <w:szCs w:val="24"/>
        </w:rPr>
        <w:t>The experiment was arranged in a randomized complete block d</w:t>
      </w:r>
      <w:r w:rsidR="003232E6" w:rsidRPr="00D758C1">
        <w:rPr>
          <w:rFonts w:ascii="Times New Roman" w:eastAsia="MS Mincho" w:hAnsi="Times New Roman" w:cs="Times New Roman"/>
          <w:bCs/>
          <w:sz w:val="24"/>
          <w:szCs w:val="24"/>
        </w:rPr>
        <w:t xml:space="preserve">esign with three replications. </w:t>
      </w:r>
      <w:r w:rsidR="004E7551" w:rsidRPr="00D758C1">
        <w:rPr>
          <w:rFonts w:ascii="Times New Roman" w:eastAsia="MS Mincho" w:hAnsi="Times New Roman" w:cs="Times New Roman"/>
          <w:bCs/>
          <w:sz w:val="24"/>
          <w:szCs w:val="24"/>
        </w:rPr>
        <w:t>G</w:t>
      </w:r>
      <w:r w:rsidR="00621F07" w:rsidRPr="00D758C1">
        <w:rPr>
          <w:rFonts w:ascii="Times New Roman" w:eastAsia="MS Mincho" w:hAnsi="Times New Roman" w:cs="Times New Roman"/>
          <w:bCs/>
          <w:sz w:val="24"/>
          <w:szCs w:val="24"/>
        </w:rPr>
        <w:t xml:space="preserve">ypsum </w:t>
      </w:r>
      <w:r w:rsidR="00B83F59" w:rsidRPr="00D758C1">
        <w:rPr>
          <w:rFonts w:ascii="Times New Roman" w:eastAsia="MS Mincho" w:hAnsi="Times New Roman" w:cs="Times New Roman"/>
          <w:bCs/>
          <w:sz w:val="24"/>
          <w:szCs w:val="24"/>
        </w:rPr>
        <w:t xml:space="preserve">was </w:t>
      </w:r>
      <w:r w:rsidR="00621F07" w:rsidRPr="00D758C1">
        <w:rPr>
          <w:rFonts w:ascii="Times New Roman" w:eastAsia="MS Mincho" w:hAnsi="Times New Roman" w:cs="Times New Roman"/>
          <w:bCs/>
          <w:sz w:val="24"/>
          <w:szCs w:val="24"/>
        </w:rPr>
        <w:t xml:space="preserve">spread </w:t>
      </w:r>
      <w:r w:rsidR="00B83F59" w:rsidRPr="00D758C1">
        <w:rPr>
          <w:rFonts w:ascii="Times New Roman" w:eastAsia="MS Mincho" w:hAnsi="Times New Roman" w:cs="Times New Roman"/>
          <w:bCs/>
          <w:sz w:val="24"/>
          <w:szCs w:val="24"/>
        </w:rPr>
        <w:t>on the soil between the plant rows</w:t>
      </w:r>
      <w:r w:rsidR="004E7551" w:rsidRPr="00D758C1">
        <w:rPr>
          <w:rFonts w:ascii="Times New Roman" w:eastAsia="MS Mincho" w:hAnsi="Times New Roman" w:cs="Times New Roman"/>
          <w:bCs/>
          <w:sz w:val="24"/>
          <w:szCs w:val="24"/>
        </w:rPr>
        <w:t xml:space="preserve"> a month before </w:t>
      </w:r>
      <w:r w:rsidR="006A049F" w:rsidRPr="00D758C1">
        <w:rPr>
          <w:rFonts w:ascii="Times New Roman" w:eastAsia="MS Mincho" w:hAnsi="Times New Roman" w:cs="Times New Roman"/>
          <w:bCs/>
          <w:sz w:val="24"/>
          <w:szCs w:val="24"/>
        </w:rPr>
        <w:t xml:space="preserve">induction of artificial </w:t>
      </w:r>
      <w:r w:rsidR="004E7551" w:rsidRPr="00D758C1">
        <w:rPr>
          <w:rFonts w:ascii="Times New Roman" w:eastAsia="MS Mincho" w:hAnsi="Times New Roman" w:cs="Times New Roman"/>
          <w:bCs/>
          <w:sz w:val="24"/>
          <w:szCs w:val="24"/>
        </w:rPr>
        <w:t>flowering</w:t>
      </w:r>
      <w:r w:rsidR="00B83F59" w:rsidRPr="00D758C1">
        <w:rPr>
          <w:rFonts w:ascii="Times New Roman" w:eastAsia="MS Mincho" w:hAnsi="Times New Roman" w:cs="Times New Roman"/>
          <w:bCs/>
          <w:sz w:val="24"/>
          <w:szCs w:val="24"/>
        </w:rPr>
        <w:t>.</w:t>
      </w:r>
    </w:p>
    <w:p w:rsidR="00B83F59" w:rsidRPr="00D758C1" w:rsidRDefault="00C270F2" w:rsidP="00D758C1">
      <w:pPr>
        <w:tabs>
          <w:tab w:val="left" w:pos="360"/>
        </w:tabs>
        <w:spacing w:after="0" w:line="480" w:lineRule="auto"/>
        <w:jc w:val="both"/>
        <w:rPr>
          <w:rFonts w:ascii="Times New Roman" w:eastAsia="MS Mincho" w:hAnsi="Times New Roman" w:cs="Times New Roman"/>
          <w:bCs/>
          <w:sz w:val="24"/>
          <w:szCs w:val="24"/>
        </w:rPr>
      </w:pPr>
      <w:r>
        <w:rPr>
          <w:rFonts w:ascii="Times New Roman" w:eastAsia="Times" w:hAnsi="Times New Roman" w:cs="Times New Roman"/>
          <w:sz w:val="24"/>
          <w:szCs w:val="24"/>
        </w:rPr>
        <w:tab/>
      </w:r>
      <w:r w:rsidR="000776B8" w:rsidRPr="00D758C1">
        <w:rPr>
          <w:rFonts w:ascii="Times New Roman" w:eastAsia="Times" w:hAnsi="Times New Roman" w:cs="Times New Roman"/>
          <w:sz w:val="24"/>
          <w:szCs w:val="24"/>
        </w:rPr>
        <w:t>This experiment used single row planting system (non-raised bed) with planting dis</w:t>
      </w:r>
      <w:r w:rsidR="00E75761" w:rsidRPr="00D758C1">
        <w:rPr>
          <w:rFonts w:ascii="Times New Roman" w:eastAsia="Times" w:hAnsi="Times New Roman" w:cs="Times New Roman"/>
          <w:sz w:val="24"/>
          <w:szCs w:val="24"/>
        </w:rPr>
        <w:t xml:space="preserve">tance 27 cm x 55 cm, so in 1 ha </w:t>
      </w:r>
      <w:r w:rsidR="00B83F59" w:rsidRPr="00D758C1">
        <w:rPr>
          <w:rFonts w:ascii="Times New Roman" w:eastAsia="Times" w:hAnsi="Times New Roman" w:cs="Times New Roman"/>
          <w:sz w:val="24"/>
          <w:szCs w:val="24"/>
        </w:rPr>
        <w:t>consisting of 67</w:t>
      </w:r>
      <w:r w:rsidR="0038399D" w:rsidRPr="00D758C1">
        <w:rPr>
          <w:rFonts w:ascii="Times New Roman" w:eastAsia="Times" w:hAnsi="Times New Roman" w:cs="Times New Roman"/>
          <w:sz w:val="24"/>
          <w:szCs w:val="24"/>
        </w:rPr>
        <w:t>,</w:t>
      </w:r>
      <w:r w:rsidR="00B83F59" w:rsidRPr="00D758C1">
        <w:rPr>
          <w:rFonts w:ascii="Times New Roman" w:eastAsia="Times" w:hAnsi="Times New Roman" w:cs="Times New Roman"/>
          <w:sz w:val="24"/>
          <w:szCs w:val="24"/>
        </w:rPr>
        <w:t xml:space="preserve">340 plants per ha. </w:t>
      </w:r>
      <w:r w:rsidR="000776B8" w:rsidRPr="00D758C1">
        <w:rPr>
          <w:rFonts w:ascii="Times New Roman" w:eastAsia="Times" w:hAnsi="Times New Roman" w:cs="Times New Roman"/>
          <w:sz w:val="24"/>
          <w:szCs w:val="24"/>
        </w:rPr>
        <w:t>In this experiment, e</w:t>
      </w:r>
      <w:r w:rsidR="00B83F59" w:rsidRPr="00D758C1">
        <w:rPr>
          <w:rFonts w:ascii="Times New Roman" w:eastAsia="Times" w:hAnsi="Times New Roman" w:cs="Times New Roman"/>
          <w:sz w:val="24"/>
          <w:szCs w:val="24"/>
        </w:rPr>
        <w:t xml:space="preserve">ach plot contained at least 200 plants in ten single row beds, and there was a border of four rows between the plots to prevent </w:t>
      </w:r>
      <w:r w:rsidR="00674DC7" w:rsidRPr="00D758C1">
        <w:rPr>
          <w:rFonts w:ascii="Times New Roman" w:eastAsia="Times" w:hAnsi="Times New Roman" w:cs="Times New Roman"/>
          <w:sz w:val="24"/>
          <w:szCs w:val="24"/>
        </w:rPr>
        <w:t>plot edge effects</w:t>
      </w:r>
      <w:r w:rsidR="00B83F59" w:rsidRPr="00D758C1">
        <w:rPr>
          <w:rFonts w:ascii="Times New Roman" w:eastAsia="Times" w:hAnsi="Times New Roman" w:cs="Times New Roman"/>
          <w:sz w:val="24"/>
          <w:szCs w:val="24"/>
        </w:rPr>
        <w:t xml:space="preserve">. </w:t>
      </w:r>
      <w:r w:rsidR="0043174A" w:rsidRPr="00D758C1">
        <w:rPr>
          <w:rFonts w:ascii="Times New Roman" w:eastAsia="Times" w:hAnsi="Times New Roman" w:cs="Times New Roman"/>
          <w:sz w:val="24"/>
          <w:szCs w:val="24"/>
        </w:rPr>
        <w:t xml:space="preserve">The seed was from </w:t>
      </w:r>
      <w:r w:rsidR="00B83F59" w:rsidRPr="00D758C1">
        <w:rPr>
          <w:rFonts w:ascii="Times New Roman" w:eastAsia="Times" w:hAnsi="Times New Roman" w:cs="Times New Roman"/>
          <w:sz w:val="24"/>
          <w:szCs w:val="24"/>
        </w:rPr>
        <w:t xml:space="preserve">suckers of </w:t>
      </w:r>
      <w:r w:rsidR="008A03D1" w:rsidRPr="00D758C1">
        <w:rPr>
          <w:rFonts w:ascii="Times New Roman" w:eastAsia="Times" w:hAnsi="Times New Roman" w:cs="Times New Roman"/>
          <w:sz w:val="24"/>
          <w:szCs w:val="24"/>
        </w:rPr>
        <w:t>‘</w:t>
      </w:r>
      <w:r w:rsidR="00B83F59" w:rsidRPr="00D758C1">
        <w:rPr>
          <w:rFonts w:ascii="Times New Roman" w:eastAsia="Times" w:hAnsi="Times New Roman" w:cs="Times New Roman"/>
          <w:sz w:val="24"/>
          <w:szCs w:val="24"/>
        </w:rPr>
        <w:t>MD</w:t>
      </w:r>
      <w:r w:rsidR="00674DC7" w:rsidRPr="00D758C1">
        <w:rPr>
          <w:rFonts w:ascii="Times New Roman" w:eastAsia="Times" w:hAnsi="Times New Roman" w:cs="Times New Roman"/>
          <w:sz w:val="24"/>
          <w:szCs w:val="24"/>
        </w:rPr>
        <w:t>-</w:t>
      </w:r>
      <w:r w:rsidR="00B83F59" w:rsidRPr="00D758C1">
        <w:rPr>
          <w:rFonts w:ascii="Times New Roman" w:eastAsia="Times" w:hAnsi="Times New Roman" w:cs="Times New Roman"/>
          <w:sz w:val="24"/>
          <w:szCs w:val="24"/>
        </w:rPr>
        <w:t>2</w:t>
      </w:r>
      <w:r w:rsidR="008A03D1" w:rsidRPr="00D758C1">
        <w:rPr>
          <w:rFonts w:ascii="Times New Roman" w:eastAsia="Times" w:hAnsi="Times New Roman" w:cs="Times New Roman"/>
          <w:sz w:val="24"/>
          <w:szCs w:val="24"/>
        </w:rPr>
        <w:t>’</w:t>
      </w:r>
      <w:r w:rsidR="00B83F59" w:rsidRPr="00D758C1">
        <w:rPr>
          <w:rFonts w:ascii="Times New Roman" w:eastAsia="Times" w:hAnsi="Times New Roman" w:cs="Times New Roman"/>
          <w:sz w:val="24"/>
          <w:szCs w:val="24"/>
        </w:rPr>
        <w:t xml:space="preserve"> (about 35 cm in length)</w:t>
      </w:r>
      <w:r w:rsidR="0043174A" w:rsidRPr="00D758C1">
        <w:rPr>
          <w:rFonts w:ascii="Times New Roman" w:eastAsia="Times" w:hAnsi="Times New Roman" w:cs="Times New Roman"/>
          <w:sz w:val="24"/>
          <w:szCs w:val="24"/>
        </w:rPr>
        <w:t>.</w:t>
      </w:r>
      <w:r w:rsidR="00E75761" w:rsidRPr="00D758C1">
        <w:rPr>
          <w:rFonts w:ascii="Times New Roman" w:eastAsia="Times" w:hAnsi="Times New Roman" w:cs="Times New Roman"/>
          <w:sz w:val="24"/>
          <w:szCs w:val="24"/>
        </w:rPr>
        <w:t xml:space="preserve"> </w:t>
      </w:r>
      <w:r w:rsidR="00B83F59" w:rsidRPr="00D758C1">
        <w:rPr>
          <w:rFonts w:ascii="Times New Roman" w:eastAsia="Times" w:hAnsi="Times New Roman" w:cs="Times New Roman"/>
          <w:sz w:val="24"/>
          <w:szCs w:val="24"/>
        </w:rPr>
        <w:t xml:space="preserve">The </w:t>
      </w:r>
      <w:r w:rsidR="00027AE6" w:rsidRPr="00D758C1">
        <w:rPr>
          <w:rFonts w:ascii="Times New Roman" w:eastAsia="Times" w:hAnsi="Times New Roman" w:cs="Times New Roman"/>
          <w:sz w:val="24"/>
          <w:szCs w:val="24"/>
        </w:rPr>
        <w:t xml:space="preserve">artificial </w:t>
      </w:r>
      <w:r w:rsidR="00B83F59" w:rsidRPr="00D758C1">
        <w:rPr>
          <w:rFonts w:ascii="Times New Roman" w:eastAsia="Times" w:hAnsi="Times New Roman" w:cs="Times New Roman"/>
          <w:sz w:val="24"/>
          <w:szCs w:val="24"/>
        </w:rPr>
        <w:t xml:space="preserve">flower </w:t>
      </w:r>
      <w:r w:rsidR="00B83F59" w:rsidRPr="00D758C1">
        <w:rPr>
          <w:rFonts w:ascii="Times New Roman" w:eastAsia="Times" w:hAnsi="Times New Roman" w:cs="Times New Roman"/>
          <w:sz w:val="24"/>
          <w:szCs w:val="24"/>
        </w:rPr>
        <w:lastRenderedPageBreak/>
        <w:t>induction was performed 12 months after planting by spraying 3 kg ha</w:t>
      </w:r>
      <w:r w:rsidR="00B83F59" w:rsidRPr="00D758C1">
        <w:rPr>
          <w:rFonts w:ascii="Times New Roman" w:eastAsia="Times" w:hAnsi="Times New Roman" w:cs="Times New Roman"/>
          <w:sz w:val="24"/>
          <w:szCs w:val="24"/>
          <w:vertAlign w:val="superscript"/>
        </w:rPr>
        <w:t>-1</w:t>
      </w:r>
      <w:r w:rsidR="00B83F59" w:rsidRPr="00D758C1">
        <w:rPr>
          <w:rFonts w:ascii="Times New Roman" w:eastAsia="Times" w:hAnsi="Times New Roman" w:cs="Times New Roman"/>
          <w:sz w:val="24"/>
          <w:szCs w:val="24"/>
        </w:rPr>
        <w:t xml:space="preserve"> of ethylene, 25 kg ha</w:t>
      </w:r>
      <w:r w:rsidR="00B83F59" w:rsidRPr="00D758C1">
        <w:rPr>
          <w:rFonts w:ascii="Times New Roman" w:eastAsia="Times" w:hAnsi="Times New Roman" w:cs="Times New Roman"/>
          <w:sz w:val="24"/>
          <w:szCs w:val="24"/>
          <w:vertAlign w:val="superscript"/>
        </w:rPr>
        <w:t>-1</w:t>
      </w:r>
      <w:r w:rsidR="00B83F59" w:rsidRPr="00D758C1">
        <w:rPr>
          <w:rFonts w:ascii="Times New Roman" w:eastAsia="Times" w:hAnsi="Times New Roman" w:cs="Times New Roman"/>
          <w:sz w:val="24"/>
          <w:szCs w:val="24"/>
        </w:rPr>
        <w:t xml:space="preserve"> of kaolin and 50 kg ha</w:t>
      </w:r>
      <w:r w:rsidR="00B83F59" w:rsidRPr="00D758C1">
        <w:rPr>
          <w:rFonts w:ascii="Times New Roman" w:eastAsia="Times" w:hAnsi="Times New Roman" w:cs="Times New Roman"/>
          <w:sz w:val="24"/>
          <w:szCs w:val="24"/>
          <w:vertAlign w:val="superscript"/>
        </w:rPr>
        <w:t>-1</w:t>
      </w:r>
      <w:r w:rsidR="00B83F59" w:rsidRPr="00D758C1">
        <w:rPr>
          <w:rFonts w:ascii="Times New Roman" w:eastAsia="Times" w:hAnsi="Times New Roman" w:cs="Times New Roman"/>
          <w:sz w:val="24"/>
          <w:szCs w:val="24"/>
        </w:rPr>
        <w:t xml:space="preserve"> of urea dissolved in 4000 liters ha</w:t>
      </w:r>
      <w:r w:rsidR="00B83F59" w:rsidRPr="00D758C1">
        <w:rPr>
          <w:rFonts w:ascii="Times New Roman" w:eastAsia="Times" w:hAnsi="Times New Roman" w:cs="Times New Roman"/>
          <w:sz w:val="24"/>
          <w:szCs w:val="24"/>
          <w:vertAlign w:val="superscript"/>
        </w:rPr>
        <w:t>-1</w:t>
      </w:r>
      <w:r w:rsidR="00B83F59" w:rsidRPr="00D758C1">
        <w:rPr>
          <w:rFonts w:ascii="Times New Roman" w:eastAsia="Times" w:hAnsi="Times New Roman" w:cs="Times New Roman"/>
          <w:sz w:val="24"/>
          <w:szCs w:val="24"/>
        </w:rPr>
        <w:t xml:space="preserve"> of water.</w:t>
      </w:r>
      <w:r w:rsidR="000F7CE1" w:rsidRPr="00D758C1">
        <w:rPr>
          <w:rFonts w:ascii="Times New Roman" w:eastAsia="Times" w:hAnsi="Times New Roman" w:cs="Times New Roman"/>
          <w:sz w:val="24"/>
          <w:szCs w:val="24"/>
        </w:rPr>
        <w:t xml:space="preserve"> </w:t>
      </w:r>
    </w:p>
    <w:p w:rsidR="00B83F59" w:rsidRPr="00C270F2" w:rsidRDefault="002B35E4" w:rsidP="00C270F2">
      <w:pPr>
        <w:pStyle w:val="ListParagraph"/>
        <w:widowControl w:val="0"/>
        <w:numPr>
          <w:ilvl w:val="0"/>
          <w:numId w:val="11"/>
        </w:numPr>
        <w:tabs>
          <w:tab w:val="left" w:pos="360"/>
        </w:tabs>
        <w:spacing w:after="0" w:line="480" w:lineRule="auto"/>
        <w:ind w:left="336"/>
        <w:rPr>
          <w:rFonts w:ascii="Times New Roman" w:eastAsia="Times" w:hAnsi="Times New Roman" w:cs="Times New Roman"/>
          <w:i/>
          <w:sz w:val="24"/>
          <w:szCs w:val="24"/>
        </w:rPr>
      </w:pPr>
      <w:r w:rsidRPr="00C270F2">
        <w:rPr>
          <w:rFonts w:ascii="Times New Roman" w:eastAsia="Times" w:hAnsi="Times New Roman" w:cs="Times New Roman"/>
          <w:i/>
          <w:sz w:val="24"/>
          <w:szCs w:val="24"/>
        </w:rPr>
        <w:t>Data and analysis of soils, pineapple plant, roots and fruit quality</w:t>
      </w:r>
    </w:p>
    <w:p w:rsidR="00E47800" w:rsidRPr="00D758C1" w:rsidRDefault="00865478" w:rsidP="00D758C1">
      <w:pPr>
        <w:widowControl w:val="0"/>
        <w:tabs>
          <w:tab w:val="left" w:pos="360"/>
        </w:tabs>
        <w:spacing w:after="0" w:line="480" w:lineRule="auto"/>
        <w:jc w:val="both"/>
        <w:rPr>
          <w:rFonts w:ascii="Times New Roman" w:hAnsi="Times New Roman" w:cs="Times New Roman"/>
          <w:sz w:val="24"/>
          <w:szCs w:val="24"/>
        </w:rPr>
      </w:pPr>
      <w:r w:rsidRPr="00D758C1">
        <w:rPr>
          <w:rFonts w:ascii="Times New Roman" w:hAnsi="Times New Roman" w:cs="Times New Roman"/>
          <w:sz w:val="24"/>
          <w:szCs w:val="24"/>
        </w:rPr>
        <w:t>The following s</w:t>
      </w:r>
      <w:r w:rsidR="00A664CF" w:rsidRPr="00D758C1">
        <w:rPr>
          <w:rFonts w:ascii="Times New Roman" w:hAnsi="Times New Roman" w:cs="Times New Roman"/>
          <w:sz w:val="24"/>
          <w:szCs w:val="24"/>
        </w:rPr>
        <w:t xml:space="preserve">oil properties </w:t>
      </w:r>
      <w:r w:rsidR="001276F7" w:rsidRPr="00D758C1">
        <w:rPr>
          <w:rFonts w:ascii="Times New Roman" w:hAnsi="Times New Roman" w:cs="Times New Roman"/>
          <w:sz w:val="24"/>
          <w:szCs w:val="24"/>
        </w:rPr>
        <w:t xml:space="preserve">were analyzed using the following methods </w:t>
      </w:r>
      <w:r w:rsidR="00A664CF" w:rsidRPr="00D758C1">
        <w:rPr>
          <w:rFonts w:ascii="Times New Roman" w:hAnsi="Times New Roman" w:cs="Times New Roman"/>
          <w:sz w:val="24"/>
          <w:szCs w:val="24"/>
        </w:rPr>
        <w:t>(</w:t>
      </w:r>
      <w:r w:rsidRPr="00D758C1">
        <w:rPr>
          <w:rFonts w:ascii="Times New Roman" w:hAnsi="Times New Roman" w:cs="Times New Roman"/>
          <w:sz w:val="24"/>
          <w:szCs w:val="24"/>
        </w:rPr>
        <w:t>a</w:t>
      </w:r>
      <w:r w:rsidR="00A664CF" w:rsidRPr="00D758C1">
        <w:rPr>
          <w:rFonts w:ascii="Times New Roman" w:hAnsi="Times New Roman" w:cs="Times New Roman"/>
          <w:sz w:val="24"/>
          <w:szCs w:val="24"/>
        </w:rPr>
        <w:t>) pH</w:t>
      </w:r>
      <w:r w:rsidR="00854152" w:rsidRPr="00D758C1">
        <w:rPr>
          <w:rFonts w:ascii="Times New Roman" w:hAnsi="Times New Roman" w:cs="Times New Roman"/>
          <w:sz w:val="24"/>
          <w:szCs w:val="24"/>
        </w:rPr>
        <w:t xml:space="preserve"> </w:t>
      </w:r>
      <w:r w:rsidRPr="00D758C1">
        <w:rPr>
          <w:rFonts w:ascii="Times New Roman" w:hAnsi="Times New Roman" w:cs="Times New Roman"/>
          <w:sz w:val="24"/>
          <w:szCs w:val="24"/>
        </w:rPr>
        <w:t xml:space="preserve">with </w:t>
      </w:r>
      <w:r w:rsidR="00A664CF" w:rsidRPr="00D758C1">
        <w:rPr>
          <w:rFonts w:ascii="Times New Roman" w:hAnsi="Times New Roman" w:cs="Times New Roman"/>
          <w:sz w:val="24"/>
          <w:szCs w:val="24"/>
        </w:rPr>
        <w:t xml:space="preserve"> pH Meter</w:t>
      </w:r>
      <w:r w:rsidRPr="00D758C1">
        <w:rPr>
          <w:rFonts w:ascii="Times New Roman" w:hAnsi="Times New Roman" w:cs="Times New Roman"/>
          <w:sz w:val="24"/>
          <w:szCs w:val="24"/>
        </w:rPr>
        <w:t xml:space="preserve">; </w:t>
      </w:r>
      <w:r w:rsidR="00A664CF" w:rsidRPr="00D758C1">
        <w:rPr>
          <w:rFonts w:ascii="Times New Roman" w:hAnsi="Times New Roman" w:cs="Times New Roman"/>
          <w:sz w:val="24"/>
          <w:szCs w:val="24"/>
        </w:rPr>
        <w:t>(</w:t>
      </w:r>
      <w:r w:rsidRPr="00D758C1">
        <w:rPr>
          <w:rFonts w:ascii="Times New Roman" w:hAnsi="Times New Roman" w:cs="Times New Roman"/>
          <w:sz w:val="24"/>
          <w:szCs w:val="24"/>
        </w:rPr>
        <w:t>b</w:t>
      </w:r>
      <w:r w:rsidR="00A664CF" w:rsidRPr="00D758C1">
        <w:rPr>
          <w:rFonts w:ascii="Times New Roman" w:hAnsi="Times New Roman" w:cs="Times New Roman"/>
          <w:sz w:val="24"/>
          <w:szCs w:val="24"/>
        </w:rPr>
        <w:t xml:space="preserve">)  </w:t>
      </w:r>
      <w:r w:rsidR="00995759" w:rsidRPr="00D758C1">
        <w:rPr>
          <w:rFonts w:ascii="Times New Roman" w:hAnsi="Times New Roman" w:cs="Times New Roman"/>
          <w:sz w:val="24"/>
          <w:szCs w:val="24"/>
        </w:rPr>
        <w:t>Carbon (</w:t>
      </w:r>
      <w:r w:rsidR="00A664CF" w:rsidRPr="00D758C1">
        <w:rPr>
          <w:rFonts w:ascii="Times New Roman" w:hAnsi="Times New Roman" w:cs="Times New Roman"/>
          <w:sz w:val="24"/>
          <w:szCs w:val="24"/>
        </w:rPr>
        <w:t>C</w:t>
      </w:r>
      <w:r w:rsidR="00995759" w:rsidRPr="00D758C1">
        <w:rPr>
          <w:rFonts w:ascii="Times New Roman" w:hAnsi="Times New Roman" w:cs="Times New Roman"/>
          <w:sz w:val="24"/>
          <w:szCs w:val="24"/>
        </w:rPr>
        <w:t>)</w:t>
      </w:r>
      <w:r w:rsidR="00A664CF" w:rsidRPr="00D758C1">
        <w:rPr>
          <w:rFonts w:ascii="Times New Roman" w:hAnsi="Times New Roman" w:cs="Times New Roman"/>
          <w:sz w:val="24"/>
          <w:szCs w:val="24"/>
        </w:rPr>
        <w:t xml:space="preserve"> organic </w:t>
      </w:r>
      <w:r w:rsidRPr="00D758C1">
        <w:rPr>
          <w:rFonts w:ascii="Times New Roman" w:hAnsi="Times New Roman" w:cs="Times New Roman"/>
          <w:sz w:val="24"/>
          <w:szCs w:val="24"/>
        </w:rPr>
        <w:t xml:space="preserve">with </w:t>
      </w:r>
      <w:r w:rsidR="00A664CF" w:rsidRPr="00D758C1">
        <w:rPr>
          <w:rFonts w:ascii="Times New Roman" w:hAnsi="Times New Roman" w:cs="Times New Roman"/>
          <w:sz w:val="24"/>
          <w:szCs w:val="24"/>
        </w:rPr>
        <w:t xml:space="preserve">Walkley and Black method </w:t>
      </w:r>
      <w:r w:rsidRPr="00D758C1">
        <w:rPr>
          <w:rFonts w:ascii="Times New Roman" w:hAnsi="Times New Roman" w:cs="Times New Roman"/>
          <w:sz w:val="24"/>
          <w:szCs w:val="24"/>
        </w:rPr>
        <w:t xml:space="preserve">in </w:t>
      </w:r>
      <w:r w:rsidR="00A664CF" w:rsidRPr="00D758C1">
        <w:rPr>
          <w:rFonts w:ascii="Times New Roman" w:hAnsi="Times New Roman" w:cs="Times New Roman"/>
          <w:sz w:val="24"/>
          <w:szCs w:val="24"/>
        </w:rPr>
        <w:t xml:space="preserve"> FeSO</w:t>
      </w:r>
      <w:r w:rsidR="00A664CF" w:rsidRPr="00D758C1">
        <w:rPr>
          <w:rFonts w:ascii="Times New Roman" w:hAnsi="Times New Roman" w:cs="Times New Roman"/>
          <w:sz w:val="24"/>
          <w:szCs w:val="24"/>
          <w:vertAlign w:val="subscript"/>
        </w:rPr>
        <w:t>4</w:t>
      </w:r>
      <w:r w:rsidR="00A664CF" w:rsidRPr="00D758C1">
        <w:rPr>
          <w:rFonts w:ascii="Times New Roman" w:hAnsi="Times New Roman" w:cs="Times New Roman"/>
          <w:sz w:val="24"/>
          <w:szCs w:val="24"/>
        </w:rPr>
        <w:t xml:space="preserve"> 0</w:t>
      </w:r>
      <w:r w:rsidR="00CE14EF" w:rsidRPr="00D758C1">
        <w:rPr>
          <w:rFonts w:ascii="Times New Roman" w:hAnsi="Times New Roman" w:cs="Times New Roman"/>
          <w:sz w:val="24"/>
          <w:szCs w:val="24"/>
        </w:rPr>
        <w:t>.</w:t>
      </w:r>
      <w:r w:rsidR="00A664CF" w:rsidRPr="00D758C1">
        <w:rPr>
          <w:rFonts w:ascii="Times New Roman" w:hAnsi="Times New Roman" w:cs="Times New Roman"/>
          <w:sz w:val="24"/>
          <w:szCs w:val="24"/>
        </w:rPr>
        <w:t>5 N</w:t>
      </w:r>
      <w:r w:rsidRPr="00D758C1">
        <w:rPr>
          <w:rFonts w:ascii="Times New Roman" w:hAnsi="Times New Roman" w:cs="Times New Roman"/>
          <w:sz w:val="24"/>
          <w:szCs w:val="24"/>
        </w:rPr>
        <w:t xml:space="preserve">; </w:t>
      </w:r>
      <w:r w:rsidR="00A664CF" w:rsidRPr="00D758C1">
        <w:rPr>
          <w:rFonts w:ascii="Times New Roman" w:hAnsi="Times New Roman" w:cs="Times New Roman"/>
          <w:sz w:val="24"/>
          <w:szCs w:val="24"/>
        </w:rPr>
        <w:t xml:space="preserve"> (</w:t>
      </w:r>
      <w:r w:rsidRPr="00D758C1">
        <w:rPr>
          <w:rFonts w:ascii="Times New Roman" w:hAnsi="Times New Roman" w:cs="Times New Roman"/>
          <w:sz w:val="24"/>
          <w:szCs w:val="24"/>
        </w:rPr>
        <w:t>c</w:t>
      </w:r>
      <w:r w:rsidR="00A664CF" w:rsidRPr="00D758C1">
        <w:rPr>
          <w:rFonts w:ascii="Times New Roman" w:hAnsi="Times New Roman" w:cs="Times New Roman"/>
          <w:sz w:val="24"/>
          <w:szCs w:val="24"/>
        </w:rPr>
        <w:t xml:space="preserve">) </w:t>
      </w:r>
      <w:r w:rsidR="00BB066D" w:rsidRPr="00D758C1">
        <w:rPr>
          <w:rFonts w:ascii="Times New Roman" w:hAnsi="Times New Roman" w:cs="Times New Roman"/>
          <w:sz w:val="24"/>
          <w:szCs w:val="24"/>
        </w:rPr>
        <w:t xml:space="preserve"> </w:t>
      </w:r>
      <w:r w:rsidR="00995759" w:rsidRPr="00D758C1">
        <w:rPr>
          <w:rFonts w:ascii="Times New Roman" w:hAnsi="Times New Roman" w:cs="Times New Roman"/>
          <w:sz w:val="24"/>
          <w:szCs w:val="24"/>
        </w:rPr>
        <w:t>Nitrogen (</w:t>
      </w:r>
      <w:r w:rsidR="00A664CF" w:rsidRPr="00D758C1">
        <w:rPr>
          <w:rFonts w:ascii="Times New Roman" w:hAnsi="Times New Roman" w:cs="Times New Roman"/>
          <w:sz w:val="24"/>
          <w:szCs w:val="24"/>
        </w:rPr>
        <w:t>N</w:t>
      </w:r>
      <w:r w:rsidR="00995759" w:rsidRPr="00D758C1">
        <w:rPr>
          <w:rFonts w:ascii="Times New Roman" w:hAnsi="Times New Roman" w:cs="Times New Roman"/>
          <w:sz w:val="24"/>
          <w:szCs w:val="24"/>
        </w:rPr>
        <w:t>)</w:t>
      </w:r>
      <w:r w:rsidR="00A664CF" w:rsidRPr="00D758C1">
        <w:rPr>
          <w:rFonts w:ascii="Times New Roman" w:hAnsi="Times New Roman" w:cs="Times New Roman"/>
          <w:sz w:val="24"/>
          <w:szCs w:val="24"/>
        </w:rPr>
        <w:t xml:space="preserve"> </w:t>
      </w:r>
      <w:r w:rsidRPr="00D758C1">
        <w:rPr>
          <w:rFonts w:ascii="Times New Roman" w:hAnsi="Times New Roman" w:cs="Times New Roman"/>
          <w:sz w:val="24"/>
          <w:szCs w:val="24"/>
        </w:rPr>
        <w:t xml:space="preserve">with </w:t>
      </w:r>
      <w:r w:rsidR="00A664CF" w:rsidRPr="00D758C1">
        <w:rPr>
          <w:rFonts w:ascii="Times New Roman" w:hAnsi="Times New Roman" w:cs="Times New Roman"/>
          <w:sz w:val="24"/>
          <w:szCs w:val="24"/>
        </w:rPr>
        <w:t xml:space="preserve"> </w:t>
      </w:r>
      <w:proofErr w:type="spellStart"/>
      <w:r w:rsidR="00A664CF" w:rsidRPr="00D758C1">
        <w:rPr>
          <w:rFonts w:ascii="Times New Roman" w:hAnsi="Times New Roman" w:cs="Times New Roman"/>
          <w:sz w:val="24"/>
          <w:szCs w:val="24"/>
        </w:rPr>
        <w:t>Kjeldahl</w:t>
      </w:r>
      <w:proofErr w:type="spellEnd"/>
      <w:r w:rsidR="00A664CF" w:rsidRPr="00D758C1">
        <w:rPr>
          <w:rFonts w:ascii="Times New Roman" w:hAnsi="Times New Roman" w:cs="Times New Roman"/>
          <w:sz w:val="24"/>
          <w:szCs w:val="24"/>
        </w:rPr>
        <w:t xml:space="preserve"> method</w:t>
      </w:r>
      <w:r w:rsidRPr="00D758C1">
        <w:rPr>
          <w:rFonts w:ascii="Times New Roman" w:hAnsi="Times New Roman" w:cs="Times New Roman"/>
          <w:sz w:val="24"/>
          <w:szCs w:val="24"/>
        </w:rPr>
        <w:t>;</w:t>
      </w:r>
      <w:r w:rsidR="00A664CF" w:rsidRPr="00D758C1">
        <w:rPr>
          <w:rFonts w:ascii="Times New Roman" w:hAnsi="Times New Roman" w:cs="Times New Roman"/>
          <w:sz w:val="24"/>
          <w:szCs w:val="24"/>
        </w:rPr>
        <w:t xml:space="preserve"> (</w:t>
      </w:r>
      <w:r w:rsidRPr="00D758C1">
        <w:rPr>
          <w:rFonts w:ascii="Times New Roman" w:hAnsi="Times New Roman" w:cs="Times New Roman"/>
          <w:sz w:val="24"/>
          <w:szCs w:val="24"/>
        </w:rPr>
        <w:t>d</w:t>
      </w:r>
      <w:r w:rsidR="00A664CF" w:rsidRPr="00D758C1">
        <w:rPr>
          <w:rFonts w:ascii="Times New Roman" w:hAnsi="Times New Roman" w:cs="Times New Roman"/>
          <w:sz w:val="24"/>
          <w:szCs w:val="24"/>
        </w:rPr>
        <w:t xml:space="preserve">) </w:t>
      </w:r>
      <w:r w:rsidR="00995759" w:rsidRPr="00D758C1">
        <w:rPr>
          <w:rFonts w:ascii="Times New Roman" w:hAnsi="Times New Roman" w:cs="Times New Roman"/>
          <w:sz w:val="24"/>
          <w:szCs w:val="24"/>
        </w:rPr>
        <w:t>Phosphor (</w:t>
      </w:r>
      <w:r w:rsidR="00A664CF" w:rsidRPr="00D758C1">
        <w:rPr>
          <w:rFonts w:ascii="Times New Roman" w:hAnsi="Times New Roman" w:cs="Times New Roman"/>
          <w:sz w:val="24"/>
          <w:szCs w:val="24"/>
        </w:rPr>
        <w:t>P</w:t>
      </w:r>
      <w:r w:rsidR="00995759" w:rsidRPr="00D758C1">
        <w:rPr>
          <w:rFonts w:ascii="Times New Roman" w:hAnsi="Times New Roman" w:cs="Times New Roman"/>
          <w:sz w:val="24"/>
          <w:szCs w:val="24"/>
        </w:rPr>
        <w:t>)</w:t>
      </w:r>
      <w:r w:rsidR="00A664CF" w:rsidRPr="00D758C1">
        <w:rPr>
          <w:rFonts w:ascii="Times New Roman" w:hAnsi="Times New Roman" w:cs="Times New Roman"/>
          <w:sz w:val="24"/>
          <w:szCs w:val="24"/>
        </w:rPr>
        <w:t xml:space="preserve"> </w:t>
      </w:r>
      <w:r w:rsidRPr="00D758C1">
        <w:rPr>
          <w:rFonts w:ascii="Times New Roman" w:hAnsi="Times New Roman" w:cs="Times New Roman"/>
          <w:sz w:val="24"/>
          <w:szCs w:val="24"/>
        </w:rPr>
        <w:t xml:space="preserve"> with </w:t>
      </w:r>
      <w:r w:rsidR="00A664CF" w:rsidRPr="00D758C1">
        <w:rPr>
          <w:rFonts w:ascii="Times New Roman" w:hAnsi="Times New Roman" w:cs="Times New Roman"/>
          <w:sz w:val="24"/>
          <w:szCs w:val="24"/>
        </w:rPr>
        <w:t xml:space="preserve"> P Bray 1 method</w:t>
      </w:r>
      <w:r w:rsidRPr="00D758C1">
        <w:rPr>
          <w:rFonts w:ascii="Times New Roman" w:hAnsi="Times New Roman" w:cs="Times New Roman"/>
          <w:sz w:val="24"/>
          <w:szCs w:val="24"/>
        </w:rPr>
        <w:t>;</w:t>
      </w:r>
      <w:r w:rsidR="00A664CF" w:rsidRPr="00D758C1">
        <w:rPr>
          <w:rFonts w:ascii="Times New Roman" w:hAnsi="Times New Roman" w:cs="Times New Roman"/>
          <w:sz w:val="24"/>
          <w:szCs w:val="24"/>
        </w:rPr>
        <w:t xml:space="preserve">  (</w:t>
      </w:r>
      <w:r w:rsidRPr="00D758C1">
        <w:rPr>
          <w:rFonts w:ascii="Times New Roman" w:hAnsi="Times New Roman" w:cs="Times New Roman"/>
          <w:sz w:val="24"/>
          <w:szCs w:val="24"/>
        </w:rPr>
        <w:t>e</w:t>
      </w:r>
      <w:r w:rsidR="00A664CF" w:rsidRPr="00D758C1">
        <w:rPr>
          <w:rFonts w:ascii="Times New Roman" w:hAnsi="Times New Roman" w:cs="Times New Roman"/>
          <w:sz w:val="24"/>
          <w:szCs w:val="24"/>
        </w:rPr>
        <w:t xml:space="preserve">)  </w:t>
      </w:r>
      <w:r w:rsidR="00995759" w:rsidRPr="00D758C1">
        <w:rPr>
          <w:rFonts w:ascii="Times New Roman" w:hAnsi="Times New Roman" w:cs="Times New Roman"/>
          <w:sz w:val="24"/>
          <w:szCs w:val="24"/>
        </w:rPr>
        <w:t>Kalium (</w:t>
      </w:r>
      <w:r w:rsidR="00A664CF" w:rsidRPr="00D758C1">
        <w:rPr>
          <w:rFonts w:ascii="Times New Roman" w:hAnsi="Times New Roman" w:cs="Times New Roman"/>
          <w:sz w:val="24"/>
          <w:szCs w:val="24"/>
        </w:rPr>
        <w:t>K</w:t>
      </w:r>
      <w:r w:rsidR="00995759" w:rsidRPr="00D758C1">
        <w:rPr>
          <w:rFonts w:ascii="Times New Roman" w:hAnsi="Times New Roman" w:cs="Times New Roman"/>
          <w:sz w:val="24"/>
          <w:szCs w:val="24"/>
        </w:rPr>
        <w:t>)</w:t>
      </w:r>
      <w:r w:rsidR="00A664CF" w:rsidRPr="00D758C1">
        <w:rPr>
          <w:rFonts w:ascii="Times New Roman" w:hAnsi="Times New Roman" w:cs="Times New Roman"/>
          <w:sz w:val="24"/>
          <w:szCs w:val="24"/>
        </w:rPr>
        <w:t>, Ca  and Mg</w:t>
      </w:r>
      <w:r w:rsidR="00BB066D" w:rsidRPr="00D758C1">
        <w:rPr>
          <w:rFonts w:ascii="Times New Roman" w:hAnsi="Times New Roman" w:cs="Times New Roman"/>
          <w:sz w:val="24"/>
          <w:szCs w:val="24"/>
        </w:rPr>
        <w:t xml:space="preserve"> were analy</w:t>
      </w:r>
      <w:r w:rsidR="00B77BA8" w:rsidRPr="00D758C1">
        <w:rPr>
          <w:rFonts w:ascii="Times New Roman" w:hAnsi="Times New Roman" w:cs="Times New Roman"/>
          <w:sz w:val="24"/>
          <w:szCs w:val="24"/>
        </w:rPr>
        <w:t>z</w:t>
      </w:r>
      <w:r w:rsidR="00BB066D" w:rsidRPr="00D758C1">
        <w:rPr>
          <w:rFonts w:ascii="Times New Roman" w:hAnsi="Times New Roman" w:cs="Times New Roman"/>
          <w:sz w:val="24"/>
          <w:szCs w:val="24"/>
        </w:rPr>
        <w:t>ed</w:t>
      </w:r>
      <w:r w:rsidR="00A664CF" w:rsidRPr="00D758C1">
        <w:rPr>
          <w:rFonts w:ascii="Times New Roman" w:hAnsi="Times New Roman" w:cs="Times New Roman"/>
          <w:sz w:val="24"/>
          <w:szCs w:val="24"/>
        </w:rPr>
        <w:t xml:space="preserve"> using extraction </w:t>
      </w:r>
      <w:r w:rsidR="00B1401A" w:rsidRPr="00D758C1">
        <w:rPr>
          <w:rFonts w:ascii="Times New Roman" w:hAnsi="Times New Roman" w:cs="Times New Roman"/>
          <w:sz w:val="24"/>
          <w:szCs w:val="24"/>
        </w:rPr>
        <w:t>by</w:t>
      </w:r>
      <w:r w:rsidR="00A664CF" w:rsidRPr="00D758C1">
        <w:rPr>
          <w:rFonts w:ascii="Times New Roman" w:hAnsi="Times New Roman" w:cs="Times New Roman"/>
          <w:sz w:val="24"/>
          <w:szCs w:val="24"/>
        </w:rPr>
        <w:t xml:space="preserve"> acetic acid</w:t>
      </w:r>
      <w:r w:rsidR="002B35E4" w:rsidRPr="00D758C1">
        <w:rPr>
          <w:rFonts w:ascii="Times New Roman" w:hAnsi="Times New Roman" w:cs="Times New Roman"/>
          <w:sz w:val="24"/>
          <w:szCs w:val="24"/>
        </w:rPr>
        <w:t xml:space="preserve"> </w:t>
      </w:r>
      <w:r w:rsidR="00A664CF" w:rsidRPr="00D758C1">
        <w:rPr>
          <w:rFonts w:ascii="Times New Roman" w:hAnsi="Times New Roman" w:cs="Times New Roman"/>
          <w:sz w:val="24"/>
          <w:szCs w:val="24"/>
        </w:rPr>
        <w:t xml:space="preserve">pH 7 and reading with </w:t>
      </w:r>
      <w:r w:rsidR="00995759" w:rsidRPr="00D758C1">
        <w:rPr>
          <w:rFonts w:ascii="Times New Roman" w:hAnsi="Times New Roman" w:cs="Times New Roman"/>
          <w:sz w:val="24"/>
          <w:szCs w:val="24"/>
        </w:rPr>
        <w:t>Atomic Absorption Spectrophotometer (</w:t>
      </w:r>
      <w:r w:rsidR="00A664CF" w:rsidRPr="00D758C1">
        <w:rPr>
          <w:rFonts w:ascii="Times New Roman" w:hAnsi="Times New Roman" w:cs="Times New Roman"/>
          <w:sz w:val="24"/>
          <w:szCs w:val="24"/>
        </w:rPr>
        <w:t>AAS</w:t>
      </w:r>
      <w:r w:rsidR="00995759" w:rsidRPr="00D758C1">
        <w:rPr>
          <w:rFonts w:ascii="Times New Roman" w:hAnsi="Times New Roman" w:cs="Times New Roman"/>
          <w:sz w:val="24"/>
          <w:szCs w:val="24"/>
        </w:rPr>
        <w:t>)</w:t>
      </w:r>
      <w:r w:rsidRPr="00D758C1">
        <w:rPr>
          <w:rFonts w:ascii="Times New Roman" w:hAnsi="Times New Roman" w:cs="Times New Roman"/>
          <w:sz w:val="24"/>
          <w:szCs w:val="24"/>
        </w:rPr>
        <w:t>; (f)</w:t>
      </w:r>
      <w:r w:rsidR="002D0BA0" w:rsidRPr="00D758C1">
        <w:rPr>
          <w:rFonts w:ascii="Times New Roman" w:hAnsi="Times New Roman" w:cs="Times New Roman"/>
          <w:sz w:val="24"/>
          <w:szCs w:val="24"/>
        </w:rPr>
        <w:t xml:space="preserve"> </w:t>
      </w:r>
      <w:r w:rsidR="00B1401A" w:rsidRPr="00D758C1">
        <w:rPr>
          <w:rFonts w:ascii="Times New Roman" w:hAnsi="Times New Roman" w:cs="Times New Roman"/>
          <w:sz w:val="24"/>
          <w:szCs w:val="24"/>
        </w:rPr>
        <w:t xml:space="preserve">micronutrient (Fe, Zn, Cu) was analyzed using extraction by DTPA and reading with AAS; (g) </w:t>
      </w:r>
      <w:r w:rsidR="002D0BA0" w:rsidRPr="00D758C1">
        <w:rPr>
          <w:rFonts w:ascii="Times New Roman" w:hAnsi="Times New Roman" w:cs="Times New Roman"/>
          <w:sz w:val="24"/>
          <w:szCs w:val="24"/>
        </w:rPr>
        <w:t xml:space="preserve">Soil  </w:t>
      </w:r>
      <w:r w:rsidR="00B77BA8" w:rsidRPr="00D758C1">
        <w:rPr>
          <w:rFonts w:ascii="Times New Roman" w:hAnsi="Times New Roman" w:cs="Times New Roman"/>
          <w:sz w:val="24"/>
          <w:szCs w:val="24"/>
        </w:rPr>
        <w:t>f</w:t>
      </w:r>
      <w:r w:rsidR="002D0BA0" w:rsidRPr="00D758C1">
        <w:rPr>
          <w:rFonts w:ascii="Times New Roman" w:hAnsi="Times New Roman" w:cs="Times New Roman"/>
          <w:sz w:val="24"/>
          <w:szCs w:val="24"/>
        </w:rPr>
        <w:t>raction (texture) was analy</w:t>
      </w:r>
      <w:r w:rsidR="00B77BA8" w:rsidRPr="00D758C1">
        <w:rPr>
          <w:rFonts w:ascii="Times New Roman" w:hAnsi="Times New Roman" w:cs="Times New Roman"/>
          <w:sz w:val="24"/>
          <w:szCs w:val="24"/>
        </w:rPr>
        <w:t>z</w:t>
      </w:r>
      <w:r w:rsidR="002D0BA0" w:rsidRPr="00D758C1">
        <w:rPr>
          <w:rFonts w:ascii="Times New Roman" w:hAnsi="Times New Roman" w:cs="Times New Roman"/>
          <w:sz w:val="24"/>
          <w:szCs w:val="24"/>
        </w:rPr>
        <w:t>ed using hydrometer method</w:t>
      </w:r>
      <w:r w:rsidR="00E75761" w:rsidRPr="00D758C1">
        <w:rPr>
          <w:rFonts w:ascii="Times New Roman" w:hAnsi="Times New Roman" w:cs="Times New Roman"/>
          <w:sz w:val="24"/>
          <w:szCs w:val="24"/>
        </w:rPr>
        <w:t>.</w:t>
      </w:r>
    </w:p>
    <w:p w:rsidR="002B35E4" w:rsidRPr="00D758C1" w:rsidRDefault="00E47800" w:rsidP="00D758C1">
      <w:pPr>
        <w:widowControl w:val="0"/>
        <w:tabs>
          <w:tab w:val="left" w:pos="360"/>
        </w:tabs>
        <w:spacing w:after="0" w:line="480" w:lineRule="auto"/>
        <w:jc w:val="both"/>
        <w:rPr>
          <w:rFonts w:ascii="Times New Roman" w:hAnsi="Times New Roman" w:cs="Times New Roman"/>
          <w:sz w:val="24"/>
          <w:szCs w:val="24"/>
        </w:rPr>
      </w:pPr>
      <w:r w:rsidRPr="00D758C1">
        <w:rPr>
          <w:rFonts w:ascii="Times New Roman" w:hAnsi="Times New Roman" w:cs="Times New Roman"/>
          <w:sz w:val="24"/>
          <w:szCs w:val="24"/>
        </w:rPr>
        <w:tab/>
      </w:r>
      <w:r w:rsidR="00B6055A" w:rsidRPr="00D758C1">
        <w:rPr>
          <w:rFonts w:ascii="Times New Roman" w:hAnsi="Times New Roman" w:cs="Times New Roman"/>
          <w:sz w:val="24"/>
          <w:szCs w:val="24"/>
        </w:rPr>
        <w:t xml:space="preserve">Leaves </w:t>
      </w:r>
      <w:r w:rsidR="00C04CE5" w:rsidRPr="00D758C1">
        <w:rPr>
          <w:rFonts w:ascii="Times New Roman" w:hAnsi="Times New Roman" w:cs="Times New Roman"/>
          <w:sz w:val="24"/>
          <w:szCs w:val="24"/>
        </w:rPr>
        <w:t xml:space="preserve">nutrient </w:t>
      </w:r>
      <w:r w:rsidR="00B6055A" w:rsidRPr="00D758C1">
        <w:rPr>
          <w:rFonts w:ascii="Times New Roman" w:hAnsi="Times New Roman" w:cs="Times New Roman"/>
          <w:sz w:val="24"/>
          <w:szCs w:val="24"/>
        </w:rPr>
        <w:t xml:space="preserve">analysis were done one month </w:t>
      </w:r>
      <w:r w:rsidR="009701A1" w:rsidRPr="00D758C1">
        <w:rPr>
          <w:rFonts w:ascii="Times New Roman" w:hAnsi="Times New Roman" w:cs="Times New Roman"/>
          <w:sz w:val="24"/>
          <w:szCs w:val="24"/>
        </w:rPr>
        <w:t>after</w:t>
      </w:r>
      <w:r w:rsidR="00396A23" w:rsidRPr="00D758C1">
        <w:rPr>
          <w:rFonts w:ascii="Times New Roman" w:hAnsi="Times New Roman" w:cs="Times New Roman"/>
          <w:sz w:val="24"/>
          <w:szCs w:val="24"/>
        </w:rPr>
        <w:t xml:space="preserve"> artificial floral induction</w:t>
      </w:r>
      <w:r w:rsidR="009701A1" w:rsidRPr="00D758C1">
        <w:rPr>
          <w:rFonts w:ascii="Times New Roman" w:hAnsi="Times New Roman" w:cs="Times New Roman"/>
          <w:sz w:val="24"/>
          <w:szCs w:val="24"/>
        </w:rPr>
        <w:t>. The D-leaf were sampled</w:t>
      </w:r>
      <w:r w:rsidR="00EE1BF1" w:rsidRPr="00D758C1">
        <w:rPr>
          <w:rFonts w:ascii="Times New Roman" w:hAnsi="Times New Roman" w:cs="Times New Roman"/>
          <w:sz w:val="24"/>
          <w:szCs w:val="24"/>
        </w:rPr>
        <w:t>,</w:t>
      </w:r>
      <w:r w:rsidR="004936C2" w:rsidRPr="00D758C1">
        <w:rPr>
          <w:rFonts w:ascii="Times New Roman" w:hAnsi="Times New Roman" w:cs="Times New Roman"/>
          <w:sz w:val="24"/>
          <w:szCs w:val="24"/>
        </w:rPr>
        <w:t xml:space="preserve"> cut into pieces </w:t>
      </w:r>
      <w:r w:rsidR="009701A1" w:rsidRPr="00D758C1">
        <w:rPr>
          <w:rFonts w:ascii="Times New Roman" w:hAnsi="Times New Roman" w:cs="Times New Roman"/>
          <w:sz w:val="24"/>
          <w:szCs w:val="24"/>
        </w:rPr>
        <w:t>and dried in oven with temperature 70</w:t>
      </w:r>
      <w:r w:rsidR="009701A1" w:rsidRPr="00D758C1">
        <w:rPr>
          <w:rFonts w:ascii="Times New Roman" w:hAnsi="Times New Roman" w:cs="Times New Roman"/>
          <w:sz w:val="24"/>
          <w:szCs w:val="24"/>
          <w:vertAlign w:val="superscript"/>
        </w:rPr>
        <w:t>o</w:t>
      </w:r>
      <w:r w:rsidR="009701A1" w:rsidRPr="00D758C1">
        <w:rPr>
          <w:rFonts w:ascii="Times New Roman" w:hAnsi="Times New Roman" w:cs="Times New Roman"/>
          <w:sz w:val="24"/>
          <w:szCs w:val="24"/>
        </w:rPr>
        <w:t xml:space="preserve">C for 24 hours. </w:t>
      </w:r>
      <w:r w:rsidR="00B013F8" w:rsidRPr="00D758C1">
        <w:rPr>
          <w:rFonts w:ascii="Times New Roman" w:hAnsi="Times New Roman" w:cs="Times New Roman"/>
          <w:sz w:val="24"/>
          <w:szCs w:val="24"/>
        </w:rPr>
        <w:t xml:space="preserve">The </w:t>
      </w:r>
      <w:r w:rsidR="004936C2" w:rsidRPr="00D758C1">
        <w:rPr>
          <w:rFonts w:ascii="Times New Roman" w:hAnsi="Times New Roman" w:cs="Times New Roman"/>
          <w:sz w:val="24"/>
          <w:szCs w:val="24"/>
        </w:rPr>
        <w:t xml:space="preserve">dry leaves </w:t>
      </w:r>
      <w:r w:rsidR="00B013F8" w:rsidRPr="00D758C1">
        <w:rPr>
          <w:rFonts w:ascii="Times New Roman" w:hAnsi="Times New Roman" w:cs="Times New Roman"/>
          <w:sz w:val="24"/>
          <w:szCs w:val="24"/>
        </w:rPr>
        <w:t xml:space="preserve">sample </w:t>
      </w:r>
      <w:r w:rsidR="00E75761" w:rsidRPr="00D758C1">
        <w:rPr>
          <w:rFonts w:ascii="Times New Roman" w:hAnsi="Times New Roman" w:cs="Times New Roman"/>
          <w:sz w:val="24"/>
          <w:szCs w:val="24"/>
        </w:rPr>
        <w:t>was</w:t>
      </w:r>
      <w:r w:rsidR="004936C2" w:rsidRPr="00D758C1">
        <w:rPr>
          <w:rFonts w:ascii="Times New Roman" w:hAnsi="Times New Roman" w:cs="Times New Roman"/>
          <w:sz w:val="24"/>
          <w:szCs w:val="24"/>
        </w:rPr>
        <w:t xml:space="preserve"> </w:t>
      </w:r>
      <w:r w:rsidR="00B013F8" w:rsidRPr="00D758C1">
        <w:rPr>
          <w:rFonts w:ascii="Times New Roman" w:hAnsi="Times New Roman" w:cs="Times New Roman"/>
          <w:sz w:val="24"/>
          <w:szCs w:val="24"/>
        </w:rPr>
        <w:t>grinded and sieve with 0.5 mm</w:t>
      </w:r>
      <w:r w:rsidR="004936C2" w:rsidRPr="00D758C1">
        <w:rPr>
          <w:rFonts w:ascii="Times New Roman" w:hAnsi="Times New Roman" w:cs="Times New Roman"/>
          <w:sz w:val="24"/>
          <w:szCs w:val="24"/>
        </w:rPr>
        <w:t>. Extraction was done using HNO</w:t>
      </w:r>
      <w:r w:rsidR="004936C2" w:rsidRPr="00D758C1">
        <w:rPr>
          <w:rFonts w:ascii="Times New Roman" w:hAnsi="Times New Roman" w:cs="Times New Roman"/>
          <w:sz w:val="24"/>
          <w:szCs w:val="24"/>
          <w:vertAlign w:val="subscript"/>
        </w:rPr>
        <w:t>3</w:t>
      </w:r>
      <w:r w:rsidR="004936C2" w:rsidRPr="00D758C1">
        <w:rPr>
          <w:rFonts w:ascii="Times New Roman" w:hAnsi="Times New Roman" w:cs="Times New Roman"/>
          <w:sz w:val="24"/>
          <w:szCs w:val="24"/>
        </w:rPr>
        <w:t xml:space="preserve"> </w:t>
      </w:r>
      <w:r w:rsidR="00673F7C" w:rsidRPr="00D758C1">
        <w:rPr>
          <w:rFonts w:ascii="Times New Roman" w:hAnsi="Times New Roman" w:cs="Times New Roman"/>
          <w:sz w:val="24"/>
          <w:szCs w:val="24"/>
        </w:rPr>
        <w:t xml:space="preserve">and </w:t>
      </w:r>
      <w:r w:rsidR="004936C2" w:rsidRPr="00D758C1">
        <w:rPr>
          <w:rFonts w:ascii="Times New Roman" w:hAnsi="Times New Roman" w:cs="Times New Roman"/>
          <w:sz w:val="24"/>
          <w:szCs w:val="24"/>
        </w:rPr>
        <w:t>H</w:t>
      </w:r>
      <w:r w:rsidR="004936C2" w:rsidRPr="00D758C1">
        <w:rPr>
          <w:rFonts w:ascii="Times New Roman" w:hAnsi="Times New Roman" w:cs="Times New Roman"/>
          <w:sz w:val="24"/>
          <w:szCs w:val="24"/>
          <w:vertAlign w:val="subscript"/>
        </w:rPr>
        <w:t>2</w:t>
      </w:r>
      <w:r w:rsidR="004936C2" w:rsidRPr="00D758C1">
        <w:rPr>
          <w:rFonts w:ascii="Times New Roman" w:hAnsi="Times New Roman" w:cs="Times New Roman"/>
          <w:sz w:val="24"/>
          <w:szCs w:val="24"/>
        </w:rPr>
        <w:t>O</w:t>
      </w:r>
      <w:r w:rsidR="004936C2" w:rsidRPr="00D758C1">
        <w:rPr>
          <w:rFonts w:ascii="Times New Roman" w:hAnsi="Times New Roman" w:cs="Times New Roman"/>
          <w:sz w:val="24"/>
          <w:szCs w:val="24"/>
          <w:vertAlign w:val="subscript"/>
        </w:rPr>
        <w:t>2</w:t>
      </w:r>
      <w:r w:rsidR="004936C2" w:rsidRPr="00D758C1">
        <w:rPr>
          <w:rFonts w:ascii="Times New Roman" w:hAnsi="Times New Roman" w:cs="Times New Roman"/>
          <w:sz w:val="24"/>
          <w:szCs w:val="24"/>
        </w:rPr>
        <w:t>, and destruction was done in temperature 175</w:t>
      </w:r>
      <w:r w:rsidR="004936C2" w:rsidRPr="00D758C1">
        <w:rPr>
          <w:rFonts w:ascii="Times New Roman" w:hAnsi="Times New Roman" w:cs="Times New Roman"/>
          <w:sz w:val="24"/>
          <w:szCs w:val="24"/>
          <w:vertAlign w:val="superscript"/>
        </w:rPr>
        <w:t>o</w:t>
      </w:r>
      <w:r w:rsidR="004936C2" w:rsidRPr="00D758C1">
        <w:rPr>
          <w:rFonts w:ascii="Times New Roman" w:hAnsi="Times New Roman" w:cs="Times New Roman"/>
          <w:sz w:val="24"/>
          <w:szCs w:val="24"/>
        </w:rPr>
        <w:t>C. The ASS was used for reading mac</w:t>
      </w:r>
      <w:r w:rsidR="00E75761" w:rsidRPr="00D758C1">
        <w:rPr>
          <w:rFonts w:ascii="Times New Roman" w:hAnsi="Times New Roman" w:cs="Times New Roman"/>
          <w:sz w:val="24"/>
          <w:szCs w:val="24"/>
        </w:rPr>
        <w:t xml:space="preserve">ro and micronutrient, except P </w:t>
      </w:r>
      <w:r w:rsidR="004936C2" w:rsidRPr="00D758C1">
        <w:rPr>
          <w:rFonts w:ascii="Times New Roman" w:hAnsi="Times New Roman" w:cs="Times New Roman"/>
          <w:sz w:val="24"/>
          <w:szCs w:val="24"/>
        </w:rPr>
        <w:t>using spectrometer.</w:t>
      </w:r>
    </w:p>
    <w:p w:rsidR="002B35E4" w:rsidRPr="00D758C1" w:rsidRDefault="00C270F2" w:rsidP="00D758C1">
      <w:pPr>
        <w:widowControl w:val="0"/>
        <w:tabs>
          <w:tab w:val="left" w:pos="360"/>
        </w:tabs>
        <w:spacing w:after="0" w:line="480" w:lineRule="auto"/>
        <w:jc w:val="both"/>
        <w:rPr>
          <w:rFonts w:ascii="Times New Roman" w:hAnsi="Times New Roman" w:cs="Times New Roman"/>
          <w:sz w:val="24"/>
          <w:szCs w:val="24"/>
        </w:rPr>
      </w:pPr>
      <w:r>
        <w:rPr>
          <w:rFonts w:ascii="Times New Roman" w:eastAsia="Times" w:hAnsi="Times New Roman" w:cs="Times New Roman"/>
          <w:sz w:val="24"/>
          <w:szCs w:val="24"/>
        </w:rPr>
        <w:tab/>
      </w:r>
      <w:r w:rsidR="00B83F59" w:rsidRPr="00D758C1">
        <w:rPr>
          <w:rFonts w:ascii="Times New Roman" w:eastAsia="Times" w:hAnsi="Times New Roman" w:cs="Times New Roman"/>
          <w:sz w:val="24"/>
          <w:szCs w:val="24"/>
        </w:rPr>
        <w:t xml:space="preserve">Data </w:t>
      </w:r>
      <w:r w:rsidR="004D0144" w:rsidRPr="00D758C1">
        <w:rPr>
          <w:rFonts w:ascii="Times New Roman" w:eastAsia="Times" w:hAnsi="Times New Roman" w:cs="Times New Roman"/>
          <w:sz w:val="24"/>
          <w:szCs w:val="24"/>
        </w:rPr>
        <w:t xml:space="preserve">of </w:t>
      </w:r>
      <w:r w:rsidR="00B6055A" w:rsidRPr="00D758C1">
        <w:rPr>
          <w:rFonts w:ascii="Times New Roman" w:eastAsia="Times" w:hAnsi="Times New Roman" w:cs="Times New Roman"/>
          <w:sz w:val="24"/>
          <w:szCs w:val="24"/>
        </w:rPr>
        <w:t xml:space="preserve">crop performance </w:t>
      </w:r>
      <w:r w:rsidR="00B83F59" w:rsidRPr="00D758C1">
        <w:rPr>
          <w:rFonts w:ascii="Times New Roman" w:eastAsia="Times" w:hAnsi="Times New Roman" w:cs="Times New Roman"/>
          <w:sz w:val="24"/>
          <w:szCs w:val="24"/>
        </w:rPr>
        <w:t xml:space="preserve">were collected from treatment plots 135 -140 days after </w:t>
      </w:r>
      <w:r w:rsidR="00B6055A" w:rsidRPr="00D758C1">
        <w:rPr>
          <w:rFonts w:ascii="Times New Roman" w:eastAsia="Times" w:hAnsi="Times New Roman" w:cs="Times New Roman"/>
          <w:sz w:val="24"/>
          <w:szCs w:val="24"/>
        </w:rPr>
        <w:t xml:space="preserve">artificial flowering induction </w:t>
      </w:r>
      <w:r w:rsidR="00B83F59" w:rsidRPr="00D758C1">
        <w:rPr>
          <w:rFonts w:ascii="Times New Roman" w:eastAsia="Times" w:hAnsi="Times New Roman" w:cs="Times New Roman"/>
          <w:sz w:val="24"/>
          <w:szCs w:val="24"/>
        </w:rPr>
        <w:t xml:space="preserve">when the fruits were at the 25% mature stage. </w:t>
      </w:r>
      <w:r w:rsidR="000F7CE1" w:rsidRPr="00D758C1">
        <w:rPr>
          <w:rFonts w:ascii="Times New Roman" w:eastAsia="Times" w:hAnsi="Times New Roman" w:cs="Times New Roman"/>
          <w:sz w:val="24"/>
          <w:szCs w:val="24"/>
        </w:rPr>
        <w:t xml:space="preserve">Pineapple </w:t>
      </w:r>
      <w:r w:rsidR="00B83F59" w:rsidRPr="00D758C1">
        <w:rPr>
          <w:rFonts w:ascii="Times New Roman" w:eastAsia="Times" w:hAnsi="Times New Roman" w:cs="Times New Roman"/>
          <w:sz w:val="24"/>
          <w:szCs w:val="24"/>
        </w:rPr>
        <w:t xml:space="preserve">eating quality is said to be the best at shell color number 3 (Table </w:t>
      </w:r>
      <w:r w:rsidR="000021C9" w:rsidRPr="00D758C1">
        <w:rPr>
          <w:rFonts w:ascii="Times New Roman" w:eastAsia="Times" w:hAnsi="Times New Roman" w:cs="Times New Roman"/>
          <w:sz w:val="24"/>
          <w:szCs w:val="24"/>
        </w:rPr>
        <w:t>2</w:t>
      </w:r>
      <w:r w:rsidR="00B83F59" w:rsidRPr="00D758C1">
        <w:rPr>
          <w:rFonts w:ascii="Times New Roman" w:eastAsia="Times" w:hAnsi="Times New Roman" w:cs="Times New Roman"/>
          <w:sz w:val="24"/>
          <w:szCs w:val="24"/>
        </w:rPr>
        <w:t xml:space="preserve">), if the fruit is harvested when about 20-35% of its shell color has already changed to yellow. </w:t>
      </w:r>
      <w:r w:rsidR="00396A23" w:rsidRPr="00D758C1">
        <w:rPr>
          <w:rFonts w:ascii="Times New Roman" w:eastAsia="Times" w:hAnsi="Times New Roman" w:cs="Times New Roman"/>
          <w:sz w:val="24"/>
          <w:szCs w:val="24"/>
        </w:rPr>
        <w:t>Thi</w:t>
      </w:r>
      <w:r w:rsidR="00E75761" w:rsidRPr="00D758C1">
        <w:rPr>
          <w:rFonts w:ascii="Times New Roman" w:eastAsia="Times" w:hAnsi="Times New Roman" w:cs="Times New Roman"/>
          <w:sz w:val="24"/>
          <w:szCs w:val="24"/>
        </w:rPr>
        <w:t xml:space="preserve">s classification is based on </w:t>
      </w:r>
      <w:r w:rsidR="00B3102D" w:rsidRPr="00D758C1">
        <w:rPr>
          <w:rFonts w:ascii="Times New Roman" w:eastAsia="Times" w:hAnsi="Times New Roman" w:cs="Times New Roman"/>
          <w:sz w:val="24"/>
          <w:szCs w:val="24"/>
        </w:rPr>
        <w:t>GGP experience in long year</w:t>
      </w:r>
      <w:r w:rsidR="00396A23" w:rsidRPr="00D758C1">
        <w:rPr>
          <w:rFonts w:ascii="Times New Roman" w:eastAsia="Times" w:hAnsi="Times New Roman" w:cs="Times New Roman"/>
          <w:sz w:val="24"/>
          <w:szCs w:val="24"/>
        </w:rPr>
        <w:t xml:space="preserve"> cultivation of pineapple. </w:t>
      </w:r>
      <w:r w:rsidR="000D7361" w:rsidRPr="00D758C1">
        <w:rPr>
          <w:rFonts w:ascii="Times New Roman" w:eastAsia="Times" w:hAnsi="Times New Roman" w:cs="Times New Roman"/>
          <w:sz w:val="24"/>
          <w:szCs w:val="24"/>
        </w:rPr>
        <w:t>At harvest</w:t>
      </w:r>
      <w:r w:rsidR="00C12798" w:rsidRPr="00D758C1">
        <w:rPr>
          <w:rFonts w:ascii="Times New Roman" w:eastAsia="Times" w:hAnsi="Times New Roman" w:cs="Times New Roman"/>
          <w:sz w:val="24"/>
          <w:szCs w:val="24"/>
        </w:rPr>
        <w:t>,</w:t>
      </w:r>
      <w:r w:rsidR="00B83F59" w:rsidRPr="00D758C1">
        <w:rPr>
          <w:rFonts w:ascii="Times New Roman" w:eastAsia="Times" w:hAnsi="Times New Roman" w:cs="Times New Roman"/>
          <w:sz w:val="24"/>
          <w:szCs w:val="24"/>
        </w:rPr>
        <w:t xml:space="preserve"> stem weight was measured after the leaves and roots had been removed and cleaned off the stem. </w:t>
      </w:r>
    </w:p>
    <w:p w:rsidR="00E47800" w:rsidRPr="00D758C1" w:rsidRDefault="00C270F2" w:rsidP="00D758C1">
      <w:pPr>
        <w:widowControl w:val="0"/>
        <w:tabs>
          <w:tab w:val="left" w:pos="360"/>
        </w:tabs>
        <w:spacing w:after="0" w:line="480" w:lineRule="auto"/>
        <w:jc w:val="both"/>
        <w:rPr>
          <w:rFonts w:ascii="Times New Roman" w:hAnsi="Times New Roman" w:cs="Times New Roman"/>
          <w:sz w:val="24"/>
          <w:szCs w:val="24"/>
        </w:rPr>
      </w:pPr>
      <w:r>
        <w:rPr>
          <w:rFonts w:ascii="Times New Roman" w:eastAsia="Times" w:hAnsi="Times New Roman" w:cs="Times New Roman"/>
          <w:sz w:val="24"/>
          <w:szCs w:val="24"/>
        </w:rPr>
        <w:tab/>
      </w:r>
      <w:r w:rsidR="0061367A" w:rsidRPr="00D758C1">
        <w:rPr>
          <w:rFonts w:ascii="Times New Roman" w:eastAsia="Times" w:hAnsi="Times New Roman" w:cs="Times New Roman"/>
          <w:sz w:val="24"/>
          <w:szCs w:val="24"/>
        </w:rPr>
        <w:t>T</w:t>
      </w:r>
      <w:r w:rsidR="000D7361" w:rsidRPr="00D758C1">
        <w:rPr>
          <w:rFonts w:ascii="Times New Roman" w:eastAsia="Times" w:hAnsi="Times New Roman" w:cs="Times New Roman"/>
          <w:sz w:val="24"/>
          <w:szCs w:val="24"/>
        </w:rPr>
        <w:t>he longest leaf with a leaf angle of 45</w:t>
      </w:r>
      <w:r w:rsidR="000D7361" w:rsidRPr="00D758C1">
        <w:rPr>
          <w:rFonts w:ascii="Times New Roman" w:eastAsia="Times" w:hAnsi="Times New Roman" w:cs="Times New Roman"/>
          <w:sz w:val="24"/>
          <w:szCs w:val="24"/>
          <w:vertAlign w:val="superscript"/>
        </w:rPr>
        <w:t>o</w:t>
      </w:r>
      <w:r w:rsidR="00490D97" w:rsidRPr="00D758C1">
        <w:rPr>
          <w:rFonts w:ascii="Times New Roman" w:eastAsia="Times" w:hAnsi="Times New Roman" w:cs="Times New Roman"/>
          <w:sz w:val="24"/>
          <w:szCs w:val="24"/>
        </w:rPr>
        <w:t xml:space="preserve"> from </w:t>
      </w:r>
      <w:r w:rsidR="005F7F05" w:rsidRPr="00D758C1">
        <w:rPr>
          <w:rFonts w:ascii="Times New Roman" w:eastAsia="Times" w:hAnsi="Times New Roman" w:cs="Times New Roman"/>
          <w:sz w:val="24"/>
          <w:szCs w:val="24"/>
        </w:rPr>
        <w:t xml:space="preserve">soil </w:t>
      </w:r>
      <w:r w:rsidR="000D7361" w:rsidRPr="00D758C1">
        <w:rPr>
          <w:rFonts w:ascii="Times New Roman" w:eastAsia="Times" w:hAnsi="Times New Roman" w:cs="Times New Roman"/>
          <w:sz w:val="24"/>
          <w:szCs w:val="24"/>
        </w:rPr>
        <w:t>surface</w:t>
      </w:r>
      <w:r w:rsidR="0061367A" w:rsidRPr="00D758C1">
        <w:rPr>
          <w:rFonts w:ascii="Times New Roman" w:eastAsia="Times" w:hAnsi="Times New Roman" w:cs="Times New Roman"/>
          <w:sz w:val="24"/>
          <w:szCs w:val="24"/>
        </w:rPr>
        <w:t xml:space="preserve"> (D-Leaf) </w:t>
      </w:r>
      <w:r w:rsidR="00B83F59" w:rsidRPr="00D758C1">
        <w:rPr>
          <w:rFonts w:ascii="Times New Roman" w:eastAsia="Times" w:hAnsi="Times New Roman" w:cs="Times New Roman"/>
          <w:sz w:val="24"/>
          <w:szCs w:val="24"/>
        </w:rPr>
        <w:t>was collected from each treatment plot. The D-</w:t>
      </w:r>
      <w:r w:rsidR="004736C2" w:rsidRPr="00D758C1">
        <w:rPr>
          <w:rFonts w:ascii="Times New Roman" w:eastAsia="Times" w:hAnsi="Times New Roman" w:cs="Times New Roman"/>
          <w:sz w:val="24"/>
          <w:szCs w:val="24"/>
        </w:rPr>
        <w:t>Leaf length</w:t>
      </w:r>
      <w:r w:rsidR="00B83F59" w:rsidRPr="00D758C1">
        <w:rPr>
          <w:rFonts w:ascii="Times New Roman" w:eastAsia="Times" w:hAnsi="Times New Roman" w:cs="Times New Roman"/>
          <w:sz w:val="24"/>
          <w:szCs w:val="24"/>
        </w:rPr>
        <w:t xml:space="preserve"> </w:t>
      </w:r>
      <w:r w:rsidR="000D7361" w:rsidRPr="00D758C1">
        <w:rPr>
          <w:rFonts w:ascii="Times New Roman" w:eastAsia="Times" w:hAnsi="Times New Roman" w:cs="Times New Roman"/>
          <w:sz w:val="24"/>
          <w:szCs w:val="24"/>
        </w:rPr>
        <w:t xml:space="preserve">was </w:t>
      </w:r>
      <w:r w:rsidR="00B83F59" w:rsidRPr="00D758C1">
        <w:rPr>
          <w:rFonts w:ascii="Times New Roman" w:eastAsia="Times" w:hAnsi="Times New Roman" w:cs="Times New Roman"/>
          <w:sz w:val="24"/>
          <w:szCs w:val="24"/>
        </w:rPr>
        <w:t>measured from the bottom to the top using a r</w:t>
      </w:r>
      <w:r w:rsidR="00490D97" w:rsidRPr="00D758C1">
        <w:rPr>
          <w:rFonts w:ascii="Times New Roman" w:eastAsia="Times" w:hAnsi="Times New Roman" w:cs="Times New Roman"/>
          <w:sz w:val="24"/>
          <w:szCs w:val="24"/>
        </w:rPr>
        <w:t>uler, while</w:t>
      </w:r>
      <w:r w:rsidR="00B83F59" w:rsidRPr="00D758C1">
        <w:rPr>
          <w:rFonts w:ascii="Times New Roman" w:eastAsia="Times" w:hAnsi="Times New Roman" w:cs="Times New Roman"/>
          <w:sz w:val="24"/>
          <w:szCs w:val="24"/>
        </w:rPr>
        <w:t xml:space="preserve"> </w:t>
      </w:r>
      <w:r w:rsidR="0061367A" w:rsidRPr="00D758C1">
        <w:rPr>
          <w:rFonts w:ascii="Times New Roman" w:eastAsia="Times" w:hAnsi="Times New Roman" w:cs="Times New Roman"/>
          <w:sz w:val="24"/>
          <w:szCs w:val="24"/>
        </w:rPr>
        <w:t xml:space="preserve">D-Leaf </w:t>
      </w:r>
      <w:r w:rsidR="00B83F59" w:rsidRPr="00D758C1">
        <w:rPr>
          <w:rFonts w:ascii="Times New Roman" w:eastAsia="Times" w:hAnsi="Times New Roman" w:cs="Times New Roman"/>
          <w:sz w:val="24"/>
          <w:szCs w:val="24"/>
        </w:rPr>
        <w:t xml:space="preserve">width </w:t>
      </w:r>
      <w:r w:rsidR="000D7361" w:rsidRPr="00D758C1">
        <w:rPr>
          <w:rFonts w:ascii="Times New Roman" w:eastAsia="Times" w:hAnsi="Times New Roman" w:cs="Times New Roman"/>
          <w:sz w:val="24"/>
          <w:szCs w:val="24"/>
        </w:rPr>
        <w:t xml:space="preserve">was </w:t>
      </w:r>
      <w:r w:rsidR="00B83F59" w:rsidRPr="00D758C1">
        <w:rPr>
          <w:rFonts w:ascii="Times New Roman" w:eastAsia="Times" w:hAnsi="Times New Roman" w:cs="Times New Roman"/>
          <w:sz w:val="24"/>
          <w:szCs w:val="24"/>
        </w:rPr>
        <w:t xml:space="preserve">measured at the widest point </w:t>
      </w:r>
      <w:r w:rsidR="004736C2" w:rsidRPr="00D758C1">
        <w:rPr>
          <w:rFonts w:ascii="Times New Roman" w:eastAsia="Times" w:hAnsi="Times New Roman" w:cs="Times New Roman"/>
          <w:sz w:val="24"/>
          <w:szCs w:val="24"/>
        </w:rPr>
        <w:t>with</w:t>
      </w:r>
      <w:r w:rsidR="00B83F59" w:rsidRPr="00D758C1">
        <w:rPr>
          <w:rFonts w:ascii="Times New Roman" w:eastAsia="Times" w:hAnsi="Times New Roman" w:cs="Times New Roman"/>
          <w:sz w:val="24"/>
          <w:szCs w:val="24"/>
        </w:rPr>
        <w:t xml:space="preserve"> a ruler. The D-Leaf fresh weight </w:t>
      </w:r>
      <w:r w:rsidR="000D7361" w:rsidRPr="00D758C1">
        <w:rPr>
          <w:rFonts w:ascii="Times New Roman" w:eastAsia="Times" w:hAnsi="Times New Roman" w:cs="Times New Roman"/>
          <w:sz w:val="24"/>
          <w:szCs w:val="24"/>
        </w:rPr>
        <w:t xml:space="preserve">also </w:t>
      </w:r>
      <w:r w:rsidR="00B83F59" w:rsidRPr="00D758C1">
        <w:rPr>
          <w:rFonts w:ascii="Times New Roman" w:eastAsia="Times" w:hAnsi="Times New Roman" w:cs="Times New Roman"/>
          <w:sz w:val="24"/>
          <w:szCs w:val="24"/>
        </w:rPr>
        <w:t xml:space="preserve">was measured </w:t>
      </w:r>
      <w:r w:rsidR="000D7361" w:rsidRPr="00D758C1">
        <w:rPr>
          <w:rFonts w:ascii="Times New Roman" w:eastAsia="Times" w:hAnsi="Times New Roman" w:cs="Times New Roman"/>
          <w:sz w:val="24"/>
          <w:szCs w:val="24"/>
        </w:rPr>
        <w:t xml:space="preserve">with a </w:t>
      </w:r>
      <w:r w:rsidR="00B83F59" w:rsidRPr="00D758C1">
        <w:rPr>
          <w:rFonts w:ascii="Times New Roman" w:eastAsia="Times" w:hAnsi="Times New Roman" w:cs="Times New Roman"/>
          <w:sz w:val="24"/>
          <w:szCs w:val="24"/>
        </w:rPr>
        <w:t xml:space="preserve">digital </w:t>
      </w:r>
      <w:r w:rsidR="000D7361" w:rsidRPr="00D758C1">
        <w:rPr>
          <w:rFonts w:ascii="Times New Roman" w:eastAsia="Times" w:hAnsi="Times New Roman" w:cs="Times New Roman"/>
          <w:sz w:val="24"/>
          <w:szCs w:val="24"/>
        </w:rPr>
        <w:t>scale</w:t>
      </w:r>
      <w:r w:rsidR="00B83F59" w:rsidRPr="00D758C1">
        <w:rPr>
          <w:rFonts w:ascii="Times New Roman" w:eastAsia="Times" w:hAnsi="Times New Roman" w:cs="Times New Roman"/>
          <w:sz w:val="24"/>
          <w:szCs w:val="24"/>
        </w:rPr>
        <w:t xml:space="preserve">. Root samples were taken by circling a steel ring (54.5 cm in diameter and 25 cm </w:t>
      </w:r>
      <w:r w:rsidR="00B83F59" w:rsidRPr="00D758C1">
        <w:rPr>
          <w:rFonts w:ascii="Times New Roman" w:eastAsia="Times" w:hAnsi="Times New Roman" w:cs="Times New Roman"/>
          <w:sz w:val="24"/>
          <w:szCs w:val="24"/>
        </w:rPr>
        <w:lastRenderedPageBreak/>
        <w:t xml:space="preserve">in height) around </w:t>
      </w:r>
      <w:r w:rsidR="000D7361" w:rsidRPr="00D758C1">
        <w:rPr>
          <w:rFonts w:ascii="Times New Roman" w:eastAsia="Times" w:hAnsi="Times New Roman" w:cs="Times New Roman"/>
          <w:sz w:val="24"/>
          <w:szCs w:val="24"/>
        </w:rPr>
        <w:t xml:space="preserve">a </w:t>
      </w:r>
      <w:r w:rsidR="00B83F59" w:rsidRPr="00D758C1">
        <w:rPr>
          <w:rFonts w:ascii="Times New Roman" w:eastAsia="Times" w:hAnsi="Times New Roman" w:cs="Times New Roman"/>
          <w:sz w:val="24"/>
          <w:szCs w:val="24"/>
        </w:rPr>
        <w:t>plant; then the soil was watered carefully so that the water would reach the roots. The roots were cut from the basal stem and dried at room temperature to obtain the fresh weight. Then, they were oven dried at 105</w:t>
      </w:r>
      <w:r w:rsidR="00B83F59" w:rsidRPr="00D758C1">
        <w:rPr>
          <w:rFonts w:ascii="Times New Roman" w:eastAsia="Times" w:hAnsi="Times New Roman" w:cs="Times New Roman"/>
          <w:sz w:val="24"/>
          <w:szCs w:val="24"/>
          <w:vertAlign w:val="superscript"/>
        </w:rPr>
        <w:t>o</w:t>
      </w:r>
      <w:r w:rsidR="00B83F59" w:rsidRPr="00D758C1">
        <w:rPr>
          <w:rFonts w:ascii="Times New Roman" w:eastAsia="Times" w:hAnsi="Times New Roman" w:cs="Times New Roman"/>
          <w:sz w:val="24"/>
          <w:szCs w:val="24"/>
        </w:rPr>
        <w:t xml:space="preserve">C </w:t>
      </w:r>
      <w:r w:rsidR="001921BD" w:rsidRPr="00D758C1">
        <w:rPr>
          <w:rFonts w:ascii="Times New Roman" w:eastAsia="Times" w:hAnsi="Times New Roman" w:cs="Times New Roman"/>
          <w:sz w:val="24"/>
          <w:szCs w:val="24"/>
        </w:rPr>
        <w:t xml:space="preserve">for </w:t>
      </w:r>
      <w:r w:rsidR="00F5088D" w:rsidRPr="00D758C1">
        <w:rPr>
          <w:rFonts w:ascii="Times New Roman" w:eastAsia="Times" w:hAnsi="Times New Roman" w:cs="Times New Roman"/>
          <w:sz w:val="24"/>
          <w:szCs w:val="24"/>
        </w:rPr>
        <w:t>8</w:t>
      </w:r>
      <w:r w:rsidR="001921BD" w:rsidRPr="00D758C1">
        <w:rPr>
          <w:rFonts w:ascii="Times New Roman" w:eastAsia="Times" w:hAnsi="Times New Roman" w:cs="Times New Roman"/>
          <w:sz w:val="24"/>
          <w:szCs w:val="24"/>
        </w:rPr>
        <w:t xml:space="preserve"> hours </w:t>
      </w:r>
      <w:r w:rsidR="00B83F59" w:rsidRPr="00D758C1">
        <w:rPr>
          <w:rFonts w:ascii="Times New Roman" w:eastAsia="Times" w:hAnsi="Times New Roman" w:cs="Times New Roman"/>
          <w:sz w:val="24"/>
          <w:szCs w:val="24"/>
        </w:rPr>
        <w:t>to obtain the dry weight. The fruit weight, crown weight and length of fifteen fruits were measured in each treatment when 25% of the shell color had already change</w:t>
      </w:r>
      <w:r w:rsidR="00B83F59" w:rsidRPr="00D758C1">
        <w:rPr>
          <w:rFonts w:ascii="Times New Roman" w:eastAsia="Yu Mincho" w:hAnsi="Times New Roman" w:cs="Times New Roman"/>
          <w:sz w:val="24"/>
          <w:szCs w:val="24"/>
        </w:rPr>
        <w:t>d</w:t>
      </w:r>
      <w:r w:rsidR="00B83F59" w:rsidRPr="00D758C1">
        <w:rPr>
          <w:rFonts w:ascii="Times New Roman" w:eastAsia="Times" w:hAnsi="Times New Roman" w:cs="Times New Roman"/>
          <w:sz w:val="24"/>
          <w:szCs w:val="24"/>
        </w:rPr>
        <w:t xml:space="preserve"> to yellow (135-140 days after</w:t>
      </w:r>
      <w:r w:rsidR="00462215" w:rsidRPr="00D758C1">
        <w:rPr>
          <w:rFonts w:ascii="Times New Roman" w:eastAsia="Times" w:hAnsi="Times New Roman" w:cs="Times New Roman"/>
          <w:sz w:val="24"/>
          <w:szCs w:val="24"/>
        </w:rPr>
        <w:t xml:space="preserve"> artificial flower induction</w:t>
      </w:r>
      <w:r w:rsidR="00B83F59" w:rsidRPr="00D758C1">
        <w:rPr>
          <w:rFonts w:ascii="Times New Roman" w:eastAsia="Times" w:hAnsi="Times New Roman" w:cs="Times New Roman"/>
          <w:sz w:val="24"/>
          <w:szCs w:val="24"/>
        </w:rPr>
        <w:t>).</w:t>
      </w:r>
    </w:p>
    <w:p w:rsidR="00E47800" w:rsidRPr="00D758C1" w:rsidRDefault="00C270F2" w:rsidP="00D758C1">
      <w:pPr>
        <w:widowControl w:val="0"/>
        <w:tabs>
          <w:tab w:val="left" w:pos="360"/>
        </w:tabs>
        <w:spacing w:after="0" w:line="480" w:lineRule="auto"/>
        <w:jc w:val="both"/>
        <w:rPr>
          <w:rFonts w:ascii="Times New Roman" w:hAnsi="Times New Roman" w:cs="Times New Roman"/>
          <w:sz w:val="24"/>
          <w:szCs w:val="24"/>
        </w:rPr>
      </w:pPr>
      <w:r>
        <w:rPr>
          <w:rFonts w:ascii="Times New Roman" w:eastAsia="MS Mincho" w:hAnsi="Times New Roman" w:cs="Times New Roman"/>
          <w:bCs/>
          <w:sz w:val="24"/>
          <w:szCs w:val="24"/>
        </w:rPr>
        <w:tab/>
      </w:r>
      <w:r w:rsidR="00B83F59" w:rsidRPr="00D758C1">
        <w:rPr>
          <w:rFonts w:ascii="Times New Roman" w:eastAsia="MS Mincho" w:hAnsi="Times New Roman" w:cs="Times New Roman"/>
          <w:bCs/>
          <w:sz w:val="24"/>
          <w:szCs w:val="24"/>
        </w:rPr>
        <w:t xml:space="preserve">Only the fruits with a </w:t>
      </w:r>
      <w:r w:rsidR="0026265D" w:rsidRPr="00D758C1">
        <w:rPr>
          <w:rFonts w:ascii="Times New Roman" w:eastAsia="MS Mincho" w:hAnsi="Times New Roman" w:cs="Times New Roman"/>
          <w:bCs/>
          <w:sz w:val="24"/>
          <w:szCs w:val="24"/>
        </w:rPr>
        <w:t xml:space="preserve">maximum </w:t>
      </w:r>
      <w:r w:rsidR="00B83F59" w:rsidRPr="00D758C1">
        <w:rPr>
          <w:rFonts w:ascii="Times New Roman" w:eastAsia="MS Mincho" w:hAnsi="Times New Roman" w:cs="Times New Roman"/>
          <w:bCs/>
          <w:sz w:val="24"/>
          <w:szCs w:val="24"/>
        </w:rPr>
        <w:t>diameter</w:t>
      </w:r>
      <w:r w:rsidR="0026265D" w:rsidRPr="00D758C1">
        <w:rPr>
          <w:rFonts w:ascii="Times New Roman" w:eastAsia="MS Mincho" w:hAnsi="Times New Roman" w:cs="Times New Roman"/>
          <w:bCs/>
          <w:sz w:val="24"/>
          <w:szCs w:val="24"/>
        </w:rPr>
        <w:t xml:space="preserve"> range</w:t>
      </w:r>
      <w:r w:rsidR="00B83F59" w:rsidRPr="00D758C1">
        <w:rPr>
          <w:rFonts w:ascii="Times New Roman" w:eastAsia="MS Mincho" w:hAnsi="Times New Roman" w:cs="Times New Roman"/>
          <w:bCs/>
          <w:sz w:val="24"/>
          <w:szCs w:val="24"/>
        </w:rPr>
        <w:t xml:space="preserve"> of 11.0-14.5 cm were taken to observe the fru</w:t>
      </w:r>
      <w:r w:rsidR="00490D97" w:rsidRPr="00D758C1">
        <w:rPr>
          <w:rFonts w:ascii="Times New Roman" w:eastAsia="MS Mincho" w:hAnsi="Times New Roman" w:cs="Times New Roman"/>
          <w:bCs/>
          <w:sz w:val="24"/>
          <w:szCs w:val="24"/>
        </w:rPr>
        <w:t xml:space="preserve">it texture (firmness). Fifteen </w:t>
      </w:r>
      <w:r w:rsidR="00B83F59" w:rsidRPr="00D758C1">
        <w:rPr>
          <w:rFonts w:ascii="Times New Roman" w:eastAsia="MS Mincho" w:hAnsi="Times New Roman" w:cs="Times New Roman"/>
          <w:bCs/>
          <w:sz w:val="24"/>
          <w:szCs w:val="24"/>
        </w:rPr>
        <w:t xml:space="preserve">fruit </w:t>
      </w:r>
      <w:r w:rsidR="0026265D" w:rsidRPr="00D758C1">
        <w:rPr>
          <w:rFonts w:ascii="Times New Roman" w:eastAsia="MS Mincho" w:hAnsi="Times New Roman" w:cs="Times New Roman"/>
          <w:bCs/>
          <w:sz w:val="24"/>
          <w:szCs w:val="24"/>
        </w:rPr>
        <w:t xml:space="preserve">samples </w:t>
      </w:r>
      <w:r w:rsidR="00B83F59" w:rsidRPr="00D758C1">
        <w:rPr>
          <w:rFonts w:ascii="Times New Roman" w:eastAsia="MS Mincho" w:hAnsi="Times New Roman" w:cs="Times New Roman"/>
          <w:bCs/>
          <w:sz w:val="24"/>
          <w:szCs w:val="24"/>
        </w:rPr>
        <w:t xml:space="preserve">per treatment were sliced horizontally at the largest diameter. </w:t>
      </w:r>
      <w:r w:rsidR="0026265D" w:rsidRPr="00D758C1">
        <w:rPr>
          <w:rFonts w:ascii="Times New Roman" w:eastAsia="MS Mincho" w:hAnsi="Times New Roman" w:cs="Times New Roman"/>
          <w:bCs/>
          <w:sz w:val="24"/>
          <w:szCs w:val="24"/>
        </w:rPr>
        <w:t xml:space="preserve">Fruit </w:t>
      </w:r>
      <w:r w:rsidR="00B83F59" w:rsidRPr="00D758C1">
        <w:rPr>
          <w:rFonts w:ascii="Times New Roman" w:eastAsia="MS Mincho" w:hAnsi="Times New Roman" w:cs="Times New Roman"/>
          <w:bCs/>
          <w:sz w:val="24"/>
          <w:szCs w:val="24"/>
        </w:rPr>
        <w:t xml:space="preserve">firmness was measured at three points on triangular regions of the fruit slices taken from the middle section using a Brookfield </w:t>
      </w:r>
      <w:proofErr w:type="spellStart"/>
      <w:r w:rsidR="00B83F59" w:rsidRPr="00D758C1">
        <w:rPr>
          <w:rFonts w:ascii="Times New Roman" w:eastAsia="MS Mincho" w:hAnsi="Times New Roman" w:cs="Times New Roman"/>
          <w:bCs/>
          <w:sz w:val="24"/>
          <w:szCs w:val="24"/>
        </w:rPr>
        <w:t>Ametex</w:t>
      </w:r>
      <w:proofErr w:type="spellEnd"/>
      <w:r w:rsidR="00B83F59" w:rsidRPr="00D758C1">
        <w:rPr>
          <w:rFonts w:ascii="Times New Roman" w:eastAsia="MS Mincho" w:hAnsi="Times New Roman" w:cs="Times New Roman"/>
          <w:bCs/>
          <w:sz w:val="24"/>
          <w:szCs w:val="24"/>
        </w:rPr>
        <w:t xml:space="preserve"> CT3 Texture </w:t>
      </w:r>
      <w:proofErr w:type="spellStart"/>
      <w:r w:rsidR="00B83F59" w:rsidRPr="00D758C1">
        <w:rPr>
          <w:rFonts w:ascii="Times New Roman" w:eastAsia="MS Mincho" w:hAnsi="Times New Roman" w:cs="Times New Roman"/>
          <w:bCs/>
          <w:sz w:val="24"/>
          <w:szCs w:val="24"/>
        </w:rPr>
        <w:t>Analyser</w:t>
      </w:r>
      <w:proofErr w:type="spellEnd"/>
      <w:r w:rsidR="00B83F59" w:rsidRPr="00D758C1">
        <w:rPr>
          <w:rFonts w:ascii="Times New Roman" w:eastAsia="MS Mincho" w:hAnsi="Times New Roman" w:cs="Times New Roman"/>
          <w:bCs/>
          <w:sz w:val="24"/>
          <w:szCs w:val="24"/>
        </w:rPr>
        <w:t>, a compression and tension testing tool for rapid quality control analyses</w:t>
      </w:r>
      <w:r w:rsidR="00884F20" w:rsidRPr="00D758C1">
        <w:rPr>
          <w:rFonts w:ascii="Times New Roman" w:eastAsia="MS Mincho" w:hAnsi="Times New Roman" w:cs="Times New Roman"/>
          <w:bCs/>
          <w:sz w:val="24"/>
          <w:szCs w:val="24"/>
        </w:rPr>
        <w:t xml:space="preserve"> (Fig. 1</w:t>
      </w:r>
      <w:r w:rsidR="005C33A8" w:rsidRPr="00D758C1">
        <w:rPr>
          <w:rFonts w:ascii="Times New Roman" w:eastAsia="MS Mincho" w:hAnsi="Times New Roman" w:cs="Times New Roman"/>
          <w:bCs/>
          <w:sz w:val="24"/>
          <w:szCs w:val="24"/>
        </w:rPr>
        <w:t>)</w:t>
      </w:r>
      <w:r w:rsidR="00B83F59" w:rsidRPr="00D758C1">
        <w:rPr>
          <w:rFonts w:ascii="Times New Roman" w:eastAsia="MS Mincho" w:hAnsi="Times New Roman" w:cs="Times New Roman"/>
          <w:bCs/>
          <w:sz w:val="24"/>
          <w:szCs w:val="24"/>
        </w:rPr>
        <w:t>. There were four texture parameters observed, e.g., the deformation at the peak, work, peak load and final load.</w:t>
      </w:r>
    </w:p>
    <w:p w:rsidR="00A37DFF" w:rsidRPr="00D758C1" w:rsidRDefault="00C270F2" w:rsidP="00D758C1">
      <w:pPr>
        <w:widowControl w:val="0"/>
        <w:tabs>
          <w:tab w:val="left" w:pos="360"/>
        </w:tabs>
        <w:spacing w:after="0" w:line="480" w:lineRule="auto"/>
        <w:jc w:val="both"/>
        <w:rPr>
          <w:rFonts w:ascii="Times New Roman" w:hAnsi="Times New Roman" w:cs="Times New Roman"/>
          <w:sz w:val="24"/>
          <w:szCs w:val="24"/>
        </w:rPr>
      </w:pPr>
      <w:r>
        <w:rPr>
          <w:rFonts w:ascii="Times New Roman" w:eastAsia="MS Mincho" w:hAnsi="Times New Roman" w:cs="Times New Roman"/>
          <w:sz w:val="24"/>
          <w:szCs w:val="24"/>
        </w:rPr>
        <w:tab/>
      </w:r>
      <w:r w:rsidR="00B83F59" w:rsidRPr="00D758C1">
        <w:rPr>
          <w:rFonts w:ascii="Times New Roman" w:eastAsia="MS Mincho" w:hAnsi="Times New Roman" w:cs="Times New Roman"/>
          <w:sz w:val="24"/>
          <w:szCs w:val="24"/>
        </w:rPr>
        <w:t xml:space="preserve">To determine sweetness, </w:t>
      </w:r>
      <w:r w:rsidR="0026265D" w:rsidRPr="00D758C1">
        <w:rPr>
          <w:rFonts w:ascii="Times New Roman" w:eastAsia="MS Mincho" w:hAnsi="Times New Roman" w:cs="Times New Roman"/>
          <w:sz w:val="24"/>
          <w:szCs w:val="24"/>
        </w:rPr>
        <w:t>fruit</w:t>
      </w:r>
      <w:r w:rsidR="00B83F59" w:rsidRPr="00D758C1">
        <w:rPr>
          <w:rFonts w:ascii="Times New Roman" w:eastAsia="MS Mincho" w:hAnsi="Times New Roman" w:cs="Times New Roman"/>
          <w:sz w:val="24"/>
          <w:szCs w:val="24"/>
        </w:rPr>
        <w:t xml:space="preserve"> soluble so</w:t>
      </w:r>
      <w:r w:rsidR="00490D97" w:rsidRPr="00D758C1">
        <w:rPr>
          <w:rFonts w:ascii="Times New Roman" w:eastAsia="MS Mincho" w:hAnsi="Times New Roman" w:cs="Times New Roman"/>
          <w:sz w:val="24"/>
          <w:szCs w:val="24"/>
        </w:rPr>
        <w:t xml:space="preserve">lids </w:t>
      </w:r>
      <w:r w:rsidR="00B83F59" w:rsidRPr="00D758C1">
        <w:rPr>
          <w:rFonts w:ascii="Times New Roman" w:eastAsia="MS Mincho" w:hAnsi="Times New Roman" w:cs="Times New Roman"/>
          <w:sz w:val="24"/>
          <w:szCs w:val="24"/>
        </w:rPr>
        <w:t>content was measured. The fruit flesh</w:t>
      </w:r>
      <w:r w:rsidR="0026265D" w:rsidRPr="00D758C1">
        <w:rPr>
          <w:rFonts w:ascii="Times New Roman" w:eastAsia="MS Mincho" w:hAnsi="Times New Roman" w:cs="Times New Roman"/>
          <w:sz w:val="24"/>
          <w:szCs w:val="24"/>
        </w:rPr>
        <w:t>,</w:t>
      </w:r>
      <w:r w:rsidR="00AB7A1B" w:rsidRPr="00D758C1">
        <w:rPr>
          <w:rFonts w:ascii="Times New Roman" w:eastAsia="MS Mincho" w:hAnsi="Times New Roman" w:cs="Times New Roman"/>
          <w:sz w:val="24"/>
          <w:szCs w:val="24"/>
        </w:rPr>
        <w:t xml:space="preserve"> </w:t>
      </w:r>
      <w:r w:rsidR="00B83F59" w:rsidRPr="00D758C1">
        <w:rPr>
          <w:rFonts w:ascii="Times New Roman" w:eastAsia="MS Mincho" w:hAnsi="Times New Roman" w:cs="Times New Roman"/>
          <w:sz w:val="24"/>
          <w:szCs w:val="24"/>
        </w:rPr>
        <w:t>not including the fruit skin, fruit core or the top and bottom 3 cm of the fruit</w:t>
      </w:r>
      <w:r w:rsidR="0026265D" w:rsidRPr="00D758C1">
        <w:rPr>
          <w:rFonts w:ascii="Times New Roman" w:eastAsia="MS Mincho" w:hAnsi="Times New Roman" w:cs="Times New Roman"/>
          <w:sz w:val="24"/>
          <w:szCs w:val="24"/>
        </w:rPr>
        <w:t>,</w:t>
      </w:r>
      <w:r w:rsidR="00B83F59" w:rsidRPr="00D758C1">
        <w:rPr>
          <w:rFonts w:ascii="Times New Roman" w:eastAsia="MS Mincho" w:hAnsi="Times New Roman" w:cs="Times New Roman"/>
          <w:sz w:val="24"/>
          <w:szCs w:val="24"/>
        </w:rPr>
        <w:t xml:space="preserve"> and </w:t>
      </w:r>
      <w:r w:rsidR="0026265D" w:rsidRPr="00D758C1">
        <w:rPr>
          <w:rFonts w:ascii="Times New Roman" w:eastAsia="MS Mincho" w:hAnsi="Times New Roman" w:cs="Times New Roman"/>
          <w:sz w:val="24"/>
          <w:szCs w:val="24"/>
        </w:rPr>
        <w:t>was cut into small pieces</w:t>
      </w:r>
      <w:r w:rsidR="00B83F59" w:rsidRPr="00D758C1">
        <w:rPr>
          <w:rFonts w:ascii="Times New Roman" w:eastAsia="MS Mincho" w:hAnsi="Times New Roman" w:cs="Times New Roman"/>
          <w:sz w:val="24"/>
          <w:szCs w:val="24"/>
        </w:rPr>
        <w:t xml:space="preserve"> juice was extracted with a small juice extractor. Th</w:t>
      </w:r>
      <w:r w:rsidR="008D17C0" w:rsidRPr="00D758C1">
        <w:rPr>
          <w:rFonts w:ascii="Times New Roman" w:eastAsia="MS Mincho" w:hAnsi="Times New Roman" w:cs="Times New Roman"/>
          <w:sz w:val="24"/>
          <w:szCs w:val="24"/>
        </w:rPr>
        <w:t>e juice was homogenized, and the</w:t>
      </w:r>
      <w:r w:rsidR="00B83F59" w:rsidRPr="00D758C1">
        <w:rPr>
          <w:rFonts w:ascii="Times New Roman" w:eastAsia="MS Mincho" w:hAnsi="Times New Roman" w:cs="Times New Roman"/>
          <w:sz w:val="24"/>
          <w:szCs w:val="24"/>
        </w:rPr>
        <w:t xml:space="preserve"> temperature was checked. Then</w:t>
      </w:r>
      <w:r w:rsidR="00AB7A1B" w:rsidRPr="00D758C1">
        <w:rPr>
          <w:rFonts w:ascii="Times New Roman" w:eastAsia="MS Mincho" w:hAnsi="Times New Roman" w:cs="Times New Roman"/>
          <w:sz w:val="24"/>
          <w:szCs w:val="24"/>
        </w:rPr>
        <w:t xml:space="preserve"> juice</w:t>
      </w:r>
      <w:r w:rsidR="00B83F59" w:rsidRPr="00D758C1">
        <w:rPr>
          <w:rFonts w:ascii="Times New Roman" w:eastAsia="MS Mincho" w:hAnsi="Times New Roman" w:cs="Times New Roman"/>
          <w:sz w:val="24"/>
          <w:szCs w:val="24"/>
        </w:rPr>
        <w:t xml:space="preserve"> correction factor (</w:t>
      </w:r>
      <w:proofErr w:type="spellStart"/>
      <w:r w:rsidR="00B83F59" w:rsidRPr="00D758C1">
        <w:rPr>
          <w:rFonts w:ascii="Times New Roman" w:eastAsia="MS Mincho" w:hAnsi="Times New Roman" w:cs="Times New Roman"/>
          <w:sz w:val="24"/>
          <w:szCs w:val="24"/>
        </w:rPr>
        <w:t>cf</w:t>
      </w:r>
      <w:proofErr w:type="spellEnd"/>
      <w:r w:rsidR="00B83F59" w:rsidRPr="00D758C1">
        <w:rPr>
          <w:rFonts w:ascii="Times New Roman" w:eastAsia="MS Mincho" w:hAnsi="Times New Roman" w:cs="Times New Roman"/>
          <w:sz w:val="24"/>
          <w:szCs w:val="24"/>
        </w:rPr>
        <w:t>) was determined at 20</w:t>
      </w:r>
      <w:r w:rsidR="00B83F59" w:rsidRPr="00D758C1">
        <w:rPr>
          <w:rFonts w:ascii="Times New Roman" w:eastAsia="Yu Mincho" w:hAnsi="Times New Roman" w:cs="Times New Roman"/>
          <w:sz w:val="24"/>
          <w:szCs w:val="24"/>
          <w:vertAlign w:val="superscript"/>
        </w:rPr>
        <w:t>o</w:t>
      </w:r>
      <w:r w:rsidR="00B83F59" w:rsidRPr="00D758C1">
        <w:rPr>
          <w:rFonts w:ascii="Times New Roman" w:eastAsia="Yu Mincho" w:hAnsi="Times New Roman" w:cs="Times New Roman"/>
          <w:sz w:val="24"/>
          <w:szCs w:val="24"/>
        </w:rPr>
        <w:t>C</w:t>
      </w:r>
      <w:r w:rsidR="00B83F59" w:rsidRPr="00D758C1">
        <w:rPr>
          <w:rFonts w:ascii="Times New Roman" w:eastAsia="MS Mincho" w:hAnsi="Times New Roman" w:cs="Times New Roman"/>
          <w:sz w:val="24"/>
          <w:szCs w:val="24"/>
        </w:rPr>
        <w:t xml:space="preserve">. To determine </w:t>
      </w:r>
      <w:r w:rsidR="00BC3335" w:rsidRPr="00D758C1">
        <w:rPr>
          <w:rFonts w:ascii="Times New Roman" w:eastAsia="MS Mincho" w:hAnsi="Times New Roman" w:cs="Times New Roman"/>
          <w:sz w:val="24"/>
          <w:szCs w:val="24"/>
        </w:rPr>
        <w:t xml:space="preserve">the total </w:t>
      </w:r>
      <w:r w:rsidR="00CD7A83" w:rsidRPr="00D758C1">
        <w:rPr>
          <w:rFonts w:ascii="Times New Roman" w:eastAsia="MS Mincho" w:hAnsi="Times New Roman" w:cs="Times New Roman"/>
          <w:sz w:val="24"/>
          <w:szCs w:val="24"/>
        </w:rPr>
        <w:t>soluble solids (</w:t>
      </w:r>
      <w:r w:rsidR="00BC3335" w:rsidRPr="00D758C1">
        <w:rPr>
          <w:rFonts w:ascii="Times New Roman" w:eastAsia="MS Mincho" w:hAnsi="Times New Roman" w:cs="Times New Roman"/>
          <w:sz w:val="24"/>
          <w:szCs w:val="24"/>
        </w:rPr>
        <w:t>T</w:t>
      </w:r>
      <w:r w:rsidR="00B83F59" w:rsidRPr="00D758C1">
        <w:rPr>
          <w:rFonts w:ascii="Times New Roman" w:eastAsia="MS Mincho" w:hAnsi="Times New Roman" w:cs="Times New Roman"/>
          <w:sz w:val="24"/>
          <w:szCs w:val="24"/>
        </w:rPr>
        <w:t>SS</w:t>
      </w:r>
      <w:r w:rsidR="00CD7A83" w:rsidRPr="00D758C1">
        <w:rPr>
          <w:rFonts w:ascii="Times New Roman" w:eastAsia="MS Mincho" w:hAnsi="Times New Roman" w:cs="Times New Roman"/>
          <w:sz w:val="24"/>
          <w:szCs w:val="24"/>
        </w:rPr>
        <w:t>)</w:t>
      </w:r>
      <w:r w:rsidR="00B83F59" w:rsidRPr="00D758C1">
        <w:rPr>
          <w:rFonts w:ascii="Times New Roman" w:eastAsia="MS Mincho" w:hAnsi="Times New Roman" w:cs="Times New Roman"/>
          <w:sz w:val="24"/>
          <w:szCs w:val="24"/>
        </w:rPr>
        <w:t xml:space="preserve">, the filtrate was measured </w:t>
      </w:r>
      <w:r w:rsidR="00475AEE" w:rsidRPr="00D758C1">
        <w:rPr>
          <w:rFonts w:ascii="Times New Roman" w:eastAsia="MS Mincho" w:hAnsi="Times New Roman" w:cs="Times New Roman"/>
          <w:sz w:val="24"/>
          <w:szCs w:val="24"/>
        </w:rPr>
        <w:t xml:space="preserve">with </w:t>
      </w:r>
      <w:r w:rsidR="00B83F59" w:rsidRPr="00D758C1">
        <w:rPr>
          <w:rFonts w:ascii="Times New Roman" w:eastAsia="MS Mincho" w:hAnsi="Times New Roman" w:cs="Times New Roman"/>
          <w:sz w:val="24"/>
          <w:szCs w:val="24"/>
        </w:rPr>
        <w:t xml:space="preserve">a hand refractometer. </w:t>
      </w:r>
      <w:r w:rsidR="00475AEE" w:rsidRPr="00D758C1">
        <w:rPr>
          <w:rFonts w:ascii="Times New Roman" w:eastAsia="MS Mincho" w:hAnsi="Times New Roman" w:cs="Times New Roman"/>
          <w:sz w:val="24"/>
          <w:szCs w:val="24"/>
        </w:rPr>
        <w:t xml:space="preserve">The </w:t>
      </w:r>
      <w:r w:rsidR="00B83F59" w:rsidRPr="00D758C1">
        <w:rPr>
          <w:rFonts w:ascii="Times New Roman" w:eastAsia="MS Mincho" w:hAnsi="Times New Roman" w:cs="Times New Roman"/>
          <w:sz w:val="24"/>
          <w:szCs w:val="24"/>
        </w:rPr>
        <w:t>refractometer prism was cleaned with tissue paper dampened with distilla</w:t>
      </w:r>
      <w:r w:rsidR="00CD7A83" w:rsidRPr="00D758C1">
        <w:rPr>
          <w:rFonts w:ascii="Times New Roman" w:eastAsia="MS Mincho" w:hAnsi="Times New Roman" w:cs="Times New Roman"/>
          <w:sz w:val="24"/>
          <w:szCs w:val="24"/>
        </w:rPr>
        <w:t>ted water. As the</w:t>
      </w:r>
      <w:r w:rsidR="00BC3335" w:rsidRPr="00D758C1">
        <w:rPr>
          <w:rFonts w:ascii="Times New Roman" w:eastAsia="MS Mincho" w:hAnsi="Times New Roman" w:cs="Times New Roman"/>
          <w:sz w:val="24"/>
          <w:szCs w:val="24"/>
        </w:rPr>
        <w:t xml:space="preserve"> </w:t>
      </w:r>
      <w:r w:rsidR="00CD7A83" w:rsidRPr="00D758C1">
        <w:rPr>
          <w:rFonts w:ascii="Times New Roman" w:eastAsia="MS Mincho" w:hAnsi="Times New Roman" w:cs="Times New Roman"/>
          <w:sz w:val="24"/>
          <w:szCs w:val="24"/>
        </w:rPr>
        <w:t>refractometer</w:t>
      </w:r>
      <w:r w:rsidR="00BC3335" w:rsidRPr="00D758C1">
        <w:rPr>
          <w:rFonts w:ascii="Times New Roman" w:eastAsia="MS Mincho" w:hAnsi="Times New Roman" w:cs="Times New Roman"/>
          <w:sz w:val="24"/>
          <w:szCs w:val="24"/>
        </w:rPr>
        <w:t xml:space="preserve"> </w:t>
      </w:r>
      <w:r w:rsidR="00B83F59" w:rsidRPr="00D758C1">
        <w:rPr>
          <w:rFonts w:ascii="Times New Roman" w:eastAsia="MS Mincho" w:hAnsi="Times New Roman" w:cs="Times New Roman"/>
          <w:sz w:val="24"/>
          <w:szCs w:val="24"/>
        </w:rPr>
        <w:t>is temperature-sensitive, each sample was allowed time to reach room temperature.</w:t>
      </w:r>
    </w:p>
    <w:p w:rsidR="00B83F59" w:rsidRPr="00C270F2" w:rsidRDefault="00B83F59" w:rsidP="00C270F2">
      <w:pPr>
        <w:pStyle w:val="ListParagraph"/>
        <w:numPr>
          <w:ilvl w:val="0"/>
          <w:numId w:val="11"/>
        </w:numPr>
        <w:tabs>
          <w:tab w:val="left" w:pos="360"/>
        </w:tabs>
        <w:spacing w:after="0" w:line="480" w:lineRule="auto"/>
        <w:ind w:left="350"/>
        <w:rPr>
          <w:rFonts w:ascii="Times New Roman" w:eastAsia="MS Mincho" w:hAnsi="Times New Roman" w:cs="Times New Roman"/>
          <w:bCs/>
          <w:i/>
          <w:sz w:val="24"/>
          <w:szCs w:val="24"/>
          <w:lang w:val="id-ID" w:eastAsia="en-US"/>
        </w:rPr>
      </w:pPr>
      <w:r w:rsidRPr="00C270F2">
        <w:rPr>
          <w:rFonts w:ascii="Times New Roman" w:eastAsia="MS Mincho" w:hAnsi="Times New Roman" w:cs="Times New Roman"/>
          <w:bCs/>
          <w:i/>
          <w:sz w:val="24"/>
          <w:szCs w:val="24"/>
          <w:lang w:val="id-ID" w:eastAsia="en-US"/>
        </w:rPr>
        <w:t>S</w:t>
      </w:r>
      <w:r w:rsidR="002B35E4" w:rsidRPr="00C270F2">
        <w:rPr>
          <w:rFonts w:ascii="Times New Roman" w:eastAsia="MS Mincho" w:hAnsi="Times New Roman" w:cs="Times New Roman"/>
          <w:bCs/>
          <w:i/>
          <w:sz w:val="24"/>
          <w:szCs w:val="24"/>
          <w:lang w:val="id-ID" w:eastAsia="en-US"/>
        </w:rPr>
        <w:t>tatistical analysis</w:t>
      </w:r>
    </w:p>
    <w:p w:rsidR="00B83F59" w:rsidRPr="00D758C1" w:rsidRDefault="00B83F59" w:rsidP="00D758C1">
      <w:pPr>
        <w:tabs>
          <w:tab w:val="left" w:pos="360"/>
        </w:tabs>
        <w:spacing w:after="0" w:line="480" w:lineRule="auto"/>
        <w:jc w:val="both"/>
        <w:rPr>
          <w:rFonts w:ascii="Times New Roman" w:eastAsia="MS Mincho" w:hAnsi="Times New Roman" w:cs="Times New Roman"/>
          <w:bCs/>
          <w:sz w:val="24"/>
          <w:szCs w:val="24"/>
          <w:lang w:eastAsia="en-US"/>
        </w:rPr>
      </w:pPr>
      <w:r w:rsidRPr="00D758C1">
        <w:rPr>
          <w:rFonts w:ascii="Times New Roman" w:eastAsia="MS Mincho" w:hAnsi="Times New Roman" w:cs="Times New Roman"/>
          <w:bCs/>
          <w:sz w:val="24"/>
          <w:szCs w:val="24"/>
          <w:lang w:eastAsia="en-US"/>
        </w:rPr>
        <w:t xml:space="preserve">The collected data </w:t>
      </w:r>
      <w:r w:rsidR="00F711E7" w:rsidRPr="00D758C1">
        <w:rPr>
          <w:rFonts w:ascii="Times New Roman" w:eastAsia="MS Mincho" w:hAnsi="Times New Roman" w:cs="Times New Roman"/>
          <w:bCs/>
          <w:sz w:val="24"/>
          <w:szCs w:val="24"/>
          <w:lang w:eastAsia="en-US"/>
        </w:rPr>
        <w:t xml:space="preserve">of pineapple quality </w:t>
      </w:r>
      <w:r w:rsidRPr="00D758C1">
        <w:rPr>
          <w:rFonts w:ascii="Times New Roman" w:eastAsia="MS Mincho" w:hAnsi="Times New Roman" w:cs="Times New Roman"/>
          <w:bCs/>
          <w:sz w:val="24"/>
          <w:szCs w:val="24"/>
          <w:lang w:eastAsia="en-US"/>
        </w:rPr>
        <w:t>were analyzed using an analysis of variance (ANOVA),</w:t>
      </w:r>
      <w:r w:rsidR="00312274" w:rsidRPr="00D758C1">
        <w:rPr>
          <w:rFonts w:ascii="Times New Roman" w:eastAsia="MS Mincho" w:hAnsi="Times New Roman" w:cs="Times New Roman"/>
          <w:bCs/>
          <w:sz w:val="24"/>
          <w:szCs w:val="24"/>
          <w:lang w:eastAsia="en-US"/>
        </w:rPr>
        <w:t xml:space="preserve"> using </w:t>
      </w:r>
      <w:r w:rsidRPr="00D758C1">
        <w:rPr>
          <w:rFonts w:ascii="Times New Roman" w:eastAsia="MS Mincho" w:hAnsi="Times New Roman" w:cs="Times New Roman"/>
          <w:bCs/>
          <w:sz w:val="24"/>
          <w:szCs w:val="24"/>
          <w:lang w:eastAsia="en-US"/>
        </w:rPr>
        <w:t xml:space="preserve">Minitab 16, and the means were compared with the </w:t>
      </w:r>
      <w:r w:rsidR="00AF0B66" w:rsidRPr="00D758C1">
        <w:rPr>
          <w:rFonts w:ascii="Times New Roman" w:eastAsia="MS Mincho" w:hAnsi="Times New Roman" w:cs="Times New Roman"/>
          <w:bCs/>
          <w:sz w:val="24"/>
          <w:szCs w:val="24"/>
          <w:lang w:eastAsia="en-US"/>
        </w:rPr>
        <w:t xml:space="preserve">Tukey Test </w:t>
      </w:r>
      <w:r w:rsidRPr="00D758C1">
        <w:rPr>
          <w:rFonts w:ascii="Times New Roman" w:eastAsia="MS Mincho" w:hAnsi="Times New Roman" w:cs="Times New Roman"/>
          <w:bCs/>
          <w:sz w:val="24"/>
          <w:szCs w:val="24"/>
          <w:lang w:eastAsia="en-US"/>
        </w:rPr>
        <w:t>with a difference of 95% (</w:t>
      </w:r>
      <w:r w:rsidRPr="00D758C1">
        <w:rPr>
          <w:rFonts w:ascii="Times New Roman" w:eastAsia="MS Mincho" w:hAnsi="Times New Roman" w:cs="Times New Roman"/>
          <w:bCs/>
          <w:sz w:val="24"/>
          <w:szCs w:val="24"/>
        </w:rPr>
        <w:t>p</w:t>
      </w:r>
      <w:r w:rsidRPr="00D758C1">
        <w:rPr>
          <w:rFonts w:ascii="Times New Roman" w:eastAsia="MS Mincho" w:hAnsi="Times New Roman" w:cs="Times New Roman"/>
          <w:bCs/>
          <w:sz w:val="24"/>
          <w:szCs w:val="24"/>
          <w:lang w:eastAsia="en-US"/>
        </w:rPr>
        <w:t>&lt;0.05).</w:t>
      </w:r>
      <w:r w:rsidR="00F711E7" w:rsidRPr="00D758C1">
        <w:rPr>
          <w:rFonts w:ascii="Times New Roman" w:eastAsia="MS Mincho" w:hAnsi="Times New Roman" w:cs="Times New Roman"/>
          <w:bCs/>
          <w:sz w:val="24"/>
          <w:szCs w:val="24"/>
          <w:lang w:eastAsia="en-US"/>
        </w:rPr>
        <w:t xml:space="preserve"> The soil and leave nutrients were analyzed by comparing with the</w:t>
      </w:r>
      <w:r w:rsidR="00312274" w:rsidRPr="00D758C1">
        <w:rPr>
          <w:rFonts w:ascii="Times New Roman" w:eastAsia="MS Mincho" w:hAnsi="Times New Roman" w:cs="Times New Roman"/>
          <w:bCs/>
          <w:sz w:val="24"/>
          <w:szCs w:val="24"/>
          <w:lang w:eastAsia="en-US"/>
        </w:rPr>
        <w:t xml:space="preserve"> nutrient </w:t>
      </w:r>
      <w:r w:rsidR="00312274" w:rsidRPr="00D758C1">
        <w:rPr>
          <w:rFonts w:ascii="Times New Roman" w:eastAsia="MS Mincho" w:hAnsi="Times New Roman" w:cs="Times New Roman"/>
          <w:sz w:val="24"/>
          <w:szCs w:val="24"/>
          <w:lang w:eastAsia="en-US"/>
        </w:rPr>
        <w:t>adequacy of pineapple ‘MD-2’ cultivar.</w:t>
      </w:r>
    </w:p>
    <w:p w:rsidR="00A37DFF" w:rsidRPr="00D758C1" w:rsidRDefault="00A37DFF" w:rsidP="00D758C1">
      <w:pPr>
        <w:tabs>
          <w:tab w:val="left" w:pos="360"/>
        </w:tabs>
        <w:spacing w:after="0" w:line="480" w:lineRule="auto"/>
        <w:jc w:val="both"/>
        <w:rPr>
          <w:rFonts w:ascii="Times New Roman" w:eastAsia="MS Mincho" w:hAnsi="Times New Roman" w:cs="Times New Roman"/>
          <w:bCs/>
          <w:sz w:val="24"/>
          <w:szCs w:val="24"/>
          <w:lang w:eastAsia="en-US"/>
        </w:rPr>
      </w:pPr>
    </w:p>
    <w:p w:rsidR="00B83F59" w:rsidRDefault="00183BDC" w:rsidP="00D758C1">
      <w:pPr>
        <w:tabs>
          <w:tab w:val="left" w:pos="360"/>
        </w:tabs>
        <w:spacing w:after="0" w:line="480" w:lineRule="auto"/>
        <w:rPr>
          <w:rFonts w:ascii="Times New Roman" w:eastAsia="MS Mincho" w:hAnsi="Times New Roman" w:cs="Times New Roman"/>
          <w:b/>
          <w:bCs/>
          <w:sz w:val="24"/>
          <w:szCs w:val="24"/>
        </w:rPr>
      </w:pPr>
      <w:r w:rsidRPr="00D758C1">
        <w:rPr>
          <w:rFonts w:ascii="Times New Roman" w:eastAsia="MS Mincho" w:hAnsi="Times New Roman" w:cs="Times New Roman"/>
          <w:b/>
          <w:bCs/>
          <w:sz w:val="24"/>
          <w:szCs w:val="24"/>
        </w:rPr>
        <w:lastRenderedPageBreak/>
        <w:t>R</w:t>
      </w:r>
      <w:r w:rsidR="007322CE" w:rsidRPr="00D758C1">
        <w:rPr>
          <w:rFonts w:ascii="Times New Roman" w:eastAsia="MS Mincho" w:hAnsi="Times New Roman" w:cs="Times New Roman"/>
          <w:b/>
          <w:bCs/>
          <w:sz w:val="24"/>
          <w:szCs w:val="24"/>
        </w:rPr>
        <w:t>esults</w:t>
      </w:r>
    </w:p>
    <w:p w:rsidR="00C270F2" w:rsidRPr="00D758C1" w:rsidRDefault="00C270F2" w:rsidP="00D758C1">
      <w:pPr>
        <w:tabs>
          <w:tab w:val="left" w:pos="360"/>
        </w:tabs>
        <w:spacing w:after="0" w:line="480" w:lineRule="auto"/>
        <w:rPr>
          <w:rFonts w:ascii="Times New Roman" w:eastAsia="MS Mincho" w:hAnsi="Times New Roman" w:cs="Times New Roman"/>
          <w:b/>
          <w:bCs/>
          <w:sz w:val="24"/>
          <w:szCs w:val="24"/>
        </w:rPr>
      </w:pPr>
    </w:p>
    <w:p w:rsidR="007A09EC" w:rsidRPr="00C270F2" w:rsidRDefault="00027AE6" w:rsidP="00C270F2">
      <w:pPr>
        <w:pStyle w:val="ListParagraph"/>
        <w:numPr>
          <w:ilvl w:val="0"/>
          <w:numId w:val="12"/>
        </w:numPr>
        <w:tabs>
          <w:tab w:val="left" w:pos="360"/>
        </w:tabs>
        <w:spacing w:after="0" w:line="480" w:lineRule="auto"/>
        <w:ind w:left="364"/>
        <w:rPr>
          <w:rFonts w:ascii="Times New Roman" w:eastAsia="MS Mincho" w:hAnsi="Times New Roman" w:cs="Times New Roman"/>
          <w:i/>
          <w:sz w:val="24"/>
          <w:szCs w:val="24"/>
        </w:rPr>
      </w:pPr>
      <w:r w:rsidRPr="00C270F2">
        <w:rPr>
          <w:rFonts w:ascii="Times New Roman" w:eastAsia="MS Mincho" w:hAnsi="Times New Roman" w:cs="Times New Roman"/>
          <w:i/>
          <w:sz w:val="24"/>
          <w:szCs w:val="24"/>
        </w:rPr>
        <w:t>E</w:t>
      </w:r>
      <w:r w:rsidR="007322CE" w:rsidRPr="00C270F2">
        <w:rPr>
          <w:rFonts w:ascii="Times New Roman" w:eastAsia="MS Mincho" w:hAnsi="Times New Roman" w:cs="Times New Roman"/>
          <w:i/>
          <w:sz w:val="24"/>
          <w:szCs w:val="24"/>
        </w:rPr>
        <w:t>ffects of gypsum application on soil and leave chemical properties</w:t>
      </w:r>
    </w:p>
    <w:p w:rsidR="00E47800" w:rsidRPr="00D758C1" w:rsidRDefault="007A09EC" w:rsidP="00D758C1">
      <w:pPr>
        <w:tabs>
          <w:tab w:val="left" w:pos="360"/>
        </w:tabs>
        <w:spacing w:after="0" w:line="480" w:lineRule="auto"/>
        <w:jc w:val="both"/>
        <w:rPr>
          <w:rFonts w:ascii="Times New Roman" w:eastAsia="MS Mincho" w:hAnsi="Times New Roman" w:cs="Times New Roman"/>
          <w:bCs/>
          <w:sz w:val="24"/>
          <w:szCs w:val="24"/>
        </w:rPr>
      </w:pPr>
      <w:r w:rsidRPr="00D758C1">
        <w:rPr>
          <w:rFonts w:ascii="Times New Roman" w:eastAsia="MS Mincho" w:hAnsi="Times New Roman" w:cs="Times New Roman"/>
          <w:bCs/>
          <w:sz w:val="24"/>
          <w:szCs w:val="24"/>
        </w:rPr>
        <w:t>As shown in T</w:t>
      </w:r>
      <w:r w:rsidR="008A6177" w:rsidRPr="00D758C1">
        <w:rPr>
          <w:rFonts w:ascii="Times New Roman" w:eastAsia="MS Mincho" w:hAnsi="Times New Roman" w:cs="Times New Roman"/>
          <w:bCs/>
          <w:sz w:val="24"/>
          <w:szCs w:val="24"/>
        </w:rPr>
        <w:t>able 1</w:t>
      </w:r>
      <w:r w:rsidRPr="00D758C1">
        <w:rPr>
          <w:rFonts w:ascii="Times New Roman" w:eastAsia="MS Mincho" w:hAnsi="Times New Roman" w:cs="Times New Roman"/>
          <w:bCs/>
          <w:sz w:val="24"/>
          <w:szCs w:val="24"/>
        </w:rPr>
        <w:t>, the soil pH was</w:t>
      </w:r>
      <w:r w:rsidR="008A6177" w:rsidRPr="00D758C1">
        <w:rPr>
          <w:rFonts w:ascii="Times New Roman" w:eastAsia="MS Mincho" w:hAnsi="Times New Roman" w:cs="Times New Roman"/>
          <w:bCs/>
          <w:sz w:val="24"/>
          <w:szCs w:val="24"/>
        </w:rPr>
        <w:t xml:space="preserve"> </w:t>
      </w:r>
      <w:r w:rsidRPr="00D758C1">
        <w:rPr>
          <w:rFonts w:ascii="Times New Roman" w:eastAsia="MS Mincho" w:hAnsi="Times New Roman" w:cs="Times New Roman"/>
          <w:bCs/>
          <w:sz w:val="24"/>
          <w:szCs w:val="24"/>
        </w:rPr>
        <w:t>4.39 at planting time, t</w:t>
      </w:r>
      <w:r w:rsidR="00DE676B" w:rsidRPr="00D758C1">
        <w:rPr>
          <w:rFonts w:ascii="Times New Roman" w:eastAsia="MS Mincho" w:hAnsi="Times New Roman" w:cs="Times New Roman"/>
          <w:bCs/>
          <w:sz w:val="24"/>
          <w:szCs w:val="24"/>
        </w:rPr>
        <w:t>wo months after gypsum application</w:t>
      </w:r>
      <w:r w:rsidRPr="00D758C1">
        <w:rPr>
          <w:rFonts w:ascii="Times New Roman" w:eastAsia="MS Mincho" w:hAnsi="Times New Roman" w:cs="Times New Roman"/>
          <w:bCs/>
          <w:sz w:val="24"/>
          <w:szCs w:val="24"/>
        </w:rPr>
        <w:t xml:space="preserve"> (around </w:t>
      </w:r>
      <w:r w:rsidR="00C12798" w:rsidRPr="00D758C1">
        <w:rPr>
          <w:rFonts w:ascii="Times New Roman" w:eastAsia="MS Mincho" w:hAnsi="Times New Roman" w:cs="Times New Roman"/>
          <w:bCs/>
          <w:sz w:val="24"/>
          <w:szCs w:val="24"/>
        </w:rPr>
        <w:t xml:space="preserve">13 </w:t>
      </w:r>
      <w:r w:rsidRPr="00D758C1">
        <w:rPr>
          <w:rFonts w:ascii="Times New Roman" w:eastAsia="MS Mincho" w:hAnsi="Times New Roman" w:cs="Times New Roman"/>
          <w:bCs/>
          <w:sz w:val="24"/>
          <w:szCs w:val="24"/>
        </w:rPr>
        <w:t>months after plating)</w:t>
      </w:r>
      <w:r w:rsidR="00B1401A" w:rsidRPr="00D758C1">
        <w:rPr>
          <w:rFonts w:ascii="Times New Roman" w:eastAsia="MS Mincho" w:hAnsi="Times New Roman" w:cs="Times New Roman"/>
          <w:bCs/>
          <w:sz w:val="24"/>
          <w:szCs w:val="24"/>
        </w:rPr>
        <w:t>, the soil pH was</w:t>
      </w:r>
      <w:r w:rsidRPr="00D758C1">
        <w:rPr>
          <w:rFonts w:ascii="Times New Roman" w:eastAsia="MS Mincho" w:hAnsi="Times New Roman" w:cs="Times New Roman"/>
          <w:bCs/>
          <w:sz w:val="24"/>
          <w:szCs w:val="24"/>
        </w:rPr>
        <w:t xml:space="preserve"> 4.27 at G0 (no gypsum application</w:t>
      </w:r>
      <w:r w:rsidR="00017709" w:rsidRPr="00D758C1">
        <w:rPr>
          <w:rFonts w:ascii="Times New Roman" w:eastAsia="MS Mincho" w:hAnsi="Times New Roman" w:cs="Times New Roman"/>
          <w:bCs/>
          <w:sz w:val="24"/>
          <w:szCs w:val="24"/>
        </w:rPr>
        <w:t>)</w:t>
      </w:r>
      <w:r w:rsidRPr="00D758C1">
        <w:rPr>
          <w:rFonts w:ascii="Times New Roman" w:eastAsia="MS Mincho" w:hAnsi="Times New Roman" w:cs="Times New Roman"/>
          <w:bCs/>
          <w:sz w:val="24"/>
          <w:szCs w:val="24"/>
        </w:rPr>
        <w:t xml:space="preserve"> and 4.</w:t>
      </w:r>
      <w:r w:rsidR="00017709" w:rsidRPr="00D758C1">
        <w:rPr>
          <w:rFonts w:ascii="Times New Roman" w:eastAsia="MS Mincho" w:hAnsi="Times New Roman" w:cs="Times New Roman"/>
          <w:bCs/>
          <w:sz w:val="24"/>
          <w:szCs w:val="24"/>
        </w:rPr>
        <w:t>4</w:t>
      </w:r>
      <w:r w:rsidRPr="00D758C1">
        <w:rPr>
          <w:rFonts w:ascii="Times New Roman" w:eastAsia="MS Mincho" w:hAnsi="Times New Roman" w:cs="Times New Roman"/>
          <w:bCs/>
          <w:sz w:val="24"/>
          <w:szCs w:val="24"/>
        </w:rPr>
        <w:t>7</w:t>
      </w:r>
      <w:r w:rsidR="00017709" w:rsidRPr="00D758C1">
        <w:rPr>
          <w:rFonts w:ascii="Times New Roman" w:eastAsia="MS Mincho" w:hAnsi="Times New Roman" w:cs="Times New Roman"/>
          <w:bCs/>
          <w:sz w:val="24"/>
          <w:szCs w:val="24"/>
        </w:rPr>
        <w:t>-4</w:t>
      </w:r>
      <w:r w:rsidRPr="00D758C1">
        <w:rPr>
          <w:rFonts w:ascii="Times New Roman" w:eastAsia="MS Mincho" w:hAnsi="Times New Roman" w:cs="Times New Roman"/>
          <w:bCs/>
          <w:sz w:val="24"/>
          <w:szCs w:val="24"/>
        </w:rPr>
        <w:t>.54</w:t>
      </w:r>
      <w:r w:rsidR="00B1401A" w:rsidRPr="00D758C1">
        <w:rPr>
          <w:rFonts w:ascii="Times New Roman" w:eastAsia="MS Mincho" w:hAnsi="Times New Roman" w:cs="Times New Roman"/>
          <w:bCs/>
          <w:sz w:val="24"/>
          <w:szCs w:val="24"/>
        </w:rPr>
        <w:t xml:space="preserve"> </w:t>
      </w:r>
      <w:r w:rsidR="00017709" w:rsidRPr="00D758C1">
        <w:rPr>
          <w:rFonts w:ascii="Times New Roman" w:eastAsia="MS Mincho" w:hAnsi="Times New Roman" w:cs="Times New Roman"/>
          <w:bCs/>
          <w:sz w:val="24"/>
          <w:szCs w:val="24"/>
        </w:rPr>
        <w:t xml:space="preserve">in gypsum treatment. </w:t>
      </w:r>
      <w:r w:rsidR="008A6177" w:rsidRPr="00D758C1">
        <w:rPr>
          <w:rFonts w:ascii="Times New Roman" w:eastAsia="MS Mincho" w:hAnsi="Times New Roman" w:cs="Times New Roman"/>
          <w:bCs/>
          <w:sz w:val="24"/>
          <w:szCs w:val="24"/>
        </w:rPr>
        <w:t>The P</w:t>
      </w:r>
      <w:r w:rsidR="00B1401A" w:rsidRPr="00D758C1">
        <w:rPr>
          <w:rFonts w:ascii="Times New Roman" w:eastAsia="MS Mincho" w:hAnsi="Times New Roman" w:cs="Times New Roman"/>
          <w:bCs/>
          <w:sz w:val="24"/>
          <w:szCs w:val="24"/>
        </w:rPr>
        <w:t xml:space="preserve"> content </w:t>
      </w:r>
      <w:r w:rsidR="00017709" w:rsidRPr="00D758C1">
        <w:rPr>
          <w:rFonts w:ascii="Times New Roman" w:eastAsia="MS Mincho" w:hAnsi="Times New Roman" w:cs="Times New Roman"/>
          <w:bCs/>
          <w:sz w:val="24"/>
          <w:szCs w:val="24"/>
        </w:rPr>
        <w:t xml:space="preserve">tended to </w:t>
      </w:r>
      <w:r w:rsidR="00B1401A" w:rsidRPr="00D758C1">
        <w:rPr>
          <w:rFonts w:ascii="Times New Roman" w:eastAsia="MS Mincho" w:hAnsi="Times New Roman" w:cs="Times New Roman"/>
          <w:bCs/>
          <w:sz w:val="24"/>
          <w:szCs w:val="24"/>
        </w:rPr>
        <w:t>increa</w:t>
      </w:r>
      <w:r w:rsidR="00017709" w:rsidRPr="00D758C1">
        <w:rPr>
          <w:rFonts w:ascii="Times New Roman" w:eastAsia="MS Mincho" w:hAnsi="Times New Roman" w:cs="Times New Roman"/>
          <w:bCs/>
          <w:sz w:val="24"/>
          <w:szCs w:val="24"/>
        </w:rPr>
        <w:t>se</w:t>
      </w:r>
      <w:r w:rsidR="00B1401A" w:rsidRPr="00D758C1">
        <w:rPr>
          <w:rFonts w:ascii="Times New Roman" w:eastAsia="MS Mincho" w:hAnsi="Times New Roman" w:cs="Times New Roman"/>
          <w:bCs/>
          <w:sz w:val="24"/>
          <w:szCs w:val="24"/>
        </w:rPr>
        <w:t xml:space="preserve"> with gypsum application</w:t>
      </w:r>
      <w:r w:rsidR="008A6177" w:rsidRPr="00D758C1">
        <w:rPr>
          <w:rFonts w:ascii="Times New Roman" w:eastAsia="MS Mincho" w:hAnsi="Times New Roman" w:cs="Times New Roman"/>
          <w:bCs/>
          <w:sz w:val="24"/>
          <w:szCs w:val="24"/>
        </w:rPr>
        <w:t xml:space="preserve"> compare to G0 (14.65 mg </w:t>
      </w:r>
      <w:r w:rsidR="00017709" w:rsidRPr="00D758C1">
        <w:rPr>
          <w:rFonts w:ascii="Times New Roman" w:eastAsia="MS Mincho" w:hAnsi="Times New Roman" w:cs="Times New Roman"/>
          <w:bCs/>
          <w:sz w:val="24"/>
          <w:szCs w:val="24"/>
        </w:rPr>
        <w:t>kg</w:t>
      </w:r>
      <w:r w:rsidR="008A6177" w:rsidRPr="00D758C1">
        <w:rPr>
          <w:rFonts w:ascii="Times New Roman" w:eastAsia="MS Mincho" w:hAnsi="Times New Roman" w:cs="Times New Roman"/>
          <w:bCs/>
          <w:sz w:val="24"/>
          <w:szCs w:val="24"/>
          <w:vertAlign w:val="superscript"/>
        </w:rPr>
        <w:t>-1</w:t>
      </w:r>
      <w:r w:rsidR="00017709" w:rsidRPr="00D758C1">
        <w:rPr>
          <w:rFonts w:ascii="Times New Roman" w:eastAsia="MS Mincho" w:hAnsi="Times New Roman" w:cs="Times New Roman"/>
          <w:bCs/>
          <w:sz w:val="24"/>
          <w:szCs w:val="24"/>
        </w:rPr>
        <w:t>), while G</w:t>
      </w:r>
      <w:r w:rsidR="008A6177" w:rsidRPr="00D758C1">
        <w:rPr>
          <w:rFonts w:ascii="Times New Roman" w:eastAsia="MS Mincho" w:hAnsi="Times New Roman" w:cs="Times New Roman"/>
          <w:bCs/>
          <w:sz w:val="24"/>
          <w:szCs w:val="24"/>
        </w:rPr>
        <w:t xml:space="preserve">3 dan G4 were 23.2 and 21.03 mg </w:t>
      </w:r>
      <w:r w:rsidR="00017709" w:rsidRPr="00D758C1">
        <w:rPr>
          <w:rFonts w:ascii="Times New Roman" w:eastAsia="MS Mincho" w:hAnsi="Times New Roman" w:cs="Times New Roman"/>
          <w:bCs/>
          <w:sz w:val="24"/>
          <w:szCs w:val="24"/>
        </w:rPr>
        <w:t>kg</w:t>
      </w:r>
      <w:r w:rsidR="008A6177" w:rsidRPr="00D758C1">
        <w:rPr>
          <w:rFonts w:ascii="Times New Roman" w:eastAsia="MS Mincho" w:hAnsi="Times New Roman" w:cs="Times New Roman"/>
          <w:bCs/>
          <w:sz w:val="24"/>
          <w:szCs w:val="24"/>
          <w:vertAlign w:val="superscript"/>
        </w:rPr>
        <w:t>-1</w:t>
      </w:r>
      <w:r w:rsidR="00017709" w:rsidRPr="00D758C1">
        <w:rPr>
          <w:rFonts w:ascii="Times New Roman" w:eastAsia="MS Mincho" w:hAnsi="Times New Roman" w:cs="Times New Roman"/>
          <w:bCs/>
          <w:sz w:val="24"/>
          <w:szCs w:val="24"/>
        </w:rPr>
        <w:t>, and G2 sligh</w:t>
      </w:r>
      <w:r w:rsidR="00C2494D" w:rsidRPr="00D758C1">
        <w:rPr>
          <w:rFonts w:ascii="Times New Roman" w:eastAsia="MS Mincho" w:hAnsi="Times New Roman" w:cs="Times New Roman"/>
          <w:bCs/>
          <w:sz w:val="24"/>
          <w:szCs w:val="24"/>
        </w:rPr>
        <w:t>t</w:t>
      </w:r>
      <w:r w:rsidR="008A6177" w:rsidRPr="00D758C1">
        <w:rPr>
          <w:rFonts w:ascii="Times New Roman" w:eastAsia="MS Mincho" w:hAnsi="Times New Roman" w:cs="Times New Roman"/>
          <w:bCs/>
          <w:sz w:val="24"/>
          <w:szCs w:val="24"/>
        </w:rPr>
        <w:t xml:space="preserve">ly increase (16.27 mg </w:t>
      </w:r>
      <w:r w:rsidR="00017709" w:rsidRPr="00D758C1">
        <w:rPr>
          <w:rFonts w:ascii="Times New Roman" w:eastAsia="MS Mincho" w:hAnsi="Times New Roman" w:cs="Times New Roman"/>
          <w:bCs/>
          <w:sz w:val="24"/>
          <w:szCs w:val="24"/>
        </w:rPr>
        <w:t>kg</w:t>
      </w:r>
      <w:r w:rsidR="008A6177" w:rsidRPr="00D758C1">
        <w:rPr>
          <w:rFonts w:ascii="Times New Roman" w:eastAsia="MS Mincho" w:hAnsi="Times New Roman" w:cs="Times New Roman"/>
          <w:bCs/>
          <w:sz w:val="24"/>
          <w:szCs w:val="24"/>
          <w:vertAlign w:val="superscript"/>
        </w:rPr>
        <w:t>-1</w:t>
      </w:r>
      <w:r w:rsidR="00017709" w:rsidRPr="00D758C1">
        <w:rPr>
          <w:rFonts w:ascii="Times New Roman" w:eastAsia="MS Mincho" w:hAnsi="Times New Roman" w:cs="Times New Roman"/>
          <w:bCs/>
          <w:sz w:val="24"/>
          <w:szCs w:val="24"/>
        </w:rPr>
        <w:t>) (Table 3).  All treatment</w:t>
      </w:r>
      <w:r w:rsidR="008A6177" w:rsidRPr="00D758C1">
        <w:rPr>
          <w:rFonts w:ascii="Times New Roman" w:eastAsia="MS Mincho" w:hAnsi="Times New Roman" w:cs="Times New Roman"/>
          <w:bCs/>
          <w:sz w:val="24"/>
          <w:szCs w:val="24"/>
        </w:rPr>
        <w:t>s</w:t>
      </w:r>
      <w:r w:rsidR="00017709" w:rsidRPr="00D758C1">
        <w:rPr>
          <w:rFonts w:ascii="Times New Roman" w:eastAsia="MS Mincho" w:hAnsi="Times New Roman" w:cs="Times New Roman"/>
          <w:bCs/>
          <w:sz w:val="24"/>
          <w:szCs w:val="24"/>
        </w:rPr>
        <w:t xml:space="preserve"> showe</w:t>
      </w:r>
      <w:r w:rsidR="008A6177" w:rsidRPr="00D758C1">
        <w:rPr>
          <w:rFonts w:ascii="Times New Roman" w:eastAsia="MS Mincho" w:hAnsi="Times New Roman" w:cs="Times New Roman"/>
          <w:bCs/>
          <w:sz w:val="24"/>
          <w:szCs w:val="24"/>
        </w:rPr>
        <w:t xml:space="preserve">d that Ca were more than 100 mg </w:t>
      </w:r>
      <w:r w:rsidR="00017709" w:rsidRPr="00D758C1">
        <w:rPr>
          <w:rFonts w:ascii="Times New Roman" w:eastAsia="MS Mincho" w:hAnsi="Times New Roman" w:cs="Times New Roman"/>
          <w:bCs/>
          <w:sz w:val="24"/>
          <w:szCs w:val="24"/>
        </w:rPr>
        <w:t>kg</w:t>
      </w:r>
      <w:r w:rsidR="008A6177" w:rsidRPr="00D758C1">
        <w:rPr>
          <w:rFonts w:ascii="Times New Roman" w:eastAsia="MS Mincho" w:hAnsi="Times New Roman" w:cs="Times New Roman"/>
          <w:bCs/>
          <w:sz w:val="24"/>
          <w:szCs w:val="24"/>
          <w:vertAlign w:val="superscript"/>
        </w:rPr>
        <w:t>-1</w:t>
      </w:r>
      <w:r w:rsidR="00ED7519" w:rsidRPr="00D758C1">
        <w:rPr>
          <w:rFonts w:ascii="Times New Roman" w:eastAsia="MS Mincho" w:hAnsi="Times New Roman" w:cs="Times New Roman"/>
          <w:bCs/>
          <w:sz w:val="24"/>
          <w:szCs w:val="24"/>
        </w:rPr>
        <w:t xml:space="preserve">. </w:t>
      </w:r>
      <w:r w:rsidR="004E5BFB" w:rsidRPr="00D758C1">
        <w:rPr>
          <w:rFonts w:ascii="Times New Roman" w:eastAsia="MS Mincho" w:hAnsi="Times New Roman" w:cs="Times New Roman"/>
          <w:bCs/>
          <w:sz w:val="24"/>
          <w:szCs w:val="24"/>
        </w:rPr>
        <w:t>Magnesium (</w:t>
      </w:r>
      <w:r w:rsidR="00ED7519" w:rsidRPr="00D758C1">
        <w:rPr>
          <w:rFonts w:ascii="Times New Roman" w:eastAsia="MS Mincho" w:hAnsi="Times New Roman" w:cs="Times New Roman"/>
          <w:bCs/>
          <w:sz w:val="24"/>
          <w:szCs w:val="24"/>
        </w:rPr>
        <w:t>Mg</w:t>
      </w:r>
      <w:r w:rsidR="004E5BFB" w:rsidRPr="00D758C1">
        <w:rPr>
          <w:rFonts w:ascii="Times New Roman" w:eastAsia="MS Mincho" w:hAnsi="Times New Roman" w:cs="Times New Roman"/>
          <w:bCs/>
          <w:sz w:val="24"/>
          <w:szCs w:val="24"/>
        </w:rPr>
        <w:t>)</w:t>
      </w:r>
      <w:r w:rsidR="00ED7519" w:rsidRPr="00D758C1">
        <w:rPr>
          <w:rFonts w:ascii="Times New Roman" w:eastAsia="MS Mincho" w:hAnsi="Times New Roman" w:cs="Times New Roman"/>
          <w:bCs/>
          <w:sz w:val="24"/>
          <w:szCs w:val="24"/>
        </w:rPr>
        <w:t xml:space="preserve"> </w:t>
      </w:r>
      <w:r w:rsidR="004E5BFB" w:rsidRPr="00D758C1">
        <w:rPr>
          <w:rFonts w:ascii="Times New Roman" w:eastAsia="MS Mincho" w:hAnsi="Times New Roman" w:cs="Times New Roman"/>
          <w:bCs/>
          <w:sz w:val="24"/>
          <w:szCs w:val="24"/>
        </w:rPr>
        <w:t>was</w:t>
      </w:r>
      <w:r w:rsidR="00017709" w:rsidRPr="00D758C1">
        <w:rPr>
          <w:rFonts w:ascii="Times New Roman" w:eastAsia="MS Mincho" w:hAnsi="Times New Roman" w:cs="Times New Roman"/>
          <w:bCs/>
          <w:sz w:val="24"/>
          <w:szCs w:val="24"/>
        </w:rPr>
        <w:t xml:space="preserve"> also above 50 mg</w:t>
      </w:r>
      <w:r w:rsidR="00ED7519" w:rsidRPr="00D758C1">
        <w:rPr>
          <w:rFonts w:ascii="Times New Roman" w:eastAsia="MS Mincho" w:hAnsi="Times New Roman" w:cs="Times New Roman"/>
          <w:bCs/>
          <w:sz w:val="24"/>
          <w:szCs w:val="24"/>
        </w:rPr>
        <w:t xml:space="preserve"> </w:t>
      </w:r>
      <w:r w:rsidR="00017709" w:rsidRPr="00D758C1">
        <w:rPr>
          <w:rFonts w:ascii="Times New Roman" w:eastAsia="MS Mincho" w:hAnsi="Times New Roman" w:cs="Times New Roman"/>
          <w:bCs/>
          <w:sz w:val="24"/>
          <w:szCs w:val="24"/>
        </w:rPr>
        <w:t>kg</w:t>
      </w:r>
      <w:r w:rsidR="00ED7519" w:rsidRPr="00D758C1">
        <w:rPr>
          <w:rFonts w:ascii="Times New Roman" w:eastAsia="MS Mincho" w:hAnsi="Times New Roman" w:cs="Times New Roman"/>
          <w:bCs/>
          <w:sz w:val="24"/>
          <w:szCs w:val="24"/>
          <w:vertAlign w:val="superscript"/>
        </w:rPr>
        <w:t>-1</w:t>
      </w:r>
      <w:r w:rsidR="00017709" w:rsidRPr="00D758C1">
        <w:rPr>
          <w:rFonts w:ascii="Times New Roman" w:eastAsia="MS Mincho" w:hAnsi="Times New Roman" w:cs="Times New Roman"/>
          <w:bCs/>
          <w:sz w:val="24"/>
          <w:szCs w:val="24"/>
        </w:rPr>
        <w:t>, wi</w:t>
      </w:r>
      <w:r w:rsidR="0039249D" w:rsidRPr="00D758C1">
        <w:rPr>
          <w:rFonts w:ascii="Times New Roman" w:eastAsia="MS Mincho" w:hAnsi="Times New Roman" w:cs="Times New Roman"/>
          <w:bCs/>
          <w:sz w:val="24"/>
          <w:szCs w:val="24"/>
        </w:rPr>
        <w:t>th the highest value found in G0</w:t>
      </w:r>
      <w:r w:rsidR="00017709" w:rsidRPr="00D758C1">
        <w:rPr>
          <w:rFonts w:ascii="Times New Roman" w:eastAsia="MS Mincho" w:hAnsi="Times New Roman" w:cs="Times New Roman"/>
          <w:bCs/>
          <w:sz w:val="24"/>
          <w:szCs w:val="24"/>
        </w:rPr>
        <w:t xml:space="preserve"> (0 kg gypsum)</w:t>
      </w:r>
      <w:r w:rsidR="00ED7519" w:rsidRPr="00D758C1">
        <w:rPr>
          <w:rFonts w:ascii="Times New Roman" w:eastAsia="MS Mincho" w:hAnsi="Times New Roman" w:cs="Times New Roman"/>
          <w:bCs/>
          <w:sz w:val="24"/>
          <w:szCs w:val="24"/>
        </w:rPr>
        <w:t xml:space="preserve"> 83.43 mg </w:t>
      </w:r>
      <w:r w:rsidR="00D67816" w:rsidRPr="00D758C1">
        <w:rPr>
          <w:rFonts w:ascii="Times New Roman" w:eastAsia="MS Mincho" w:hAnsi="Times New Roman" w:cs="Times New Roman"/>
          <w:bCs/>
          <w:sz w:val="24"/>
          <w:szCs w:val="24"/>
        </w:rPr>
        <w:t>kg</w:t>
      </w:r>
      <w:r w:rsidR="00ED7519" w:rsidRPr="00D758C1">
        <w:rPr>
          <w:rFonts w:ascii="Times New Roman" w:eastAsia="MS Mincho" w:hAnsi="Times New Roman" w:cs="Times New Roman"/>
          <w:bCs/>
          <w:sz w:val="24"/>
          <w:szCs w:val="24"/>
          <w:vertAlign w:val="superscript"/>
        </w:rPr>
        <w:t>-1</w:t>
      </w:r>
      <w:r w:rsidR="00D67816" w:rsidRPr="00D758C1">
        <w:rPr>
          <w:rFonts w:ascii="Times New Roman" w:eastAsia="MS Mincho" w:hAnsi="Times New Roman" w:cs="Times New Roman"/>
          <w:bCs/>
          <w:sz w:val="24"/>
          <w:szCs w:val="24"/>
        </w:rPr>
        <w:t xml:space="preserve">. </w:t>
      </w:r>
      <w:r w:rsidR="00B1401A" w:rsidRPr="00D758C1">
        <w:rPr>
          <w:rFonts w:ascii="Times New Roman" w:eastAsia="MS Mincho" w:hAnsi="Times New Roman" w:cs="Times New Roman"/>
          <w:bCs/>
          <w:sz w:val="24"/>
          <w:szCs w:val="24"/>
        </w:rPr>
        <w:t xml:space="preserve"> </w:t>
      </w:r>
      <w:r w:rsidR="00DE676B" w:rsidRPr="00D758C1" w:rsidDel="00DE676B">
        <w:rPr>
          <w:rFonts w:ascii="Times New Roman" w:eastAsia="MS Mincho" w:hAnsi="Times New Roman" w:cs="Times New Roman"/>
          <w:bCs/>
          <w:sz w:val="24"/>
          <w:szCs w:val="24"/>
        </w:rPr>
        <w:t xml:space="preserve"> </w:t>
      </w:r>
    </w:p>
    <w:p w:rsidR="009B1CEB" w:rsidRPr="00D758C1" w:rsidRDefault="00C270F2" w:rsidP="00D758C1">
      <w:pPr>
        <w:tabs>
          <w:tab w:val="left" w:pos="360"/>
        </w:tabs>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4E3F2E" w:rsidRPr="00D758C1">
        <w:rPr>
          <w:rFonts w:ascii="Times New Roman" w:eastAsia="MS Mincho" w:hAnsi="Times New Roman" w:cs="Times New Roman"/>
          <w:bCs/>
          <w:sz w:val="24"/>
          <w:szCs w:val="24"/>
        </w:rPr>
        <w:t xml:space="preserve">The </w:t>
      </w:r>
      <w:r w:rsidR="00720C65" w:rsidRPr="00D758C1">
        <w:rPr>
          <w:rFonts w:ascii="Times New Roman" w:eastAsia="MS Mincho" w:hAnsi="Times New Roman" w:cs="Times New Roman"/>
          <w:bCs/>
          <w:sz w:val="24"/>
          <w:szCs w:val="24"/>
        </w:rPr>
        <w:t xml:space="preserve">content </w:t>
      </w:r>
      <w:r w:rsidR="004E3F2E" w:rsidRPr="00D758C1">
        <w:rPr>
          <w:rFonts w:ascii="Times New Roman" w:eastAsia="MS Mincho" w:hAnsi="Times New Roman" w:cs="Times New Roman"/>
          <w:bCs/>
          <w:sz w:val="24"/>
          <w:szCs w:val="24"/>
        </w:rPr>
        <w:t>of macro nutrients (N,</w:t>
      </w:r>
      <w:r w:rsidR="00BB19F6" w:rsidRPr="00D758C1">
        <w:rPr>
          <w:rFonts w:ascii="Times New Roman" w:eastAsia="MS Mincho" w:hAnsi="Times New Roman" w:cs="Times New Roman"/>
          <w:bCs/>
          <w:sz w:val="24"/>
          <w:szCs w:val="24"/>
        </w:rPr>
        <w:t xml:space="preserve"> </w:t>
      </w:r>
      <w:r w:rsidR="004E3F2E" w:rsidRPr="00D758C1">
        <w:rPr>
          <w:rFonts w:ascii="Times New Roman" w:eastAsia="MS Mincho" w:hAnsi="Times New Roman" w:cs="Times New Roman"/>
          <w:bCs/>
          <w:sz w:val="24"/>
          <w:szCs w:val="24"/>
        </w:rPr>
        <w:t>P,</w:t>
      </w:r>
      <w:r w:rsidR="00BB19F6" w:rsidRPr="00D758C1">
        <w:rPr>
          <w:rFonts w:ascii="Times New Roman" w:eastAsia="MS Mincho" w:hAnsi="Times New Roman" w:cs="Times New Roman"/>
          <w:bCs/>
          <w:sz w:val="24"/>
          <w:szCs w:val="24"/>
        </w:rPr>
        <w:t xml:space="preserve"> </w:t>
      </w:r>
      <w:r w:rsidR="004E3F2E" w:rsidRPr="00D758C1">
        <w:rPr>
          <w:rFonts w:ascii="Times New Roman" w:eastAsia="MS Mincho" w:hAnsi="Times New Roman" w:cs="Times New Roman"/>
          <w:bCs/>
          <w:sz w:val="24"/>
          <w:szCs w:val="24"/>
        </w:rPr>
        <w:t>K,</w:t>
      </w:r>
      <w:r w:rsidR="00BB19F6" w:rsidRPr="00D758C1">
        <w:rPr>
          <w:rFonts w:ascii="Times New Roman" w:eastAsia="MS Mincho" w:hAnsi="Times New Roman" w:cs="Times New Roman"/>
          <w:bCs/>
          <w:sz w:val="24"/>
          <w:szCs w:val="24"/>
        </w:rPr>
        <w:t xml:space="preserve"> </w:t>
      </w:r>
      <w:r w:rsidR="004E3F2E" w:rsidRPr="00D758C1">
        <w:rPr>
          <w:rFonts w:ascii="Times New Roman" w:eastAsia="MS Mincho" w:hAnsi="Times New Roman" w:cs="Times New Roman"/>
          <w:bCs/>
          <w:sz w:val="24"/>
          <w:szCs w:val="24"/>
        </w:rPr>
        <w:t>Ca,</w:t>
      </w:r>
      <w:r w:rsidR="00BB19F6" w:rsidRPr="00D758C1">
        <w:rPr>
          <w:rFonts w:ascii="Times New Roman" w:eastAsia="MS Mincho" w:hAnsi="Times New Roman" w:cs="Times New Roman"/>
          <w:bCs/>
          <w:sz w:val="24"/>
          <w:szCs w:val="24"/>
        </w:rPr>
        <w:t xml:space="preserve"> </w:t>
      </w:r>
      <w:proofErr w:type="gramStart"/>
      <w:r w:rsidR="004E3F2E" w:rsidRPr="00D758C1">
        <w:rPr>
          <w:rFonts w:ascii="Times New Roman" w:eastAsia="MS Mincho" w:hAnsi="Times New Roman" w:cs="Times New Roman"/>
          <w:bCs/>
          <w:sz w:val="24"/>
          <w:szCs w:val="24"/>
        </w:rPr>
        <w:t>Mg</w:t>
      </w:r>
      <w:proofErr w:type="gramEnd"/>
      <w:r w:rsidR="004E3F2E" w:rsidRPr="00D758C1">
        <w:rPr>
          <w:rFonts w:ascii="Times New Roman" w:eastAsia="MS Mincho" w:hAnsi="Times New Roman" w:cs="Times New Roman"/>
          <w:bCs/>
          <w:sz w:val="24"/>
          <w:szCs w:val="24"/>
        </w:rPr>
        <w:t xml:space="preserve">) </w:t>
      </w:r>
      <w:r w:rsidR="00A0650E" w:rsidRPr="00D758C1">
        <w:rPr>
          <w:rFonts w:ascii="Times New Roman" w:eastAsia="MS Mincho" w:hAnsi="Times New Roman" w:cs="Times New Roman"/>
          <w:bCs/>
          <w:sz w:val="24"/>
          <w:szCs w:val="24"/>
        </w:rPr>
        <w:t xml:space="preserve">and </w:t>
      </w:r>
      <w:r w:rsidR="00BB19F6" w:rsidRPr="00D758C1">
        <w:rPr>
          <w:rFonts w:ascii="Times New Roman" w:eastAsia="MS Mincho" w:hAnsi="Times New Roman" w:cs="Times New Roman"/>
          <w:bCs/>
          <w:sz w:val="24"/>
          <w:szCs w:val="24"/>
        </w:rPr>
        <w:t>micronutrient</w:t>
      </w:r>
      <w:r w:rsidR="00A0650E" w:rsidRPr="00D758C1">
        <w:rPr>
          <w:rFonts w:ascii="Times New Roman" w:eastAsia="MS Mincho" w:hAnsi="Times New Roman" w:cs="Times New Roman"/>
          <w:bCs/>
          <w:sz w:val="24"/>
          <w:szCs w:val="24"/>
        </w:rPr>
        <w:t xml:space="preserve"> (Fe, Zn) </w:t>
      </w:r>
      <w:r w:rsidR="004E3F2E" w:rsidRPr="00D758C1">
        <w:rPr>
          <w:rFonts w:ascii="Times New Roman" w:eastAsia="MS Mincho" w:hAnsi="Times New Roman" w:cs="Times New Roman"/>
          <w:bCs/>
          <w:sz w:val="24"/>
          <w:szCs w:val="24"/>
        </w:rPr>
        <w:t xml:space="preserve">in pineapple </w:t>
      </w:r>
      <w:r w:rsidR="00FE12CF" w:rsidRPr="00D758C1">
        <w:rPr>
          <w:rFonts w:ascii="Times New Roman" w:eastAsia="MS Mincho" w:hAnsi="Times New Roman" w:cs="Times New Roman"/>
          <w:bCs/>
          <w:sz w:val="24"/>
          <w:szCs w:val="24"/>
        </w:rPr>
        <w:t>leave</w:t>
      </w:r>
      <w:r w:rsidR="00720C65" w:rsidRPr="00D758C1">
        <w:rPr>
          <w:rFonts w:ascii="Times New Roman" w:eastAsia="MS Mincho" w:hAnsi="Times New Roman" w:cs="Times New Roman"/>
          <w:bCs/>
          <w:sz w:val="24"/>
          <w:szCs w:val="24"/>
        </w:rPr>
        <w:t>s</w:t>
      </w:r>
      <w:r w:rsidR="00FE12CF" w:rsidRPr="00D758C1">
        <w:rPr>
          <w:rFonts w:ascii="Times New Roman" w:eastAsia="MS Mincho" w:hAnsi="Times New Roman" w:cs="Times New Roman"/>
          <w:bCs/>
          <w:sz w:val="24"/>
          <w:szCs w:val="24"/>
        </w:rPr>
        <w:t xml:space="preserve"> </w:t>
      </w:r>
      <w:r w:rsidR="00DE676B" w:rsidRPr="00D758C1">
        <w:rPr>
          <w:rFonts w:ascii="Times New Roman" w:eastAsia="MS Mincho" w:hAnsi="Times New Roman" w:cs="Times New Roman"/>
          <w:bCs/>
          <w:sz w:val="24"/>
          <w:szCs w:val="24"/>
        </w:rPr>
        <w:t xml:space="preserve">two </w:t>
      </w:r>
      <w:r w:rsidR="00ED7519" w:rsidRPr="00D758C1">
        <w:rPr>
          <w:rFonts w:ascii="Times New Roman" w:eastAsia="MS Mincho" w:hAnsi="Times New Roman" w:cs="Times New Roman"/>
          <w:bCs/>
          <w:sz w:val="24"/>
          <w:szCs w:val="24"/>
        </w:rPr>
        <w:t xml:space="preserve">months after gypsum application </w:t>
      </w:r>
      <w:r w:rsidR="00FE12CF" w:rsidRPr="00D758C1">
        <w:rPr>
          <w:rFonts w:ascii="Times New Roman" w:eastAsia="MS Mincho" w:hAnsi="Times New Roman" w:cs="Times New Roman"/>
          <w:bCs/>
          <w:sz w:val="24"/>
          <w:szCs w:val="24"/>
        </w:rPr>
        <w:t xml:space="preserve">were </w:t>
      </w:r>
      <w:r w:rsidR="00B97824" w:rsidRPr="00D758C1">
        <w:rPr>
          <w:rFonts w:ascii="Times New Roman" w:eastAsia="MS Mincho" w:hAnsi="Times New Roman" w:cs="Times New Roman"/>
          <w:bCs/>
          <w:sz w:val="24"/>
          <w:szCs w:val="24"/>
        </w:rPr>
        <w:t>almost the same in all gypsum application, except G3 treatment (1</w:t>
      </w:r>
      <w:r w:rsidR="00CD7A83" w:rsidRPr="00D758C1">
        <w:rPr>
          <w:rFonts w:ascii="Times New Roman" w:eastAsia="MS Mincho" w:hAnsi="Times New Roman" w:cs="Times New Roman"/>
          <w:bCs/>
          <w:sz w:val="24"/>
          <w:szCs w:val="24"/>
        </w:rPr>
        <w:t>.5 Mg</w:t>
      </w:r>
      <w:r w:rsidR="00ED7519" w:rsidRPr="00D758C1">
        <w:rPr>
          <w:rFonts w:ascii="Times New Roman" w:eastAsia="MS Mincho" w:hAnsi="Times New Roman" w:cs="Times New Roman"/>
          <w:bCs/>
          <w:sz w:val="24"/>
          <w:szCs w:val="24"/>
        </w:rPr>
        <w:t xml:space="preserve"> </w:t>
      </w:r>
      <w:r w:rsidR="00C2494D" w:rsidRPr="00D758C1">
        <w:rPr>
          <w:rFonts w:ascii="Times New Roman" w:eastAsia="MS Mincho" w:hAnsi="Times New Roman" w:cs="Times New Roman"/>
          <w:bCs/>
          <w:sz w:val="24"/>
          <w:szCs w:val="24"/>
        </w:rPr>
        <w:t>ha</w:t>
      </w:r>
      <w:r w:rsidR="00ED7519" w:rsidRPr="00D758C1">
        <w:rPr>
          <w:rFonts w:ascii="Times New Roman" w:eastAsia="MS Mincho" w:hAnsi="Times New Roman" w:cs="Times New Roman"/>
          <w:bCs/>
          <w:sz w:val="24"/>
          <w:szCs w:val="24"/>
          <w:vertAlign w:val="superscript"/>
        </w:rPr>
        <w:t>-1</w:t>
      </w:r>
      <w:r w:rsidR="00C2494D" w:rsidRPr="00D758C1">
        <w:rPr>
          <w:rFonts w:ascii="Times New Roman" w:eastAsia="MS Mincho" w:hAnsi="Times New Roman" w:cs="Times New Roman"/>
          <w:bCs/>
          <w:sz w:val="24"/>
          <w:szCs w:val="24"/>
        </w:rPr>
        <w:t xml:space="preserve"> </w:t>
      </w:r>
      <w:r w:rsidR="00B97824" w:rsidRPr="00D758C1">
        <w:rPr>
          <w:rFonts w:ascii="Times New Roman" w:eastAsia="MS Mincho" w:hAnsi="Times New Roman" w:cs="Times New Roman"/>
          <w:bCs/>
          <w:sz w:val="24"/>
          <w:szCs w:val="24"/>
        </w:rPr>
        <w:t xml:space="preserve">gypsum) which gave higher value for </w:t>
      </w:r>
      <w:r w:rsidR="00720C65" w:rsidRPr="00D758C1">
        <w:rPr>
          <w:rFonts w:ascii="Times New Roman" w:eastAsia="MS Mincho" w:hAnsi="Times New Roman" w:cs="Times New Roman"/>
          <w:bCs/>
          <w:sz w:val="24"/>
          <w:szCs w:val="24"/>
        </w:rPr>
        <w:t>all nutrient except Cu (Table 4). Without gypsum application, the conte</w:t>
      </w:r>
      <w:r w:rsidR="00ED7519" w:rsidRPr="00D758C1">
        <w:rPr>
          <w:rFonts w:ascii="Times New Roman" w:eastAsia="MS Mincho" w:hAnsi="Times New Roman" w:cs="Times New Roman"/>
          <w:bCs/>
          <w:sz w:val="24"/>
          <w:szCs w:val="24"/>
        </w:rPr>
        <w:t xml:space="preserve">nt of Ca in the leave was 3.4 g </w:t>
      </w:r>
      <w:r w:rsidR="00720C65" w:rsidRPr="00D758C1">
        <w:rPr>
          <w:rFonts w:ascii="Times New Roman" w:eastAsia="MS Mincho" w:hAnsi="Times New Roman" w:cs="Times New Roman"/>
          <w:bCs/>
          <w:sz w:val="24"/>
          <w:szCs w:val="24"/>
        </w:rPr>
        <w:t>kg</w:t>
      </w:r>
      <w:r w:rsidR="00ED7519" w:rsidRPr="00D758C1">
        <w:rPr>
          <w:rFonts w:ascii="Times New Roman" w:eastAsia="MS Mincho" w:hAnsi="Times New Roman" w:cs="Times New Roman"/>
          <w:bCs/>
          <w:sz w:val="24"/>
          <w:szCs w:val="24"/>
          <w:vertAlign w:val="superscript"/>
        </w:rPr>
        <w:t>-1</w:t>
      </w:r>
      <w:r w:rsidR="00720C65" w:rsidRPr="00D758C1">
        <w:rPr>
          <w:rFonts w:ascii="Times New Roman" w:eastAsia="MS Mincho" w:hAnsi="Times New Roman" w:cs="Times New Roman"/>
          <w:bCs/>
          <w:sz w:val="24"/>
          <w:szCs w:val="24"/>
        </w:rPr>
        <w:t xml:space="preserve"> almost the same with G1 (</w:t>
      </w:r>
      <w:r w:rsidR="00CD7A83" w:rsidRPr="00D758C1">
        <w:rPr>
          <w:rFonts w:ascii="Times New Roman" w:eastAsia="MS Mincho" w:hAnsi="Times New Roman" w:cs="Times New Roman"/>
          <w:bCs/>
          <w:sz w:val="24"/>
          <w:szCs w:val="24"/>
        </w:rPr>
        <w:t>0.5 Mg ha</w:t>
      </w:r>
      <w:r w:rsidR="00CD7A83" w:rsidRPr="00D758C1">
        <w:rPr>
          <w:rFonts w:ascii="Times New Roman" w:eastAsia="MS Mincho" w:hAnsi="Times New Roman" w:cs="Times New Roman"/>
          <w:bCs/>
          <w:sz w:val="24"/>
          <w:szCs w:val="24"/>
          <w:vertAlign w:val="superscript"/>
        </w:rPr>
        <w:t>-1</w:t>
      </w:r>
      <w:r w:rsidR="003F39BB" w:rsidRPr="00D758C1">
        <w:rPr>
          <w:rFonts w:ascii="Times New Roman" w:eastAsia="MS Mincho" w:hAnsi="Times New Roman" w:cs="Times New Roman"/>
          <w:bCs/>
          <w:sz w:val="24"/>
          <w:szCs w:val="24"/>
        </w:rPr>
        <w:t xml:space="preserve"> gypsum), while G2,</w:t>
      </w:r>
      <w:r w:rsidR="00ED7519" w:rsidRPr="00D758C1">
        <w:rPr>
          <w:rFonts w:ascii="Times New Roman" w:eastAsia="MS Mincho" w:hAnsi="Times New Roman" w:cs="Times New Roman"/>
          <w:bCs/>
          <w:sz w:val="24"/>
          <w:szCs w:val="24"/>
        </w:rPr>
        <w:t xml:space="preserve"> </w:t>
      </w:r>
      <w:r w:rsidR="003F39BB" w:rsidRPr="00D758C1">
        <w:rPr>
          <w:rFonts w:ascii="Times New Roman" w:eastAsia="MS Mincho" w:hAnsi="Times New Roman" w:cs="Times New Roman"/>
          <w:bCs/>
          <w:sz w:val="24"/>
          <w:szCs w:val="24"/>
        </w:rPr>
        <w:t>G3,</w:t>
      </w:r>
      <w:r w:rsidR="00ED7519" w:rsidRPr="00D758C1">
        <w:rPr>
          <w:rFonts w:ascii="Times New Roman" w:eastAsia="MS Mincho" w:hAnsi="Times New Roman" w:cs="Times New Roman"/>
          <w:bCs/>
          <w:sz w:val="24"/>
          <w:szCs w:val="24"/>
        </w:rPr>
        <w:t xml:space="preserve"> G4 gave 4.2, 4.8 and 4.3 g </w:t>
      </w:r>
      <w:r w:rsidR="00720C65" w:rsidRPr="00D758C1">
        <w:rPr>
          <w:rFonts w:ascii="Times New Roman" w:eastAsia="MS Mincho" w:hAnsi="Times New Roman" w:cs="Times New Roman"/>
          <w:bCs/>
          <w:sz w:val="24"/>
          <w:szCs w:val="24"/>
        </w:rPr>
        <w:t>kg</w:t>
      </w:r>
      <w:r w:rsidR="00ED7519" w:rsidRPr="00D758C1">
        <w:rPr>
          <w:rFonts w:ascii="Times New Roman" w:eastAsia="MS Mincho" w:hAnsi="Times New Roman" w:cs="Times New Roman"/>
          <w:bCs/>
          <w:sz w:val="24"/>
          <w:szCs w:val="24"/>
          <w:vertAlign w:val="superscript"/>
        </w:rPr>
        <w:t>-1</w:t>
      </w:r>
      <w:r w:rsidR="00720C65" w:rsidRPr="00D758C1">
        <w:rPr>
          <w:rFonts w:ascii="Times New Roman" w:eastAsia="MS Mincho" w:hAnsi="Times New Roman" w:cs="Times New Roman"/>
          <w:bCs/>
          <w:sz w:val="24"/>
          <w:szCs w:val="24"/>
        </w:rPr>
        <w:t xml:space="preserve"> Ca respectively. Micro nutrient, </w:t>
      </w:r>
      <w:r w:rsidR="004E5BFB" w:rsidRPr="00D758C1">
        <w:rPr>
          <w:rFonts w:ascii="Times New Roman" w:eastAsia="MS Mincho" w:hAnsi="Times New Roman" w:cs="Times New Roman"/>
          <w:bCs/>
          <w:sz w:val="24"/>
          <w:szCs w:val="24"/>
        </w:rPr>
        <w:t>Zink (</w:t>
      </w:r>
      <w:r w:rsidR="00720C65" w:rsidRPr="00D758C1">
        <w:rPr>
          <w:rFonts w:ascii="Times New Roman" w:eastAsia="MS Mincho" w:hAnsi="Times New Roman" w:cs="Times New Roman"/>
          <w:bCs/>
          <w:sz w:val="24"/>
          <w:szCs w:val="24"/>
        </w:rPr>
        <w:t>Zn</w:t>
      </w:r>
      <w:r w:rsidR="004E5BFB" w:rsidRPr="00D758C1">
        <w:rPr>
          <w:rFonts w:ascii="Times New Roman" w:eastAsia="MS Mincho" w:hAnsi="Times New Roman" w:cs="Times New Roman"/>
          <w:bCs/>
          <w:sz w:val="24"/>
          <w:szCs w:val="24"/>
        </w:rPr>
        <w:t>)</w:t>
      </w:r>
      <w:r w:rsidR="00720C65" w:rsidRPr="00D758C1">
        <w:rPr>
          <w:rFonts w:ascii="Times New Roman" w:eastAsia="MS Mincho" w:hAnsi="Times New Roman" w:cs="Times New Roman"/>
          <w:bCs/>
          <w:sz w:val="24"/>
          <w:szCs w:val="24"/>
        </w:rPr>
        <w:t>, was highest in G3 (1</w:t>
      </w:r>
      <w:r w:rsidR="00C2494D" w:rsidRPr="00D758C1">
        <w:rPr>
          <w:rFonts w:ascii="Times New Roman" w:eastAsia="MS Mincho" w:hAnsi="Times New Roman" w:cs="Times New Roman"/>
          <w:bCs/>
          <w:sz w:val="24"/>
          <w:szCs w:val="24"/>
        </w:rPr>
        <w:t>.</w:t>
      </w:r>
      <w:r w:rsidR="00720C65" w:rsidRPr="00D758C1">
        <w:rPr>
          <w:rFonts w:ascii="Times New Roman" w:eastAsia="MS Mincho" w:hAnsi="Times New Roman" w:cs="Times New Roman"/>
          <w:bCs/>
          <w:sz w:val="24"/>
          <w:szCs w:val="24"/>
        </w:rPr>
        <w:t>5</w:t>
      </w:r>
      <w:r w:rsidR="00CD7A83" w:rsidRPr="00D758C1">
        <w:rPr>
          <w:rFonts w:ascii="Times New Roman" w:eastAsia="MS Mincho" w:hAnsi="Times New Roman" w:cs="Times New Roman"/>
          <w:bCs/>
          <w:sz w:val="24"/>
          <w:szCs w:val="24"/>
        </w:rPr>
        <w:t xml:space="preserve"> Mg</w:t>
      </w:r>
      <w:r w:rsidR="00ED7519" w:rsidRPr="00D758C1">
        <w:rPr>
          <w:rFonts w:ascii="Times New Roman" w:eastAsia="MS Mincho" w:hAnsi="Times New Roman" w:cs="Times New Roman"/>
          <w:bCs/>
          <w:sz w:val="24"/>
          <w:szCs w:val="24"/>
        </w:rPr>
        <w:t xml:space="preserve"> </w:t>
      </w:r>
      <w:r w:rsidR="00C2494D" w:rsidRPr="00D758C1">
        <w:rPr>
          <w:rFonts w:ascii="Times New Roman" w:eastAsia="MS Mincho" w:hAnsi="Times New Roman" w:cs="Times New Roman"/>
          <w:bCs/>
          <w:sz w:val="24"/>
          <w:szCs w:val="24"/>
        </w:rPr>
        <w:t>ha</w:t>
      </w:r>
      <w:r w:rsidR="00ED7519" w:rsidRPr="00D758C1">
        <w:rPr>
          <w:rFonts w:ascii="Times New Roman" w:eastAsia="MS Mincho" w:hAnsi="Times New Roman" w:cs="Times New Roman"/>
          <w:bCs/>
          <w:sz w:val="24"/>
          <w:szCs w:val="24"/>
          <w:vertAlign w:val="superscript"/>
        </w:rPr>
        <w:t>-1</w:t>
      </w:r>
      <w:r w:rsidR="00C2494D" w:rsidRPr="00D758C1">
        <w:rPr>
          <w:rFonts w:ascii="Times New Roman" w:eastAsia="MS Mincho" w:hAnsi="Times New Roman" w:cs="Times New Roman"/>
          <w:bCs/>
          <w:sz w:val="24"/>
          <w:szCs w:val="24"/>
        </w:rPr>
        <w:t xml:space="preserve"> </w:t>
      </w:r>
      <w:r w:rsidR="00ED7519" w:rsidRPr="00D758C1">
        <w:rPr>
          <w:rFonts w:ascii="Times New Roman" w:eastAsia="MS Mincho" w:hAnsi="Times New Roman" w:cs="Times New Roman"/>
          <w:bCs/>
          <w:sz w:val="24"/>
          <w:szCs w:val="24"/>
        </w:rPr>
        <w:t xml:space="preserve">gypsum) which content 51.39 mg </w:t>
      </w:r>
      <w:r w:rsidR="00720C65" w:rsidRPr="00D758C1">
        <w:rPr>
          <w:rFonts w:ascii="Times New Roman" w:eastAsia="MS Mincho" w:hAnsi="Times New Roman" w:cs="Times New Roman"/>
          <w:bCs/>
          <w:sz w:val="24"/>
          <w:szCs w:val="24"/>
        </w:rPr>
        <w:t>kg</w:t>
      </w:r>
      <w:r w:rsidR="00ED7519" w:rsidRPr="00D758C1">
        <w:rPr>
          <w:rFonts w:ascii="Times New Roman" w:eastAsia="MS Mincho" w:hAnsi="Times New Roman" w:cs="Times New Roman"/>
          <w:bCs/>
          <w:sz w:val="24"/>
          <w:szCs w:val="24"/>
          <w:vertAlign w:val="superscript"/>
        </w:rPr>
        <w:t>-1</w:t>
      </w:r>
      <w:r w:rsidR="00720C65" w:rsidRPr="00D758C1">
        <w:rPr>
          <w:rFonts w:ascii="Times New Roman" w:eastAsia="MS Mincho" w:hAnsi="Times New Roman" w:cs="Times New Roman"/>
          <w:bCs/>
          <w:sz w:val="24"/>
          <w:szCs w:val="24"/>
        </w:rPr>
        <w:t xml:space="preserve"> c</w:t>
      </w:r>
      <w:r w:rsidR="00ED7519" w:rsidRPr="00D758C1">
        <w:rPr>
          <w:rFonts w:ascii="Times New Roman" w:eastAsia="MS Mincho" w:hAnsi="Times New Roman" w:cs="Times New Roman"/>
          <w:bCs/>
          <w:sz w:val="24"/>
          <w:szCs w:val="24"/>
        </w:rPr>
        <w:t xml:space="preserve">ompare to G0 with only 37.61 mg </w:t>
      </w:r>
      <w:r w:rsidR="00720C65" w:rsidRPr="00D758C1">
        <w:rPr>
          <w:rFonts w:ascii="Times New Roman" w:eastAsia="MS Mincho" w:hAnsi="Times New Roman" w:cs="Times New Roman"/>
          <w:bCs/>
          <w:sz w:val="24"/>
          <w:szCs w:val="24"/>
        </w:rPr>
        <w:t>kg</w:t>
      </w:r>
      <w:r w:rsidR="00ED7519" w:rsidRPr="00D758C1">
        <w:rPr>
          <w:rFonts w:ascii="Times New Roman" w:eastAsia="MS Mincho" w:hAnsi="Times New Roman" w:cs="Times New Roman"/>
          <w:bCs/>
          <w:sz w:val="24"/>
          <w:szCs w:val="24"/>
          <w:vertAlign w:val="superscript"/>
        </w:rPr>
        <w:t>-1</w:t>
      </w:r>
      <w:r w:rsidR="00720C65" w:rsidRPr="00D758C1">
        <w:rPr>
          <w:rFonts w:ascii="Times New Roman" w:eastAsia="MS Mincho" w:hAnsi="Times New Roman" w:cs="Times New Roman"/>
          <w:bCs/>
          <w:sz w:val="24"/>
          <w:szCs w:val="24"/>
        </w:rPr>
        <w:t xml:space="preserve"> which </w:t>
      </w:r>
      <w:r w:rsidR="003F39BB" w:rsidRPr="00D758C1">
        <w:rPr>
          <w:rFonts w:ascii="Times New Roman" w:eastAsia="MS Mincho" w:hAnsi="Times New Roman" w:cs="Times New Roman"/>
          <w:bCs/>
          <w:sz w:val="24"/>
          <w:szCs w:val="24"/>
        </w:rPr>
        <w:t xml:space="preserve">was </w:t>
      </w:r>
      <w:r w:rsidR="00720C65" w:rsidRPr="00D758C1">
        <w:rPr>
          <w:rFonts w:ascii="Times New Roman" w:eastAsia="MS Mincho" w:hAnsi="Times New Roman" w:cs="Times New Roman"/>
          <w:bCs/>
          <w:sz w:val="24"/>
          <w:szCs w:val="24"/>
        </w:rPr>
        <w:t>almost the same with G1,</w:t>
      </w:r>
      <w:r w:rsidR="00ED7519" w:rsidRPr="00D758C1">
        <w:rPr>
          <w:rFonts w:ascii="Times New Roman" w:eastAsia="MS Mincho" w:hAnsi="Times New Roman" w:cs="Times New Roman"/>
          <w:bCs/>
          <w:sz w:val="24"/>
          <w:szCs w:val="24"/>
        </w:rPr>
        <w:t xml:space="preserve"> G2 </w:t>
      </w:r>
      <w:r w:rsidR="00720C65" w:rsidRPr="00D758C1">
        <w:rPr>
          <w:rFonts w:ascii="Times New Roman" w:eastAsia="MS Mincho" w:hAnsi="Times New Roman" w:cs="Times New Roman"/>
          <w:bCs/>
          <w:sz w:val="24"/>
          <w:szCs w:val="24"/>
        </w:rPr>
        <w:t xml:space="preserve">and G4. </w:t>
      </w:r>
    </w:p>
    <w:p w:rsidR="00D7379E" w:rsidRPr="00C270F2" w:rsidRDefault="00B83F59" w:rsidP="00C270F2">
      <w:pPr>
        <w:pStyle w:val="ListParagraph"/>
        <w:numPr>
          <w:ilvl w:val="0"/>
          <w:numId w:val="12"/>
        </w:numPr>
        <w:tabs>
          <w:tab w:val="left" w:pos="360"/>
        </w:tabs>
        <w:spacing w:after="0" w:line="480" w:lineRule="auto"/>
        <w:ind w:left="350"/>
        <w:rPr>
          <w:rFonts w:ascii="Times New Roman" w:eastAsia="MS Mincho" w:hAnsi="Times New Roman" w:cs="Times New Roman"/>
          <w:bCs/>
          <w:i/>
          <w:sz w:val="24"/>
          <w:szCs w:val="24"/>
        </w:rPr>
      </w:pPr>
      <w:r w:rsidRPr="00C270F2">
        <w:rPr>
          <w:rFonts w:ascii="Times New Roman" w:eastAsia="MS Mincho" w:hAnsi="Times New Roman" w:cs="Times New Roman"/>
          <w:bCs/>
          <w:i/>
          <w:sz w:val="24"/>
          <w:szCs w:val="24"/>
        </w:rPr>
        <w:t>E</w:t>
      </w:r>
      <w:r w:rsidR="007322CE" w:rsidRPr="00C270F2">
        <w:rPr>
          <w:rFonts w:ascii="Times New Roman" w:eastAsia="MS Mincho" w:hAnsi="Times New Roman" w:cs="Times New Roman"/>
          <w:bCs/>
          <w:i/>
          <w:sz w:val="24"/>
          <w:szCs w:val="24"/>
        </w:rPr>
        <w:t>ffect of gypsum on the pineapple plant and roots</w:t>
      </w:r>
    </w:p>
    <w:p w:rsidR="00E47800" w:rsidRPr="00D758C1" w:rsidRDefault="001A0032" w:rsidP="00D758C1">
      <w:pPr>
        <w:tabs>
          <w:tab w:val="left" w:pos="360"/>
        </w:tabs>
        <w:spacing w:after="0" w:line="480" w:lineRule="auto"/>
        <w:jc w:val="both"/>
        <w:rPr>
          <w:rFonts w:ascii="Times New Roman" w:hAnsi="Times New Roman" w:cs="Times New Roman"/>
          <w:iCs/>
          <w:sz w:val="24"/>
          <w:szCs w:val="24"/>
        </w:rPr>
      </w:pPr>
      <w:r w:rsidRPr="00D758C1">
        <w:rPr>
          <w:rFonts w:ascii="Times New Roman" w:hAnsi="Times New Roman" w:cs="Times New Roman"/>
          <w:iCs/>
          <w:sz w:val="24"/>
          <w:szCs w:val="24"/>
        </w:rPr>
        <w:t xml:space="preserve">The effects of gypsum </w:t>
      </w:r>
      <w:r w:rsidR="00502588" w:rsidRPr="00D758C1">
        <w:rPr>
          <w:rFonts w:ascii="Times New Roman" w:hAnsi="Times New Roman" w:cs="Times New Roman"/>
          <w:iCs/>
          <w:sz w:val="24"/>
          <w:szCs w:val="24"/>
        </w:rPr>
        <w:t xml:space="preserve">level </w:t>
      </w:r>
      <w:r w:rsidRPr="00D758C1">
        <w:rPr>
          <w:rFonts w:ascii="Times New Roman" w:hAnsi="Times New Roman" w:cs="Times New Roman"/>
          <w:iCs/>
          <w:sz w:val="24"/>
          <w:szCs w:val="24"/>
        </w:rPr>
        <w:t xml:space="preserve">on the pineapple plant and roots </w:t>
      </w:r>
      <w:r w:rsidR="0032624F" w:rsidRPr="00D758C1">
        <w:rPr>
          <w:rFonts w:ascii="Times New Roman" w:hAnsi="Times New Roman" w:cs="Times New Roman"/>
          <w:iCs/>
          <w:sz w:val="24"/>
          <w:szCs w:val="24"/>
        </w:rPr>
        <w:t xml:space="preserve">growth </w:t>
      </w:r>
      <w:r w:rsidRPr="00D758C1">
        <w:rPr>
          <w:rFonts w:ascii="Times New Roman" w:hAnsi="Times New Roman" w:cs="Times New Roman"/>
          <w:iCs/>
          <w:sz w:val="24"/>
          <w:szCs w:val="24"/>
        </w:rPr>
        <w:t xml:space="preserve">were </w:t>
      </w:r>
      <w:r w:rsidR="00E62297" w:rsidRPr="00D758C1">
        <w:rPr>
          <w:rFonts w:ascii="Times New Roman" w:hAnsi="Times New Roman" w:cs="Times New Roman"/>
          <w:iCs/>
          <w:sz w:val="24"/>
          <w:szCs w:val="24"/>
        </w:rPr>
        <w:t>small (</w:t>
      </w:r>
      <w:r w:rsidRPr="00D758C1">
        <w:rPr>
          <w:rFonts w:ascii="Times New Roman" w:hAnsi="Times New Roman" w:cs="Times New Roman"/>
          <w:iCs/>
          <w:sz w:val="24"/>
          <w:szCs w:val="24"/>
        </w:rPr>
        <w:t xml:space="preserve">Table </w:t>
      </w:r>
      <w:r w:rsidR="00B1401A" w:rsidRPr="00D758C1">
        <w:rPr>
          <w:rFonts w:ascii="Times New Roman" w:hAnsi="Times New Roman" w:cs="Times New Roman"/>
          <w:iCs/>
          <w:sz w:val="24"/>
          <w:szCs w:val="24"/>
        </w:rPr>
        <w:t>5</w:t>
      </w:r>
      <w:r w:rsidRPr="00D758C1">
        <w:rPr>
          <w:rFonts w:ascii="Times New Roman" w:hAnsi="Times New Roman" w:cs="Times New Roman"/>
          <w:iCs/>
          <w:sz w:val="24"/>
          <w:szCs w:val="24"/>
        </w:rPr>
        <w:t xml:space="preserve"> and Table </w:t>
      </w:r>
      <w:r w:rsidR="00B1401A" w:rsidRPr="00D758C1">
        <w:rPr>
          <w:rFonts w:ascii="Times New Roman" w:hAnsi="Times New Roman" w:cs="Times New Roman"/>
          <w:iCs/>
          <w:sz w:val="24"/>
          <w:szCs w:val="24"/>
        </w:rPr>
        <w:t>6</w:t>
      </w:r>
      <w:r w:rsidR="00E62297" w:rsidRPr="00D758C1">
        <w:rPr>
          <w:rFonts w:ascii="Times New Roman" w:hAnsi="Times New Roman" w:cs="Times New Roman"/>
          <w:iCs/>
          <w:sz w:val="24"/>
          <w:szCs w:val="24"/>
        </w:rPr>
        <w:t>)</w:t>
      </w:r>
      <w:r w:rsidRPr="00D758C1">
        <w:rPr>
          <w:rFonts w:ascii="Times New Roman" w:hAnsi="Times New Roman" w:cs="Times New Roman"/>
          <w:iCs/>
          <w:sz w:val="24"/>
          <w:szCs w:val="24"/>
        </w:rPr>
        <w:t xml:space="preserve">. </w:t>
      </w:r>
      <w:r w:rsidR="0032624F" w:rsidRPr="00D758C1">
        <w:rPr>
          <w:rFonts w:ascii="Times New Roman" w:eastAsia="MS Mincho" w:hAnsi="Times New Roman" w:cs="Times New Roman"/>
          <w:sz w:val="24"/>
          <w:szCs w:val="24"/>
          <w:lang w:eastAsia="en-US"/>
        </w:rPr>
        <w:t>There were only</w:t>
      </w:r>
      <w:r w:rsidR="00C55A36" w:rsidRPr="00D758C1">
        <w:rPr>
          <w:rFonts w:ascii="Times New Roman" w:eastAsia="MS Mincho" w:hAnsi="Times New Roman" w:cs="Times New Roman"/>
          <w:sz w:val="24"/>
          <w:szCs w:val="24"/>
          <w:lang w:eastAsia="en-US"/>
        </w:rPr>
        <w:t xml:space="preserve"> </w:t>
      </w:r>
      <w:r w:rsidR="0032624F" w:rsidRPr="00D758C1">
        <w:rPr>
          <w:rFonts w:ascii="Times New Roman" w:eastAsia="MS Mincho" w:hAnsi="Times New Roman" w:cs="Times New Roman"/>
          <w:sz w:val="24"/>
          <w:szCs w:val="24"/>
          <w:lang w:eastAsia="en-US"/>
        </w:rPr>
        <w:t xml:space="preserve">small but </w:t>
      </w:r>
      <w:r w:rsidR="00B83F59" w:rsidRPr="00D758C1">
        <w:rPr>
          <w:rFonts w:ascii="Times New Roman" w:eastAsia="MS Mincho" w:hAnsi="Times New Roman" w:cs="Times New Roman"/>
          <w:sz w:val="24"/>
          <w:szCs w:val="24"/>
          <w:lang w:eastAsia="en-US"/>
        </w:rPr>
        <w:t xml:space="preserve">significant </w:t>
      </w:r>
      <w:r w:rsidR="0032624F" w:rsidRPr="00D758C1">
        <w:rPr>
          <w:rFonts w:ascii="Times New Roman" w:eastAsia="MS Mincho" w:hAnsi="Times New Roman" w:cs="Times New Roman"/>
          <w:sz w:val="24"/>
          <w:szCs w:val="24"/>
          <w:lang w:eastAsia="en-US"/>
        </w:rPr>
        <w:t>differences</w:t>
      </w:r>
      <w:r w:rsidR="00E23FAB" w:rsidRPr="00D758C1">
        <w:rPr>
          <w:rFonts w:ascii="Times New Roman" w:eastAsia="MS Mincho" w:hAnsi="Times New Roman" w:cs="Times New Roman"/>
          <w:sz w:val="24"/>
          <w:szCs w:val="24"/>
          <w:lang w:eastAsia="en-US"/>
        </w:rPr>
        <w:t xml:space="preserve"> </w:t>
      </w:r>
      <w:r w:rsidR="0032624F" w:rsidRPr="00D758C1">
        <w:rPr>
          <w:rFonts w:ascii="Times New Roman" w:eastAsia="MS Mincho" w:hAnsi="Times New Roman" w:cs="Times New Roman"/>
          <w:sz w:val="24"/>
          <w:szCs w:val="24"/>
          <w:lang w:eastAsia="en-US"/>
        </w:rPr>
        <w:t xml:space="preserve">between G0 and the other treatments </w:t>
      </w:r>
      <w:r w:rsidR="00B83F59" w:rsidRPr="00D758C1">
        <w:rPr>
          <w:rFonts w:ascii="Times New Roman" w:eastAsia="MS Mincho" w:hAnsi="Times New Roman" w:cs="Times New Roman"/>
          <w:sz w:val="24"/>
          <w:szCs w:val="24"/>
          <w:lang w:eastAsia="en-US"/>
        </w:rPr>
        <w:t xml:space="preserve">in </w:t>
      </w:r>
      <w:r w:rsidR="0032624F" w:rsidRPr="00D758C1">
        <w:rPr>
          <w:rFonts w:ascii="Times New Roman" w:eastAsia="MS Mincho" w:hAnsi="Times New Roman" w:cs="Times New Roman"/>
          <w:sz w:val="24"/>
          <w:szCs w:val="24"/>
          <w:lang w:eastAsia="en-US"/>
        </w:rPr>
        <w:t>all components measured</w:t>
      </w:r>
      <w:r w:rsidR="00B83F59" w:rsidRPr="00D758C1">
        <w:rPr>
          <w:rFonts w:ascii="Times New Roman" w:eastAsia="MS Mincho" w:hAnsi="Times New Roman" w:cs="Times New Roman"/>
          <w:sz w:val="24"/>
          <w:szCs w:val="24"/>
          <w:lang w:eastAsia="en-US"/>
        </w:rPr>
        <w:t xml:space="preserve"> (Table </w:t>
      </w:r>
      <w:r w:rsidR="00B1401A" w:rsidRPr="00D758C1">
        <w:rPr>
          <w:rFonts w:ascii="Times New Roman" w:eastAsia="MS Mincho" w:hAnsi="Times New Roman" w:cs="Times New Roman"/>
          <w:sz w:val="24"/>
          <w:szCs w:val="24"/>
          <w:lang w:eastAsia="en-US"/>
        </w:rPr>
        <w:t>5</w:t>
      </w:r>
      <w:r w:rsidR="00B83F59" w:rsidRPr="00D758C1">
        <w:rPr>
          <w:rFonts w:ascii="Times New Roman" w:eastAsia="MS Mincho" w:hAnsi="Times New Roman" w:cs="Times New Roman"/>
          <w:sz w:val="24"/>
          <w:szCs w:val="24"/>
          <w:lang w:eastAsia="en-US"/>
        </w:rPr>
        <w:t>)</w:t>
      </w:r>
      <w:r w:rsidR="0044094B" w:rsidRPr="00D758C1">
        <w:rPr>
          <w:rFonts w:ascii="Times New Roman" w:eastAsia="MS Mincho" w:hAnsi="Times New Roman" w:cs="Times New Roman"/>
          <w:sz w:val="24"/>
          <w:szCs w:val="24"/>
          <w:lang w:eastAsia="en-US"/>
        </w:rPr>
        <w:t>. There were no significant</w:t>
      </w:r>
      <w:r w:rsidR="0032624F" w:rsidRPr="00D758C1">
        <w:rPr>
          <w:rFonts w:ascii="Times New Roman" w:eastAsia="MS Mincho" w:hAnsi="Times New Roman" w:cs="Times New Roman"/>
          <w:sz w:val="24"/>
          <w:szCs w:val="24"/>
          <w:lang w:eastAsia="en-US"/>
        </w:rPr>
        <w:t xml:space="preserve"> effects on any of the </w:t>
      </w:r>
      <w:r w:rsidRPr="00D758C1">
        <w:rPr>
          <w:rFonts w:ascii="Times New Roman" w:hAnsi="Times New Roman" w:cs="Times New Roman"/>
          <w:iCs/>
          <w:sz w:val="24"/>
          <w:szCs w:val="24"/>
        </w:rPr>
        <w:t xml:space="preserve">root </w:t>
      </w:r>
      <w:r w:rsidR="004736C2" w:rsidRPr="00D758C1">
        <w:rPr>
          <w:rFonts w:ascii="Times New Roman" w:hAnsi="Times New Roman" w:cs="Times New Roman"/>
          <w:iCs/>
          <w:sz w:val="24"/>
          <w:szCs w:val="24"/>
        </w:rPr>
        <w:t>parameters</w:t>
      </w:r>
      <w:r w:rsidRPr="00D758C1">
        <w:rPr>
          <w:rFonts w:ascii="Times New Roman" w:hAnsi="Times New Roman" w:cs="Times New Roman"/>
          <w:iCs/>
          <w:sz w:val="24"/>
          <w:szCs w:val="24"/>
        </w:rPr>
        <w:t xml:space="preserve"> (Table </w:t>
      </w:r>
      <w:r w:rsidR="00B1401A" w:rsidRPr="00D758C1">
        <w:rPr>
          <w:rFonts w:ascii="Times New Roman" w:hAnsi="Times New Roman" w:cs="Times New Roman"/>
          <w:iCs/>
          <w:sz w:val="24"/>
          <w:szCs w:val="24"/>
        </w:rPr>
        <w:t>6</w:t>
      </w:r>
      <w:r w:rsidRPr="00D758C1">
        <w:rPr>
          <w:rFonts w:ascii="Times New Roman" w:hAnsi="Times New Roman" w:cs="Times New Roman"/>
          <w:iCs/>
          <w:sz w:val="24"/>
          <w:szCs w:val="24"/>
        </w:rPr>
        <w:t>).</w:t>
      </w:r>
    </w:p>
    <w:p w:rsidR="00082B15" w:rsidRPr="00D758C1" w:rsidRDefault="00C270F2" w:rsidP="00D758C1">
      <w:pPr>
        <w:tabs>
          <w:tab w:val="left" w:pos="360"/>
        </w:tabs>
        <w:spacing w:after="0" w:line="480" w:lineRule="auto"/>
        <w:jc w:val="both"/>
        <w:rPr>
          <w:rFonts w:ascii="Times New Roman" w:hAnsi="Times New Roman" w:cs="Times New Roman"/>
          <w:iCs/>
          <w:sz w:val="24"/>
          <w:szCs w:val="24"/>
        </w:rPr>
      </w:pPr>
      <w:r>
        <w:rPr>
          <w:rFonts w:ascii="Times New Roman" w:eastAsia="MS Mincho" w:hAnsi="Times New Roman" w:cs="Times New Roman"/>
          <w:bCs/>
          <w:sz w:val="24"/>
          <w:szCs w:val="24"/>
        </w:rPr>
        <w:tab/>
      </w:r>
      <w:r w:rsidR="00B83F59" w:rsidRPr="00D758C1">
        <w:rPr>
          <w:rFonts w:ascii="Times New Roman" w:eastAsia="MS Mincho" w:hAnsi="Times New Roman" w:cs="Times New Roman"/>
          <w:bCs/>
          <w:sz w:val="24"/>
          <w:szCs w:val="24"/>
        </w:rPr>
        <w:t xml:space="preserve">In this experiment, it was shown that there was no significant difference in the fresh root weight, the dry root weight or the root density between the plants treated by 0.5-2.0 </w:t>
      </w:r>
      <w:r w:rsidR="00AF51D0" w:rsidRPr="00D758C1">
        <w:rPr>
          <w:rFonts w:ascii="Times New Roman" w:eastAsia="MS Mincho" w:hAnsi="Times New Roman" w:cs="Times New Roman"/>
          <w:bCs/>
          <w:sz w:val="24"/>
          <w:szCs w:val="24"/>
        </w:rPr>
        <w:t>Mg</w:t>
      </w:r>
      <w:r w:rsidR="00ED7519" w:rsidRPr="00D758C1">
        <w:rPr>
          <w:rFonts w:ascii="Times New Roman" w:eastAsia="MS Mincho" w:hAnsi="Times New Roman" w:cs="Times New Roman"/>
          <w:bCs/>
          <w:sz w:val="24"/>
          <w:szCs w:val="24"/>
        </w:rPr>
        <w:t xml:space="preserve"> ha</w:t>
      </w:r>
      <w:r w:rsidR="00B83F59" w:rsidRPr="00D758C1">
        <w:rPr>
          <w:rFonts w:ascii="Times New Roman" w:eastAsia="MS Mincho" w:hAnsi="Times New Roman" w:cs="Times New Roman"/>
          <w:bCs/>
          <w:sz w:val="24"/>
          <w:szCs w:val="24"/>
          <w:vertAlign w:val="superscript"/>
        </w:rPr>
        <w:t>-1</w:t>
      </w:r>
      <w:r w:rsidR="00B83F59" w:rsidRPr="00D758C1">
        <w:rPr>
          <w:rFonts w:ascii="Times New Roman" w:eastAsia="MS Mincho" w:hAnsi="Times New Roman" w:cs="Times New Roman"/>
          <w:bCs/>
          <w:sz w:val="24"/>
          <w:szCs w:val="24"/>
        </w:rPr>
        <w:t xml:space="preserve"> of gypsum (G1, G2, G3, and G4) and the untreated plant (G0) (Table </w:t>
      </w:r>
      <w:r w:rsidR="00B1401A" w:rsidRPr="00D758C1">
        <w:rPr>
          <w:rFonts w:ascii="Times New Roman" w:eastAsia="MS Mincho" w:hAnsi="Times New Roman" w:cs="Times New Roman"/>
          <w:bCs/>
          <w:sz w:val="24"/>
          <w:szCs w:val="24"/>
        </w:rPr>
        <w:t>6</w:t>
      </w:r>
      <w:r w:rsidR="00B83F59" w:rsidRPr="00D758C1">
        <w:rPr>
          <w:rFonts w:ascii="Times New Roman" w:eastAsia="MS Mincho" w:hAnsi="Times New Roman" w:cs="Times New Roman"/>
          <w:bCs/>
          <w:sz w:val="24"/>
          <w:szCs w:val="24"/>
        </w:rPr>
        <w:t xml:space="preserve">). </w:t>
      </w:r>
    </w:p>
    <w:p w:rsidR="002A3071" w:rsidRPr="00C270F2" w:rsidRDefault="002A3071" w:rsidP="00C270F2">
      <w:pPr>
        <w:pStyle w:val="ListParagraph"/>
        <w:widowControl w:val="0"/>
        <w:numPr>
          <w:ilvl w:val="0"/>
          <w:numId w:val="12"/>
        </w:numPr>
        <w:tabs>
          <w:tab w:val="left" w:pos="360"/>
        </w:tabs>
        <w:spacing w:after="0" w:line="480" w:lineRule="auto"/>
        <w:ind w:left="364"/>
        <w:rPr>
          <w:rFonts w:ascii="Times New Roman" w:eastAsia="MS Mincho" w:hAnsi="Times New Roman" w:cs="Times New Roman"/>
          <w:sz w:val="24"/>
          <w:szCs w:val="24"/>
          <w:lang w:val="id-ID"/>
        </w:rPr>
      </w:pPr>
      <w:r w:rsidRPr="00C270F2">
        <w:rPr>
          <w:rFonts w:ascii="Times New Roman" w:eastAsia="MS Mincho" w:hAnsi="Times New Roman" w:cs="Times New Roman"/>
          <w:sz w:val="24"/>
          <w:szCs w:val="24"/>
          <w:lang w:val="id-ID"/>
        </w:rPr>
        <w:lastRenderedPageBreak/>
        <w:t>E</w:t>
      </w:r>
      <w:r w:rsidR="007322CE" w:rsidRPr="00C270F2">
        <w:rPr>
          <w:rFonts w:ascii="Times New Roman" w:eastAsia="MS Mincho" w:hAnsi="Times New Roman" w:cs="Times New Roman"/>
          <w:sz w:val="24"/>
          <w:szCs w:val="24"/>
          <w:lang w:val="id-ID"/>
        </w:rPr>
        <w:t xml:space="preserve">ffect of </w:t>
      </w:r>
      <w:r w:rsidR="007322CE" w:rsidRPr="00C270F2">
        <w:rPr>
          <w:rFonts w:ascii="Times New Roman" w:eastAsia="MS Mincho" w:hAnsi="Times New Roman" w:cs="Times New Roman"/>
          <w:sz w:val="24"/>
          <w:szCs w:val="24"/>
        </w:rPr>
        <w:t>g</w:t>
      </w:r>
      <w:r w:rsidR="007322CE" w:rsidRPr="00C270F2">
        <w:rPr>
          <w:rFonts w:ascii="Times New Roman" w:eastAsia="MS Mincho" w:hAnsi="Times New Roman" w:cs="Times New Roman"/>
          <w:sz w:val="24"/>
          <w:szCs w:val="24"/>
          <w:lang w:val="id-ID"/>
        </w:rPr>
        <w:t xml:space="preserve">ypsum on the </w:t>
      </w:r>
      <w:r w:rsidR="007322CE" w:rsidRPr="00C270F2">
        <w:rPr>
          <w:rFonts w:ascii="Times New Roman" w:eastAsia="MS Mincho" w:hAnsi="Times New Roman" w:cs="Times New Roman"/>
          <w:sz w:val="24"/>
          <w:szCs w:val="24"/>
        </w:rPr>
        <w:t>f</w:t>
      </w:r>
      <w:r w:rsidR="007322CE" w:rsidRPr="00C270F2">
        <w:rPr>
          <w:rFonts w:ascii="Times New Roman" w:eastAsia="MS Mincho" w:hAnsi="Times New Roman" w:cs="Times New Roman"/>
          <w:sz w:val="24"/>
          <w:szCs w:val="24"/>
          <w:lang w:val="id-ID"/>
        </w:rPr>
        <w:t xml:space="preserve">ruit </w:t>
      </w:r>
      <w:r w:rsidR="007322CE" w:rsidRPr="00C270F2">
        <w:rPr>
          <w:rFonts w:ascii="Times New Roman" w:eastAsia="MS Mincho" w:hAnsi="Times New Roman" w:cs="Times New Roman"/>
          <w:sz w:val="24"/>
          <w:szCs w:val="24"/>
        </w:rPr>
        <w:t>q</w:t>
      </w:r>
      <w:r w:rsidR="007322CE" w:rsidRPr="00C270F2">
        <w:rPr>
          <w:rFonts w:ascii="Times New Roman" w:eastAsia="MS Mincho" w:hAnsi="Times New Roman" w:cs="Times New Roman"/>
          <w:sz w:val="24"/>
          <w:szCs w:val="24"/>
          <w:lang w:val="id-ID"/>
        </w:rPr>
        <w:t xml:space="preserve">uality and </w:t>
      </w:r>
      <w:r w:rsidR="007322CE" w:rsidRPr="00C270F2">
        <w:rPr>
          <w:rFonts w:ascii="Times New Roman" w:eastAsia="MS Mincho" w:hAnsi="Times New Roman" w:cs="Times New Roman"/>
          <w:sz w:val="24"/>
          <w:szCs w:val="24"/>
        </w:rPr>
        <w:t>c</w:t>
      </w:r>
      <w:r w:rsidR="007322CE" w:rsidRPr="00C270F2">
        <w:rPr>
          <w:rFonts w:ascii="Times New Roman" w:eastAsia="MS Mincho" w:hAnsi="Times New Roman" w:cs="Times New Roman"/>
          <w:sz w:val="24"/>
          <w:szCs w:val="24"/>
          <w:lang w:val="id-ID"/>
        </w:rPr>
        <w:t xml:space="preserve">rown of the </w:t>
      </w:r>
      <w:r w:rsidR="007322CE" w:rsidRPr="00C270F2">
        <w:rPr>
          <w:rFonts w:ascii="Times New Roman" w:eastAsia="MS Mincho" w:hAnsi="Times New Roman" w:cs="Times New Roman"/>
          <w:sz w:val="24"/>
          <w:szCs w:val="24"/>
        </w:rPr>
        <w:t>pi</w:t>
      </w:r>
      <w:r w:rsidR="007322CE" w:rsidRPr="00C270F2">
        <w:rPr>
          <w:rFonts w:ascii="Times New Roman" w:eastAsia="MS Mincho" w:hAnsi="Times New Roman" w:cs="Times New Roman"/>
          <w:sz w:val="24"/>
          <w:szCs w:val="24"/>
          <w:lang w:val="id-ID"/>
        </w:rPr>
        <w:t>neapple</w:t>
      </w:r>
    </w:p>
    <w:p w:rsidR="00E47800" w:rsidRPr="00D758C1" w:rsidRDefault="002A3071" w:rsidP="00D758C1">
      <w:pPr>
        <w:widowControl w:val="0"/>
        <w:tabs>
          <w:tab w:val="left" w:pos="360"/>
        </w:tabs>
        <w:spacing w:after="0" w:line="480" w:lineRule="auto"/>
        <w:jc w:val="both"/>
        <w:rPr>
          <w:rFonts w:ascii="Times New Roman" w:eastAsia="MS Mincho" w:hAnsi="Times New Roman" w:cs="Times New Roman"/>
          <w:bCs/>
          <w:sz w:val="24"/>
          <w:szCs w:val="24"/>
        </w:rPr>
      </w:pPr>
      <w:r w:rsidRPr="00D758C1">
        <w:rPr>
          <w:rFonts w:ascii="Times New Roman" w:eastAsia="MS Mincho" w:hAnsi="Times New Roman" w:cs="Times New Roman"/>
          <w:bCs/>
          <w:sz w:val="24"/>
          <w:szCs w:val="24"/>
        </w:rPr>
        <w:t xml:space="preserve">The effect of </w:t>
      </w:r>
      <w:r w:rsidR="004247C6" w:rsidRPr="00D758C1">
        <w:rPr>
          <w:rFonts w:ascii="Times New Roman" w:eastAsia="MS Mincho" w:hAnsi="Times New Roman" w:cs="Times New Roman"/>
          <w:bCs/>
          <w:sz w:val="24"/>
          <w:szCs w:val="24"/>
        </w:rPr>
        <w:t xml:space="preserve">soil applied </w:t>
      </w:r>
      <w:r w:rsidRPr="00D758C1">
        <w:rPr>
          <w:rFonts w:ascii="Times New Roman" w:eastAsia="MS Mincho" w:hAnsi="Times New Roman" w:cs="Times New Roman"/>
          <w:bCs/>
          <w:sz w:val="24"/>
          <w:szCs w:val="24"/>
        </w:rPr>
        <w:t xml:space="preserve">gypsum on the pineapple fruit quality and the crown is shown in Table </w:t>
      </w:r>
      <w:r w:rsidR="005F407C" w:rsidRPr="00D758C1">
        <w:rPr>
          <w:rFonts w:ascii="Times New Roman" w:eastAsia="MS Mincho" w:hAnsi="Times New Roman" w:cs="Times New Roman"/>
          <w:bCs/>
          <w:sz w:val="24"/>
          <w:szCs w:val="24"/>
        </w:rPr>
        <w:t>7</w:t>
      </w:r>
      <w:r w:rsidR="004A4194" w:rsidRPr="00D758C1">
        <w:rPr>
          <w:rFonts w:ascii="Times New Roman" w:eastAsia="MS Mincho" w:hAnsi="Times New Roman" w:cs="Times New Roman"/>
          <w:bCs/>
          <w:sz w:val="24"/>
          <w:szCs w:val="24"/>
        </w:rPr>
        <w:t xml:space="preserve">. </w:t>
      </w:r>
      <w:r w:rsidRPr="00D758C1">
        <w:rPr>
          <w:rFonts w:ascii="Times New Roman" w:eastAsia="MS Mincho" w:hAnsi="Times New Roman" w:cs="Times New Roman"/>
          <w:bCs/>
          <w:sz w:val="24"/>
          <w:szCs w:val="24"/>
        </w:rPr>
        <w:t xml:space="preserve">In this experiment, it was shown that </w:t>
      </w:r>
      <w:r w:rsidR="004A281B" w:rsidRPr="00D758C1">
        <w:rPr>
          <w:rFonts w:ascii="Times New Roman" w:eastAsia="MS Mincho" w:hAnsi="Times New Roman" w:cs="Times New Roman"/>
          <w:bCs/>
          <w:sz w:val="24"/>
          <w:szCs w:val="24"/>
        </w:rPr>
        <w:t xml:space="preserve">the effect of </w:t>
      </w:r>
      <w:r w:rsidR="004247C6" w:rsidRPr="00D758C1">
        <w:rPr>
          <w:rFonts w:ascii="Times New Roman" w:eastAsia="MS Mincho" w:hAnsi="Times New Roman" w:cs="Times New Roman"/>
          <w:bCs/>
          <w:sz w:val="24"/>
          <w:szCs w:val="24"/>
        </w:rPr>
        <w:t xml:space="preserve">soil applied gypsum on </w:t>
      </w:r>
      <w:r w:rsidRPr="00D758C1">
        <w:rPr>
          <w:rFonts w:ascii="Times New Roman" w:eastAsia="MS Mincho" w:hAnsi="Times New Roman" w:cs="Times New Roman"/>
          <w:bCs/>
          <w:sz w:val="24"/>
          <w:szCs w:val="24"/>
        </w:rPr>
        <w:t xml:space="preserve">the fruit weight was not significantly different between the gypsum-treated plants and the untreated plants. </w:t>
      </w:r>
      <w:r w:rsidR="00B331DF" w:rsidRPr="00D758C1">
        <w:rPr>
          <w:rFonts w:ascii="Times New Roman" w:eastAsia="MS Mincho" w:hAnsi="Times New Roman" w:cs="Times New Roman"/>
          <w:bCs/>
          <w:sz w:val="24"/>
          <w:szCs w:val="24"/>
        </w:rPr>
        <w:t>But the</w:t>
      </w:r>
      <w:r w:rsidRPr="00D758C1">
        <w:rPr>
          <w:rFonts w:ascii="Times New Roman" w:eastAsia="MS Mincho" w:hAnsi="Times New Roman" w:cs="Times New Roman"/>
          <w:bCs/>
          <w:sz w:val="24"/>
          <w:szCs w:val="24"/>
        </w:rPr>
        <w:t xml:space="preserve"> fruit texture, crown weight and crown length were significantly different at p&lt;0.05 by the </w:t>
      </w:r>
      <w:r w:rsidR="00AF0B66" w:rsidRPr="00D758C1">
        <w:rPr>
          <w:rFonts w:ascii="Times New Roman" w:eastAsia="MS Mincho" w:hAnsi="Times New Roman" w:cs="Times New Roman"/>
          <w:bCs/>
          <w:sz w:val="24"/>
          <w:szCs w:val="24"/>
        </w:rPr>
        <w:t>Tukey test</w:t>
      </w:r>
      <w:r w:rsidRPr="00D758C1">
        <w:rPr>
          <w:rFonts w:ascii="Times New Roman" w:eastAsia="MS Mincho" w:hAnsi="Times New Roman" w:cs="Times New Roman"/>
          <w:bCs/>
          <w:sz w:val="24"/>
          <w:szCs w:val="24"/>
        </w:rPr>
        <w:t xml:space="preserve">. </w:t>
      </w:r>
    </w:p>
    <w:p w:rsidR="00E47800" w:rsidRPr="00D758C1" w:rsidRDefault="002A3071" w:rsidP="00D758C1">
      <w:pPr>
        <w:widowControl w:val="0"/>
        <w:tabs>
          <w:tab w:val="left" w:pos="360"/>
        </w:tabs>
        <w:spacing w:after="0" w:line="480" w:lineRule="auto"/>
        <w:jc w:val="both"/>
        <w:rPr>
          <w:rFonts w:ascii="Times New Roman" w:eastAsia="MS Mincho" w:hAnsi="Times New Roman" w:cs="Times New Roman"/>
          <w:bCs/>
          <w:sz w:val="24"/>
          <w:szCs w:val="24"/>
        </w:rPr>
      </w:pPr>
      <w:r w:rsidRPr="00D758C1">
        <w:rPr>
          <w:rFonts w:ascii="Times New Roman" w:eastAsia="MS Mincho" w:hAnsi="Times New Roman" w:cs="Times New Roman"/>
          <w:bCs/>
          <w:sz w:val="24"/>
          <w:szCs w:val="24"/>
        </w:rPr>
        <w:t xml:space="preserve">The parameters observed as indicators of the fruit texture, e.g., peak load, the deformation at the peak (Def peak), work and final load were measured by a CT3 Texture Analyzer, fixture TA5. The energy required to deform the structure of the pineapple fruit flesh was only 10.2 </w:t>
      </w:r>
      <w:proofErr w:type="spellStart"/>
      <w:r w:rsidRPr="00D758C1">
        <w:rPr>
          <w:rFonts w:ascii="Times New Roman" w:eastAsia="MS Mincho" w:hAnsi="Times New Roman" w:cs="Times New Roman"/>
          <w:bCs/>
          <w:sz w:val="24"/>
          <w:szCs w:val="24"/>
        </w:rPr>
        <w:t>mJ</w:t>
      </w:r>
      <w:proofErr w:type="spellEnd"/>
      <w:r w:rsidRPr="00D758C1">
        <w:rPr>
          <w:rFonts w:ascii="Times New Roman" w:eastAsia="MS Mincho" w:hAnsi="Times New Roman" w:cs="Times New Roman"/>
          <w:bCs/>
          <w:sz w:val="24"/>
          <w:szCs w:val="24"/>
        </w:rPr>
        <w:t xml:space="preserve"> if the soil was not treated with gypsum G0 (untreated). Otherwise, if the soil was treated with gypsum, especially 0.5 </w:t>
      </w:r>
      <w:r w:rsidR="00AF51D0" w:rsidRPr="00D758C1">
        <w:rPr>
          <w:rFonts w:ascii="Times New Roman" w:eastAsia="MS Mincho" w:hAnsi="Times New Roman" w:cs="Times New Roman"/>
          <w:bCs/>
          <w:sz w:val="24"/>
          <w:szCs w:val="24"/>
        </w:rPr>
        <w:t>Mg</w:t>
      </w:r>
      <w:r w:rsidRPr="00D758C1">
        <w:rPr>
          <w:rFonts w:ascii="Times New Roman" w:eastAsia="MS Mincho" w:hAnsi="Times New Roman" w:cs="Times New Roman"/>
          <w:bCs/>
          <w:sz w:val="24"/>
          <w:szCs w:val="24"/>
        </w:rPr>
        <w:t xml:space="preserve"> ha</w:t>
      </w:r>
      <w:r w:rsidRPr="00D758C1">
        <w:rPr>
          <w:rFonts w:ascii="Times New Roman" w:eastAsia="MS Mincho" w:hAnsi="Times New Roman" w:cs="Times New Roman"/>
          <w:bCs/>
          <w:sz w:val="24"/>
          <w:szCs w:val="24"/>
          <w:vertAlign w:val="superscript"/>
        </w:rPr>
        <w:t>-1</w:t>
      </w:r>
      <w:r w:rsidRPr="00D758C1">
        <w:rPr>
          <w:rFonts w:ascii="Times New Roman" w:eastAsia="MS Mincho" w:hAnsi="Times New Roman" w:cs="Times New Roman"/>
          <w:bCs/>
          <w:sz w:val="24"/>
          <w:szCs w:val="24"/>
        </w:rPr>
        <w:t xml:space="preserve"> (G1) or 1 </w:t>
      </w:r>
      <w:r w:rsidR="00AF51D0" w:rsidRPr="00D758C1">
        <w:rPr>
          <w:rFonts w:ascii="Times New Roman" w:eastAsia="MS Mincho" w:hAnsi="Times New Roman" w:cs="Times New Roman"/>
          <w:bCs/>
          <w:sz w:val="24"/>
          <w:szCs w:val="24"/>
        </w:rPr>
        <w:t>Mg</w:t>
      </w:r>
      <w:r w:rsidRPr="00D758C1">
        <w:rPr>
          <w:rFonts w:ascii="Times New Roman" w:eastAsia="MS Mincho" w:hAnsi="Times New Roman" w:cs="Times New Roman"/>
          <w:bCs/>
          <w:sz w:val="24"/>
          <w:szCs w:val="24"/>
        </w:rPr>
        <w:t xml:space="preserve"> ha</w:t>
      </w:r>
      <w:r w:rsidRPr="00D758C1">
        <w:rPr>
          <w:rFonts w:ascii="Times New Roman" w:eastAsia="MS Mincho" w:hAnsi="Times New Roman" w:cs="Times New Roman"/>
          <w:bCs/>
          <w:sz w:val="24"/>
          <w:szCs w:val="24"/>
          <w:vertAlign w:val="superscript"/>
        </w:rPr>
        <w:t>-1</w:t>
      </w:r>
      <w:r w:rsidRPr="00D758C1">
        <w:rPr>
          <w:rFonts w:ascii="Times New Roman" w:eastAsia="MS Mincho" w:hAnsi="Times New Roman" w:cs="Times New Roman"/>
          <w:bCs/>
          <w:sz w:val="24"/>
          <w:szCs w:val="24"/>
        </w:rPr>
        <w:t xml:space="preserve">(G2), it needed more energy (13.5 </w:t>
      </w:r>
      <w:proofErr w:type="spellStart"/>
      <w:r w:rsidRPr="00D758C1">
        <w:rPr>
          <w:rFonts w:ascii="Times New Roman" w:eastAsia="MS Mincho" w:hAnsi="Times New Roman" w:cs="Times New Roman"/>
          <w:bCs/>
          <w:sz w:val="24"/>
          <w:szCs w:val="24"/>
        </w:rPr>
        <w:t>mJ</w:t>
      </w:r>
      <w:proofErr w:type="spellEnd"/>
      <w:r w:rsidRPr="00D758C1">
        <w:rPr>
          <w:rFonts w:ascii="Times New Roman" w:eastAsia="MS Mincho" w:hAnsi="Times New Roman" w:cs="Times New Roman"/>
          <w:bCs/>
          <w:sz w:val="24"/>
          <w:szCs w:val="24"/>
        </w:rPr>
        <w:t xml:space="preserve"> and 14.0 </w:t>
      </w:r>
      <w:proofErr w:type="spellStart"/>
      <w:r w:rsidRPr="00D758C1">
        <w:rPr>
          <w:rFonts w:ascii="Times New Roman" w:eastAsia="MS Mincho" w:hAnsi="Times New Roman" w:cs="Times New Roman"/>
          <w:bCs/>
          <w:sz w:val="24"/>
          <w:szCs w:val="24"/>
        </w:rPr>
        <w:t>mJ</w:t>
      </w:r>
      <w:proofErr w:type="spellEnd"/>
      <w:r w:rsidRPr="00D758C1">
        <w:rPr>
          <w:rFonts w:ascii="Times New Roman" w:eastAsia="MS Mincho" w:hAnsi="Times New Roman" w:cs="Times New Roman"/>
          <w:bCs/>
          <w:sz w:val="24"/>
          <w:szCs w:val="24"/>
        </w:rPr>
        <w:t xml:space="preserve">, respectively) and </w:t>
      </w:r>
      <w:r w:rsidR="00390D54" w:rsidRPr="00D758C1">
        <w:rPr>
          <w:rFonts w:ascii="Times New Roman" w:eastAsia="MS Mincho" w:hAnsi="Times New Roman" w:cs="Times New Roman"/>
          <w:bCs/>
          <w:sz w:val="24"/>
          <w:szCs w:val="24"/>
        </w:rPr>
        <w:t xml:space="preserve">was </w:t>
      </w:r>
      <w:r w:rsidRPr="00D758C1">
        <w:rPr>
          <w:rFonts w:ascii="Times New Roman" w:eastAsia="MS Mincho" w:hAnsi="Times New Roman" w:cs="Times New Roman"/>
          <w:bCs/>
          <w:sz w:val="24"/>
          <w:szCs w:val="24"/>
        </w:rPr>
        <w:t>significantly different from G0.</w:t>
      </w:r>
    </w:p>
    <w:p w:rsidR="002A3071" w:rsidRDefault="00C270F2" w:rsidP="00D758C1">
      <w:pPr>
        <w:widowControl w:val="0"/>
        <w:tabs>
          <w:tab w:val="left" w:pos="360"/>
        </w:tabs>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2A3071" w:rsidRPr="00D758C1">
        <w:rPr>
          <w:rFonts w:ascii="Times New Roman" w:eastAsia="MS Mincho" w:hAnsi="Times New Roman" w:cs="Times New Roman"/>
          <w:bCs/>
          <w:sz w:val="24"/>
          <w:szCs w:val="24"/>
        </w:rPr>
        <w:t>Deformation is the process of the pineapple fruit changing in shape or anthesis, especially through the application of pre</w:t>
      </w:r>
      <w:r w:rsidR="00995759" w:rsidRPr="00D758C1">
        <w:rPr>
          <w:rFonts w:ascii="Times New Roman" w:eastAsia="MS Mincho" w:hAnsi="Times New Roman" w:cs="Times New Roman"/>
          <w:bCs/>
          <w:sz w:val="24"/>
          <w:szCs w:val="24"/>
        </w:rPr>
        <w:t xml:space="preserve">ssure. Def peak </w:t>
      </w:r>
      <w:r w:rsidR="002A3071" w:rsidRPr="00D758C1">
        <w:rPr>
          <w:rFonts w:ascii="Times New Roman" w:eastAsia="MS Mincho" w:hAnsi="Times New Roman" w:cs="Times New Roman"/>
          <w:bCs/>
          <w:sz w:val="24"/>
          <w:szCs w:val="24"/>
        </w:rPr>
        <w:t>is the distance to which the fruit sample was compressed when the peak load occurred. The other parameters were the final load and the peak load; the final load usually oc</w:t>
      </w:r>
      <w:r w:rsidR="00C16992" w:rsidRPr="00D758C1">
        <w:rPr>
          <w:rFonts w:ascii="Times New Roman" w:eastAsia="MS Mincho" w:hAnsi="Times New Roman" w:cs="Times New Roman"/>
          <w:bCs/>
          <w:sz w:val="24"/>
          <w:szCs w:val="24"/>
        </w:rPr>
        <w:t xml:space="preserve">curs at the target deformation. </w:t>
      </w:r>
      <w:r w:rsidR="002A3071" w:rsidRPr="00D758C1">
        <w:rPr>
          <w:rFonts w:ascii="Times New Roman" w:eastAsia="MS Mincho" w:hAnsi="Times New Roman" w:cs="Times New Roman"/>
          <w:bCs/>
          <w:sz w:val="24"/>
          <w:szCs w:val="24"/>
        </w:rPr>
        <w:t>The peak load is the highest load during the test. The gypsum treatments of G2 showed the highest value of deformation, work, and final load, which was significantly different from the control (G0).</w:t>
      </w:r>
    </w:p>
    <w:p w:rsidR="000B2A2D" w:rsidRPr="00D758C1" w:rsidRDefault="000B2A2D" w:rsidP="00D758C1">
      <w:pPr>
        <w:widowControl w:val="0"/>
        <w:tabs>
          <w:tab w:val="left" w:pos="360"/>
        </w:tabs>
        <w:spacing w:after="0" w:line="480" w:lineRule="auto"/>
        <w:jc w:val="both"/>
        <w:rPr>
          <w:rFonts w:ascii="Times New Roman" w:eastAsia="MS Mincho" w:hAnsi="Times New Roman" w:cs="Times New Roman"/>
          <w:bCs/>
          <w:sz w:val="24"/>
          <w:szCs w:val="24"/>
        </w:rPr>
      </w:pPr>
    </w:p>
    <w:p w:rsidR="001A0032" w:rsidRDefault="00FB5FE0" w:rsidP="00D758C1">
      <w:pPr>
        <w:widowControl w:val="0"/>
        <w:tabs>
          <w:tab w:val="left" w:pos="360"/>
        </w:tabs>
        <w:spacing w:after="0" w:line="480" w:lineRule="auto"/>
        <w:rPr>
          <w:rFonts w:ascii="Times New Roman" w:eastAsia="MS Mincho" w:hAnsi="Times New Roman" w:cs="Times New Roman"/>
          <w:b/>
          <w:bCs/>
          <w:sz w:val="24"/>
          <w:szCs w:val="24"/>
        </w:rPr>
      </w:pPr>
      <w:r w:rsidRPr="00D758C1">
        <w:rPr>
          <w:rFonts w:ascii="Times New Roman" w:eastAsia="MS Mincho" w:hAnsi="Times New Roman" w:cs="Times New Roman"/>
          <w:b/>
          <w:bCs/>
          <w:sz w:val="24"/>
          <w:szCs w:val="24"/>
        </w:rPr>
        <w:t>D</w:t>
      </w:r>
      <w:r w:rsidR="007322CE" w:rsidRPr="00D758C1">
        <w:rPr>
          <w:rFonts w:ascii="Times New Roman" w:eastAsia="MS Mincho" w:hAnsi="Times New Roman" w:cs="Times New Roman"/>
          <w:b/>
          <w:bCs/>
          <w:sz w:val="24"/>
          <w:szCs w:val="24"/>
        </w:rPr>
        <w:t>iscussion</w:t>
      </w:r>
    </w:p>
    <w:p w:rsidR="000B2A2D" w:rsidRPr="00D758C1" w:rsidRDefault="000B2A2D" w:rsidP="00D758C1">
      <w:pPr>
        <w:widowControl w:val="0"/>
        <w:tabs>
          <w:tab w:val="left" w:pos="360"/>
        </w:tabs>
        <w:spacing w:after="0" w:line="480" w:lineRule="auto"/>
        <w:rPr>
          <w:rFonts w:ascii="Times New Roman" w:eastAsia="MS Mincho" w:hAnsi="Times New Roman" w:cs="Times New Roman"/>
          <w:b/>
          <w:bCs/>
          <w:sz w:val="24"/>
          <w:szCs w:val="24"/>
        </w:rPr>
      </w:pPr>
    </w:p>
    <w:p w:rsidR="007322CE" w:rsidRPr="00D758C1" w:rsidRDefault="00720C65"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sidRPr="00D758C1">
        <w:rPr>
          <w:rFonts w:ascii="Times New Roman" w:hAnsi="Times New Roman" w:cs="Times New Roman"/>
          <w:sz w:val="24"/>
          <w:szCs w:val="24"/>
        </w:rPr>
        <w:t xml:space="preserve">The soil pH </w:t>
      </w:r>
      <w:r w:rsidR="00EA251E" w:rsidRPr="00D758C1">
        <w:rPr>
          <w:rFonts w:ascii="Times New Roman" w:hAnsi="Times New Roman" w:cs="Times New Roman"/>
          <w:sz w:val="24"/>
          <w:szCs w:val="24"/>
        </w:rPr>
        <w:t xml:space="preserve">used in this experiment was still below 5.5 (Table 1 and Table 3) and suitable for pineapple grow. </w:t>
      </w:r>
      <w:r w:rsidR="00DB1944" w:rsidRPr="00D758C1">
        <w:rPr>
          <w:rFonts w:ascii="Times New Roman" w:hAnsi="Times New Roman" w:cs="Times New Roman"/>
          <w:sz w:val="24"/>
          <w:szCs w:val="24"/>
        </w:rPr>
        <w:t>The ideal pH range for pineapple is from 4.5 to 5.5 (</w:t>
      </w:r>
      <w:r w:rsidR="004E0AA9" w:rsidRPr="00D758C1">
        <w:rPr>
          <w:rFonts w:ascii="Times New Roman" w:hAnsi="Times New Roman" w:cs="Times New Roman"/>
          <w:sz w:val="24"/>
          <w:szCs w:val="24"/>
        </w:rPr>
        <w:t>Maia</w:t>
      </w:r>
      <w:r w:rsidR="00133234" w:rsidRPr="00D758C1">
        <w:rPr>
          <w:rFonts w:ascii="Times New Roman" w:hAnsi="Times New Roman" w:cs="Times New Roman"/>
          <w:sz w:val="24"/>
          <w:szCs w:val="24"/>
        </w:rPr>
        <w:t xml:space="preserve"> et al., 2020)</w:t>
      </w:r>
      <w:r w:rsidR="00EA251E" w:rsidRPr="00D758C1">
        <w:rPr>
          <w:rFonts w:ascii="Times New Roman" w:hAnsi="Times New Roman" w:cs="Times New Roman"/>
          <w:sz w:val="24"/>
          <w:szCs w:val="24"/>
        </w:rPr>
        <w:t>. The level of soil nutri</w:t>
      </w:r>
      <w:r w:rsidR="00C16992" w:rsidRPr="00D758C1">
        <w:rPr>
          <w:rFonts w:ascii="Times New Roman" w:hAnsi="Times New Roman" w:cs="Times New Roman"/>
          <w:sz w:val="24"/>
          <w:szCs w:val="24"/>
        </w:rPr>
        <w:t>ent after 2 months of gypsum application was</w:t>
      </w:r>
      <w:r w:rsidR="00EA251E" w:rsidRPr="00D758C1">
        <w:rPr>
          <w:rFonts w:ascii="Times New Roman" w:hAnsi="Times New Roman" w:cs="Times New Roman"/>
          <w:sz w:val="24"/>
          <w:szCs w:val="24"/>
        </w:rPr>
        <w:t xml:space="preserve"> </w:t>
      </w:r>
      <w:r w:rsidR="00C16992" w:rsidRPr="00D758C1">
        <w:rPr>
          <w:rFonts w:ascii="Times New Roman" w:eastAsia="MS Mincho" w:hAnsi="Times New Roman" w:cs="Times New Roman"/>
          <w:bCs/>
          <w:sz w:val="24"/>
          <w:szCs w:val="24"/>
        </w:rPr>
        <w:t xml:space="preserve">adequate for pineapple </w:t>
      </w:r>
      <w:r w:rsidR="00EA251E" w:rsidRPr="00D758C1">
        <w:rPr>
          <w:rFonts w:ascii="Times New Roman" w:eastAsia="MS Mincho" w:hAnsi="Times New Roman" w:cs="Times New Roman"/>
          <w:bCs/>
          <w:sz w:val="24"/>
          <w:szCs w:val="24"/>
        </w:rPr>
        <w:t>requirement</w:t>
      </w:r>
      <w:r w:rsidR="00C16992" w:rsidRPr="00D758C1">
        <w:rPr>
          <w:rFonts w:ascii="Times New Roman" w:eastAsia="MS Mincho" w:hAnsi="Times New Roman" w:cs="Times New Roman"/>
          <w:bCs/>
          <w:sz w:val="24"/>
          <w:szCs w:val="24"/>
        </w:rPr>
        <w:t xml:space="preserve">, except for </w:t>
      </w:r>
      <w:r w:rsidR="00EA251E" w:rsidRPr="00D758C1">
        <w:rPr>
          <w:rFonts w:ascii="Times New Roman" w:eastAsia="MS Mincho" w:hAnsi="Times New Roman" w:cs="Times New Roman"/>
          <w:bCs/>
          <w:sz w:val="24"/>
          <w:szCs w:val="24"/>
        </w:rPr>
        <w:lastRenderedPageBreak/>
        <w:t xml:space="preserve">P which was very low. </w:t>
      </w:r>
      <w:r w:rsidR="00C16992" w:rsidRPr="00D758C1">
        <w:rPr>
          <w:rFonts w:ascii="Times New Roman" w:hAnsi="Times New Roman" w:cs="Times New Roman"/>
          <w:sz w:val="24"/>
          <w:szCs w:val="24"/>
        </w:rPr>
        <w:t>P</w:t>
      </w:r>
      <w:r w:rsidR="00BB44C7" w:rsidRPr="00D758C1">
        <w:rPr>
          <w:rFonts w:ascii="Times New Roman" w:hAnsi="Times New Roman" w:cs="Times New Roman"/>
          <w:sz w:val="24"/>
          <w:szCs w:val="24"/>
        </w:rPr>
        <w:t xml:space="preserve"> is not among the most absorbed macronutrients by pineapple</w:t>
      </w:r>
      <w:r w:rsidR="0019479B" w:rsidRPr="00D758C1">
        <w:rPr>
          <w:rFonts w:ascii="Times New Roman" w:hAnsi="Times New Roman" w:cs="Times New Roman"/>
          <w:sz w:val="24"/>
          <w:szCs w:val="24"/>
        </w:rPr>
        <w:t>, and usually follows this absorption order: K</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&gt;</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N</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&gt;</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Ca</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&gt;</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Mg</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&gt;</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S</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&gt;</w:t>
      </w:r>
      <w:r w:rsidR="00C16992" w:rsidRPr="00D758C1">
        <w:rPr>
          <w:rFonts w:ascii="Times New Roman" w:hAnsi="Times New Roman" w:cs="Times New Roman"/>
          <w:sz w:val="24"/>
          <w:szCs w:val="24"/>
        </w:rPr>
        <w:t xml:space="preserve"> </w:t>
      </w:r>
      <w:r w:rsidR="0019479B" w:rsidRPr="00D758C1">
        <w:rPr>
          <w:rFonts w:ascii="Times New Roman" w:hAnsi="Times New Roman" w:cs="Times New Roman"/>
          <w:sz w:val="24"/>
          <w:szCs w:val="24"/>
        </w:rPr>
        <w:t>P</w:t>
      </w:r>
      <w:r w:rsidR="004E0AA9" w:rsidRPr="00D758C1">
        <w:rPr>
          <w:rFonts w:ascii="Times New Roman" w:hAnsi="Times New Roman" w:cs="Times New Roman"/>
          <w:sz w:val="24"/>
          <w:szCs w:val="24"/>
        </w:rPr>
        <w:t xml:space="preserve"> (Maia</w:t>
      </w:r>
      <w:r w:rsidR="00BB44C7" w:rsidRPr="00D758C1">
        <w:rPr>
          <w:rFonts w:ascii="Times New Roman" w:hAnsi="Times New Roman" w:cs="Times New Roman"/>
          <w:sz w:val="24"/>
          <w:szCs w:val="24"/>
        </w:rPr>
        <w:t xml:space="preserve"> et al. 2020).</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EA251E" w:rsidRPr="00D758C1">
        <w:rPr>
          <w:rFonts w:ascii="Times New Roman" w:eastAsia="MS Mincho" w:hAnsi="Times New Roman" w:cs="Times New Roman"/>
          <w:bCs/>
          <w:sz w:val="24"/>
          <w:szCs w:val="24"/>
        </w:rPr>
        <w:t xml:space="preserve">The </w:t>
      </w:r>
      <w:r w:rsidR="00C16992" w:rsidRPr="00D758C1">
        <w:rPr>
          <w:rFonts w:ascii="Times New Roman" w:eastAsia="MS Mincho" w:hAnsi="Times New Roman" w:cs="Times New Roman"/>
          <w:bCs/>
          <w:sz w:val="24"/>
          <w:szCs w:val="24"/>
        </w:rPr>
        <w:t xml:space="preserve">soil requirement for Ca was 100-150 mg </w:t>
      </w:r>
      <w:r w:rsidR="00D67816" w:rsidRPr="00D758C1">
        <w:rPr>
          <w:rFonts w:ascii="Times New Roman" w:eastAsia="MS Mincho" w:hAnsi="Times New Roman" w:cs="Times New Roman"/>
          <w:bCs/>
          <w:sz w:val="24"/>
          <w:szCs w:val="24"/>
        </w:rPr>
        <w:t>kg</w:t>
      </w:r>
      <w:r w:rsidR="00C16992" w:rsidRPr="00D758C1">
        <w:rPr>
          <w:rFonts w:ascii="Times New Roman" w:eastAsia="MS Mincho" w:hAnsi="Times New Roman" w:cs="Times New Roman"/>
          <w:bCs/>
          <w:sz w:val="24"/>
          <w:szCs w:val="24"/>
          <w:vertAlign w:val="superscript"/>
        </w:rPr>
        <w:t>-1</w:t>
      </w:r>
      <w:r w:rsidR="00D67816" w:rsidRPr="00D758C1">
        <w:rPr>
          <w:rFonts w:ascii="Times New Roman" w:eastAsia="MS Mincho" w:hAnsi="Times New Roman" w:cs="Times New Roman"/>
          <w:bCs/>
          <w:sz w:val="24"/>
          <w:szCs w:val="24"/>
        </w:rPr>
        <w:t xml:space="preserve">, and Mg </w:t>
      </w:r>
      <w:r w:rsidR="00EA251E" w:rsidRPr="00D758C1">
        <w:rPr>
          <w:rFonts w:ascii="Times New Roman" w:eastAsia="MS Mincho" w:hAnsi="Times New Roman" w:cs="Times New Roman"/>
          <w:bCs/>
          <w:sz w:val="24"/>
          <w:szCs w:val="24"/>
        </w:rPr>
        <w:t xml:space="preserve">was </w:t>
      </w:r>
      <w:r w:rsidR="00C16992" w:rsidRPr="00D758C1">
        <w:rPr>
          <w:rFonts w:ascii="Times New Roman" w:eastAsia="MS Mincho" w:hAnsi="Times New Roman" w:cs="Times New Roman"/>
          <w:bCs/>
          <w:sz w:val="24"/>
          <w:szCs w:val="24"/>
        </w:rPr>
        <w:t xml:space="preserve">50-100 mg </w:t>
      </w:r>
      <w:r w:rsidR="00D67816" w:rsidRPr="00D758C1">
        <w:rPr>
          <w:rFonts w:ascii="Times New Roman" w:eastAsia="MS Mincho" w:hAnsi="Times New Roman" w:cs="Times New Roman"/>
          <w:bCs/>
          <w:sz w:val="24"/>
          <w:szCs w:val="24"/>
        </w:rPr>
        <w:t>kg</w:t>
      </w:r>
      <w:r w:rsidR="00C16992" w:rsidRPr="00D758C1">
        <w:rPr>
          <w:rFonts w:ascii="Times New Roman" w:eastAsia="MS Mincho" w:hAnsi="Times New Roman" w:cs="Times New Roman"/>
          <w:bCs/>
          <w:sz w:val="24"/>
          <w:szCs w:val="24"/>
          <w:vertAlign w:val="superscript"/>
        </w:rPr>
        <w:t>-1</w:t>
      </w:r>
      <w:r w:rsidR="00C21F07" w:rsidRPr="00D758C1">
        <w:rPr>
          <w:rFonts w:ascii="Times New Roman" w:eastAsia="MS Mincho" w:hAnsi="Times New Roman" w:cs="Times New Roman"/>
          <w:bCs/>
          <w:sz w:val="24"/>
          <w:szCs w:val="24"/>
        </w:rPr>
        <w:t xml:space="preserve"> </w:t>
      </w:r>
      <w:r w:rsidR="00C21F07" w:rsidRPr="00D758C1">
        <w:rPr>
          <w:rFonts w:ascii="Times New Roman" w:eastAsia="MS Mincho" w:hAnsi="Times New Roman" w:cs="Times New Roman"/>
          <w:sz w:val="24"/>
          <w:szCs w:val="24"/>
          <w:lang w:eastAsia="en-US"/>
        </w:rPr>
        <w:t>(</w:t>
      </w:r>
      <w:r w:rsidR="00D81336" w:rsidRPr="00D758C1">
        <w:rPr>
          <w:rFonts w:ascii="Times New Roman" w:hAnsi="Times New Roman" w:cs="Times New Roman"/>
          <w:sz w:val="24"/>
          <w:szCs w:val="24"/>
        </w:rPr>
        <w:t>Vásquez-Jiménez</w:t>
      </w:r>
      <w:r w:rsidR="004E0AA9" w:rsidRPr="00D758C1">
        <w:rPr>
          <w:rFonts w:ascii="Times New Roman" w:hAnsi="Times New Roman" w:cs="Times New Roman"/>
          <w:sz w:val="24"/>
          <w:szCs w:val="24"/>
        </w:rPr>
        <w:t xml:space="preserve"> and </w:t>
      </w:r>
      <w:r w:rsidR="004E0AA9" w:rsidRPr="00D758C1">
        <w:rPr>
          <w:rFonts w:ascii="Times New Roman" w:eastAsia="MS Mincho" w:hAnsi="Times New Roman" w:cs="Times New Roman"/>
          <w:sz w:val="24"/>
          <w:szCs w:val="24"/>
          <w:lang w:eastAsia="en-US"/>
        </w:rPr>
        <w:t xml:space="preserve">Bartholomew </w:t>
      </w:r>
      <w:r w:rsidR="00C21F07" w:rsidRPr="00D758C1">
        <w:rPr>
          <w:rFonts w:ascii="Times New Roman" w:hAnsi="Times New Roman" w:cs="Times New Roman"/>
          <w:sz w:val="24"/>
          <w:szCs w:val="24"/>
        </w:rPr>
        <w:t>2018)</w:t>
      </w:r>
      <w:r w:rsidR="00EA251E" w:rsidRPr="00D758C1">
        <w:rPr>
          <w:rFonts w:ascii="Times New Roman" w:eastAsia="MS Mincho" w:hAnsi="Times New Roman" w:cs="Times New Roman"/>
          <w:bCs/>
          <w:sz w:val="24"/>
          <w:szCs w:val="24"/>
        </w:rPr>
        <w:t xml:space="preserve">. </w:t>
      </w:r>
      <w:r w:rsidR="00EA251E" w:rsidRPr="00D758C1">
        <w:rPr>
          <w:rFonts w:ascii="Times New Roman" w:eastAsia="MS Mincho" w:hAnsi="Times New Roman" w:cs="Times New Roman"/>
          <w:sz w:val="24"/>
          <w:szCs w:val="24"/>
          <w:lang w:eastAsia="en-US"/>
        </w:rPr>
        <w:t>Trea</w:t>
      </w:r>
      <w:r w:rsidR="001404B3" w:rsidRPr="00D758C1">
        <w:rPr>
          <w:rFonts w:ascii="Times New Roman" w:eastAsia="MS Mincho" w:hAnsi="Times New Roman" w:cs="Times New Roman"/>
          <w:sz w:val="24"/>
          <w:szCs w:val="24"/>
          <w:lang w:eastAsia="en-US"/>
        </w:rPr>
        <w:t>t</w:t>
      </w:r>
      <w:r w:rsidR="00EA251E" w:rsidRPr="00D758C1">
        <w:rPr>
          <w:rFonts w:ascii="Times New Roman" w:eastAsia="MS Mincho" w:hAnsi="Times New Roman" w:cs="Times New Roman"/>
          <w:sz w:val="24"/>
          <w:szCs w:val="24"/>
          <w:lang w:eastAsia="en-US"/>
        </w:rPr>
        <w:t>ment G2</w:t>
      </w:r>
      <w:r w:rsidR="004D605D" w:rsidRPr="00D758C1">
        <w:rPr>
          <w:rFonts w:ascii="Times New Roman" w:eastAsia="MS Mincho" w:hAnsi="Times New Roman" w:cs="Times New Roman"/>
          <w:sz w:val="24"/>
          <w:szCs w:val="24"/>
          <w:lang w:eastAsia="en-US"/>
        </w:rPr>
        <w:t>-G4 (1-2 Mg</w:t>
      </w:r>
      <w:r w:rsidR="00C16992" w:rsidRPr="00D758C1">
        <w:rPr>
          <w:rFonts w:ascii="Times New Roman" w:eastAsia="MS Mincho" w:hAnsi="Times New Roman" w:cs="Times New Roman"/>
          <w:sz w:val="24"/>
          <w:szCs w:val="24"/>
          <w:lang w:eastAsia="en-US"/>
        </w:rPr>
        <w:t xml:space="preserve"> </w:t>
      </w:r>
      <w:r w:rsidR="00E94099" w:rsidRPr="00D758C1">
        <w:rPr>
          <w:rFonts w:ascii="Times New Roman" w:eastAsia="MS Mincho" w:hAnsi="Times New Roman" w:cs="Times New Roman"/>
          <w:sz w:val="24"/>
          <w:szCs w:val="24"/>
          <w:lang w:eastAsia="en-US"/>
        </w:rPr>
        <w:t>ha</w:t>
      </w:r>
      <w:r w:rsidR="00C16992" w:rsidRPr="00D758C1">
        <w:rPr>
          <w:rFonts w:ascii="Times New Roman" w:eastAsia="MS Mincho" w:hAnsi="Times New Roman" w:cs="Times New Roman"/>
          <w:sz w:val="24"/>
          <w:szCs w:val="24"/>
          <w:vertAlign w:val="superscript"/>
          <w:lang w:eastAsia="en-US"/>
        </w:rPr>
        <w:t>-1</w:t>
      </w:r>
      <w:r w:rsidR="00C16992" w:rsidRPr="00D758C1">
        <w:rPr>
          <w:rFonts w:ascii="Times New Roman" w:eastAsia="MS Mincho" w:hAnsi="Times New Roman" w:cs="Times New Roman"/>
          <w:sz w:val="24"/>
          <w:szCs w:val="24"/>
          <w:lang w:eastAsia="en-US"/>
        </w:rPr>
        <w:t xml:space="preserve"> gypsum) gave the highest value of </w:t>
      </w:r>
      <w:r w:rsidR="00EA251E" w:rsidRPr="00D758C1">
        <w:rPr>
          <w:rFonts w:ascii="Times New Roman" w:eastAsia="MS Mincho" w:hAnsi="Times New Roman" w:cs="Times New Roman"/>
          <w:sz w:val="24"/>
          <w:szCs w:val="24"/>
          <w:lang w:eastAsia="en-US"/>
        </w:rPr>
        <w:t>Ca (</w:t>
      </w:r>
      <w:r w:rsidR="00C16992" w:rsidRPr="00D758C1">
        <w:rPr>
          <w:rFonts w:ascii="Times New Roman" w:eastAsia="MS Mincho" w:hAnsi="Times New Roman" w:cs="Times New Roman"/>
          <w:sz w:val="24"/>
          <w:szCs w:val="24"/>
          <w:lang w:eastAsia="en-US"/>
        </w:rPr>
        <w:t>&gt;</w:t>
      </w:r>
      <w:r w:rsidR="00C2494D" w:rsidRPr="00D758C1">
        <w:rPr>
          <w:rFonts w:ascii="Times New Roman" w:eastAsia="MS Mincho" w:hAnsi="Times New Roman" w:cs="Times New Roman"/>
          <w:sz w:val="24"/>
          <w:szCs w:val="24"/>
          <w:lang w:eastAsia="en-US"/>
        </w:rPr>
        <w:t>3</w:t>
      </w:r>
      <w:r w:rsidR="00E94099" w:rsidRPr="00D758C1">
        <w:rPr>
          <w:rFonts w:ascii="Times New Roman" w:eastAsia="MS Mincho" w:hAnsi="Times New Roman" w:cs="Times New Roman"/>
          <w:sz w:val="24"/>
          <w:szCs w:val="24"/>
          <w:lang w:eastAsia="en-US"/>
        </w:rPr>
        <w:t xml:space="preserve">00 </w:t>
      </w:r>
      <w:r w:rsidR="00C16992" w:rsidRPr="00D758C1">
        <w:rPr>
          <w:rFonts w:ascii="Times New Roman" w:eastAsia="MS Mincho" w:hAnsi="Times New Roman" w:cs="Times New Roman"/>
          <w:sz w:val="24"/>
          <w:szCs w:val="24"/>
          <w:lang w:eastAsia="en-US"/>
        </w:rPr>
        <w:t xml:space="preserve">mg </w:t>
      </w:r>
      <w:r w:rsidR="00EA251E" w:rsidRPr="00D758C1">
        <w:rPr>
          <w:rFonts w:ascii="Times New Roman" w:eastAsia="MS Mincho" w:hAnsi="Times New Roman" w:cs="Times New Roman"/>
          <w:sz w:val="24"/>
          <w:szCs w:val="24"/>
          <w:lang w:eastAsia="en-US"/>
        </w:rPr>
        <w:t>kg</w:t>
      </w:r>
      <w:r w:rsidR="00C16992" w:rsidRPr="00D758C1">
        <w:rPr>
          <w:rFonts w:ascii="Times New Roman" w:eastAsia="MS Mincho" w:hAnsi="Times New Roman" w:cs="Times New Roman"/>
          <w:sz w:val="24"/>
          <w:szCs w:val="24"/>
          <w:vertAlign w:val="superscript"/>
          <w:lang w:eastAsia="en-US"/>
        </w:rPr>
        <w:t>-1</w:t>
      </w:r>
      <w:r w:rsidR="00EA251E" w:rsidRPr="00D758C1">
        <w:rPr>
          <w:rFonts w:ascii="Times New Roman" w:eastAsia="MS Mincho" w:hAnsi="Times New Roman" w:cs="Times New Roman"/>
          <w:sz w:val="24"/>
          <w:szCs w:val="24"/>
          <w:lang w:eastAsia="en-US"/>
        </w:rPr>
        <w:t xml:space="preserve">) which almost </w:t>
      </w:r>
      <w:r w:rsidR="00E94099" w:rsidRPr="00D758C1">
        <w:rPr>
          <w:rFonts w:ascii="Times New Roman" w:eastAsia="MS Mincho" w:hAnsi="Times New Roman" w:cs="Times New Roman"/>
          <w:sz w:val="24"/>
          <w:szCs w:val="24"/>
          <w:lang w:eastAsia="en-US"/>
        </w:rPr>
        <w:t>3</w:t>
      </w:r>
      <w:r w:rsidR="00C16992" w:rsidRPr="00D758C1">
        <w:rPr>
          <w:rFonts w:ascii="Times New Roman" w:eastAsia="MS Mincho" w:hAnsi="Times New Roman" w:cs="Times New Roman"/>
          <w:sz w:val="24"/>
          <w:szCs w:val="24"/>
          <w:lang w:eastAsia="en-US"/>
        </w:rPr>
        <w:t xml:space="preserve"> times compare to G0 (121 mg </w:t>
      </w:r>
      <w:r w:rsidR="00EA251E" w:rsidRPr="00D758C1">
        <w:rPr>
          <w:rFonts w:ascii="Times New Roman" w:eastAsia="MS Mincho" w:hAnsi="Times New Roman" w:cs="Times New Roman"/>
          <w:sz w:val="24"/>
          <w:szCs w:val="24"/>
          <w:lang w:eastAsia="en-US"/>
        </w:rPr>
        <w:t>kg</w:t>
      </w:r>
      <w:r w:rsidR="00C16992" w:rsidRPr="00D758C1">
        <w:rPr>
          <w:rFonts w:ascii="Times New Roman" w:eastAsia="MS Mincho" w:hAnsi="Times New Roman" w:cs="Times New Roman"/>
          <w:sz w:val="24"/>
          <w:szCs w:val="24"/>
          <w:vertAlign w:val="superscript"/>
          <w:lang w:eastAsia="en-US"/>
        </w:rPr>
        <w:t>-1</w:t>
      </w:r>
      <w:r w:rsidR="00EA251E" w:rsidRPr="00D758C1">
        <w:rPr>
          <w:rFonts w:ascii="Times New Roman" w:eastAsia="MS Mincho" w:hAnsi="Times New Roman" w:cs="Times New Roman"/>
          <w:sz w:val="24"/>
          <w:szCs w:val="24"/>
          <w:lang w:eastAsia="en-US"/>
        </w:rPr>
        <w:t xml:space="preserve">), although </w:t>
      </w:r>
      <w:r w:rsidR="00C16992" w:rsidRPr="00D758C1">
        <w:rPr>
          <w:rFonts w:ascii="Times New Roman" w:eastAsia="MS Mincho" w:hAnsi="Times New Roman" w:cs="Times New Roman"/>
          <w:sz w:val="24"/>
          <w:szCs w:val="24"/>
          <w:lang w:eastAsia="en-US"/>
        </w:rPr>
        <w:t xml:space="preserve">the level of Ca in G0 (untreated) was adequate (&gt;100 mg </w:t>
      </w:r>
      <w:r w:rsidR="00EA251E" w:rsidRPr="00D758C1">
        <w:rPr>
          <w:rFonts w:ascii="Times New Roman" w:eastAsia="MS Mincho" w:hAnsi="Times New Roman" w:cs="Times New Roman"/>
          <w:sz w:val="24"/>
          <w:szCs w:val="24"/>
          <w:lang w:eastAsia="en-US"/>
        </w:rPr>
        <w:t>kg</w:t>
      </w:r>
      <w:r w:rsidR="00C16992" w:rsidRPr="00D758C1">
        <w:rPr>
          <w:rFonts w:ascii="Times New Roman" w:eastAsia="MS Mincho" w:hAnsi="Times New Roman" w:cs="Times New Roman"/>
          <w:sz w:val="24"/>
          <w:szCs w:val="24"/>
          <w:vertAlign w:val="superscript"/>
          <w:lang w:eastAsia="en-US"/>
        </w:rPr>
        <w:t>-1</w:t>
      </w:r>
      <w:r w:rsidR="00EA251E" w:rsidRPr="00D758C1">
        <w:rPr>
          <w:rFonts w:ascii="Times New Roman" w:eastAsia="MS Mincho" w:hAnsi="Times New Roman" w:cs="Times New Roman"/>
          <w:sz w:val="24"/>
          <w:szCs w:val="24"/>
          <w:lang w:eastAsia="en-US"/>
        </w:rPr>
        <w:t xml:space="preserve">). </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sz w:val="24"/>
          <w:szCs w:val="24"/>
          <w:lang w:eastAsia="en-US"/>
        </w:rPr>
        <w:tab/>
      </w:r>
      <w:r w:rsidR="007E74A9" w:rsidRPr="00D758C1">
        <w:rPr>
          <w:rFonts w:ascii="Times New Roman" w:eastAsia="MS Mincho" w:hAnsi="Times New Roman" w:cs="Times New Roman"/>
          <w:sz w:val="24"/>
          <w:szCs w:val="24"/>
          <w:lang w:eastAsia="en-US"/>
        </w:rPr>
        <w:t>Based on the adequacy of pineapple ‘MD-2’ nutrient in the leaves (</w:t>
      </w:r>
      <w:r w:rsidR="00D81336" w:rsidRPr="00D758C1">
        <w:rPr>
          <w:rFonts w:ascii="Times New Roman" w:hAnsi="Times New Roman" w:cs="Times New Roman"/>
          <w:sz w:val="24"/>
          <w:szCs w:val="24"/>
        </w:rPr>
        <w:t xml:space="preserve">Vásquez-Jiménez </w:t>
      </w:r>
      <w:r w:rsidR="004E0AA9" w:rsidRPr="00D758C1">
        <w:rPr>
          <w:rFonts w:ascii="Times New Roman" w:hAnsi="Times New Roman" w:cs="Times New Roman"/>
          <w:sz w:val="24"/>
          <w:szCs w:val="24"/>
        </w:rPr>
        <w:t xml:space="preserve">and </w:t>
      </w:r>
      <w:r w:rsidR="004E0AA9" w:rsidRPr="00D758C1">
        <w:rPr>
          <w:rFonts w:ascii="Times New Roman" w:eastAsia="MS Mincho" w:hAnsi="Times New Roman" w:cs="Times New Roman"/>
          <w:sz w:val="24"/>
          <w:szCs w:val="24"/>
          <w:lang w:eastAsia="en-US"/>
        </w:rPr>
        <w:t xml:space="preserve">Bartholomew </w:t>
      </w:r>
      <w:r w:rsidR="00F462E2" w:rsidRPr="00D758C1">
        <w:rPr>
          <w:rFonts w:ascii="Times New Roman" w:hAnsi="Times New Roman" w:cs="Times New Roman"/>
          <w:sz w:val="24"/>
          <w:szCs w:val="24"/>
        </w:rPr>
        <w:t>2018), the level of leave nutrient in all treatment in Table 4 were categorized adequate for pineapple, except for Cu in</w:t>
      </w:r>
      <w:r w:rsidR="00C16992" w:rsidRPr="00D758C1">
        <w:rPr>
          <w:rFonts w:ascii="Times New Roman" w:hAnsi="Times New Roman" w:cs="Times New Roman"/>
          <w:sz w:val="24"/>
          <w:szCs w:val="24"/>
        </w:rPr>
        <w:t xml:space="preserve"> all treatment and Ca for G0 and</w:t>
      </w:r>
      <w:r w:rsidR="00F462E2" w:rsidRPr="00D758C1">
        <w:rPr>
          <w:rFonts w:ascii="Times New Roman" w:hAnsi="Times New Roman" w:cs="Times New Roman"/>
          <w:sz w:val="24"/>
          <w:szCs w:val="24"/>
        </w:rPr>
        <w:t xml:space="preserve"> G1 treatment. For pineapple ‘MD-2’, the level of nutrient leave adequacy </w:t>
      </w:r>
      <w:r w:rsidR="00C16992" w:rsidRPr="00D758C1">
        <w:rPr>
          <w:rFonts w:ascii="Times New Roman" w:hAnsi="Times New Roman" w:cs="Times New Roman"/>
          <w:sz w:val="24"/>
          <w:szCs w:val="24"/>
        </w:rPr>
        <w:t xml:space="preserve">(g </w:t>
      </w:r>
      <w:r w:rsidR="003F2E53" w:rsidRPr="00D758C1">
        <w:rPr>
          <w:rFonts w:ascii="Times New Roman" w:hAnsi="Times New Roman" w:cs="Times New Roman"/>
          <w:sz w:val="24"/>
          <w:szCs w:val="24"/>
        </w:rPr>
        <w:t>kg</w:t>
      </w:r>
      <w:r w:rsidR="00C16992" w:rsidRPr="00D758C1">
        <w:rPr>
          <w:rFonts w:ascii="Times New Roman" w:hAnsi="Times New Roman" w:cs="Times New Roman"/>
          <w:sz w:val="24"/>
          <w:szCs w:val="24"/>
          <w:vertAlign w:val="superscript"/>
        </w:rPr>
        <w:t>-1</w:t>
      </w:r>
      <w:r w:rsidR="003F2E53" w:rsidRPr="00D758C1">
        <w:rPr>
          <w:rFonts w:ascii="Times New Roman" w:hAnsi="Times New Roman" w:cs="Times New Roman"/>
          <w:sz w:val="24"/>
          <w:szCs w:val="24"/>
        </w:rPr>
        <w:t xml:space="preserve">) </w:t>
      </w:r>
      <w:r w:rsidR="00F462E2" w:rsidRPr="00D758C1">
        <w:rPr>
          <w:rFonts w:ascii="Times New Roman" w:hAnsi="Times New Roman" w:cs="Times New Roman"/>
          <w:sz w:val="24"/>
          <w:szCs w:val="24"/>
        </w:rPr>
        <w:t xml:space="preserve">should be </w:t>
      </w:r>
      <w:r w:rsidR="00C16992" w:rsidRPr="00D758C1">
        <w:rPr>
          <w:rFonts w:ascii="Times New Roman" w:hAnsi="Times New Roman" w:cs="Times New Roman"/>
          <w:sz w:val="24"/>
          <w:szCs w:val="24"/>
        </w:rPr>
        <w:t xml:space="preserve">15-18 </w:t>
      </w:r>
      <w:r w:rsidR="003F2E53" w:rsidRPr="00D758C1">
        <w:rPr>
          <w:rFonts w:ascii="Times New Roman" w:hAnsi="Times New Roman" w:cs="Times New Roman"/>
          <w:sz w:val="24"/>
          <w:szCs w:val="24"/>
        </w:rPr>
        <w:t xml:space="preserve">for N, </w:t>
      </w:r>
      <w:r w:rsidR="00C16992" w:rsidRPr="00D758C1">
        <w:rPr>
          <w:rFonts w:ascii="Times New Roman" w:hAnsi="Times New Roman" w:cs="Times New Roman"/>
          <w:sz w:val="24"/>
          <w:szCs w:val="24"/>
        </w:rPr>
        <w:t xml:space="preserve">2.0 </w:t>
      </w:r>
      <w:r w:rsidR="003F2E53" w:rsidRPr="00D758C1">
        <w:rPr>
          <w:rFonts w:ascii="Times New Roman" w:hAnsi="Times New Roman" w:cs="Times New Roman"/>
          <w:sz w:val="24"/>
          <w:szCs w:val="24"/>
        </w:rPr>
        <w:t>for P, 2</w:t>
      </w:r>
      <w:r w:rsidR="00E760C6" w:rsidRPr="00D758C1">
        <w:rPr>
          <w:rFonts w:ascii="Times New Roman" w:hAnsi="Times New Roman" w:cs="Times New Roman"/>
          <w:sz w:val="24"/>
          <w:szCs w:val="24"/>
        </w:rPr>
        <w:t xml:space="preserve">7-30 </w:t>
      </w:r>
      <w:r w:rsidR="00C16992" w:rsidRPr="00D758C1">
        <w:rPr>
          <w:rFonts w:ascii="Times New Roman" w:hAnsi="Times New Roman" w:cs="Times New Roman"/>
          <w:sz w:val="24"/>
          <w:szCs w:val="24"/>
        </w:rPr>
        <w:t>for K</w:t>
      </w:r>
      <w:r w:rsidR="003F2E53" w:rsidRPr="00D758C1">
        <w:rPr>
          <w:rFonts w:ascii="Times New Roman" w:hAnsi="Times New Roman" w:cs="Times New Roman"/>
          <w:sz w:val="24"/>
          <w:szCs w:val="24"/>
        </w:rPr>
        <w:t xml:space="preserve">, </w:t>
      </w:r>
      <w:r w:rsidR="00E760C6" w:rsidRPr="00D758C1">
        <w:rPr>
          <w:rFonts w:ascii="Times New Roman" w:hAnsi="Times New Roman" w:cs="Times New Roman"/>
          <w:sz w:val="24"/>
          <w:szCs w:val="24"/>
        </w:rPr>
        <w:t xml:space="preserve">2.5-3.0 </w:t>
      </w:r>
      <w:r w:rsidR="003F2E53" w:rsidRPr="00D758C1">
        <w:rPr>
          <w:rFonts w:ascii="Times New Roman" w:hAnsi="Times New Roman" w:cs="Times New Roman"/>
          <w:sz w:val="24"/>
          <w:szCs w:val="24"/>
        </w:rPr>
        <w:t>for Ca</w:t>
      </w:r>
      <w:r w:rsidR="00E760C6" w:rsidRPr="00D758C1">
        <w:rPr>
          <w:rFonts w:ascii="Times New Roman" w:hAnsi="Times New Roman" w:cs="Times New Roman"/>
          <w:sz w:val="24"/>
          <w:szCs w:val="24"/>
        </w:rPr>
        <w:t xml:space="preserve"> and Mg, </w:t>
      </w:r>
      <w:r w:rsidR="00C16992" w:rsidRPr="00D758C1">
        <w:rPr>
          <w:rFonts w:ascii="Times New Roman" w:hAnsi="Times New Roman" w:cs="Times New Roman"/>
          <w:sz w:val="24"/>
          <w:szCs w:val="24"/>
        </w:rPr>
        <w:t xml:space="preserve">and </w:t>
      </w:r>
      <w:r w:rsidR="003F2E53" w:rsidRPr="00D758C1">
        <w:rPr>
          <w:rFonts w:ascii="Times New Roman" w:hAnsi="Times New Roman" w:cs="Times New Roman"/>
          <w:sz w:val="24"/>
          <w:szCs w:val="24"/>
        </w:rPr>
        <w:t xml:space="preserve">for </w:t>
      </w:r>
      <w:r w:rsidR="00C16992" w:rsidRPr="00D758C1">
        <w:rPr>
          <w:rFonts w:ascii="Times New Roman" w:hAnsi="Times New Roman" w:cs="Times New Roman"/>
          <w:sz w:val="24"/>
          <w:szCs w:val="24"/>
        </w:rPr>
        <w:t xml:space="preserve">Cu should be 10-15 mg </w:t>
      </w:r>
      <w:r w:rsidR="00F462E2" w:rsidRPr="00D758C1">
        <w:rPr>
          <w:rFonts w:ascii="Times New Roman" w:hAnsi="Times New Roman" w:cs="Times New Roman"/>
          <w:sz w:val="24"/>
          <w:szCs w:val="24"/>
        </w:rPr>
        <w:t>kg</w:t>
      </w:r>
      <w:r w:rsidR="00C16992" w:rsidRPr="00D758C1">
        <w:rPr>
          <w:rFonts w:ascii="Times New Roman" w:hAnsi="Times New Roman" w:cs="Times New Roman"/>
          <w:sz w:val="24"/>
          <w:szCs w:val="24"/>
          <w:vertAlign w:val="superscript"/>
        </w:rPr>
        <w:t>-1</w:t>
      </w:r>
      <w:r w:rsidR="003F2E53" w:rsidRPr="00D758C1">
        <w:rPr>
          <w:rFonts w:ascii="Times New Roman" w:hAnsi="Times New Roman" w:cs="Times New Roman"/>
          <w:sz w:val="24"/>
          <w:szCs w:val="24"/>
        </w:rPr>
        <w:t xml:space="preserve"> (</w:t>
      </w:r>
      <w:r w:rsidR="00D81336" w:rsidRPr="00D758C1">
        <w:rPr>
          <w:rFonts w:ascii="Times New Roman" w:hAnsi="Times New Roman" w:cs="Times New Roman"/>
          <w:sz w:val="24"/>
          <w:szCs w:val="24"/>
        </w:rPr>
        <w:t xml:space="preserve">Vásquez-Jiménez </w:t>
      </w:r>
      <w:r w:rsidR="004E0AA9" w:rsidRPr="00D758C1">
        <w:rPr>
          <w:rFonts w:ascii="Times New Roman" w:hAnsi="Times New Roman" w:cs="Times New Roman"/>
          <w:sz w:val="24"/>
          <w:szCs w:val="24"/>
        </w:rPr>
        <w:t xml:space="preserve">and Bartholomew </w:t>
      </w:r>
      <w:r w:rsidR="003F2E53" w:rsidRPr="00D758C1">
        <w:rPr>
          <w:rFonts w:ascii="Times New Roman" w:hAnsi="Times New Roman" w:cs="Times New Roman"/>
          <w:sz w:val="24"/>
          <w:szCs w:val="24"/>
        </w:rPr>
        <w:t>2018)</w:t>
      </w:r>
      <w:r w:rsidR="00F462E2" w:rsidRPr="00D758C1">
        <w:rPr>
          <w:rFonts w:ascii="Times New Roman" w:hAnsi="Times New Roman" w:cs="Times New Roman"/>
          <w:sz w:val="24"/>
          <w:szCs w:val="24"/>
        </w:rPr>
        <w:t xml:space="preserve">. </w:t>
      </w:r>
      <w:r w:rsidR="00745947" w:rsidRPr="00D758C1">
        <w:rPr>
          <w:rFonts w:ascii="Times New Roman" w:hAnsi="Times New Roman" w:cs="Times New Roman"/>
          <w:sz w:val="24"/>
          <w:szCs w:val="24"/>
        </w:rPr>
        <w:t xml:space="preserve">Micronutrient concentration in the leaves positively correlated with Ca content but </w:t>
      </w:r>
      <w:r w:rsidR="00FF7825" w:rsidRPr="00D758C1">
        <w:rPr>
          <w:rFonts w:ascii="Times New Roman" w:hAnsi="Times New Roman" w:cs="Times New Roman"/>
          <w:sz w:val="24"/>
          <w:szCs w:val="24"/>
        </w:rPr>
        <w:t xml:space="preserve">did </w:t>
      </w:r>
      <w:r w:rsidR="00745947" w:rsidRPr="00D758C1">
        <w:rPr>
          <w:rFonts w:ascii="Times New Roman" w:hAnsi="Times New Roman" w:cs="Times New Roman"/>
          <w:sz w:val="24"/>
          <w:szCs w:val="24"/>
        </w:rPr>
        <w:t>no</w:t>
      </w:r>
      <w:r w:rsidR="00FF7825" w:rsidRPr="00D758C1">
        <w:rPr>
          <w:rFonts w:ascii="Times New Roman" w:hAnsi="Times New Roman" w:cs="Times New Roman"/>
          <w:sz w:val="24"/>
          <w:szCs w:val="24"/>
        </w:rPr>
        <w:t xml:space="preserve">t affect </w:t>
      </w:r>
      <w:r w:rsidR="00745947" w:rsidRPr="00D758C1">
        <w:rPr>
          <w:rFonts w:ascii="Times New Roman" w:hAnsi="Times New Roman" w:cs="Times New Roman"/>
          <w:sz w:val="24"/>
          <w:szCs w:val="24"/>
        </w:rPr>
        <w:t>macronutrients</w:t>
      </w:r>
      <w:r w:rsidR="00FF7825" w:rsidRPr="00D758C1">
        <w:rPr>
          <w:rFonts w:ascii="Times New Roman" w:hAnsi="Times New Roman" w:cs="Times New Roman"/>
          <w:sz w:val="24"/>
          <w:szCs w:val="24"/>
        </w:rPr>
        <w:t>.</w:t>
      </w:r>
      <w:r w:rsidR="00745947" w:rsidRPr="00D758C1">
        <w:rPr>
          <w:rFonts w:ascii="Times New Roman" w:hAnsi="Times New Roman" w:cs="Times New Roman"/>
          <w:sz w:val="24"/>
          <w:szCs w:val="24"/>
        </w:rPr>
        <w:t xml:space="preserve"> Mg concentration was reduced with increasing Ca supply when young orange was grown in pots (</w:t>
      </w:r>
      <w:proofErr w:type="spellStart"/>
      <w:r w:rsidR="00745947" w:rsidRPr="00D758C1">
        <w:rPr>
          <w:rFonts w:ascii="Times New Roman" w:hAnsi="Times New Roman" w:cs="Times New Roman"/>
          <w:sz w:val="24"/>
          <w:szCs w:val="24"/>
        </w:rPr>
        <w:t>Eticha</w:t>
      </w:r>
      <w:proofErr w:type="spellEnd"/>
      <w:r w:rsidR="00745947" w:rsidRPr="00D758C1">
        <w:rPr>
          <w:rFonts w:ascii="Times New Roman" w:hAnsi="Times New Roman" w:cs="Times New Roman"/>
          <w:sz w:val="24"/>
          <w:szCs w:val="24"/>
        </w:rPr>
        <w:t xml:space="preserve"> et al. 2017).</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sz w:val="24"/>
          <w:szCs w:val="24"/>
          <w:lang w:eastAsia="en-US"/>
        </w:rPr>
        <w:tab/>
      </w:r>
      <w:r w:rsidR="00AC1509" w:rsidRPr="00D758C1">
        <w:rPr>
          <w:rFonts w:ascii="Times New Roman" w:eastAsia="MS Mincho" w:hAnsi="Times New Roman" w:cs="Times New Roman"/>
          <w:sz w:val="24"/>
          <w:szCs w:val="24"/>
          <w:lang w:eastAsia="en-US"/>
        </w:rPr>
        <w:t xml:space="preserve">The results </w:t>
      </w:r>
      <w:r w:rsidR="004D0144" w:rsidRPr="00D758C1">
        <w:rPr>
          <w:rFonts w:ascii="Times New Roman" w:eastAsia="MS Mincho" w:hAnsi="Times New Roman" w:cs="Times New Roman"/>
          <w:sz w:val="24"/>
          <w:szCs w:val="24"/>
          <w:lang w:eastAsia="en-US"/>
        </w:rPr>
        <w:t xml:space="preserve">showed that application of </w:t>
      </w:r>
      <w:r w:rsidR="00AC1509" w:rsidRPr="00D758C1">
        <w:rPr>
          <w:rFonts w:ascii="Times New Roman" w:eastAsia="MS Mincho" w:hAnsi="Times New Roman" w:cs="Times New Roman"/>
          <w:sz w:val="24"/>
          <w:szCs w:val="24"/>
          <w:lang w:eastAsia="en-US"/>
        </w:rPr>
        <w:t xml:space="preserve">1.0 </w:t>
      </w:r>
      <w:r w:rsidR="00AF51D0" w:rsidRPr="00D758C1">
        <w:rPr>
          <w:rFonts w:ascii="Times New Roman" w:eastAsia="MS Mincho" w:hAnsi="Times New Roman" w:cs="Times New Roman"/>
          <w:sz w:val="24"/>
          <w:szCs w:val="24"/>
          <w:lang w:eastAsia="en-US"/>
        </w:rPr>
        <w:t>Mg</w:t>
      </w:r>
      <w:r w:rsidR="00AC1509" w:rsidRPr="00D758C1">
        <w:rPr>
          <w:rFonts w:ascii="Times New Roman" w:eastAsia="MS Mincho" w:hAnsi="Times New Roman" w:cs="Times New Roman"/>
          <w:sz w:val="24"/>
          <w:szCs w:val="24"/>
          <w:lang w:eastAsia="en-US"/>
        </w:rPr>
        <w:t xml:space="preserve"> ha</w:t>
      </w:r>
      <w:r w:rsidR="00AC1509" w:rsidRPr="00D758C1">
        <w:rPr>
          <w:rFonts w:ascii="Times New Roman" w:eastAsia="MS Mincho" w:hAnsi="Times New Roman" w:cs="Times New Roman"/>
          <w:sz w:val="24"/>
          <w:szCs w:val="24"/>
          <w:vertAlign w:val="superscript"/>
          <w:lang w:eastAsia="en-US"/>
        </w:rPr>
        <w:t>-1</w:t>
      </w:r>
      <w:r w:rsidR="00C16992" w:rsidRPr="00D758C1">
        <w:rPr>
          <w:rFonts w:ascii="Times New Roman" w:eastAsia="MS Mincho" w:hAnsi="Times New Roman" w:cs="Times New Roman"/>
          <w:sz w:val="24"/>
          <w:szCs w:val="24"/>
          <w:lang w:eastAsia="en-US"/>
        </w:rPr>
        <w:t xml:space="preserve"> of gypsum generated </w:t>
      </w:r>
      <w:r w:rsidR="00AC1509" w:rsidRPr="00D758C1">
        <w:rPr>
          <w:rFonts w:ascii="Times New Roman" w:eastAsia="MS Mincho" w:hAnsi="Times New Roman" w:cs="Times New Roman"/>
          <w:sz w:val="24"/>
          <w:szCs w:val="24"/>
          <w:lang w:eastAsia="en-US"/>
        </w:rPr>
        <w:t>a real</w:t>
      </w:r>
      <w:r w:rsidR="00AC1509" w:rsidRPr="00D758C1">
        <w:rPr>
          <w:rFonts w:ascii="Times New Roman" w:eastAsia="MS Mincho" w:hAnsi="Times New Roman" w:cs="Times New Roman"/>
          <w:sz w:val="24"/>
          <w:szCs w:val="24"/>
        </w:rPr>
        <w:t>ly</w:t>
      </w:r>
      <w:r w:rsidR="00AC1509" w:rsidRPr="00D758C1">
        <w:rPr>
          <w:rFonts w:ascii="Times New Roman" w:eastAsia="MS Mincho" w:hAnsi="Times New Roman" w:cs="Times New Roman"/>
          <w:sz w:val="24"/>
          <w:szCs w:val="24"/>
          <w:lang w:eastAsia="en-US"/>
        </w:rPr>
        <w:t xml:space="preserve"> higher impact on the D-Leaf index (width</w:t>
      </w:r>
      <w:r w:rsidR="003271DC" w:rsidRPr="00D758C1">
        <w:rPr>
          <w:rFonts w:ascii="Times New Roman" w:eastAsia="MS Mincho" w:hAnsi="Times New Roman" w:cs="Times New Roman"/>
          <w:sz w:val="24"/>
          <w:szCs w:val="24"/>
          <w:lang w:eastAsia="en-US"/>
        </w:rPr>
        <w:t xml:space="preserve"> </w:t>
      </w:r>
      <w:r w:rsidR="00AC1509" w:rsidRPr="00D758C1">
        <w:rPr>
          <w:rFonts w:ascii="Times New Roman" w:eastAsia="MS Mincho" w:hAnsi="Times New Roman" w:cs="Times New Roman"/>
          <w:sz w:val="24"/>
          <w:szCs w:val="24"/>
        </w:rPr>
        <w:t>×</w:t>
      </w:r>
      <w:r w:rsidR="003271DC" w:rsidRPr="00D758C1">
        <w:rPr>
          <w:rFonts w:ascii="Times New Roman" w:eastAsia="MS Mincho" w:hAnsi="Times New Roman" w:cs="Times New Roman"/>
          <w:sz w:val="24"/>
          <w:szCs w:val="24"/>
        </w:rPr>
        <w:t xml:space="preserve"> </w:t>
      </w:r>
      <w:r w:rsidR="00AC1509" w:rsidRPr="00D758C1">
        <w:rPr>
          <w:rFonts w:ascii="Times New Roman" w:eastAsia="MS Mincho" w:hAnsi="Times New Roman" w:cs="Times New Roman"/>
          <w:sz w:val="24"/>
          <w:szCs w:val="24"/>
          <w:lang w:eastAsia="en-US"/>
        </w:rPr>
        <w:t xml:space="preserve">length) and the stem weight compared to the untreated sample (Table </w:t>
      </w:r>
      <w:r w:rsidR="002924AD" w:rsidRPr="00D758C1">
        <w:rPr>
          <w:rFonts w:ascii="Times New Roman" w:eastAsia="MS Mincho" w:hAnsi="Times New Roman" w:cs="Times New Roman"/>
          <w:sz w:val="24"/>
          <w:szCs w:val="24"/>
          <w:lang w:eastAsia="en-US"/>
        </w:rPr>
        <w:t>5</w:t>
      </w:r>
      <w:r w:rsidR="00AC1509" w:rsidRPr="00D758C1">
        <w:rPr>
          <w:rFonts w:ascii="Times New Roman" w:eastAsia="MS Mincho" w:hAnsi="Times New Roman" w:cs="Times New Roman"/>
          <w:sz w:val="24"/>
          <w:szCs w:val="24"/>
          <w:lang w:eastAsia="en-US"/>
        </w:rPr>
        <w:t>). D-Leaf index are significantly affected by gypsum treatment, with G2 treatment having a higher index than that of G1, G3, G4, and control untreated (G0). While, G2 treatment has the same stem weight of the G4 treatment (635 g) wit</w:t>
      </w:r>
      <w:r w:rsidR="003271DC" w:rsidRPr="00D758C1">
        <w:rPr>
          <w:rFonts w:ascii="Times New Roman" w:eastAsia="MS Mincho" w:hAnsi="Times New Roman" w:cs="Times New Roman"/>
          <w:sz w:val="24"/>
          <w:szCs w:val="24"/>
          <w:lang w:eastAsia="en-US"/>
        </w:rPr>
        <w:t>h half dose needed only. Ca</w:t>
      </w:r>
      <w:r w:rsidR="00AC1509" w:rsidRPr="00D758C1">
        <w:rPr>
          <w:rFonts w:ascii="Times New Roman" w:eastAsia="MS Mincho" w:hAnsi="Times New Roman" w:cs="Times New Roman"/>
          <w:sz w:val="24"/>
          <w:szCs w:val="24"/>
          <w:lang w:eastAsia="en-US"/>
        </w:rPr>
        <w:t xml:space="preserve"> is an immobile element in phloem when it is absorbed by the </w:t>
      </w:r>
      <w:r w:rsidR="002347B8" w:rsidRPr="00D758C1">
        <w:rPr>
          <w:rFonts w:ascii="Times New Roman" w:eastAsia="MS Mincho" w:hAnsi="Times New Roman" w:cs="Times New Roman"/>
          <w:sz w:val="24"/>
          <w:szCs w:val="24"/>
          <w:lang w:eastAsia="en-US"/>
        </w:rPr>
        <w:t>roots and</w:t>
      </w:r>
      <w:r w:rsidR="00AC1509" w:rsidRPr="00D758C1">
        <w:rPr>
          <w:rFonts w:ascii="Times New Roman" w:eastAsia="MS Mincho" w:hAnsi="Times New Roman" w:cs="Times New Roman"/>
          <w:sz w:val="24"/>
          <w:szCs w:val="24"/>
          <w:lang w:eastAsia="en-US"/>
        </w:rPr>
        <w:t xml:space="preserve"> reaches the leaves or fruit through a complicated process. The D-Leaf had ‘succulent-brittle’ leaf base that are commonly used to evaluate the plant nutrient status as an index of growth </w:t>
      </w:r>
      <w:r w:rsidR="00AC1509" w:rsidRPr="00D758C1">
        <w:rPr>
          <w:rFonts w:ascii="Times New Roman" w:eastAsia="MS Mincho" w:hAnsi="Times New Roman" w:cs="Times New Roman"/>
          <w:sz w:val="24"/>
          <w:szCs w:val="24"/>
          <w:lang w:val="id-ID" w:eastAsia="en-US"/>
        </w:rPr>
        <w:t>(</w:t>
      </w:r>
      <w:r w:rsidR="005C58F0" w:rsidRPr="00D758C1">
        <w:rPr>
          <w:rFonts w:ascii="Times New Roman" w:eastAsia="MS Mincho" w:hAnsi="Times New Roman" w:cs="Times New Roman"/>
          <w:sz w:val="24"/>
          <w:szCs w:val="24"/>
          <w:lang w:eastAsia="en-US"/>
        </w:rPr>
        <w:t xml:space="preserve">Souza and Reinhardt </w:t>
      </w:r>
      <w:r w:rsidR="00AC1509" w:rsidRPr="00D758C1">
        <w:rPr>
          <w:rFonts w:ascii="Times New Roman" w:eastAsia="MS Mincho" w:hAnsi="Times New Roman" w:cs="Times New Roman"/>
          <w:sz w:val="24"/>
          <w:szCs w:val="24"/>
          <w:lang w:eastAsia="en-US"/>
        </w:rPr>
        <w:t>20</w:t>
      </w:r>
      <w:r w:rsidR="00B41DA0" w:rsidRPr="00D758C1">
        <w:rPr>
          <w:rFonts w:ascii="Times New Roman" w:eastAsia="MS Mincho" w:hAnsi="Times New Roman" w:cs="Times New Roman"/>
          <w:sz w:val="24"/>
          <w:szCs w:val="24"/>
          <w:lang w:eastAsia="en-US"/>
        </w:rPr>
        <w:t>07</w:t>
      </w:r>
      <w:r w:rsidR="00AC1509" w:rsidRPr="00D758C1">
        <w:rPr>
          <w:rFonts w:ascii="Times New Roman" w:eastAsia="MS Mincho" w:hAnsi="Times New Roman" w:cs="Times New Roman"/>
          <w:sz w:val="24"/>
          <w:szCs w:val="24"/>
          <w:lang w:val="id-ID" w:eastAsia="en-US"/>
        </w:rPr>
        <w:t>)</w:t>
      </w:r>
      <w:r w:rsidR="00AC1509" w:rsidRPr="00D758C1">
        <w:rPr>
          <w:rFonts w:ascii="Times New Roman" w:eastAsia="MS Mincho" w:hAnsi="Times New Roman" w:cs="Times New Roman"/>
          <w:sz w:val="24"/>
          <w:szCs w:val="24"/>
          <w:lang w:eastAsia="en-US"/>
        </w:rPr>
        <w:t>.</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lang w:eastAsia="en-US"/>
        </w:rPr>
        <w:tab/>
      </w:r>
      <w:r w:rsidR="003271DC" w:rsidRPr="00D758C1">
        <w:rPr>
          <w:rFonts w:ascii="Times New Roman" w:eastAsia="MS Mincho" w:hAnsi="Times New Roman" w:cs="Times New Roman"/>
          <w:bCs/>
          <w:sz w:val="24"/>
          <w:szCs w:val="24"/>
          <w:lang w:eastAsia="en-US"/>
        </w:rPr>
        <w:t xml:space="preserve">Ca </w:t>
      </w:r>
      <w:r w:rsidR="008E1279" w:rsidRPr="00D758C1">
        <w:rPr>
          <w:rFonts w:ascii="Times New Roman" w:eastAsia="MS Mincho" w:hAnsi="Times New Roman" w:cs="Times New Roman"/>
          <w:bCs/>
          <w:sz w:val="24"/>
          <w:szCs w:val="24"/>
          <w:lang w:eastAsia="en-US"/>
        </w:rPr>
        <w:t xml:space="preserve">is used in the synthesis of new cell walls, particularly the synthesis of the middle lamella to separate the newly divided cells </w:t>
      </w:r>
      <w:r w:rsidR="008E1279" w:rsidRPr="00D758C1">
        <w:rPr>
          <w:rFonts w:ascii="Times New Roman" w:eastAsia="MS Mincho" w:hAnsi="Times New Roman" w:cs="Times New Roman"/>
          <w:bCs/>
          <w:sz w:val="24"/>
          <w:szCs w:val="24"/>
          <w:lang w:val="id-ID" w:eastAsia="en-US"/>
        </w:rPr>
        <w:t>(</w:t>
      </w:r>
      <w:r w:rsidR="005C58F0" w:rsidRPr="00D758C1">
        <w:rPr>
          <w:rFonts w:ascii="Times New Roman" w:eastAsia="MS Mincho" w:hAnsi="Times New Roman" w:cs="Times New Roman"/>
          <w:bCs/>
          <w:sz w:val="24"/>
          <w:szCs w:val="24"/>
          <w:lang w:eastAsia="en-US"/>
        </w:rPr>
        <w:t>Taiz</w:t>
      </w:r>
      <w:r w:rsidR="008E1279" w:rsidRPr="00D758C1">
        <w:rPr>
          <w:rFonts w:ascii="Times New Roman" w:eastAsia="MS Mincho" w:hAnsi="Times New Roman" w:cs="Times New Roman"/>
          <w:bCs/>
          <w:sz w:val="24"/>
          <w:szCs w:val="24"/>
          <w:lang w:eastAsia="en-US"/>
        </w:rPr>
        <w:t xml:space="preserve"> </w:t>
      </w:r>
      <w:r w:rsidR="00374209" w:rsidRPr="00D758C1">
        <w:rPr>
          <w:rFonts w:ascii="Times New Roman" w:eastAsia="MS Mincho" w:hAnsi="Times New Roman" w:cs="Times New Roman"/>
          <w:bCs/>
          <w:sz w:val="24"/>
          <w:szCs w:val="24"/>
          <w:lang w:eastAsia="en-US"/>
        </w:rPr>
        <w:t>et al. 2015)</w:t>
      </w:r>
      <w:r w:rsidR="008E1279" w:rsidRPr="00D758C1">
        <w:rPr>
          <w:rFonts w:ascii="Times New Roman" w:eastAsia="MS Mincho" w:hAnsi="Times New Roman" w:cs="Times New Roman"/>
          <w:bCs/>
          <w:sz w:val="24"/>
          <w:szCs w:val="24"/>
          <w:lang w:eastAsia="en-US"/>
        </w:rPr>
        <w:t xml:space="preserve">. Actually, the stem weight increases progressively </w:t>
      </w:r>
      <w:r w:rsidR="008E1279" w:rsidRPr="00D758C1">
        <w:rPr>
          <w:rFonts w:ascii="Times New Roman" w:eastAsia="MS Mincho" w:hAnsi="Times New Roman" w:cs="Times New Roman"/>
          <w:bCs/>
          <w:sz w:val="24"/>
          <w:szCs w:val="24"/>
          <w:lang w:eastAsia="en-US"/>
        </w:rPr>
        <w:lastRenderedPageBreak/>
        <w:t xml:space="preserve">after planting, with no unique morphological changes in the plant until the reproductive development phase begins </w:t>
      </w:r>
      <w:r w:rsidR="008E1279" w:rsidRPr="00D758C1">
        <w:rPr>
          <w:rFonts w:ascii="Times New Roman" w:eastAsia="MS Mincho" w:hAnsi="Times New Roman" w:cs="Times New Roman"/>
          <w:bCs/>
          <w:sz w:val="24"/>
          <w:szCs w:val="24"/>
          <w:lang w:val="id-ID" w:eastAsia="en-US"/>
        </w:rPr>
        <w:t>(Malezieux</w:t>
      </w:r>
      <w:r w:rsidR="00D81336" w:rsidRPr="00D758C1">
        <w:rPr>
          <w:rFonts w:ascii="Times New Roman" w:eastAsia="MS Mincho" w:hAnsi="Times New Roman" w:cs="Times New Roman"/>
          <w:bCs/>
          <w:sz w:val="24"/>
          <w:szCs w:val="24"/>
          <w:lang w:eastAsia="en-US"/>
        </w:rPr>
        <w:t xml:space="preserve"> </w:t>
      </w:r>
      <w:r w:rsidR="008441A4" w:rsidRPr="00D758C1">
        <w:rPr>
          <w:rFonts w:ascii="Times New Roman" w:eastAsia="MS Mincho" w:hAnsi="Times New Roman" w:cs="Times New Roman"/>
          <w:bCs/>
          <w:sz w:val="24"/>
          <w:szCs w:val="24"/>
          <w:lang w:eastAsia="en-US"/>
        </w:rPr>
        <w:t>et al.</w:t>
      </w:r>
      <w:r w:rsidR="005C58F0" w:rsidRPr="00D758C1">
        <w:rPr>
          <w:rFonts w:ascii="Times New Roman" w:eastAsia="MS Mincho" w:hAnsi="Times New Roman" w:cs="Times New Roman"/>
          <w:bCs/>
          <w:sz w:val="24"/>
          <w:szCs w:val="24"/>
          <w:lang w:eastAsia="en-US"/>
        </w:rPr>
        <w:t xml:space="preserve"> </w:t>
      </w:r>
      <w:r w:rsidR="008E1279" w:rsidRPr="00D758C1">
        <w:rPr>
          <w:rFonts w:ascii="Times New Roman" w:eastAsia="MS Mincho" w:hAnsi="Times New Roman" w:cs="Times New Roman"/>
          <w:bCs/>
          <w:sz w:val="24"/>
          <w:szCs w:val="24"/>
          <w:lang w:eastAsia="en-US"/>
        </w:rPr>
        <w:t>2003</w:t>
      </w:r>
      <w:r w:rsidR="008E1279" w:rsidRPr="00D758C1">
        <w:rPr>
          <w:rFonts w:ascii="Times New Roman" w:eastAsia="MS Mincho" w:hAnsi="Times New Roman" w:cs="Times New Roman"/>
          <w:bCs/>
          <w:sz w:val="24"/>
          <w:szCs w:val="24"/>
          <w:lang w:val="id-ID" w:eastAsia="en-US"/>
        </w:rPr>
        <w:t>)</w:t>
      </w:r>
      <w:r w:rsidR="008E1279" w:rsidRPr="00D758C1">
        <w:rPr>
          <w:rFonts w:ascii="Times New Roman" w:eastAsia="MS Mincho" w:hAnsi="Times New Roman" w:cs="Times New Roman"/>
          <w:bCs/>
          <w:sz w:val="24"/>
          <w:szCs w:val="24"/>
          <w:lang w:eastAsia="en-US"/>
        </w:rPr>
        <w:t xml:space="preserve">. The Ca from the application of 1.0 to 2.0 </w:t>
      </w:r>
      <w:r w:rsidR="00AF51D0" w:rsidRPr="00D758C1">
        <w:rPr>
          <w:rFonts w:ascii="Times New Roman" w:eastAsia="MS Mincho" w:hAnsi="Times New Roman" w:cs="Times New Roman"/>
          <w:bCs/>
          <w:sz w:val="24"/>
          <w:szCs w:val="24"/>
          <w:lang w:eastAsia="en-US"/>
        </w:rPr>
        <w:t>Mg</w:t>
      </w:r>
      <w:r w:rsidR="008E1279" w:rsidRPr="00D758C1">
        <w:rPr>
          <w:rFonts w:ascii="Times New Roman" w:eastAsia="MS Mincho" w:hAnsi="Times New Roman" w:cs="Times New Roman"/>
          <w:bCs/>
          <w:sz w:val="24"/>
          <w:szCs w:val="24"/>
          <w:lang w:eastAsia="en-US"/>
        </w:rPr>
        <w:t xml:space="preserve"> ha</w:t>
      </w:r>
      <w:r w:rsidR="008E1279" w:rsidRPr="00D758C1">
        <w:rPr>
          <w:rFonts w:ascii="Times New Roman" w:eastAsia="MS Mincho" w:hAnsi="Times New Roman" w:cs="Times New Roman"/>
          <w:bCs/>
          <w:sz w:val="24"/>
          <w:szCs w:val="24"/>
          <w:vertAlign w:val="superscript"/>
          <w:lang w:eastAsia="en-US"/>
        </w:rPr>
        <w:t>-1</w:t>
      </w:r>
      <w:r w:rsidR="008E1279" w:rsidRPr="00D758C1">
        <w:rPr>
          <w:rFonts w:ascii="Times New Roman" w:eastAsia="MS Mincho" w:hAnsi="Times New Roman" w:cs="Times New Roman"/>
          <w:bCs/>
          <w:sz w:val="24"/>
          <w:szCs w:val="24"/>
          <w:lang w:eastAsia="en-US"/>
        </w:rPr>
        <w:t xml:space="preserve"> of gypsum (G2, G3 and G4) affected the stem weight, which was significantly differen</w:t>
      </w:r>
      <w:r w:rsidR="003271DC" w:rsidRPr="00D758C1">
        <w:rPr>
          <w:rFonts w:ascii="Times New Roman" w:eastAsia="MS Mincho" w:hAnsi="Times New Roman" w:cs="Times New Roman"/>
          <w:bCs/>
          <w:sz w:val="24"/>
          <w:szCs w:val="24"/>
          <w:lang w:eastAsia="en-US"/>
        </w:rPr>
        <w:t xml:space="preserve">t from the untreated plant. </w:t>
      </w:r>
      <w:r w:rsidR="008E1279" w:rsidRPr="00D758C1">
        <w:rPr>
          <w:rFonts w:ascii="Times New Roman" w:eastAsia="MS Mincho" w:hAnsi="Times New Roman" w:cs="Times New Roman"/>
          <w:bCs/>
          <w:sz w:val="24"/>
          <w:szCs w:val="24"/>
          <w:lang w:eastAsia="en-US"/>
        </w:rPr>
        <w:t>In this case, the plants may have accumulated a starch reserve in the stem during the fast-generative growth stage, especially when the night temperatures were cooler from July to August during this experiment. Starch yield of the pineapple plant is decreasing after flowering and fruiting. It was also reported from India that the starch yield at 9-month growth stage (before flowering) was 16.03</w:t>
      </w:r>
      <w:r w:rsidR="008E1279" w:rsidRPr="00D758C1">
        <w:rPr>
          <w:rFonts w:ascii="Times New Roman" w:eastAsia="MS Mincho" w:hAnsi="Times New Roman" w:cs="Times New Roman"/>
          <w:bCs/>
          <w:sz w:val="24"/>
          <w:szCs w:val="24"/>
        </w:rPr>
        <w:t xml:space="preserve"> </w:t>
      </w:r>
      <w:r w:rsidR="008E1279" w:rsidRPr="00D758C1">
        <w:rPr>
          <w:rFonts w:ascii="Times New Roman" w:eastAsia="Meiryo" w:hAnsi="Times New Roman" w:cs="Times New Roman"/>
          <w:sz w:val="24"/>
          <w:szCs w:val="24"/>
          <w:shd w:val="clear" w:color="auto" w:fill="FFFFFF"/>
        </w:rPr>
        <w:t xml:space="preserve">± </w:t>
      </w:r>
      <w:r w:rsidR="008E1279" w:rsidRPr="00D758C1">
        <w:rPr>
          <w:rFonts w:ascii="Times New Roman" w:eastAsia="MS Mincho" w:hAnsi="Times New Roman" w:cs="Times New Roman"/>
          <w:bCs/>
          <w:sz w:val="24"/>
          <w:szCs w:val="24"/>
          <w:lang w:eastAsia="en-US"/>
        </w:rPr>
        <w:t xml:space="preserve">0.84%, then decreased to 11.58 </w:t>
      </w:r>
      <w:r w:rsidR="008E1279" w:rsidRPr="00D758C1">
        <w:rPr>
          <w:rFonts w:ascii="Times New Roman" w:eastAsia="Meiryo" w:hAnsi="Times New Roman" w:cs="Times New Roman"/>
          <w:sz w:val="24"/>
          <w:szCs w:val="24"/>
          <w:shd w:val="clear" w:color="auto" w:fill="FFFFFF"/>
        </w:rPr>
        <w:t xml:space="preserve">± </w:t>
      </w:r>
      <w:r w:rsidR="008E1279" w:rsidRPr="00D758C1">
        <w:rPr>
          <w:rFonts w:ascii="Times New Roman" w:eastAsia="MS Mincho" w:hAnsi="Times New Roman" w:cs="Times New Roman"/>
          <w:bCs/>
          <w:sz w:val="24"/>
          <w:szCs w:val="24"/>
          <w:lang w:eastAsia="en-US"/>
        </w:rPr>
        <w:t xml:space="preserve">0.44% at 15 months (after flowering), and down then to 11.08 </w:t>
      </w:r>
      <w:r w:rsidR="008E1279" w:rsidRPr="00D758C1">
        <w:rPr>
          <w:rFonts w:ascii="Times New Roman" w:eastAsia="Meiryo" w:hAnsi="Times New Roman" w:cs="Times New Roman"/>
          <w:sz w:val="24"/>
          <w:szCs w:val="24"/>
          <w:shd w:val="clear" w:color="auto" w:fill="FFFFFF"/>
        </w:rPr>
        <w:t xml:space="preserve">± </w:t>
      </w:r>
      <w:r w:rsidR="008E1279" w:rsidRPr="00D758C1">
        <w:rPr>
          <w:rFonts w:ascii="Times New Roman" w:eastAsia="MS Mincho" w:hAnsi="Times New Roman" w:cs="Times New Roman"/>
          <w:bCs/>
          <w:sz w:val="24"/>
          <w:szCs w:val="24"/>
          <w:lang w:eastAsia="en-US"/>
        </w:rPr>
        <w:t xml:space="preserve">0.77 at 18 months (after fruiting) </w:t>
      </w:r>
      <w:r w:rsidR="00D81336" w:rsidRPr="00D758C1">
        <w:rPr>
          <w:rFonts w:ascii="Times New Roman" w:eastAsia="MS Mincho" w:hAnsi="Times New Roman" w:cs="Times New Roman"/>
          <w:bCs/>
          <w:sz w:val="24"/>
          <w:szCs w:val="24"/>
          <w:lang w:val="id-ID" w:eastAsia="en-US"/>
        </w:rPr>
        <w:t>(</w:t>
      </w:r>
      <w:proofErr w:type="spellStart"/>
      <w:r w:rsidR="005C58F0" w:rsidRPr="00D758C1">
        <w:rPr>
          <w:rFonts w:ascii="Times New Roman" w:eastAsia="MS Mincho" w:hAnsi="Times New Roman" w:cs="Times New Roman"/>
          <w:bCs/>
          <w:sz w:val="24"/>
          <w:szCs w:val="24"/>
          <w:lang w:eastAsia="en-US"/>
        </w:rPr>
        <w:t>Rinju</w:t>
      </w:r>
      <w:proofErr w:type="spellEnd"/>
      <w:r w:rsidR="005C58F0" w:rsidRPr="00D758C1">
        <w:rPr>
          <w:rFonts w:ascii="Times New Roman" w:eastAsia="MS Mincho" w:hAnsi="Times New Roman" w:cs="Times New Roman"/>
          <w:bCs/>
          <w:sz w:val="24"/>
          <w:szCs w:val="24"/>
          <w:lang w:eastAsia="en-US"/>
        </w:rPr>
        <w:t xml:space="preserve"> and </w:t>
      </w:r>
      <w:proofErr w:type="spellStart"/>
      <w:r w:rsidR="008E1279" w:rsidRPr="00D758C1">
        <w:rPr>
          <w:rFonts w:ascii="Times New Roman" w:eastAsia="MS Mincho" w:hAnsi="Times New Roman" w:cs="Times New Roman"/>
          <w:bCs/>
          <w:sz w:val="24"/>
          <w:szCs w:val="24"/>
          <w:lang w:eastAsia="en-US"/>
        </w:rPr>
        <w:t>Harikumaran</w:t>
      </w:r>
      <w:proofErr w:type="spellEnd"/>
      <w:r w:rsidR="005C58F0" w:rsidRPr="00D758C1">
        <w:rPr>
          <w:rFonts w:ascii="Times New Roman" w:eastAsia="MS Mincho" w:hAnsi="Times New Roman" w:cs="Times New Roman"/>
          <w:bCs/>
          <w:sz w:val="24"/>
          <w:szCs w:val="24"/>
          <w:lang w:eastAsia="en-US"/>
        </w:rPr>
        <w:t xml:space="preserve"> </w:t>
      </w:r>
      <w:r w:rsidR="008E1279" w:rsidRPr="00D758C1">
        <w:rPr>
          <w:rFonts w:ascii="Times New Roman" w:eastAsia="MS Mincho" w:hAnsi="Times New Roman" w:cs="Times New Roman"/>
          <w:bCs/>
          <w:sz w:val="24"/>
          <w:szCs w:val="24"/>
          <w:lang w:eastAsia="en-US"/>
        </w:rPr>
        <w:t>2019</w:t>
      </w:r>
      <w:r w:rsidR="008E1279" w:rsidRPr="00D758C1">
        <w:rPr>
          <w:rFonts w:ascii="Times New Roman" w:eastAsia="MS Mincho" w:hAnsi="Times New Roman" w:cs="Times New Roman"/>
          <w:bCs/>
          <w:sz w:val="24"/>
          <w:szCs w:val="24"/>
          <w:lang w:val="id-ID" w:eastAsia="en-US"/>
        </w:rPr>
        <w:t>)</w:t>
      </w:r>
      <w:r w:rsidR="008E1279" w:rsidRPr="00D758C1">
        <w:rPr>
          <w:rFonts w:ascii="Times New Roman" w:eastAsia="MS Mincho" w:hAnsi="Times New Roman" w:cs="Times New Roman"/>
          <w:bCs/>
          <w:sz w:val="24"/>
          <w:szCs w:val="24"/>
          <w:lang w:eastAsia="en-US"/>
        </w:rPr>
        <w:t>.</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8E1279" w:rsidRPr="00D758C1">
        <w:rPr>
          <w:rFonts w:ascii="Times New Roman" w:eastAsia="MS Mincho" w:hAnsi="Times New Roman" w:cs="Times New Roman"/>
          <w:bCs/>
          <w:sz w:val="24"/>
          <w:szCs w:val="24"/>
        </w:rPr>
        <w:t xml:space="preserve">In this experiment, it was shown that there was no significant difference in the fresh root weight, the dry root weight or the root density between the plants treated by 0.5-2.0 </w:t>
      </w:r>
      <w:r w:rsidR="00AF51D0" w:rsidRPr="00D758C1">
        <w:rPr>
          <w:rFonts w:ascii="Times New Roman" w:eastAsia="MS Mincho" w:hAnsi="Times New Roman" w:cs="Times New Roman"/>
          <w:bCs/>
          <w:sz w:val="24"/>
          <w:szCs w:val="24"/>
        </w:rPr>
        <w:t>Mg</w:t>
      </w:r>
      <w:r w:rsidR="003271DC" w:rsidRPr="00D758C1">
        <w:rPr>
          <w:rFonts w:ascii="Times New Roman" w:eastAsia="MS Mincho" w:hAnsi="Times New Roman" w:cs="Times New Roman"/>
          <w:bCs/>
          <w:sz w:val="24"/>
          <w:szCs w:val="24"/>
        </w:rPr>
        <w:t xml:space="preserve"> ha</w:t>
      </w:r>
      <w:r w:rsidR="008E1279" w:rsidRPr="00D758C1">
        <w:rPr>
          <w:rFonts w:ascii="Times New Roman" w:eastAsia="MS Mincho" w:hAnsi="Times New Roman" w:cs="Times New Roman"/>
          <w:bCs/>
          <w:sz w:val="24"/>
          <w:szCs w:val="24"/>
          <w:vertAlign w:val="superscript"/>
        </w:rPr>
        <w:t>-1</w:t>
      </w:r>
      <w:r w:rsidR="008E1279" w:rsidRPr="00D758C1">
        <w:rPr>
          <w:rFonts w:ascii="Times New Roman" w:eastAsia="MS Mincho" w:hAnsi="Times New Roman" w:cs="Times New Roman"/>
          <w:bCs/>
          <w:sz w:val="24"/>
          <w:szCs w:val="24"/>
        </w:rPr>
        <w:t xml:space="preserve"> of gypsum (G1, G2, G3, and G4) and the untreated plant (G0) (Table </w:t>
      </w:r>
      <w:r w:rsidR="002924AD" w:rsidRPr="00D758C1">
        <w:rPr>
          <w:rFonts w:ascii="Times New Roman" w:eastAsia="MS Mincho" w:hAnsi="Times New Roman" w:cs="Times New Roman"/>
          <w:bCs/>
          <w:sz w:val="24"/>
          <w:szCs w:val="24"/>
        </w:rPr>
        <w:t>6</w:t>
      </w:r>
      <w:r w:rsidR="008E1279" w:rsidRPr="00D758C1">
        <w:rPr>
          <w:rFonts w:ascii="Times New Roman" w:eastAsia="MS Mincho" w:hAnsi="Times New Roman" w:cs="Times New Roman"/>
          <w:bCs/>
          <w:sz w:val="24"/>
          <w:szCs w:val="24"/>
        </w:rPr>
        <w:t xml:space="preserve">). </w:t>
      </w:r>
      <w:r w:rsidR="00897D75" w:rsidRPr="00D758C1">
        <w:rPr>
          <w:rFonts w:ascii="Times New Roman" w:eastAsia="MS Mincho" w:hAnsi="Times New Roman" w:cs="Times New Roman"/>
          <w:bCs/>
          <w:sz w:val="24"/>
          <w:szCs w:val="24"/>
        </w:rPr>
        <w:t xml:space="preserve">This may be due to the fact that the application of Ca at a month before </w:t>
      </w:r>
      <w:r w:rsidR="002924AD" w:rsidRPr="00D758C1">
        <w:rPr>
          <w:rFonts w:ascii="Times New Roman" w:eastAsia="MS Mincho" w:hAnsi="Times New Roman" w:cs="Times New Roman"/>
          <w:bCs/>
          <w:sz w:val="24"/>
          <w:szCs w:val="24"/>
        </w:rPr>
        <w:t xml:space="preserve">artificial flower induction </w:t>
      </w:r>
      <w:r w:rsidR="00897D75" w:rsidRPr="00D758C1">
        <w:rPr>
          <w:rFonts w:ascii="Times New Roman" w:eastAsia="MS Mincho" w:hAnsi="Times New Roman" w:cs="Times New Roman"/>
          <w:bCs/>
          <w:sz w:val="24"/>
          <w:szCs w:val="24"/>
        </w:rPr>
        <w:t xml:space="preserve">was performed too late to improve the growth of the roots. There is evidence that the root growth decreases after the flower induction and that the maximum root mass is reached at </w:t>
      </w:r>
      <w:bookmarkStart w:id="0" w:name="_Hlk45267711"/>
      <w:r w:rsidR="00897D75" w:rsidRPr="00D758C1">
        <w:rPr>
          <w:rFonts w:ascii="Times New Roman" w:eastAsia="MS Mincho" w:hAnsi="Times New Roman" w:cs="Times New Roman"/>
          <w:bCs/>
          <w:sz w:val="24"/>
          <w:szCs w:val="24"/>
        </w:rPr>
        <w:t>anthesis</w:t>
      </w:r>
      <w:bookmarkEnd w:id="0"/>
      <w:r w:rsidR="00897D75" w:rsidRPr="00D758C1">
        <w:rPr>
          <w:rFonts w:ascii="Times New Roman" w:eastAsia="MS Mincho" w:hAnsi="Times New Roman" w:cs="Times New Roman"/>
          <w:bCs/>
          <w:sz w:val="24"/>
          <w:szCs w:val="24"/>
        </w:rPr>
        <w:t xml:space="preserve"> </w:t>
      </w:r>
      <w:r w:rsidR="00897D75" w:rsidRPr="00D758C1">
        <w:rPr>
          <w:rFonts w:ascii="Times New Roman" w:eastAsia="MS Mincho" w:hAnsi="Times New Roman" w:cs="Times New Roman"/>
          <w:bCs/>
          <w:sz w:val="24"/>
          <w:szCs w:val="24"/>
          <w:lang w:val="id-ID"/>
        </w:rPr>
        <w:t>(</w:t>
      </w:r>
      <w:r w:rsidR="00897D75" w:rsidRPr="00D758C1">
        <w:rPr>
          <w:rFonts w:ascii="Times New Roman" w:eastAsia="MS Mincho" w:hAnsi="Times New Roman" w:cs="Times New Roman"/>
          <w:bCs/>
          <w:sz w:val="24"/>
          <w:szCs w:val="24"/>
          <w:lang w:val="id-ID" w:eastAsia="en-US"/>
        </w:rPr>
        <w:t>Malezieux</w:t>
      </w:r>
      <w:r w:rsidR="005C58F0" w:rsidRPr="00D758C1">
        <w:rPr>
          <w:rFonts w:ascii="Times New Roman" w:eastAsia="MS Mincho" w:hAnsi="Times New Roman" w:cs="Times New Roman"/>
          <w:bCs/>
          <w:sz w:val="24"/>
          <w:szCs w:val="24"/>
          <w:lang w:eastAsia="en-US"/>
        </w:rPr>
        <w:t xml:space="preserve"> and Bartholomew</w:t>
      </w:r>
      <w:r w:rsidR="00D81336" w:rsidRPr="00D758C1">
        <w:rPr>
          <w:rFonts w:ascii="Times New Roman" w:eastAsia="MS Mincho" w:hAnsi="Times New Roman" w:cs="Times New Roman"/>
          <w:bCs/>
          <w:sz w:val="24"/>
          <w:szCs w:val="24"/>
          <w:lang w:eastAsia="en-US"/>
        </w:rPr>
        <w:t xml:space="preserve"> </w:t>
      </w:r>
      <w:r w:rsidR="00897D75" w:rsidRPr="00D758C1">
        <w:rPr>
          <w:rFonts w:ascii="Times New Roman" w:eastAsia="MS Mincho" w:hAnsi="Times New Roman" w:cs="Times New Roman"/>
          <w:bCs/>
          <w:sz w:val="24"/>
          <w:szCs w:val="24"/>
          <w:lang w:eastAsia="en-US"/>
        </w:rPr>
        <w:t>2003</w:t>
      </w:r>
      <w:r w:rsidR="00897D75" w:rsidRPr="00D758C1">
        <w:rPr>
          <w:rFonts w:ascii="Times New Roman" w:eastAsia="MS Mincho" w:hAnsi="Times New Roman" w:cs="Times New Roman"/>
          <w:bCs/>
          <w:sz w:val="24"/>
          <w:szCs w:val="24"/>
          <w:lang w:val="id-ID"/>
        </w:rPr>
        <w:t>).</w:t>
      </w:r>
      <w:r w:rsidR="00897D75" w:rsidRPr="00D758C1">
        <w:rPr>
          <w:rFonts w:ascii="Times New Roman" w:eastAsia="MS Mincho" w:hAnsi="Times New Roman" w:cs="Times New Roman"/>
          <w:bCs/>
          <w:sz w:val="24"/>
          <w:szCs w:val="24"/>
        </w:rPr>
        <w:t xml:space="preserve"> </w:t>
      </w:r>
      <w:r w:rsidR="008E1279" w:rsidRPr="00D758C1">
        <w:rPr>
          <w:rFonts w:ascii="Times New Roman" w:eastAsia="MS Mincho" w:hAnsi="Times New Roman" w:cs="Times New Roman"/>
          <w:bCs/>
          <w:sz w:val="24"/>
          <w:szCs w:val="24"/>
        </w:rPr>
        <w:t xml:space="preserve">The roots of the pineapple plant may grow continuously throughout the year. However, the proliferation depends on the availability of water and minerals in the rhizosphere.  If the rhizosphere is too dry or poor in nutrients, the root growth is slow. The root growth increases when the condition of the rhizosphere improves </w:t>
      </w:r>
      <w:r w:rsidR="008E1279" w:rsidRPr="00D758C1">
        <w:rPr>
          <w:rFonts w:ascii="Times New Roman" w:eastAsia="MS Mincho" w:hAnsi="Times New Roman" w:cs="Times New Roman"/>
          <w:bCs/>
          <w:sz w:val="24"/>
          <w:szCs w:val="24"/>
          <w:lang w:val="id-ID"/>
        </w:rPr>
        <w:t>(</w:t>
      </w:r>
      <w:r w:rsidR="005C58F0" w:rsidRPr="00D758C1">
        <w:rPr>
          <w:rFonts w:ascii="Times New Roman" w:eastAsia="MS Mincho" w:hAnsi="Times New Roman" w:cs="Times New Roman"/>
          <w:bCs/>
          <w:sz w:val="24"/>
          <w:szCs w:val="24"/>
        </w:rPr>
        <w:t>Taiz</w:t>
      </w:r>
      <w:r w:rsidR="008E1279" w:rsidRPr="00D758C1">
        <w:rPr>
          <w:rFonts w:ascii="Times New Roman" w:eastAsia="MS Mincho" w:hAnsi="Times New Roman" w:cs="Times New Roman"/>
          <w:bCs/>
          <w:sz w:val="24"/>
          <w:szCs w:val="24"/>
        </w:rPr>
        <w:t xml:space="preserve"> </w:t>
      </w:r>
      <w:r w:rsidR="00374209" w:rsidRPr="00D758C1">
        <w:rPr>
          <w:rFonts w:ascii="Times New Roman" w:eastAsia="MS Mincho" w:hAnsi="Times New Roman" w:cs="Times New Roman"/>
          <w:bCs/>
          <w:sz w:val="24"/>
          <w:szCs w:val="24"/>
        </w:rPr>
        <w:t>et al. 2015)</w:t>
      </w:r>
      <w:r w:rsidR="008E1279" w:rsidRPr="00D758C1">
        <w:rPr>
          <w:rFonts w:ascii="Times New Roman" w:eastAsia="MS Mincho" w:hAnsi="Times New Roman" w:cs="Times New Roman"/>
          <w:bCs/>
          <w:sz w:val="24"/>
          <w:szCs w:val="24"/>
        </w:rPr>
        <w:t>. Actually</w:t>
      </w:r>
      <w:r w:rsidR="00BB19F6" w:rsidRPr="00D758C1">
        <w:rPr>
          <w:rFonts w:ascii="Times New Roman" w:eastAsia="MS Mincho" w:hAnsi="Times New Roman" w:cs="Times New Roman"/>
          <w:bCs/>
          <w:sz w:val="24"/>
          <w:szCs w:val="24"/>
        </w:rPr>
        <w:t xml:space="preserve">, </w:t>
      </w:r>
      <w:r w:rsidR="008E1279" w:rsidRPr="00D758C1">
        <w:rPr>
          <w:rFonts w:ascii="Times New Roman" w:eastAsia="MS Mincho" w:hAnsi="Times New Roman" w:cs="Times New Roman"/>
          <w:bCs/>
          <w:sz w:val="24"/>
          <w:szCs w:val="24"/>
        </w:rPr>
        <w:t xml:space="preserve">the availability of Ca in the rhizosphere supports the elongation of the root cells </w:t>
      </w:r>
      <w:r w:rsidR="008E1279" w:rsidRPr="00D758C1">
        <w:rPr>
          <w:rFonts w:ascii="Times New Roman" w:eastAsia="MS Mincho" w:hAnsi="Times New Roman" w:cs="Times New Roman"/>
          <w:bCs/>
          <w:sz w:val="24"/>
          <w:szCs w:val="24"/>
          <w:lang w:val="id-ID"/>
        </w:rPr>
        <w:t>(</w:t>
      </w:r>
      <w:r w:rsidR="00A47E9C" w:rsidRPr="00D758C1">
        <w:rPr>
          <w:rFonts w:ascii="Times New Roman" w:eastAsia="MS Mincho" w:hAnsi="Times New Roman" w:cs="Times New Roman"/>
          <w:bCs/>
          <w:sz w:val="24"/>
          <w:szCs w:val="24"/>
        </w:rPr>
        <w:t>D</w:t>
      </w:r>
      <w:r w:rsidR="00D81336" w:rsidRPr="00D758C1">
        <w:rPr>
          <w:rFonts w:ascii="Times New Roman" w:eastAsia="MS Mincho" w:hAnsi="Times New Roman" w:cs="Times New Roman"/>
          <w:bCs/>
          <w:sz w:val="24"/>
          <w:szCs w:val="24"/>
        </w:rPr>
        <w:t>e Freitas</w:t>
      </w:r>
      <w:r w:rsidR="008E1279" w:rsidRPr="00D758C1">
        <w:rPr>
          <w:rFonts w:ascii="Times New Roman" w:eastAsia="MS Mincho" w:hAnsi="Times New Roman" w:cs="Times New Roman"/>
          <w:bCs/>
          <w:sz w:val="24"/>
          <w:szCs w:val="24"/>
        </w:rPr>
        <w:t xml:space="preserve"> </w:t>
      </w:r>
      <w:r w:rsidR="00304EDF" w:rsidRPr="00D758C1">
        <w:rPr>
          <w:rFonts w:ascii="Times New Roman" w:eastAsia="MS Mincho" w:hAnsi="Times New Roman" w:cs="Times New Roman"/>
          <w:bCs/>
          <w:sz w:val="24"/>
          <w:szCs w:val="24"/>
        </w:rPr>
        <w:t xml:space="preserve">and Mitcham </w:t>
      </w:r>
      <w:r w:rsidR="008E1279" w:rsidRPr="00D758C1">
        <w:rPr>
          <w:rFonts w:ascii="Times New Roman" w:eastAsia="MS Mincho" w:hAnsi="Times New Roman" w:cs="Times New Roman"/>
          <w:bCs/>
          <w:sz w:val="24"/>
          <w:szCs w:val="24"/>
        </w:rPr>
        <w:t>2012</w:t>
      </w:r>
      <w:r w:rsidR="008E1279" w:rsidRPr="00D758C1">
        <w:rPr>
          <w:rFonts w:ascii="Times New Roman" w:eastAsia="MS Mincho" w:hAnsi="Times New Roman" w:cs="Times New Roman"/>
          <w:bCs/>
          <w:sz w:val="24"/>
          <w:szCs w:val="24"/>
          <w:lang w:val="id-ID"/>
        </w:rPr>
        <w:t>)</w:t>
      </w:r>
      <w:r w:rsidR="008E1279" w:rsidRPr="00D758C1">
        <w:rPr>
          <w:rFonts w:ascii="Times New Roman" w:eastAsia="MS Mincho" w:hAnsi="Times New Roman" w:cs="Times New Roman"/>
          <w:bCs/>
          <w:sz w:val="24"/>
          <w:szCs w:val="24"/>
        </w:rPr>
        <w:t>.</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lang w:eastAsia="en-US"/>
        </w:rPr>
        <w:tab/>
      </w:r>
      <w:r w:rsidR="002A3071" w:rsidRPr="00D758C1">
        <w:rPr>
          <w:rFonts w:ascii="Times New Roman" w:eastAsia="MS Mincho" w:hAnsi="Times New Roman" w:cs="Times New Roman"/>
          <w:bCs/>
          <w:sz w:val="24"/>
          <w:szCs w:val="24"/>
          <w:lang w:eastAsia="en-US"/>
        </w:rPr>
        <w:t xml:space="preserve">From the results, it can be said that adding 1 </w:t>
      </w:r>
      <w:r w:rsidR="00AF51D0" w:rsidRPr="00D758C1">
        <w:rPr>
          <w:rFonts w:ascii="Times New Roman" w:eastAsia="MS Mincho" w:hAnsi="Times New Roman" w:cs="Times New Roman"/>
          <w:bCs/>
          <w:sz w:val="24"/>
          <w:szCs w:val="24"/>
          <w:lang w:eastAsia="en-US"/>
        </w:rPr>
        <w:t>Mg</w:t>
      </w:r>
      <w:r w:rsidR="002A3071" w:rsidRPr="00D758C1">
        <w:rPr>
          <w:rFonts w:ascii="Times New Roman" w:eastAsia="MS Mincho" w:hAnsi="Times New Roman" w:cs="Times New Roman"/>
          <w:bCs/>
          <w:sz w:val="24"/>
          <w:szCs w:val="24"/>
          <w:lang w:eastAsia="en-US"/>
        </w:rPr>
        <w:t xml:space="preserve"> ha</w:t>
      </w:r>
      <w:r w:rsidR="002A3071" w:rsidRPr="00D758C1">
        <w:rPr>
          <w:rFonts w:ascii="Times New Roman" w:eastAsia="MS Mincho" w:hAnsi="Times New Roman" w:cs="Times New Roman"/>
          <w:bCs/>
          <w:sz w:val="24"/>
          <w:szCs w:val="24"/>
          <w:vertAlign w:val="superscript"/>
          <w:lang w:eastAsia="en-US"/>
        </w:rPr>
        <w:t>-1</w:t>
      </w:r>
      <w:r w:rsidR="002A3071" w:rsidRPr="00D758C1">
        <w:rPr>
          <w:rFonts w:ascii="Times New Roman" w:eastAsia="MS Mincho" w:hAnsi="Times New Roman" w:cs="Times New Roman"/>
          <w:bCs/>
          <w:sz w:val="24"/>
          <w:szCs w:val="24"/>
          <w:lang w:eastAsia="en-US"/>
        </w:rPr>
        <w:t xml:space="preserve"> of gypsum to the soil a month before </w:t>
      </w:r>
      <w:r w:rsidR="00DD5A03" w:rsidRPr="00D758C1">
        <w:rPr>
          <w:rFonts w:ascii="Times New Roman" w:eastAsia="MS Mincho" w:hAnsi="Times New Roman" w:cs="Times New Roman"/>
          <w:bCs/>
          <w:sz w:val="24"/>
          <w:szCs w:val="24"/>
          <w:lang w:eastAsia="en-US"/>
        </w:rPr>
        <w:t xml:space="preserve">induction of artificial flowering </w:t>
      </w:r>
      <w:r w:rsidR="002A3071" w:rsidRPr="00D758C1">
        <w:rPr>
          <w:rFonts w:ascii="Times New Roman" w:eastAsia="MS Mincho" w:hAnsi="Times New Roman" w:cs="Times New Roman"/>
          <w:bCs/>
          <w:sz w:val="24"/>
          <w:szCs w:val="24"/>
          <w:lang w:eastAsia="en-US"/>
        </w:rPr>
        <w:t xml:space="preserve">significantly increased the pineapple fruit flesh texture </w:t>
      </w:r>
      <w:r w:rsidR="00574A73" w:rsidRPr="00D758C1">
        <w:rPr>
          <w:rFonts w:ascii="Times New Roman" w:eastAsia="MS Mincho" w:hAnsi="Times New Roman" w:cs="Times New Roman"/>
          <w:bCs/>
          <w:sz w:val="24"/>
          <w:szCs w:val="24"/>
          <w:lang w:eastAsia="en-US"/>
        </w:rPr>
        <w:t xml:space="preserve">(Table </w:t>
      </w:r>
      <w:r w:rsidR="002924AD" w:rsidRPr="00D758C1">
        <w:rPr>
          <w:rFonts w:ascii="Times New Roman" w:eastAsia="MS Mincho" w:hAnsi="Times New Roman" w:cs="Times New Roman"/>
          <w:bCs/>
          <w:sz w:val="24"/>
          <w:szCs w:val="24"/>
          <w:lang w:eastAsia="en-US"/>
        </w:rPr>
        <w:t>7</w:t>
      </w:r>
      <w:r w:rsidR="00574A73" w:rsidRPr="00D758C1">
        <w:rPr>
          <w:rFonts w:ascii="Times New Roman" w:eastAsia="MS Mincho" w:hAnsi="Times New Roman" w:cs="Times New Roman"/>
          <w:bCs/>
          <w:sz w:val="24"/>
          <w:szCs w:val="24"/>
          <w:lang w:eastAsia="en-US"/>
        </w:rPr>
        <w:t xml:space="preserve">) </w:t>
      </w:r>
      <w:r w:rsidR="002A3071" w:rsidRPr="00D758C1">
        <w:rPr>
          <w:rFonts w:ascii="Times New Roman" w:eastAsia="MS Mincho" w:hAnsi="Times New Roman" w:cs="Times New Roman"/>
          <w:bCs/>
          <w:sz w:val="24"/>
          <w:szCs w:val="24"/>
          <w:lang w:eastAsia="en-US"/>
        </w:rPr>
        <w:t>and potentially eliminated the occurrence of the translucency problem in the pineapple fruit. Gypsum (CaSO</w:t>
      </w:r>
      <w:r w:rsidR="002A3071" w:rsidRPr="00D758C1">
        <w:rPr>
          <w:rFonts w:ascii="Times New Roman" w:eastAsia="MS Mincho" w:hAnsi="Times New Roman" w:cs="Times New Roman"/>
          <w:bCs/>
          <w:sz w:val="24"/>
          <w:szCs w:val="24"/>
          <w:vertAlign w:val="subscript"/>
          <w:lang w:eastAsia="en-US"/>
        </w:rPr>
        <w:t>4</w:t>
      </w:r>
      <w:r w:rsidR="002A3071" w:rsidRPr="00D758C1">
        <w:rPr>
          <w:rFonts w:ascii="Times New Roman" w:eastAsia="MS Mincho" w:hAnsi="Times New Roman" w:cs="Times New Roman"/>
          <w:bCs/>
          <w:sz w:val="24"/>
          <w:szCs w:val="24"/>
          <w:lang w:eastAsia="en-US"/>
        </w:rPr>
        <w:t xml:space="preserve"> 2H</w:t>
      </w:r>
      <w:r w:rsidR="002A3071" w:rsidRPr="00D758C1">
        <w:rPr>
          <w:rFonts w:ascii="Times New Roman" w:eastAsia="MS Mincho" w:hAnsi="Times New Roman" w:cs="Times New Roman"/>
          <w:bCs/>
          <w:sz w:val="24"/>
          <w:szCs w:val="24"/>
          <w:vertAlign w:val="subscript"/>
          <w:lang w:eastAsia="en-US"/>
        </w:rPr>
        <w:t>2</w:t>
      </w:r>
      <w:r w:rsidR="002A3071" w:rsidRPr="00D758C1">
        <w:rPr>
          <w:rFonts w:ascii="Times New Roman" w:eastAsia="MS Mincho" w:hAnsi="Times New Roman" w:cs="Times New Roman"/>
          <w:bCs/>
          <w:sz w:val="24"/>
          <w:szCs w:val="24"/>
          <w:lang w:eastAsia="en-US"/>
        </w:rPr>
        <w:t xml:space="preserve">O) is known as a moderately soluble source of the Ca nutrient, and the solubility is </w:t>
      </w:r>
      <w:r w:rsidR="002A3071" w:rsidRPr="00D758C1">
        <w:rPr>
          <w:rFonts w:ascii="Times New Roman" w:eastAsia="MS Mincho" w:hAnsi="Times New Roman" w:cs="Times New Roman"/>
          <w:bCs/>
          <w:sz w:val="24"/>
          <w:szCs w:val="24"/>
          <w:lang w:eastAsia="en-US"/>
        </w:rPr>
        <w:lastRenderedPageBreak/>
        <w:t>approximately 200 times greater than lime (CaCO</w:t>
      </w:r>
      <w:r w:rsidR="002A3071" w:rsidRPr="00D758C1">
        <w:rPr>
          <w:rFonts w:ascii="Times New Roman" w:eastAsia="MS Mincho" w:hAnsi="Times New Roman" w:cs="Times New Roman"/>
          <w:bCs/>
          <w:sz w:val="24"/>
          <w:szCs w:val="24"/>
          <w:vertAlign w:val="subscript"/>
          <w:lang w:eastAsia="en-US"/>
        </w:rPr>
        <w:t>3</w:t>
      </w:r>
      <w:r w:rsidR="002A3071" w:rsidRPr="00D758C1">
        <w:rPr>
          <w:rFonts w:ascii="Times New Roman" w:eastAsia="MS Mincho" w:hAnsi="Times New Roman" w:cs="Times New Roman"/>
          <w:bCs/>
          <w:sz w:val="24"/>
          <w:szCs w:val="24"/>
          <w:lang w:eastAsia="en-US"/>
        </w:rPr>
        <w:t>)</w:t>
      </w:r>
      <w:r w:rsidR="002A3071" w:rsidRPr="00D758C1">
        <w:rPr>
          <w:rFonts w:ascii="Times New Roman" w:eastAsia="MS Mincho" w:hAnsi="Times New Roman" w:cs="Times New Roman"/>
          <w:bCs/>
          <w:sz w:val="24"/>
          <w:szCs w:val="24"/>
          <w:lang w:val="id-ID" w:eastAsia="en-US"/>
        </w:rPr>
        <w:t xml:space="preserve"> </w:t>
      </w:r>
      <w:r w:rsidR="008050B8" w:rsidRPr="00D758C1">
        <w:rPr>
          <w:rFonts w:ascii="Times New Roman" w:eastAsia="MS Mincho" w:hAnsi="Times New Roman" w:cs="Times New Roman"/>
          <w:bCs/>
          <w:sz w:val="24"/>
          <w:szCs w:val="24"/>
          <w:lang w:val="id-ID" w:eastAsia="en-US"/>
        </w:rPr>
        <w:t>(</w:t>
      </w:r>
      <w:r w:rsidR="00212861" w:rsidRPr="00D758C1">
        <w:rPr>
          <w:rFonts w:ascii="Times New Roman" w:eastAsia="MS Mincho" w:hAnsi="Times New Roman" w:cs="Times New Roman"/>
          <w:bCs/>
          <w:sz w:val="24"/>
          <w:szCs w:val="24"/>
          <w:lang w:eastAsia="en-US"/>
        </w:rPr>
        <w:t>Liming and Warren 2011</w:t>
      </w:r>
      <w:r w:rsidR="008050B8" w:rsidRPr="00D758C1">
        <w:rPr>
          <w:rFonts w:ascii="Times New Roman" w:eastAsia="MS Mincho" w:hAnsi="Times New Roman" w:cs="Times New Roman"/>
          <w:bCs/>
          <w:sz w:val="24"/>
          <w:szCs w:val="24"/>
          <w:lang w:val="id-ID" w:eastAsia="en-US"/>
        </w:rPr>
        <w:t>)</w:t>
      </w:r>
      <w:r w:rsidR="002A3071" w:rsidRPr="00D758C1">
        <w:rPr>
          <w:rFonts w:ascii="Times New Roman" w:eastAsia="MS Mincho" w:hAnsi="Times New Roman" w:cs="Times New Roman"/>
          <w:bCs/>
          <w:sz w:val="24"/>
          <w:szCs w:val="24"/>
          <w:lang w:val="id-ID" w:eastAsia="en-US"/>
        </w:rPr>
        <w:t xml:space="preserve">. </w:t>
      </w:r>
      <w:r w:rsidR="002A3071" w:rsidRPr="00D758C1">
        <w:rPr>
          <w:rFonts w:ascii="Times New Roman" w:eastAsia="MS Mincho" w:hAnsi="Times New Roman" w:cs="Times New Roman"/>
          <w:bCs/>
          <w:sz w:val="24"/>
          <w:szCs w:val="24"/>
          <w:lang w:eastAsia="en-US"/>
        </w:rPr>
        <w:t>Thus, it is the reason why Ca gypsum is more mobile and more easily absorbed by the roots of the pineapple plant in the soil treated with gypsum in all treatments (G1, G2, G3 and G4). When more</w:t>
      </w:r>
      <w:r w:rsidR="003271DC" w:rsidRPr="00D758C1">
        <w:rPr>
          <w:rFonts w:ascii="Times New Roman" w:eastAsia="MS Mincho" w:hAnsi="Times New Roman" w:cs="Times New Roman"/>
          <w:bCs/>
          <w:sz w:val="24"/>
          <w:szCs w:val="24"/>
          <w:lang w:eastAsia="en-US"/>
        </w:rPr>
        <w:t xml:space="preserve"> soluble Ca</w:t>
      </w:r>
      <w:r w:rsidR="002A3071" w:rsidRPr="00D758C1">
        <w:rPr>
          <w:rFonts w:ascii="Times New Roman" w:eastAsia="MS Mincho" w:hAnsi="Times New Roman" w:cs="Times New Roman"/>
          <w:bCs/>
          <w:sz w:val="24"/>
          <w:szCs w:val="24"/>
          <w:lang w:eastAsia="en-US"/>
        </w:rPr>
        <w:t xml:space="preserve"> is av</w:t>
      </w:r>
      <w:r w:rsidR="003271DC" w:rsidRPr="00D758C1">
        <w:rPr>
          <w:rFonts w:ascii="Times New Roman" w:eastAsia="MS Mincho" w:hAnsi="Times New Roman" w:cs="Times New Roman"/>
          <w:bCs/>
          <w:sz w:val="24"/>
          <w:szCs w:val="24"/>
          <w:lang w:eastAsia="en-US"/>
        </w:rPr>
        <w:t>ailable in the soil, the Ca</w:t>
      </w:r>
      <w:r w:rsidR="002A3071" w:rsidRPr="00D758C1">
        <w:rPr>
          <w:rFonts w:ascii="Times New Roman" w:eastAsia="MS Mincho" w:hAnsi="Times New Roman" w:cs="Times New Roman"/>
          <w:bCs/>
          <w:sz w:val="24"/>
          <w:szCs w:val="24"/>
          <w:lang w:eastAsia="en-US"/>
        </w:rPr>
        <w:t xml:space="preserve"> uptake into the pineapple fruit and the firmness of the flesh will increase. Previous research repor</w:t>
      </w:r>
      <w:r w:rsidR="003271DC" w:rsidRPr="00D758C1">
        <w:rPr>
          <w:rFonts w:ascii="Times New Roman" w:eastAsia="MS Mincho" w:hAnsi="Times New Roman" w:cs="Times New Roman"/>
          <w:bCs/>
          <w:sz w:val="24"/>
          <w:szCs w:val="24"/>
          <w:lang w:eastAsia="en-US"/>
        </w:rPr>
        <w:t>ted that a high level of Ca</w:t>
      </w:r>
      <w:r w:rsidR="002A3071" w:rsidRPr="00D758C1">
        <w:rPr>
          <w:rFonts w:ascii="Times New Roman" w:eastAsia="MS Mincho" w:hAnsi="Times New Roman" w:cs="Times New Roman"/>
          <w:bCs/>
          <w:sz w:val="24"/>
          <w:szCs w:val="24"/>
          <w:lang w:eastAsia="en-US"/>
        </w:rPr>
        <w:t xml:space="preserve"> could prevent the deterioration of the cell wall pectate and that it was important to maintain the integrity of the cell membrane and the cell wall stabilization </w:t>
      </w:r>
      <w:r w:rsidR="008050B8" w:rsidRPr="00D758C1">
        <w:rPr>
          <w:rFonts w:ascii="Times New Roman" w:eastAsia="MS Mincho" w:hAnsi="Times New Roman" w:cs="Times New Roman"/>
          <w:bCs/>
          <w:sz w:val="24"/>
          <w:szCs w:val="24"/>
          <w:lang w:val="id-ID" w:eastAsia="en-US"/>
        </w:rPr>
        <w:t>(</w:t>
      </w:r>
      <w:proofErr w:type="spellStart"/>
      <w:r w:rsidR="00BB19F6" w:rsidRPr="00D758C1">
        <w:rPr>
          <w:rFonts w:ascii="Times New Roman" w:hAnsi="Times New Roman" w:cs="Times New Roman"/>
          <w:sz w:val="24"/>
          <w:szCs w:val="24"/>
        </w:rPr>
        <w:t>Hawkesford</w:t>
      </w:r>
      <w:proofErr w:type="spellEnd"/>
      <w:r w:rsidR="00BB19F6" w:rsidRPr="00D758C1">
        <w:rPr>
          <w:rFonts w:ascii="Times New Roman" w:eastAsia="MS Mincho" w:hAnsi="Times New Roman" w:cs="Times New Roman"/>
          <w:bCs/>
          <w:sz w:val="24"/>
          <w:szCs w:val="24"/>
          <w:lang w:eastAsia="en-US"/>
        </w:rPr>
        <w:t xml:space="preserve"> et al.</w:t>
      </w:r>
      <w:r w:rsidR="00D62704" w:rsidRPr="00D758C1">
        <w:rPr>
          <w:rFonts w:ascii="Times New Roman" w:eastAsia="MS Mincho" w:hAnsi="Times New Roman" w:cs="Times New Roman"/>
          <w:bCs/>
          <w:sz w:val="24"/>
          <w:szCs w:val="24"/>
          <w:lang w:eastAsia="en-US"/>
        </w:rPr>
        <w:t xml:space="preserve"> </w:t>
      </w:r>
      <w:r w:rsidR="006A1457" w:rsidRPr="00D758C1">
        <w:rPr>
          <w:rFonts w:ascii="Times New Roman" w:eastAsia="MS Mincho" w:hAnsi="Times New Roman" w:cs="Times New Roman"/>
          <w:bCs/>
          <w:sz w:val="24"/>
          <w:szCs w:val="24"/>
          <w:lang w:eastAsia="en-US"/>
        </w:rPr>
        <w:t>2012</w:t>
      </w:r>
      <w:r w:rsidR="008050B8" w:rsidRPr="00D758C1">
        <w:rPr>
          <w:rFonts w:ascii="Times New Roman" w:eastAsia="MS Mincho" w:hAnsi="Times New Roman" w:cs="Times New Roman"/>
          <w:bCs/>
          <w:sz w:val="24"/>
          <w:szCs w:val="24"/>
          <w:lang w:val="id-ID" w:eastAsia="en-US"/>
        </w:rPr>
        <w:t>)</w:t>
      </w:r>
      <w:r w:rsidR="002A3071" w:rsidRPr="00D758C1">
        <w:rPr>
          <w:rFonts w:ascii="Times New Roman" w:eastAsia="MS Mincho" w:hAnsi="Times New Roman" w:cs="Times New Roman"/>
          <w:bCs/>
          <w:sz w:val="24"/>
          <w:szCs w:val="24"/>
          <w:lang w:eastAsia="en-US"/>
        </w:rPr>
        <w:t>.</w:t>
      </w:r>
      <w:r w:rsidR="00611021" w:rsidRPr="00D758C1">
        <w:rPr>
          <w:rFonts w:ascii="Times New Roman" w:eastAsia="MS Mincho" w:hAnsi="Times New Roman" w:cs="Times New Roman"/>
          <w:bCs/>
          <w:sz w:val="24"/>
          <w:szCs w:val="24"/>
          <w:lang w:eastAsia="en-US"/>
        </w:rPr>
        <w:t xml:space="preserve"> High Ca leaves</w:t>
      </w:r>
      <w:r w:rsidR="00FF7825" w:rsidRPr="00D758C1">
        <w:rPr>
          <w:rFonts w:ascii="Times New Roman" w:eastAsia="MS Mincho" w:hAnsi="Times New Roman" w:cs="Times New Roman"/>
          <w:bCs/>
          <w:sz w:val="24"/>
          <w:szCs w:val="24"/>
          <w:lang w:eastAsia="en-US"/>
        </w:rPr>
        <w:t xml:space="preserve"> </w:t>
      </w:r>
      <w:r w:rsidR="00753BB1" w:rsidRPr="00D758C1">
        <w:rPr>
          <w:rFonts w:ascii="Times New Roman" w:eastAsia="MS Mincho" w:hAnsi="Times New Roman" w:cs="Times New Roman"/>
          <w:bCs/>
          <w:sz w:val="24"/>
          <w:szCs w:val="24"/>
          <w:lang w:eastAsia="en-US"/>
        </w:rPr>
        <w:t xml:space="preserve">also reported </w:t>
      </w:r>
      <w:r w:rsidR="00FF7825" w:rsidRPr="00D758C1">
        <w:rPr>
          <w:rFonts w:ascii="Times New Roman" w:eastAsia="MS Mincho" w:hAnsi="Times New Roman" w:cs="Times New Roman"/>
          <w:bCs/>
          <w:sz w:val="24"/>
          <w:szCs w:val="24"/>
          <w:lang w:eastAsia="en-US"/>
        </w:rPr>
        <w:t xml:space="preserve">indicates higher </w:t>
      </w:r>
      <w:r w:rsidR="00611021" w:rsidRPr="00D758C1">
        <w:rPr>
          <w:rFonts w:ascii="Times New Roman" w:eastAsia="MS Mincho" w:hAnsi="Times New Roman" w:cs="Times New Roman"/>
          <w:bCs/>
          <w:sz w:val="24"/>
          <w:szCs w:val="24"/>
          <w:lang w:eastAsia="en-US"/>
        </w:rPr>
        <w:t xml:space="preserve">cell wall material </w:t>
      </w:r>
      <w:r w:rsidR="00FF7825" w:rsidRPr="00D758C1">
        <w:rPr>
          <w:rFonts w:ascii="Times New Roman" w:eastAsia="MS Mincho" w:hAnsi="Times New Roman" w:cs="Times New Roman"/>
          <w:bCs/>
          <w:sz w:val="24"/>
          <w:szCs w:val="24"/>
          <w:lang w:eastAsia="en-US"/>
        </w:rPr>
        <w:t xml:space="preserve">content </w:t>
      </w:r>
      <w:r w:rsidR="00611021" w:rsidRPr="00D758C1">
        <w:rPr>
          <w:rFonts w:ascii="Times New Roman" w:eastAsia="MS Mincho" w:hAnsi="Times New Roman" w:cs="Times New Roman"/>
          <w:bCs/>
          <w:sz w:val="24"/>
          <w:szCs w:val="24"/>
          <w:lang w:eastAsia="en-US"/>
        </w:rPr>
        <w:t>and higher leaf firmness of the orange plant (</w:t>
      </w:r>
      <w:proofErr w:type="spellStart"/>
      <w:r w:rsidR="00611021" w:rsidRPr="00D758C1">
        <w:rPr>
          <w:rFonts w:ascii="Times New Roman" w:eastAsia="MS Mincho" w:hAnsi="Times New Roman" w:cs="Times New Roman"/>
          <w:bCs/>
          <w:sz w:val="24"/>
          <w:szCs w:val="24"/>
          <w:lang w:eastAsia="en-US"/>
        </w:rPr>
        <w:t>Eticha</w:t>
      </w:r>
      <w:proofErr w:type="spellEnd"/>
      <w:r w:rsidR="00611021" w:rsidRPr="00D758C1">
        <w:rPr>
          <w:rFonts w:ascii="Times New Roman" w:eastAsia="MS Mincho" w:hAnsi="Times New Roman" w:cs="Times New Roman"/>
          <w:bCs/>
          <w:sz w:val="24"/>
          <w:szCs w:val="24"/>
          <w:lang w:eastAsia="en-US"/>
        </w:rPr>
        <w:t xml:space="preserve"> et al. 2017).</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477892" w:rsidRPr="00D758C1">
        <w:rPr>
          <w:rFonts w:ascii="Times New Roman" w:eastAsia="MS Mincho" w:hAnsi="Times New Roman" w:cs="Times New Roman"/>
          <w:bCs/>
          <w:sz w:val="24"/>
          <w:szCs w:val="24"/>
        </w:rPr>
        <w:t>The</w:t>
      </w:r>
      <w:r w:rsidR="00477892" w:rsidRPr="00D758C1">
        <w:rPr>
          <w:rFonts w:ascii="Times New Roman" w:eastAsia="MS Mincho" w:hAnsi="Times New Roman" w:cs="Times New Roman"/>
          <w:bCs/>
          <w:sz w:val="24"/>
          <w:szCs w:val="24"/>
          <w:lang w:eastAsia="en-US"/>
        </w:rPr>
        <w:t xml:space="preserve"> fruit quality in the most fruit is determi</w:t>
      </w:r>
      <w:r w:rsidR="005C58F0" w:rsidRPr="00D758C1">
        <w:rPr>
          <w:rFonts w:ascii="Times New Roman" w:eastAsia="MS Mincho" w:hAnsi="Times New Roman" w:cs="Times New Roman"/>
          <w:bCs/>
          <w:sz w:val="24"/>
          <w:szCs w:val="24"/>
          <w:lang w:eastAsia="en-US"/>
        </w:rPr>
        <w:t>ned by sugar content (Villanueva</w:t>
      </w:r>
      <w:r w:rsidR="00477892" w:rsidRPr="00D758C1">
        <w:rPr>
          <w:rFonts w:ascii="Times New Roman" w:eastAsia="MS Mincho" w:hAnsi="Times New Roman" w:cs="Times New Roman"/>
          <w:bCs/>
          <w:sz w:val="24"/>
          <w:szCs w:val="24"/>
          <w:lang w:eastAsia="en-US"/>
        </w:rPr>
        <w:t xml:space="preserve"> et al. 2004). </w:t>
      </w:r>
      <w:r w:rsidR="002A3071" w:rsidRPr="00D758C1">
        <w:rPr>
          <w:rFonts w:ascii="Times New Roman" w:eastAsia="MS Mincho" w:hAnsi="Times New Roman" w:cs="Times New Roman"/>
          <w:bCs/>
          <w:sz w:val="24"/>
          <w:szCs w:val="24"/>
          <w:lang w:eastAsia="en-US"/>
        </w:rPr>
        <w:t xml:space="preserve">An increase in the sugar concentration in the pineapple fruit flesh tissue apoplast would favor the occurrence of translucency </w:t>
      </w:r>
      <w:r w:rsidR="008050B8" w:rsidRPr="00D758C1">
        <w:rPr>
          <w:rFonts w:ascii="Times New Roman" w:eastAsia="MS Mincho" w:hAnsi="Times New Roman" w:cs="Times New Roman"/>
          <w:bCs/>
          <w:sz w:val="24"/>
          <w:szCs w:val="24"/>
          <w:lang w:val="id-ID" w:eastAsia="en-US"/>
        </w:rPr>
        <w:t>(</w:t>
      </w:r>
      <w:r w:rsidR="00212861" w:rsidRPr="00D758C1">
        <w:rPr>
          <w:rFonts w:ascii="Times New Roman" w:eastAsia="MS Mincho" w:hAnsi="Times New Roman" w:cs="Times New Roman"/>
          <w:bCs/>
          <w:sz w:val="24"/>
          <w:szCs w:val="24"/>
          <w:lang w:eastAsia="en-US"/>
        </w:rPr>
        <w:t>Chen and Paull 2001</w:t>
      </w:r>
      <w:r w:rsidR="008050B8" w:rsidRPr="00D758C1">
        <w:rPr>
          <w:rFonts w:ascii="Times New Roman" w:eastAsia="MS Mincho" w:hAnsi="Times New Roman" w:cs="Times New Roman"/>
          <w:bCs/>
          <w:sz w:val="24"/>
          <w:szCs w:val="24"/>
          <w:lang w:val="id-ID" w:eastAsia="en-US"/>
        </w:rPr>
        <w:t>)</w:t>
      </w:r>
      <w:r w:rsidR="002A3071" w:rsidRPr="00D758C1">
        <w:rPr>
          <w:rFonts w:ascii="Times New Roman" w:eastAsia="MS Mincho" w:hAnsi="Times New Roman" w:cs="Times New Roman"/>
          <w:bCs/>
          <w:sz w:val="24"/>
          <w:szCs w:val="24"/>
          <w:lang w:eastAsia="en-US"/>
        </w:rPr>
        <w:t xml:space="preserve">. The </w:t>
      </w:r>
      <w:r w:rsidR="00AF197C" w:rsidRPr="00D758C1">
        <w:rPr>
          <w:rFonts w:ascii="Times New Roman" w:eastAsia="MS Mincho" w:hAnsi="Times New Roman" w:cs="Times New Roman"/>
          <w:bCs/>
          <w:sz w:val="24"/>
          <w:szCs w:val="24"/>
          <w:lang w:eastAsia="en-US"/>
        </w:rPr>
        <w:t xml:space="preserve">total </w:t>
      </w:r>
      <w:r w:rsidR="00E90975" w:rsidRPr="00D758C1">
        <w:rPr>
          <w:rFonts w:ascii="Times New Roman" w:eastAsia="MS Mincho" w:hAnsi="Times New Roman" w:cs="Times New Roman"/>
          <w:bCs/>
          <w:sz w:val="24"/>
          <w:szCs w:val="24"/>
          <w:lang w:eastAsia="en-US"/>
        </w:rPr>
        <w:t>soluble solid</w:t>
      </w:r>
      <w:r w:rsidR="003271DC" w:rsidRPr="00D758C1">
        <w:rPr>
          <w:rFonts w:ascii="Times New Roman" w:eastAsia="MS Mincho" w:hAnsi="Times New Roman" w:cs="Times New Roman"/>
          <w:bCs/>
          <w:sz w:val="24"/>
          <w:szCs w:val="24"/>
          <w:lang w:eastAsia="en-US"/>
        </w:rPr>
        <w:t xml:space="preserve">s </w:t>
      </w:r>
      <w:r w:rsidR="00AF197C" w:rsidRPr="00D758C1">
        <w:rPr>
          <w:rFonts w:ascii="Times New Roman" w:eastAsia="MS Mincho" w:hAnsi="Times New Roman" w:cs="Times New Roman"/>
          <w:bCs/>
          <w:sz w:val="24"/>
          <w:szCs w:val="24"/>
          <w:lang w:eastAsia="en-US"/>
        </w:rPr>
        <w:t xml:space="preserve">(TSS) </w:t>
      </w:r>
      <w:r w:rsidR="002A3071" w:rsidRPr="00D758C1">
        <w:rPr>
          <w:rFonts w:ascii="Times New Roman" w:eastAsia="MS Mincho" w:hAnsi="Times New Roman" w:cs="Times New Roman"/>
          <w:bCs/>
          <w:sz w:val="24"/>
          <w:szCs w:val="24"/>
          <w:lang w:eastAsia="en-US"/>
        </w:rPr>
        <w:t xml:space="preserve">values of fruit treated with gypsum, namely, G1, G2, G3 and G4 were not significantly different </w:t>
      </w:r>
      <w:r w:rsidR="002A3071" w:rsidRPr="00D758C1">
        <w:rPr>
          <w:rFonts w:ascii="Times New Roman" w:eastAsia="MS Mincho" w:hAnsi="Times New Roman" w:cs="Times New Roman"/>
          <w:bCs/>
          <w:sz w:val="24"/>
          <w:szCs w:val="24"/>
        </w:rPr>
        <w:t>from</w:t>
      </w:r>
      <w:r w:rsidR="003271DC" w:rsidRPr="00D758C1">
        <w:rPr>
          <w:rFonts w:ascii="Times New Roman" w:eastAsia="MS Mincho" w:hAnsi="Times New Roman" w:cs="Times New Roman"/>
          <w:bCs/>
          <w:sz w:val="24"/>
          <w:szCs w:val="24"/>
          <w:lang w:eastAsia="en-US"/>
        </w:rPr>
        <w:t xml:space="preserve"> the </w:t>
      </w:r>
      <w:r w:rsidR="00AF197C" w:rsidRPr="00D758C1">
        <w:rPr>
          <w:rFonts w:ascii="Times New Roman" w:eastAsia="MS Mincho" w:hAnsi="Times New Roman" w:cs="Times New Roman"/>
          <w:bCs/>
          <w:sz w:val="24"/>
          <w:szCs w:val="24"/>
          <w:lang w:eastAsia="en-US"/>
        </w:rPr>
        <w:t>T</w:t>
      </w:r>
      <w:r w:rsidR="003271DC" w:rsidRPr="00D758C1">
        <w:rPr>
          <w:rFonts w:ascii="Times New Roman" w:eastAsia="MS Mincho" w:hAnsi="Times New Roman" w:cs="Times New Roman"/>
          <w:bCs/>
          <w:sz w:val="24"/>
          <w:szCs w:val="24"/>
          <w:lang w:eastAsia="en-US"/>
        </w:rPr>
        <w:t xml:space="preserve">SS value of G0. </w:t>
      </w:r>
      <w:r w:rsidR="002A3071" w:rsidRPr="00D758C1">
        <w:rPr>
          <w:rFonts w:ascii="Times New Roman" w:eastAsia="MS Mincho" w:hAnsi="Times New Roman" w:cs="Times New Roman"/>
          <w:bCs/>
          <w:sz w:val="24"/>
          <w:szCs w:val="24"/>
          <w:lang w:eastAsia="en-US"/>
        </w:rPr>
        <w:t>It can be said, therefore, that</w:t>
      </w:r>
      <w:r w:rsidR="00BC3335" w:rsidRPr="00D758C1">
        <w:rPr>
          <w:rFonts w:ascii="Times New Roman" w:eastAsia="MS Mincho" w:hAnsi="Times New Roman" w:cs="Times New Roman"/>
          <w:bCs/>
          <w:sz w:val="24"/>
          <w:szCs w:val="24"/>
          <w:lang w:eastAsia="en-US"/>
        </w:rPr>
        <w:t xml:space="preserve"> the application of 0.5 to 2.0 M</w:t>
      </w:r>
      <w:r w:rsidR="002A3071" w:rsidRPr="00D758C1">
        <w:rPr>
          <w:rFonts w:ascii="Times New Roman" w:eastAsia="MS Mincho" w:hAnsi="Times New Roman" w:cs="Times New Roman"/>
          <w:bCs/>
          <w:sz w:val="24"/>
          <w:szCs w:val="24"/>
          <w:lang w:eastAsia="en-US"/>
        </w:rPr>
        <w:t>g ha</w:t>
      </w:r>
      <w:r w:rsidR="002A3071" w:rsidRPr="00D758C1">
        <w:rPr>
          <w:rFonts w:ascii="Times New Roman" w:eastAsia="MS Mincho" w:hAnsi="Times New Roman" w:cs="Times New Roman"/>
          <w:bCs/>
          <w:sz w:val="24"/>
          <w:szCs w:val="24"/>
          <w:vertAlign w:val="superscript"/>
          <w:lang w:eastAsia="en-US"/>
        </w:rPr>
        <w:t>-1</w:t>
      </w:r>
      <w:r w:rsidR="002A3071" w:rsidRPr="00D758C1">
        <w:rPr>
          <w:rFonts w:ascii="Times New Roman" w:eastAsia="MS Mincho" w:hAnsi="Times New Roman" w:cs="Times New Roman"/>
          <w:bCs/>
          <w:sz w:val="24"/>
          <w:szCs w:val="24"/>
          <w:lang w:eastAsia="en-US"/>
        </w:rPr>
        <w:t xml:space="preserve"> of gypsum, equal to 116 to 465 kg ha</w:t>
      </w:r>
      <w:r w:rsidR="002A3071" w:rsidRPr="00D758C1">
        <w:rPr>
          <w:rFonts w:ascii="Times New Roman" w:eastAsia="MS Mincho" w:hAnsi="Times New Roman" w:cs="Times New Roman"/>
          <w:bCs/>
          <w:sz w:val="24"/>
          <w:szCs w:val="24"/>
          <w:vertAlign w:val="superscript"/>
          <w:lang w:eastAsia="en-US"/>
        </w:rPr>
        <w:t xml:space="preserve">-1 </w:t>
      </w:r>
      <w:r w:rsidR="002A3071" w:rsidRPr="00D758C1">
        <w:rPr>
          <w:rFonts w:ascii="Times New Roman" w:eastAsia="MS Mincho" w:hAnsi="Times New Roman" w:cs="Times New Roman"/>
          <w:bCs/>
          <w:sz w:val="24"/>
          <w:szCs w:val="24"/>
          <w:lang w:eastAsia="en-US"/>
        </w:rPr>
        <w:t xml:space="preserve">of Ca, </w:t>
      </w:r>
      <w:r w:rsidR="002A3071" w:rsidRPr="00D758C1">
        <w:rPr>
          <w:rFonts w:ascii="Times New Roman" w:eastAsia="MS Mincho" w:hAnsi="Times New Roman" w:cs="Times New Roman"/>
          <w:bCs/>
          <w:sz w:val="24"/>
          <w:szCs w:val="24"/>
        </w:rPr>
        <w:t>did</w:t>
      </w:r>
      <w:r w:rsidR="002A3071" w:rsidRPr="00D758C1">
        <w:rPr>
          <w:rFonts w:ascii="Times New Roman" w:eastAsia="MS Mincho" w:hAnsi="Times New Roman" w:cs="Times New Roman"/>
          <w:bCs/>
          <w:sz w:val="24"/>
          <w:szCs w:val="24"/>
          <w:lang w:eastAsia="en-US"/>
        </w:rPr>
        <w:t xml:space="preserve"> not increase the </w:t>
      </w:r>
      <w:r w:rsidR="00AF197C" w:rsidRPr="00D758C1">
        <w:rPr>
          <w:rFonts w:ascii="Times New Roman" w:eastAsia="MS Mincho" w:hAnsi="Times New Roman" w:cs="Times New Roman"/>
          <w:bCs/>
          <w:sz w:val="24"/>
          <w:szCs w:val="24"/>
          <w:lang w:eastAsia="en-US"/>
        </w:rPr>
        <w:t>T</w:t>
      </w:r>
      <w:r w:rsidR="002A3071" w:rsidRPr="00D758C1">
        <w:rPr>
          <w:rFonts w:ascii="Times New Roman" w:eastAsia="MS Mincho" w:hAnsi="Times New Roman" w:cs="Times New Roman"/>
          <w:bCs/>
          <w:sz w:val="24"/>
          <w:szCs w:val="24"/>
          <w:lang w:eastAsia="en-US"/>
        </w:rPr>
        <w:t xml:space="preserve">SS value significantly. It was reported that </w:t>
      </w:r>
      <w:r w:rsidR="00AF197C" w:rsidRPr="00D758C1">
        <w:rPr>
          <w:rFonts w:ascii="Times New Roman" w:eastAsia="MS Mincho" w:hAnsi="Times New Roman" w:cs="Times New Roman"/>
          <w:bCs/>
          <w:sz w:val="24"/>
          <w:szCs w:val="24"/>
          <w:lang w:eastAsia="en-US"/>
        </w:rPr>
        <w:t>T</w:t>
      </w:r>
      <w:r w:rsidR="002A3071" w:rsidRPr="00D758C1">
        <w:rPr>
          <w:rFonts w:ascii="Times New Roman" w:eastAsia="MS Mincho" w:hAnsi="Times New Roman" w:cs="Times New Roman"/>
          <w:bCs/>
          <w:sz w:val="24"/>
          <w:szCs w:val="24"/>
          <w:lang w:eastAsia="en-US"/>
        </w:rPr>
        <w:t xml:space="preserve">SS of translucent fruit was not significantly different from that of normal fruit </w:t>
      </w:r>
      <w:r w:rsidR="008050B8" w:rsidRPr="00D758C1">
        <w:rPr>
          <w:rFonts w:ascii="Times New Roman" w:eastAsia="MS Mincho" w:hAnsi="Times New Roman" w:cs="Times New Roman"/>
          <w:bCs/>
          <w:sz w:val="24"/>
          <w:szCs w:val="24"/>
          <w:lang w:val="id-ID" w:eastAsia="en-US"/>
        </w:rPr>
        <w:t>(</w:t>
      </w:r>
      <w:r w:rsidR="00B249AE" w:rsidRPr="00D758C1">
        <w:rPr>
          <w:rFonts w:ascii="Times New Roman" w:eastAsia="MS Mincho" w:hAnsi="Times New Roman" w:cs="Times New Roman"/>
          <w:bCs/>
          <w:sz w:val="24"/>
          <w:szCs w:val="24"/>
          <w:lang w:eastAsia="en-US"/>
        </w:rPr>
        <w:t>Soler</w:t>
      </w:r>
      <w:r w:rsidR="00212861" w:rsidRPr="00D758C1">
        <w:rPr>
          <w:rFonts w:ascii="Times New Roman" w:eastAsia="MS Mincho" w:hAnsi="Times New Roman" w:cs="Times New Roman"/>
          <w:bCs/>
          <w:sz w:val="24"/>
          <w:szCs w:val="24"/>
          <w:lang w:eastAsia="en-US"/>
        </w:rPr>
        <w:t xml:space="preserve"> 1993</w:t>
      </w:r>
      <w:r w:rsidR="008050B8" w:rsidRPr="00D758C1">
        <w:rPr>
          <w:rFonts w:ascii="Times New Roman" w:eastAsia="MS Mincho" w:hAnsi="Times New Roman" w:cs="Times New Roman"/>
          <w:bCs/>
          <w:sz w:val="24"/>
          <w:szCs w:val="24"/>
          <w:lang w:val="id-ID" w:eastAsia="en-US"/>
        </w:rPr>
        <w:t>)</w:t>
      </w:r>
      <w:r w:rsidR="002A3071" w:rsidRPr="00D758C1">
        <w:rPr>
          <w:rFonts w:ascii="Times New Roman" w:eastAsia="MS Mincho" w:hAnsi="Times New Roman" w:cs="Times New Roman"/>
          <w:bCs/>
          <w:sz w:val="24"/>
          <w:szCs w:val="24"/>
          <w:lang w:eastAsia="en-US"/>
        </w:rPr>
        <w:t>. However, all the pineapple harvested with all the treatments met the desired criteria for the fresh fruit market. The requirement for the pineapple fresh fruit market in Hawaii and Australia is a minimum of 12</w:t>
      </w:r>
      <w:r w:rsidR="002A3071" w:rsidRPr="00D758C1">
        <w:rPr>
          <w:rFonts w:ascii="Times New Roman" w:eastAsia="MS Mincho" w:hAnsi="Times New Roman" w:cs="Times New Roman"/>
          <w:bCs/>
          <w:sz w:val="24"/>
          <w:szCs w:val="24"/>
          <w:vertAlign w:val="superscript"/>
          <w:lang w:eastAsia="en-US"/>
        </w:rPr>
        <w:t>o</w:t>
      </w:r>
      <w:r w:rsidR="00F3689E" w:rsidRPr="00D758C1">
        <w:rPr>
          <w:rFonts w:ascii="Times New Roman" w:eastAsia="MS Mincho" w:hAnsi="Times New Roman" w:cs="Times New Roman"/>
          <w:bCs/>
          <w:sz w:val="24"/>
          <w:szCs w:val="24"/>
          <w:lang w:eastAsia="en-US"/>
        </w:rPr>
        <w:t>-13</w:t>
      </w:r>
      <w:r w:rsidR="00F3689E" w:rsidRPr="00D758C1">
        <w:rPr>
          <w:rFonts w:ascii="Times New Roman" w:eastAsia="MS Mincho" w:hAnsi="Times New Roman" w:cs="Times New Roman"/>
          <w:bCs/>
          <w:sz w:val="24"/>
          <w:szCs w:val="24"/>
          <w:vertAlign w:val="superscript"/>
          <w:lang w:eastAsia="en-US"/>
        </w:rPr>
        <w:t>o</w:t>
      </w:r>
      <w:r w:rsidR="002A3071" w:rsidRPr="00D758C1">
        <w:rPr>
          <w:rFonts w:ascii="Times New Roman" w:eastAsia="MS Mincho" w:hAnsi="Times New Roman" w:cs="Times New Roman"/>
          <w:bCs/>
          <w:sz w:val="24"/>
          <w:szCs w:val="24"/>
          <w:vertAlign w:val="superscript"/>
          <w:lang w:eastAsia="en-US"/>
        </w:rPr>
        <w:t xml:space="preserve"> </w:t>
      </w:r>
      <w:r w:rsidR="002A3071" w:rsidRPr="00D758C1">
        <w:rPr>
          <w:rFonts w:ascii="Times New Roman" w:eastAsia="MS Mincho" w:hAnsi="Times New Roman" w:cs="Times New Roman"/>
          <w:bCs/>
          <w:sz w:val="24"/>
          <w:szCs w:val="24"/>
          <w:lang w:eastAsia="en-US"/>
        </w:rPr>
        <w:t xml:space="preserve">Brix </w:t>
      </w:r>
      <w:r w:rsidR="009B4AB8" w:rsidRPr="00D758C1">
        <w:rPr>
          <w:rFonts w:ascii="Times New Roman" w:eastAsia="MS Mincho" w:hAnsi="Times New Roman" w:cs="Times New Roman"/>
          <w:bCs/>
          <w:sz w:val="24"/>
          <w:szCs w:val="24"/>
          <w:lang w:eastAsia="en-US"/>
        </w:rPr>
        <w:t>(</w:t>
      </w:r>
      <w:r w:rsidR="00AF197C" w:rsidRPr="00D758C1">
        <w:rPr>
          <w:rFonts w:ascii="Times New Roman" w:eastAsia="MS Mincho" w:hAnsi="Times New Roman" w:cs="Times New Roman"/>
          <w:bCs/>
          <w:sz w:val="24"/>
          <w:szCs w:val="24"/>
          <w:lang w:eastAsia="en-US"/>
        </w:rPr>
        <w:t>TSS</w:t>
      </w:r>
      <w:r w:rsidR="009B4AB8" w:rsidRPr="00D758C1">
        <w:rPr>
          <w:rFonts w:ascii="Times New Roman" w:eastAsia="MS Mincho" w:hAnsi="Times New Roman" w:cs="Times New Roman"/>
          <w:bCs/>
          <w:sz w:val="24"/>
          <w:szCs w:val="24"/>
          <w:lang w:eastAsia="en-US"/>
        </w:rPr>
        <w:t xml:space="preserve"> 12%</w:t>
      </w:r>
      <w:r w:rsidR="00F3689E" w:rsidRPr="00D758C1">
        <w:rPr>
          <w:rFonts w:ascii="Times New Roman" w:eastAsia="MS Mincho" w:hAnsi="Times New Roman" w:cs="Times New Roman"/>
          <w:bCs/>
          <w:sz w:val="24"/>
          <w:szCs w:val="24"/>
          <w:lang w:eastAsia="en-US"/>
        </w:rPr>
        <w:t>-13%</w:t>
      </w:r>
      <w:r w:rsidR="009B4AB8" w:rsidRPr="00D758C1">
        <w:rPr>
          <w:rFonts w:ascii="Times New Roman" w:eastAsia="MS Mincho" w:hAnsi="Times New Roman" w:cs="Times New Roman"/>
          <w:bCs/>
          <w:sz w:val="24"/>
          <w:szCs w:val="24"/>
          <w:lang w:eastAsia="en-US"/>
        </w:rPr>
        <w:t>)</w:t>
      </w:r>
      <w:r w:rsidR="002A3071" w:rsidRPr="00D758C1">
        <w:rPr>
          <w:rFonts w:ascii="Times New Roman" w:eastAsia="MS Mincho" w:hAnsi="Times New Roman" w:cs="Times New Roman"/>
          <w:bCs/>
          <w:sz w:val="24"/>
          <w:szCs w:val="24"/>
          <w:lang w:eastAsia="en-US"/>
        </w:rPr>
        <w:t xml:space="preserve"> content in the fruit </w:t>
      </w:r>
      <w:r w:rsidR="008050B8" w:rsidRPr="00D758C1">
        <w:rPr>
          <w:rFonts w:ascii="Times New Roman" w:eastAsia="MS Mincho" w:hAnsi="Times New Roman" w:cs="Times New Roman"/>
          <w:bCs/>
          <w:sz w:val="24"/>
          <w:szCs w:val="24"/>
          <w:lang w:val="id-ID" w:eastAsia="en-US"/>
        </w:rPr>
        <w:t>(</w:t>
      </w:r>
      <w:r w:rsidR="00F3689E" w:rsidRPr="00D758C1">
        <w:rPr>
          <w:rFonts w:ascii="Times New Roman" w:eastAsia="MS Mincho" w:hAnsi="Times New Roman" w:cs="Times New Roman"/>
          <w:bCs/>
          <w:sz w:val="24"/>
          <w:szCs w:val="24"/>
          <w:lang w:eastAsia="en-US"/>
        </w:rPr>
        <w:t xml:space="preserve">Anonymous 2006; </w:t>
      </w:r>
      <w:r w:rsidR="00B249AE" w:rsidRPr="00D758C1">
        <w:rPr>
          <w:rFonts w:ascii="Times New Roman" w:eastAsia="MS Mincho" w:hAnsi="Times New Roman" w:cs="Times New Roman"/>
          <w:bCs/>
          <w:sz w:val="24"/>
          <w:szCs w:val="24"/>
          <w:lang w:eastAsia="en-US"/>
        </w:rPr>
        <w:t>Lobo and Yahia</w:t>
      </w:r>
      <w:r w:rsidR="00212861" w:rsidRPr="00D758C1">
        <w:rPr>
          <w:rFonts w:ascii="Times New Roman" w:eastAsia="MS Mincho" w:hAnsi="Times New Roman" w:cs="Times New Roman"/>
          <w:bCs/>
          <w:sz w:val="24"/>
          <w:szCs w:val="24"/>
          <w:lang w:eastAsia="en-US"/>
        </w:rPr>
        <w:t xml:space="preserve"> 2017</w:t>
      </w:r>
      <w:r w:rsidR="00212861" w:rsidRPr="00D758C1">
        <w:rPr>
          <w:rFonts w:ascii="Times New Roman" w:eastAsia="MS Mincho" w:hAnsi="Times New Roman" w:cs="Times New Roman"/>
          <w:bCs/>
          <w:sz w:val="24"/>
          <w:szCs w:val="24"/>
        </w:rPr>
        <w:t>)</w:t>
      </w:r>
      <w:r w:rsidR="002A3071" w:rsidRPr="00D758C1">
        <w:rPr>
          <w:rFonts w:ascii="Times New Roman" w:eastAsia="MS Mincho" w:hAnsi="Times New Roman" w:cs="Times New Roman"/>
          <w:bCs/>
          <w:sz w:val="24"/>
          <w:szCs w:val="24"/>
          <w:lang w:eastAsia="en-US"/>
        </w:rPr>
        <w:t xml:space="preserve">, while the </w:t>
      </w:r>
      <w:r w:rsidR="00AF197C" w:rsidRPr="00D758C1">
        <w:rPr>
          <w:rFonts w:ascii="Times New Roman" w:eastAsia="MS Mincho" w:hAnsi="Times New Roman" w:cs="Times New Roman"/>
          <w:bCs/>
          <w:sz w:val="24"/>
          <w:szCs w:val="24"/>
          <w:lang w:eastAsia="en-US"/>
        </w:rPr>
        <w:t>T</w:t>
      </w:r>
      <w:r w:rsidR="002A3071" w:rsidRPr="00D758C1">
        <w:rPr>
          <w:rFonts w:ascii="Times New Roman" w:eastAsia="MS Mincho" w:hAnsi="Times New Roman" w:cs="Times New Roman"/>
          <w:bCs/>
          <w:sz w:val="24"/>
          <w:szCs w:val="24"/>
          <w:lang w:eastAsia="en-US"/>
        </w:rPr>
        <w:t xml:space="preserve">SS level of all treatments were in range of 14.2-15.4 </w:t>
      </w:r>
      <w:r w:rsidR="002A3071" w:rsidRPr="00D758C1">
        <w:rPr>
          <w:rFonts w:ascii="Times New Roman" w:eastAsia="MS Mincho" w:hAnsi="Times New Roman" w:cs="Times New Roman"/>
          <w:bCs/>
          <w:sz w:val="24"/>
          <w:szCs w:val="24"/>
          <w:vertAlign w:val="superscript"/>
          <w:lang w:eastAsia="en-US"/>
        </w:rPr>
        <w:t xml:space="preserve">o </w:t>
      </w:r>
      <w:r w:rsidR="002A3071" w:rsidRPr="00D758C1">
        <w:rPr>
          <w:rFonts w:ascii="Times New Roman" w:eastAsia="MS Mincho" w:hAnsi="Times New Roman" w:cs="Times New Roman"/>
          <w:bCs/>
          <w:sz w:val="24"/>
          <w:szCs w:val="24"/>
          <w:lang w:eastAsia="en-US"/>
        </w:rPr>
        <w:t>Brix.</w:t>
      </w:r>
    </w:p>
    <w:p w:rsidR="007322CE"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hAnsi="Times New Roman" w:cs="Times New Roman"/>
          <w:sz w:val="24"/>
          <w:szCs w:val="24"/>
        </w:rPr>
        <w:tab/>
      </w:r>
      <w:r w:rsidR="002A3071" w:rsidRPr="00D758C1">
        <w:rPr>
          <w:rFonts w:ascii="Times New Roman" w:hAnsi="Times New Roman" w:cs="Times New Roman"/>
          <w:sz w:val="24"/>
          <w:szCs w:val="24"/>
        </w:rPr>
        <w:t>No significant difference was seen among treatments G0, G1, G2, G3 and G4 in terms of the fruit weight. The average fruit weight with gypsum treatments G1, G2</w:t>
      </w:r>
      <w:r w:rsidR="00C51D91" w:rsidRPr="00D758C1">
        <w:rPr>
          <w:rFonts w:ascii="Times New Roman" w:hAnsi="Times New Roman" w:cs="Times New Roman"/>
          <w:sz w:val="24"/>
          <w:szCs w:val="24"/>
        </w:rPr>
        <w:t>, G3 and G4</w:t>
      </w:r>
      <w:r w:rsidR="002A3071" w:rsidRPr="00D758C1">
        <w:rPr>
          <w:rFonts w:ascii="Times New Roman" w:hAnsi="Times New Roman" w:cs="Times New Roman"/>
          <w:sz w:val="24"/>
          <w:szCs w:val="24"/>
        </w:rPr>
        <w:t xml:space="preserve"> was larger compared to </w:t>
      </w:r>
      <w:r w:rsidR="002A3071" w:rsidRPr="00D758C1">
        <w:rPr>
          <w:rFonts w:ascii="Times New Roman" w:eastAsia="MS Mincho" w:hAnsi="Times New Roman" w:cs="Times New Roman"/>
          <w:bCs/>
          <w:sz w:val="24"/>
          <w:szCs w:val="24"/>
          <w:lang w:eastAsia="en-US"/>
        </w:rPr>
        <w:t xml:space="preserve">G0, but not significantly different from G0. Furthermore, it was shown in Table </w:t>
      </w:r>
      <w:r w:rsidR="002924AD" w:rsidRPr="00D758C1">
        <w:rPr>
          <w:rFonts w:ascii="Times New Roman" w:eastAsia="MS Mincho" w:hAnsi="Times New Roman" w:cs="Times New Roman"/>
          <w:bCs/>
          <w:sz w:val="24"/>
          <w:szCs w:val="24"/>
          <w:lang w:eastAsia="en-US"/>
        </w:rPr>
        <w:t>7</w:t>
      </w:r>
      <w:r w:rsidR="002A3071" w:rsidRPr="00D758C1">
        <w:rPr>
          <w:rFonts w:ascii="Times New Roman" w:eastAsia="MS Mincho" w:hAnsi="Times New Roman" w:cs="Times New Roman"/>
          <w:bCs/>
          <w:sz w:val="24"/>
          <w:szCs w:val="24"/>
          <w:lang w:eastAsia="en-US"/>
        </w:rPr>
        <w:t xml:space="preserve"> that there was a significant difference between the weights of the crown harvested from the plants with gypsum treatments especially G2 and G4 compared to G0 (untreated plant). The application of treatment G2 </w:t>
      </w:r>
      <w:r w:rsidR="002A3071" w:rsidRPr="00D758C1">
        <w:rPr>
          <w:rFonts w:ascii="Times New Roman" w:eastAsia="MS Mincho" w:hAnsi="Times New Roman" w:cs="Times New Roman"/>
          <w:bCs/>
          <w:sz w:val="24"/>
          <w:szCs w:val="24"/>
          <w:lang w:eastAsia="en-US"/>
        </w:rPr>
        <w:lastRenderedPageBreak/>
        <w:t>brought about more crown weight, by 76 g, than the untreated plant (G0). In addition, the results showed that gypsum could also generate a significant increase in the</w:t>
      </w:r>
      <w:r w:rsidR="00AF197C" w:rsidRPr="00D758C1">
        <w:rPr>
          <w:rFonts w:ascii="Times New Roman" w:eastAsia="MS Mincho" w:hAnsi="Times New Roman" w:cs="Times New Roman"/>
          <w:bCs/>
          <w:sz w:val="24"/>
          <w:szCs w:val="24"/>
          <w:lang w:eastAsia="en-US"/>
        </w:rPr>
        <w:t xml:space="preserve"> crown length of up to 5.4 cm. </w:t>
      </w:r>
      <w:r w:rsidR="002347B8" w:rsidRPr="00D758C1">
        <w:rPr>
          <w:rFonts w:ascii="Times New Roman" w:eastAsia="MS Mincho" w:hAnsi="Times New Roman" w:cs="Times New Roman"/>
          <w:bCs/>
          <w:sz w:val="24"/>
          <w:szCs w:val="24"/>
          <w:lang w:eastAsia="en-US"/>
        </w:rPr>
        <w:t>Over</w:t>
      </w:r>
      <w:r w:rsidR="005B70AB" w:rsidRPr="00D758C1">
        <w:rPr>
          <w:rFonts w:ascii="Times New Roman" w:eastAsia="MS Mincho" w:hAnsi="Times New Roman" w:cs="Times New Roman"/>
          <w:bCs/>
          <w:sz w:val="24"/>
          <w:szCs w:val="24"/>
          <w:lang w:eastAsia="en-US"/>
        </w:rPr>
        <w:t xml:space="preserve"> </w:t>
      </w:r>
      <w:r w:rsidR="002347B8" w:rsidRPr="00D758C1">
        <w:rPr>
          <w:rFonts w:ascii="Times New Roman" w:eastAsia="MS Mincho" w:hAnsi="Times New Roman" w:cs="Times New Roman"/>
          <w:bCs/>
          <w:sz w:val="24"/>
          <w:szCs w:val="24"/>
          <w:lang w:eastAsia="en-US"/>
        </w:rPr>
        <w:t>all</w:t>
      </w:r>
      <w:r w:rsidR="002A3071" w:rsidRPr="00D758C1">
        <w:rPr>
          <w:rFonts w:ascii="Times New Roman" w:eastAsia="MS Mincho" w:hAnsi="Times New Roman" w:cs="Times New Roman"/>
          <w:bCs/>
          <w:sz w:val="24"/>
          <w:szCs w:val="24"/>
          <w:lang w:eastAsia="en-US"/>
        </w:rPr>
        <w:t xml:space="preserve">, gypsum was able to increase the size of the crown, especially when the soil was treated with 1.0 </w:t>
      </w:r>
      <w:r w:rsidR="00AF51D0" w:rsidRPr="00D758C1">
        <w:rPr>
          <w:rFonts w:ascii="Times New Roman" w:eastAsia="MS Mincho" w:hAnsi="Times New Roman" w:cs="Times New Roman"/>
          <w:bCs/>
          <w:sz w:val="24"/>
          <w:szCs w:val="24"/>
          <w:lang w:eastAsia="en-US"/>
        </w:rPr>
        <w:t>Mg</w:t>
      </w:r>
      <w:r w:rsidR="002A3071" w:rsidRPr="00D758C1">
        <w:rPr>
          <w:rFonts w:ascii="Times New Roman" w:eastAsia="MS Mincho" w:hAnsi="Times New Roman" w:cs="Times New Roman"/>
          <w:bCs/>
          <w:sz w:val="24"/>
          <w:szCs w:val="24"/>
          <w:lang w:eastAsia="en-US"/>
        </w:rPr>
        <w:t xml:space="preserve"> ha</w:t>
      </w:r>
      <w:r w:rsidR="002A3071" w:rsidRPr="00D758C1">
        <w:rPr>
          <w:rFonts w:ascii="Times New Roman" w:eastAsia="MS Mincho" w:hAnsi="Times New Roman" w:cs="Times New Roman"/>
          <w:bCs/>
          <w:sz w:val="24"/>
          <w:szCs w:val="24"/>
          <w:vertAlign w:val="superscript"/>
          <w:lang w:eastAsia="en-US"/>
        </w:rPr>
        <w:t xml:space="preserve">-1 </w:t>
      </w:r>
      <w:r w:rsidR="00AF197C" w:rsidRPr="00D758C1">
        <w:rPr>
          <w:rFonts w:ascii="Times New Roman" w:eastAsia="MS Mincho" w:hAnsi="Times New Roman" w:cs="Times New Roman"/>
          <w:bCs/>
          <w:sz w:val="24"/>
          <w:szCs w:val="24"/>
          <w:lang w:eastAsia="en-US"/>
        </w:rPr>
        <w:t>of it. Ca</w:t>
      </w:r>
      <w:r w:rsidR="002A3071" w:rsidRPr="00D758C1">
        <w:rPr>
          <w:rFonts w:ascii="Times New Roman" w:eastAsia="MS Mincho" w:hAnsi="Times New Roman" w:cs="Times New Roman"/>
          <w:bCs/>
          <w:sz w:val="24"/>
          <w:szCs w:val="24"/>
          <w:lang w:eastAsia="en-US"/>
        </w:rPr>
        <w:t xml:space="preserve"> increases the absorption of some nutrients, such as ammonium, potassium and phosphorus, stimulates photosynthesis, and increases the size of the sellable plant parts</w:t>
      </w:r>
      <w:r w:rsidR="002A3071" w:rsidRPr="00D758C1">
        <w:rPr>
          <w:rFonts w:ascii="Times New Roman" w:eastAsia="MS Mincho" w:hAnsi="Times New Roman" w:cs="Times New Roman"/>
          <w:bCs/>
          <w:sz w:val="24"/>
          <w:szCs w:val="24"/>
          <w:lang w:val="id-ID" w:eastAsia="en-US"/>
        </w:rPr>
        <w:t xml:space="preserve"> </w:t>
      </w:r>
      <w:r w:rsidR="008050B8" w:rsidRPr="00D758C1">
        <w:rPr>
          <w:rFonts w:ascii="Times New Roman" w:eastAsia="MS Mincho" w:hAnsi="Times New Roman" w:cs="Times New Roman"/>
          <w:bCs/>
          <w:sz w:val="24"/>
          <w:szCs w:val="24"/>
          <w:lang w:val="id-ID" w:eastAsia="en-US"/>
        </w:rPr>
        <w:t>(</w:t>
      </w:r>
      <w:r w:rsidR="005C58F0" w:rsidRPr="00D758C1">
        <w:rPr>
          <w:rFonts w:ascii="Times New Roman" w:eastAsia="MS Mincho" w:hAnsi="Times New Roman" w:cs="Times New Roman"/>
          <w:bCs/>
          <w:sz w:val="24"/>
          <w:szCs w:val="24"/>
          <w:lang w:eastAsia="en-US"/>
        </w:rPr>
        <w:t>Taiz</w:t>
      </w:r>
      <w:r w:rsidR="005B0ACA" w:rsidRPr="00D758C1">
        <w:rPr>
          <w:rFonts w:ascii="Times New Roman" w:eastAsia="MS Mincho" w:hAnsi="Times New Roman" w:cs="Times New Roman"/>
          <w:bCs/>
          <w:sz w:val="24"/>
          <w:szCs w:val="24"/>
          <w:lang w:val="id-ID" w:eastAsia="en-US"/>
        </w:rPr>
        <w:t xml:space="preserve"> </w:t>
      </w:r>
      <w:r w:rsidR="00374209" w:rsidRPr="00D758C1">
        <w:rPr>
          <w:rFonts w:ascii="Times New Roman" w:eastAsia="MS Mincho" w:hAnsi="Times New Roman" w:cs="Times New Roman"/>
          <w:bCs/>
          <w:sz w:val="24"/>
          <w:szCs w:val="24"/>
          <w:lang w:eastAsia="en-US"/>
        </w:rPr>
        <w:t>et al.</w:t>
      </w:r>
      <w:r w:rsidR="007B1227" w:rsidRPr="00D758C1">
        <w:rPr>
          <w:rFonts w:ascii="Times New Roman" w:eastAsia="MS Mincho" w:hAnsi="Times New Roman" w:cs="Times New Roman"/>
          <w:bCs/>
          <w:sz w:val="24"/>
          <w:szCs w:val="24"/>
          <w:lang w:eastAsia="en-US"/>
        </w:rPr>
        <w:t xml:space="preserve"> </w:t>
      </w:r>
      <w:r w:rsidR="00374209" w:rsidRPr="00D758C1">
        <w:rPr>
          <w:rFonts w:ascii="Times New Roman" w:eastAsia="MS Mincho" w:hAnsi="Times New Roman" w:cs="Times New Roman"/>
          <w:bCs/>
          <w:sz w:val="24"/>
          <w:szCs w:val="24"/>
          <w:lang w:eastAsia="en-US"/>
        </w:rPr>
        <w:t>2015)</w:t>
      </w:r>
      <w:r w:rsidR="002A3071" w:rsidRPr="00D758C1">
        <w:rPr>
          <w:rFonts w:ascii="Times New Roman" w:eastAsia="MS Mincho" w:hAnsi="Times New Roman" w:cs="Times New Roman"/>
          <w:bCs/>
          <w:sz w:val="24"/>
          <w:szCs w:val="24"/>
          <w:lang w:eastAsia="en-US"/>
        </w:rPr>
        <w:t xml:space="preserve">. </w:t>
      </w:r>
    </w:p>
    <w:p w:rsidR="002A3071" w:rsidRPr="00D758C1" w:rsidRDefault="000B2A2D" w:rsidP="00D758C1">
      <w:pPr>
        <w:tabs>
          <w:tab w:val="left" w:pos="360"/>
        </w:tabs>
        <w:autoSpaceDE w:val="0"/>
        <w:autoSpaceDN w:val="0"/>
        <w:adjustRightInd w:val="0"/>
        <w:spacing w:after="0" w:line="48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5B70AB" w:rsidRPr="00D758C1">
        <w:rPr>
          <w:rFonts w:ascii="Times New Roman" w:eastAsia="MS Mincho" w:hAnsi="Times New Roman" w:cs="Times New Roman"/>
          <w:bCs/>
          <w:sz w:val="24"/>
          <w:szCs w:val="24"/>
        </w:rPr>
        <w:t>Gypsum applications incr</w:t>
      </w:r>
      <w:r w:rsidR="00CC0163" w:rsidRPr="00D758C1">
        <w:rPr>
          <w:rFonts w:ascii="Times New Roman" w:eastAsia="MS Mincho" w:hAnsi="Times New Roman" w:cs="Times New Roman"/>
          <w:bCs/>
          <w:sz w:val="24"/>
          <w:szCs w:val="24"/>
        </w:rPr>
        <w:t xml:space="preserve">eased significantly crown weight and length </w:t>
      </w:r>
      <w:r w:rsidR="005B70AB" w:rsidRPr="00D758C1">
        <w:rPr>
          <w:rFonts w:ascii="Times New Roman" w:eastAsia="MS Mincho" w:hAnsi="Times New Roman" w:cs="Times New Roman"/>
          <w:bCs/>
          <w:sz w:val="24"/>
          <w:szCs w:val="24"/>
        </w:rPr>
        <w:t xml:space="preserve">as shown in Table 7. Thus, it is indicated that the Ca in gypsum plays a role in </w:t>
      </w:r>
      <w:r w:rsidR="00CC0163" w:rsidRPr="00D758C1">
        <w:rPr>
          <w:rFonts w:ascii="Times New Roman" w:eastAsia="MS Mincho" w:hAnsi="Times New Roman" w:cs="Times New Roman"/>
          <w:bCs/>
          <w:sz w:val="24"/>
          <w:szCs w:val="24"/>
        </w:rPr>
        <w:t>crown size</w:t>
      </w:r>
      <w:r w:rsidR="005B70AB" w:rsidRPr="00D758C1">
        <w:rPr>
          <w:rFonts w:ascii="Times New Roman" w:eastAsia="MS Mincho" w:hAnsi="Times New Roman" w:cs="Times New Roman"/>
          <w:bCs/>
          <w:sz w:val="24"/>
          <w:szCs w:val="24"/>
        </w:rPr>
        <w:t xml:space="preserve">. </w:t>
      </w:r>
      <w:r w:rsidR="004C3424" w:rsidRPr="00D758C1">
        <w:rPr>
          <w:rFonts w:ascii="Times New Roman" w:eastAsia="MS Mincho" w:hAnsi="Times New Roman" w:cs="Times New Roman"/>
          <w:bCs/>
          <w:sz w:val="24"/>
          <w:szCs w:val="24"/>
        </w:rPr>
        <w:t>Fruit with larg</w:t>
      </w:r>
      <w:r w:rsidR="00304EDF" w:rsidRPr="00D758C1">
        <w:rPr>
          <w:rFonts w:ascii="Times New Roman" w:eastAsia="MS Mincho" w:hAnsi="Times New Roman" w:cs="Times New Roman"/>
          <w:bCs/>
          <w:sz w:val="24"/>
          <w:szCs w:val="24"/>
        </w:rPr>
        <w:t xml:space="preserve">er crowns had less of </w:t>
      </w:r>
      <w:r w:rsidR="004C3424" w:rsidRPr="00D758C1">
        <w:rPr>
          <w:rFonts w:ascii="Times New Roman" w:eastAsia="MS Mincho" w:hAnsi="Times New Roman" w:cs="Times New Roman"/>
          <w:bCs/>
          <w:sz w:val="24"/>
          <w:szCs w:val="24"/>
        </w:rPr>
        <w:t>translucency</w:t>
      </w:r>
      <w:r w:rsidR="00AF197C" w:rsidRPr="00D758C1">
        <w:rPr>
          <w:rFonts w:ascii="Times New Roman" w:eastAsia="MS Mincho" w:hAnsi="Times New Roman" w:cs="Times New Roman"/>
          <w:bCs/>
          <w:sz w:val="24"/>
          <w:szCs w:val="24"/>
        </w:rPr>
        <w:t xml:space="preserve"> (</w:t>
      </w:r>
      <w:proofErr w:type="spellStart"/>
      <w:r w:rsidR="005C58F0" w:rsidRPr="00D758C1">
        <w:rPr>
          <w:rFonts w:ascii="Times New Roman" w:eastAsia="MS Mincho" w:hAnsi="Times New Roman" w:cs="Times New Roman"/>
          <w:bCs/>
          <w:sz w:val="24"/>
          <w:szCs w:val="24"/>
        </w:rPr>
        <w:t>Murai</w:t>
      </w:r>
      <w:proofErr w:type="spellEnd"/>
      <w:r w:rsidR="00D81336" w:rsidRPr="00D758C1">
        <w:rPr>
          <w:rFonts w:ascii="Times New Roman" w:eastAsia="MS Mincho" w:hAnsi="Times New Roman" w:cs="Times New Roman"/>
          <w:bCs/>
          <w:sz w:val="24"/>
          <w:szCs w:val="24"/>
        </w:rPr>
        <w:t xml:space="preserve"> et al. 2021</w:t>
      </w:r>
      <w:r w:rsidR="00304EDF" w:rsidRPr="00D758C1">
        <w:rPr>
          <w:rFonts w:ascii="Times New Roman" w:eastAsia="MS Mincho" w:hAnsi="Times New Roman" w:cs="Times New Roman"/>
          <w:bCs/>
          <w:sz w:val="24"/>
          <w:szCs w:val="24"/>
        </w:rPr>
        <w:t xml:space="preserve">; </w:t>
      </w:r>
      <w:r w:rsidR="00B249AE" w:rsidRPr="00D758C1">
        <w:rPr>
          <w:rFonts w:ascii="Times New Roman" w:eastAsia="MS Mincho" w:hAnsi="Times New Roman" w:cs="Times New Roman"/>
          <w:bCs/>
          <w:sz w:val="24"/>
          <w:szCs w:val="24"/>
        </w:rPr>
        <w:t>Paull and Reyes</w:t>
      </w:r>
      <w:r w:rsidR="00212861" w:rsidRPr="00D758C1">
        <w:rPr>
          <w:rFonts w:ascii="Times New Roman" w:eastAsia="MS Mincho" w:hAnsi="Times New Roman" w:cs="Times New Roman"/>
          <w:bCs/>
          <w:sz w:val="24"/>
          <w:szCs w:val="24"/>
        </w:rPr>
        <w:t xml:space="preserve"> 1996</w:t>
      </w:r>
      <w:r w:rsidR="008050B8" w:rsidRPr="00D758C1">
        <w:rPr>
          <w:rFonts w:ascii="Times New Roman" w:eastAsia="MS Mincho" w:hAnsi="Times New Roman" w:cs="Times New Roman"/>
          <w:bCs/>
          <w:sz w:val="24"/>
          <w:szCs w:val="24"/>
          <w:lang w:val="id-ID"/>
        </w:rPr>
        <w:t>)</w:t>
      </w:r>
      <w:r w:rsidR="002A3071" w:rsidRPr="00D758C1">
        <w:rPr>
          <w:rFonts w:ascii="Times New Roman" w:eastAsia="MS Mincho" w:hAnsi="Times New Roman" w:cs="Times New Roman"/>
          <w:bCs/>
          <w:sz w:val="24"/>
          <w:szCs w:val="24"/>
        </w:rPr>
        <w:t xml:space="preserve">. In Hawaii, the occurrence of fruit translucency is low during the August to November when the fruit has the largest crowns </w:t>
      </w:r>
      <w:r w:rsidR="008050B8" w:rsidRPr="00D758C1">
        <w:rPr>
          <w:rFonts w:ascii="Times New Roman" w:eastAsia="MS Mincho" w:hAnsi="Times New Roman" w:cs="Times New Roman"/>
          <w:bCs/>
          <w:sz w:val="24"/>
          <w:szCs w:val="24"/>
          <w:lang w:val="id-ID"/>
        </w:rPr>
        <w:t>(</w:t>
      </w:r>
      <w:r w:rsidR="005C58F0" w:rsidRPr="00D758C1">
        <w:rPr>
          <w:rFonts w:ascii="Times New Roman" w:eastAsia="MS Mincho" w:hAnsi="Times New Roman" w:cs="Times New Roman"/>
          <w:bCs/>
          <w:sz w:val="24"/>
          <w:szCs w:val="24"/>
        </w:rPr>
        <w:t xml:space="preserve">Paull and </w:t>
      </w:r>
      <w:r w:rsidR="00B249AE" w:rsidRPr="00D758C1">
        <w:rPr>
          <w:rFonts w:ascii="Times New Roman" w:eastAsia="MS Mincho" w:hAnsi="Times New Roman" w:cs="Times New Roman"/>
          <w:bCs/>
          <w:sz w:val="24"/>
          <w:szCs w:val="24"/>
        </w:rPr>
        <w:t>Chen</w:t>
      </w:r>
      <w:r w:rsidR="005C58F0" w:rsidRPr="00D758C1">
        <w:rPr>
          <w:rFonts w:ascii="Times New Roman" w:eastAsia="MS Mincho" w:hAnsi="Times New Roman" w:cs="Times New Roman"/>
          <w:bCs/>
          <w:sz w:val="24"/>
          <w:szCs w:val="24"/>
        </w:rPr>
        <w:t xml:space="preserve"> </w:t>
      </w:r>
      <w:r w:rsidR="00212861" w:rsidRPr="00D758C1">
        <w:rPr>
          <w:rFonts w:ascii="Times New Roman" w:eastAsia="MS Mincho" w:hAnsi="Times New Roman" w:cs="Times New Roman"/>
          <w:bCs/>
          <w:sz w:val="24"/>
          <w:szCs w:val="24"/>
        </w:rPr>
        <w:t>2015</w:t>
      </w:r>
      <w:r w:rsidR="008050B8" w:rsidRPr="00D758C1">
        <w:rPr>
          <w:rFonts w:ascii="Times New Roman" w:eastAsia="MS Mincho" w:hAnsi="Times New Roman" w:cs="Times New Roman"/>
          <w:bCs/>
          <w:sz w:val="24"/>
          <w:szCs w:val="24"/>
          <w:lang w:val="id-ID"/>
        </w:rPr>
        <w:t>)</w:t>
      </w:r>
      <w:r w:rsidR="002A3071" w:rsidRPr="00D758C1">
        <w:rPr>
          <w:rFonts w:ascii="Times New Roman" w:eastAsia="MS Mincho" w:hAnsi="Times New Roman" w:cs="Times New Roman"/>
          <w:bCs/>
          <w:sz w:val="24"/>
          <w:szCs w:val="24"/>
        </w:rPr>
        <w:t xml:space="preserve">. </w:t>
      </w:r>
    </w:p>
    <w:p w:rsidR="007322CE" w:rsidRPr="00D758C1" w:rsidRDefault="007322CE" w:rsidP="00D758C1">
      <w:pPr>
        <w:tabs>
          <w:tab w:val="left" w:pos="360"/>
        </w:tabs>
        <w:spacing w:after="0" w:line="480" w:lineRule="auto"/>
        <w:rPr>
          <w:rFonts w:ascii="Times New Roman" w:eastAsia="MS Mincho" w:hAnsi="Times New Roman" w:cs="Times New Roman"/>
          <w:b/>
          <w:bCs/>
          <w:sz w:val="24"/>
          <w:szCs w:val="24"/>
        </w:rPr>
      </w:pPr>
    </w:p>
    <w:p w:rsidR="00B83F59" w:rsidRPr="00D758C1" w:rsidRDefault="00FB5FE0" w:rsidP="00D758C1">
      <w:pPr>
        <w:tabs>
          <w:tab w:val="left" w:pos="360"/>
        </w:tabs>
        <w:spacing w:after="0" w:line="480" w:lineRule="auto"/>
        <w:rPr>
          <w:rFonts w:ascii="Times New Roman" w:eastAsia="MS Mincho" w:hAnsi="Times New Roman" w:cs="Times New Roman"/>
          <w:b/>
          <w:bCs/>
          <w:sz w:val="24"/>
          <w:szCs w:val="24"/>
        </w:rPr>
      </w:pPr>
      <w:r w:rsidRPr="00D758C1">
        <w:rPr>
          <w:rFonts w:ascii="Times New Roman" w:eastAsia="MS Mincho" w:hAnsi="Times New Roman" w:cs="Times New Roman"/>
          <w:b/>
          <w:bCs/>
          <w:sz w:val="24"/>
          <w:szCs w:val="24"/>
        </w:rPr>
        <w:t>C</w:t>
      </w:r>
      <w:r w:rsidR="007322CE" w:rsidRPr="00D758C1">
        <w:rPr>
          <w:rFonts w:ascii="Times New Roman" w:eastAsia="MS Mincho" w:hAnsi="Times New Roman" w:cs="Times New Roman"/>
          <w:b/>
          <w:bCs/>
          <w:sz w:val="24"/>
          <w:szCs w:val="24"/>
        </w:rPr>
        <w:t>onclusions</w:t>
      </w:r>
    </w:p>
    <w:p w:rsidR="000B2A2D" w:rsidRDefault="000B2A2D" w:rsidP="00D758C1">
      <w:pPr>
        <w:pStyle w:val="Text"/>
        <w:tabs>
          <w:tab w:val="left" w:pos="360"/>
        </w:tabs>
        <w:spacing w:after="0" w:line="480" w:lineRule="auto"/>
        <w:ind w:firstLine="0"/>
        <w:rPr>
          <w:sz w:val="24"/>
          <w:szCs w:val="24"/>
        </w:rPr>
      </w:pPr>
    </w:p>
    <w:p w:rsidR="002A3071" w:rsidRPr="00D758C1" w:rsidRDefault="002A3071" w:rsidP="00D758C1">
      <w:pPr>
        <w:pStyle w:val="Text"/>
        <w:tabs>
          <w:tab w:val="left" w:pos="360"/>
        </w:tabs>
        <w:spacing w:after="0" w:line="480" w:lineRule="auto"/>
        <w:ind w:firstLine="0"/>
        <w:rPr>
          <w:sz w:val="24"/>
          <w:szCs w:val="24"/>
        </w:rPr>
      </w:pPr>
      <w:r w:rsidRPr="00D758C1">
        <w:rPr>
          <w:sz w:val="24"/>
          <w:szCs w:val="24"/>
        </w:rPr>
        <w:t xml:space="preserve">This study showed that the application of 1.0 </w:t>
      </w:r>
      <w:r w:rsidR="00AF51D0" w:rsidRPr="00D758C1">
        <w:rPr>
          <w:sz w:val="24"/>
          <w:szCs w:val="24"/>
        </w:rPr>
        <w:t>Mg</w:t>
      </w:r>
      <w:r w:rsidRPr="00D758C1">
        <w:rPr>
          <w:sz w:val="24"/>
          <w:szCs w:val="24"/>
        </w:rPr>
        <w:t xml:space="preserve"> ha</w:t>
      </w:r>
      <w:r w:rsidRPr="00D758C1">
        <w:rPr>
          <w:sz w:val="24"/>
          <w:szCs w:val="24"/>
          <w:vertAlign w:val="superscript"/>
        </w:rPr>
        <w:t xml:space="preserve">-1 </w:t>
      </w:r>
      <w:r w:rsidRPr="00D758C1">
        <w:rPr>
          <w:sz w:val="24"/>
          <w:szCs w:val="24"/>
        </w:rPr>
        <w:t xml:space="preserve">of gypsum a month before </w:t>
      </w:r>
      <w:r w:rsidR="00D11C4C" w:rsidRPr="00D758C1">
        <w:rPr>
          <w:sz w:val="24"/>
          <w:szCs w:val="24"/>
        </w:rPr>
        <w:t xml:space="preserve">artificial </w:t>
      </w:r>
      <w:r w:rsidRPr="00D758C1">
        <w:rPr>
          <w:sz w:val="24"/>
          <w:szCs w:val="24"/>
        </w:rPr>
        <w:t>flower induction caused significantly different re</w:t>
      </w:r>
      <w:r w:rsidR="00BE23E9" w:rsidRPr="00D758C1">
        <w:rPr>
          <w:sz w:val="24"/>
          <w:szCs w:val="24"/>
        </w:rPr>
        <w:t>sponses to the stem weight, the longest leaf at each plant</w:t>
      </w:r>
      <w:r w:rsidR="00FF7825" w:rsidRPr="00D758C1">
        <w:rPr>
          <w:sz w:val="24"/>
          <w:szCs w:val="24"/>
        </w:rPr>
        <w:t xml:space="preserve"> with a leaf ang</w:t>
      </w:r>
      <w:r w:rsidR="00BE23E9" w:rsidRPr="00D758C1">
        <w:rPr>
          <w:sz w:val="24"/>
          <w:szCs w:val="24"/>
        </w:rPr>
        <w:t>l</w:t>
      </w:r>
      <w:r w:rsidR="00FF7825" w:rsidRPr="00D758C1">
        <w:rPr>
          <w:sz w:val="24"/>
          <w:szCs w:val="24"/>
        </w:rPr>
        <w:t>e</w:t>
      </w:r>
      <w:r w:rsidR="00BE23E9" w:rsidRPr="00D758C1">
        <w:rPr>
          <w:sz w:val="24"/>
          <w:szCs w:val="24"/>
        </w:rPr>
        <w:t xml:space="preserve"> of 45</w:t>
      </w:r>
      <w:r w:rsidR="00BE23E9" w:rsidRPr="00D758C1">
        <w:rPr>
          <w:sz w:val="24"/>
          <w:szCs w:val="24"/>
          <w:vertAlign w:val="superscript"/>
        </w:rPr>
        <w:t>o</w:t>
      </w:r>
      <w:r w:rsidR="00BE23E9" w:rsidRPr="00D758C1">
        <w:rPr>
          <w:b/>
          <w:sz w:val="24"/>
          <w:szCs w:val="24"/>
        </w:rPr>
        <w:t xml:space="preserve"> </w:t>
      </w:r>
      <w:r w:rsidR="00BE23E9" w:rsidRPr="00D758C1">
        <w:rPr>
          <w:sz w:val="24"/>
          <w:szCs w:val="24"/>
        </w:rPr>
        <w:t>from the soil surface (</w:t>
      </w:r>
      <w:r w:rsidRPr="00D758C1">
        <w:rPr>
          <w:sz w:val="24"/>
          <w:szCs w:val="24"/>
        </w:rPr>
        <w:t>D-Leaf</w:t>
      </w:r>
      <w:r w:rsidR="00BE23E9" w:rsidRPr="00D758C1">
        <w:rPr>
          <w:sz w:val="24"/>
          <w:szCs w:val="24"/>
        </w:rPr>
        <w:t>)</w:t>
      </w:r>
      <w:r w:rsidRPr="00D758C1">
        <w:rPr>
          <w:sz w:val="24"/>
          <w:szCs w:val="24"/>
        </w:rPr>
        <w:t xml:space="preserve"> length, the D-Leaf width, the fruit texture and the crown size (weight and length) compared to control (untreated plant), but no significant differ</w:t>
      </w:r>
      <w:r w:rsidR="00AF197C" w:rsidRPr="00D758C1">
        <w:rPr>
          <w:sz w:val="24"/>
          <w:szCs w:val="24"/>
        </w:rPr>
        <w:t xml:space="preserve">ence in the fruit weight, fruit total </w:t>
      </w:r>
      <w:r w:rsidR="00D11C4C" w:rsidRPr="00D758C1">
        <w:rPr>
          <w:sz w:val="24"/>
          <w:szCs w:val="24"/>
        </w:rPr>
        <w:t>soluble solid</w:t>
      </w:r>
      <w:r w:rsidR="00FF7825" w:rsidRPr="00D758C1">
        <w:rPr>
          <w:sz w:val="24"/>
          <w:szCs w:val="24"/>
        </w:rPr>
        <w:t>s</w:t>
      </w:r>
      <w:r w:rsidR="00AF197C" w:rsidRPr="00D758C1">
        <w:rPr>
          <w:sz w:val="24"/>
          <w:szCs w:val="24"/>
        </w:rPr>
        <w:t xml:space="preserve"> (TSS)</w:t>
      </w:r>
      <w:r w:rsidRPr="00D758C1">
        <w:rPr>
          <w:sz w:val="24"/>
          <w:szCs w:val="24"/>
        </w:rPr>
        <w:t xml:space="preserve">, fresh root weight, dry root weight or root density. </w:t>
      </w:r>
      <w:r w:rsidR="00360250" w:rsidRPr="00D758C1">
        <w:rPr>
          <w:sz w:val="24"/>
          <w:szCs w:val="24"/>
        </w:rPr>
        <w:t xml:space="preserve">The application of gypsum of 1.0 </w:t>
      </w:r>
      <w:r w:rsidR="00AF51D0" w:rsidRPr="00D758C1">
        <w:rPr>
          <w:sz w:val="24"/>
          <w:szCs w:val="24"/>
        </w:rPr>
        <w:t>Mg</w:t>
      </w:r>
      <w:r w:rsidR="00360250" w:rsidRPr="00D758C1">
        <w:rPr>
          <w:sz w:val="24"/>
          <w:szCs w:val="24"/>
        </w:rPr>
        <w:t xml:space="preserve"> ha</w:t>
      </w:r>
      <w:r w:rsidR="00360250" w:rsidRPr="00D758C1">
        <w:rPr>
          <w:sz w:val="24"/>
          <w:szCs w:val="24"/>
          <w:vertAlign w:val="superscript"/>
        </w:rPr>
        <w:t>-1</w:t>
      </w:r>
      <w:r w:rsidR="00360250" w:rsidRPr="00D758C1">
        <w:rPr>
          <w:sz w:val="24"/>
          <w:szCs w:val="24"/>
        </w:rPr>
        <w:t xml:space="preserve">, also gave the highest </w:t>
      </w:r>
      <w:r w:rsidR="00AF197C" w:rsidRPr="00D758C1">
        <w:rPr>
          <w:sz w:val="24"/>
          <w:szCs w:val="24"/>
        </w:rPr>
        <w:t>calcium (</w:t>
      </w:r>
      <w:r w:rsidR="00360250" w:rsidRPr="00D758C1">
        <w:rPr>
          <w:sz w:val="24"/>
          <w:szCs w:val="24"/>
        </w:rPr>
        <w:t>Ca</w:t>
      </w:r>
      <w:r w:rsidR="00AF197C" w:rsidRPr="00D758C1">
        <w:rPr>
          <w:sz w:val="24"/>
          <w:szCs w:val="24"/>
        </w:rPr>
        <w:t xml:space="preserve">) in leaf, and adequate Ca in soil. </w:t>
      </w:r>
      <w:r w:rsidRPr="00D758C1">
        <w:rPr>
          <w:sz w:val="24"/>
          <w:szCs w:val="24"/>
        </w:rPr>
        <w:t xml:space="preserve">Moreover, advanced research should be done in order to gain a better understanding of the best timing for applying gypsum (2-3 months before </w:t>
      </w:r>
      <w:r w:rsidR="0080005B" w:rsidRPr="00D758C1">
        <w:rPr>
          <w:sz w:val="24"/>
          <w:szCs w:val="24"/>
        </w:rPr>
        <w:t>artificial floral induction</w:t>
      </w:r>
      <w:r w:rsidRPr="00D758C1">
        <w:rPr>
          <w:sz w:val="24"/>
          <w:szCs w:val="24"/>
        </w:rPr>
        <w:t>), in relation to having a better effect on the fruit, and in order to consider an easier method for implementing the procedure on the broad scale since most of the pineapple leaf canopy has already closed a month before</w:t>
      </w:r>
      <w:r w:rsidR="00254AFA" w:rsidRPr="00D758C1">
        <w:rPr>
          <w:sz w:val="24"/>
          <w:szCs w:val="24"/>
        </w:rPr>
        <w:t xml:space="preserve"> artificial </w:t>
      </w:r>
      <w:r w:rsidR="00254AFA" w:rsidRPr="00D758C1">
        <w:rPr>
          <w:sz w:val="24"/>
          <w:szCs w:val="24"/>
        </w:rPr>
        <w:lastRenderedPageBreak/>
        <w:t xml:space="preserve">flower induction. </w:t>
      </w:r>
    </w:p>
    <w:p w:rsidR="007322CE" w:rsidRDefault="007322CE" w:rsidP="00D758C1">
      <w:pPr>
        <w:widowControl w:val="0"/>
        <w:spacing w:after="0" w:line="480" w:lineRule="auto"/>
        <w:rPr>
          <w:rFonts w:ascii="Times New Roman" w:eastAsia="Times" w:hAnsi="Times New Roman" w:cs="Times New Roman"/>
          <w:b/>
          <w:sz w:val="24"/>
          <w:szCs w:val="24"/>
        </w:rPr>
      </w:pPr>
    </w:p>
    <w:p w:rsidR="000B2A2D" w:rsidRPr="000B2A2D" w:rsidRDefault="000B2A2D" w:rsidP="000B2A2D">
      <w:pPr>
        <w:spacing w:after="0" w:line="480" w:lineRule="auto"/>
        <w:rPr>
          <w:rFonts w:ascii="Times New Roman" w:eastAsia="Times New Roman" w:hAnsi="Times New Roman" w:cs="Times New Roman"/>
          <w:b/>
          <w:bCs/>
          <w:sz w:val="24"/>
          <w:szCs w:val="24"/>
          <w:lang w:eastAsia="en-US"/>
        </w:rPr>
      </w:pPr>
      <w:r w:rsidRPr="000B2A2D">
        <w:rPr>
          <w:rFonts w:ascii="Times New Roman" w:eastAsia="Times New Roman" w:hAnsi="Times New Roman" w:cs="Times New Roman"/>
          <w:b/>
          <w:bCs/>
          <w:sz w:val="24"/>
          <w:szCs w:val="24"/>
          <w:lang w:eastAsia="en-US"/>
        </w:rPr>
        <w:t>Data Availability</w:t>
      </w:r>
    </w:p>
    <w:p w:rsidR="000B2A2D" w:rsidRPr="000B2A2D" w:rsidRDefault="000B2A2D" w:rsidP="000B2A2D">
      <w:pPr>
        <w:spacing w:after="0" w:line="480" w:lineRule="auto"/>
        <w:rPr>
          <w:rFonts w:ascii="Times New Roman" w:eastAsia="Times New Roman" w:hAnsi="Times New Roman" w:cs="Times New Roman"/>
          <w:b/>
          <w:bCs/>
          <w:sz w:val="24"/>
          <w:szCs w:val="24"/>
          <w:lang w:eastAsia="en-US"/>
        </w:rPr>
      </w:pPr>
    </w:p>
    <w:p w:rsidR="000B2A2D" w:rsidRPr="000B2A2D" w:rsidRDefault="000B2A2D" w:rsidP="000B2A2D">
      <w:pPr>
        <w:spacing w:after="0" w:line="480" w:lineRule="auto"/>
        <w:rPr>
          <w:rFonts w:ascii="Times New Roman" w:eastAsia="Times New Roman" w:hAnsi="Times New Roman" w:cs="Times New Roman"/>
          <w:bCs/>
          <w:sz w:val="24"/>
          <w:szCs w:val="24"/>
          <w:lang w:eastAsia="en-US"/>
        </w:rPr>
      </w:pPr>
      <w:r w:rsidRPr="000B2A2D">
        <w:rPr>
          <w:rFonts w:ascii="Times New Roman" w:eastAsia="MS Mincho" w:hAnsi="Times New Roman" w:cs="Times New Roman"/>
          <w:bCs/>
          <w:color w:val="000000"/>
          <w:sz w:val="24"/>
          <w:szCs w:val="24"/>
          <w:lang w:eastAsia="en-US"/>
        </w:rPr>
        <w:t>The data used to support the findings of this study are available from the corresponding author upon request.</w:t>
      </w:r>
    </w:p>
    <w:p w:rsidR="000B2A2D" w:rsidRPr="000B2A2D" w:rsidRDefault="000B2A2D" w:rsidP="000B2A2D">
      <w:pPr>
        <w:spacing w:after="0" w:line="480" w:lineRule="auto"/>
        <w:rPr>
          <w:rFonts w:ascii="Times New Roman" w:eastAsia="Times New Roman" w:hAnsi="Times New Roman" w:cs="Times New Roman"/>
          <w:b/>
          <w:bCs/>
          <w:sz w:val="24"/>
          <w:szCs w:val="24"/>
          <w:lang w:eastAsia="en-US"/>
        </w:rPr>
      </w:pPr>
    </w:p>
    <w:p w:rsidR="000B2A2D" w:rsidRPr="000B2A2D" w:rsidRDefault="000B2A2D" w:rsidP="000B2A2D">
      <w:pPr>
        <w:spacing w:after="0" w:line="480" w:lineRule="auto"/>
        <w:rPr>
          <w:rFonts w:ascii="Times New Roman" w:eastAsia="Times New Roman" w:hAnsi="Times New Roman" w:cs="Times New Roman"/>
          <w:b/>
          <w:bCs/>
          <w:sz w:val="24"/>
          <w:szCs w:val="24"/>
          <w:lang w:eastAsia="en-US"/>
        </w:rPr>
      </w:pPr>
      <w:r w:rsidRPr="000B2A2D">
        <w:rPr>
          <w:rFonts w:ascii="Times New Roman" w:eastAsia="Times New Roman" w:hAnsi="Times New Roman" w:cs="Times New Roman"/>
          <w:b/>
          <w:bCs/>
          <w:sz w:val="24"/>
          <w:szCs w:val="24"/>
          <w:lang w:eastAsia="en-US"/>
        </w:rPr>
        <w:t>Conflicts of Interest</w:t>
      </w:r>
    </w:p>
    <w:p w:rsidR="000B2A2D" w:rsidRPr="000B2A2D" w:rsidRDefault="000B2A2D" w:rsidP="000B2A2D">
      <w:pPr>
        <w:spacing w:after="0" w:line="480" w:lineRule="auto"/>
        <w:rPr>
          <w:rFonts w:ascii="Times New Roman" w:eastAsia="Times New Roman" w:hAnsi="Times New Roman" w:cs="Times New Roman"/>
          <w:b/>
          <w:bCs/>
          <w:sz w:val="24"/>
          <w:szCs w:val="24"/>
          <w:lang w:eastAsia="en-US"/>
        </w:rPr>
      </w:pPr>
    </w:p>
    <w:p w:rsidR="000B2A2D" w:rsidRPr="000B2A2D" w:rsidRDefault="000B2A2D" w:rsidP="000B2A2D">
      <w:pPr>
        <w:spacing w:after="0" w:line="480" w:lineRule="auto"/>
        <w:rPr>
          <w:rFonts w:ascii="Times New Roman" w:eastAsia="MS Mincho" w:hAnsi="Times New Roman" w:cs="Times New Roman"/>
          <w:bCs/>
          <w:color w:val="000000"/>
          <w:sz w:val="24"/>
          <w:szCs w:val="24"/>
          <w:lang w:eastAsia="en-US"/>
        </w:rPr>
      </w:pPr>
      <w:r w:rsidRPr="000B2A2D">
        <w:rPr>
          <w:rFonts w:ascii="Times New Roman" w:eastAsia="MS Mincho" w:hAnsi="Times New Roman" w:cs="Times New Roman"/>
          <w:bCs/>
          <w:color w:val="000000"/>
          <w:sz w:val="24"/>
          <w:szCs w:val="24"/>
          <w:lang w:eastAsia="en-US"/>
        </w:rPr>
        <w:t>The author declares no conflicts of interest.</w:t>
      </w:r>
    </w:p>
    <w:p w:rsidR="000B2A2D" w:rsidRPr="000B2A2D" w:rsidRDefault="000B2A2D" w:rsidP="000B2A2D">
      <w:pPr>
        <w:spacing w:after="0" w:line="480" w:lineRule="auto"/>
        <w:outlineLvl w:val="3"/>
        <w:rPr>
          <w:rFonts w:ascii="Times New Roman" w:eastAsia="Times New Roman" w:hAnsi="Times New Roman" w:cs="Times New Roman"/>
          <w:b/>
          <w:color w:val="000000"/>
          <w:sz w:val="24"/>
          <w:szCs w:val="24"/>
          <w:lang w:eastAsia="en-US"/>
        </w:rPr>
      </w:pPr>
    </w:p>
    <w:p w:rsidR="000B2A2D" w:rsidRPr="000B2A2D" w:rsidRDefault="000B2A2D" w:rsidP="000B2A2D">
      <w:pPr>
        <w:spacing w:after="0" w:line="480" w:lineRule="auto"/>
        <w:outlineLvl w:val="3"/>
        <w:rPr>
          <w:rFonts w:ascii="Times New Roman" w:eastAsia="Times New Roman" w:hAnsi="Times New Roman" w:cs="Times New Roman"/>
          <w:b/>
          <w:color w:val="000000"/>
          <w:sz w:val="24"/>
          <w:szCs w:val="24"/>
          <w:lang w:eastAsia="en-US"/>
        </w:rPr>
      </w:pPr>
      <w:r w:rsidRPr="000B2A2D">
        <w:rPr>
          <w:rFonts w:ascii="Times New Roman" w:eastAsia="Times New Roman" w:hAnsi="Times New Roman" w:cs="Times New Roman"/>
          <w:b/>
          <w:color w:val="000000"/>
          <w:sz w:val="24"/>
          <w:szCs w:val="24"/>
          <w:lang w:eastAsia="en-US"/>
        </w:rPr>
        <w:t>Funding Statement</w:t>
      </w:r>
    </w:p>
    <w:p w:rsidR="000B2A2D" w:rsidRPr="000B2A2D" w:rsidRDefault="000B2A2D" w:rsidP="000B2A2D">
      <w:pPr>
        <w:widowControl w:val="0"/>
        <w:tabs>
          <w:tab w:val="left" w:pos="284"/>
        </w:tabs>
        <w:spacing w:after="0" w:line="480" w:lineRule="auto"/>
        <w:jc w:val="both"/>
        <w:outlineLvl w:val="1"/>
        <w:rPr>
          <w:rFonts w:ascii="Times New Roman" w:eastAsia="MS Mincho" w:hAnsi="Times New Roman" w:cs="Times New Roman"/>
          <w:bCs/>
          <w:iCs/>
          <w:noProof/>
          <w:color w:val="000000"/>
          <w:sz w:val="24"/>
          <w:szCs w:val="24"/>
          <w:lang w:eastAsia="en-US"/>
        </w:rPr>
      </w:pPr>
    </w:p>
    <w:p w:rsidR="000B2A2D" w:rsidRPr="000B2A2D" w:rsidRDefault="000B2A2D" w:rsidP="000B2A2D">
      <w:pPr>
        <w:widowControl w:val="0"/>
        <w:tabs>
          <w:tab w:val="left" w:pos="284"/>
        </w:tabs>
        <w:spacing w:after="0" w:line="480" w:lineRule="auto"/>
        <w:jc w:val="both"/>
        <w:outlineLvl w:val="1"/>
        <w:rPr>
          <w:rFonts w:ascii="Times New Roman" w:eastAsia="MS Mincho" w:hAnsi="Times New Roman" w:cs="Times New Roman"/>
          <w:bCs/>
          <w:iCs/>
          <w:noProof/>
          <w:color w:val="000000"/>
          <w:sz w:val="24"/>
          <w:szCs w:val="24"/>
          <w:lang w:eastAsia="en-US"/>
        </w:rPr>
      </w:pPr>
      <w:r w:rsidRPr="000B2A2D">
        <w:rPr>
          <w:rFonts w:ascii="Times New Roman" w:eastAsia="MS Mincho" w:hAnsi="Times New Roman" w:cs="Times New Roman"/>
          <w:bCs/>
          <w:iCs/>
          <w:noProof/>
          <w:color w:val="000000"/>
          <w:sz w:val="24"/>
          <w:szCs w:val="24"/>
          <w:lang w:eastAsia="en-US"/>
        </w:rPr>
        <w:t>This research was funded by PT.Great Giant Pineapple (GGP) Lampung, Indonesia and a part of the research was supported by RONPAKU-Program of UGSAS-Gifu University, Japan.</w:t>
      </w:r>
    </w:p>
    <w:p w:rsidR="000B2A2D" w:rsidRPr="00D758C1" w:rsidRDefault="000B2A2D" w:rsidP="00D758C1">
      <w:pPr>
        <w:widowControl w:val="0"/>
        <w:spacing w:after="0" w:line="480" w:lineRule="auto"/>
        <w:rPr>
          <w:rFonts w:ascii="Times New Roman" w:eastAsia="Times" w:hAnsi="Times New Roman" w:cs="Times New Roman"/>
          <w:b/>
          <w:sz w:val="24"/>
          <w:szCs w:val="24"/>
        </w:rPr>
      </w:pPr>
    </w:p>
    <w:p w:rsidR="002A3071" w:rsidRDefault="00FB5FE0" w:rsidP="00D758C1">
      <w:pPr>
        <w:widowControl w:val="0"/>
        <w:spacing w:after="0" w:line="480" w:lineRule="auto"/>
        <w:rPr>
          <w:rFonts w:ascii="Times New Roman" w:eastAsia="Times" w:hAnsi="Times New Roman" w:cs="Times New Roman"/>
          <w:b/>
          <w:sz w:val="24"/>
          <w:szCs w:val="24"/>
        </w:rPr>
      </w:pPr>
      <w:r w:rsidRPr="00D758C1">
        <w:rPr>
          <w:rFonts w:ascii="Times New Roman" w:eastAsia="Times" w:hAnsi="Times New Roman" w:cs="Times New Roman"/>
          <w:b/>
          <w:sz w:val="24"/>
          <w:szCs w:val="24"/>
        </w:rPr>
        <w:t>A</w:t>
      </w:r>
      <w:r w:rsidR="007322CE" w:rsidRPr="00D758C1">
        <w:rPr>
          <w:rFonts w:ascii="Times New Roman" w:eastAsia="Times" w:hAnsi="Times New Roman" w:cs="Times New Roman"/>
          <w:b/>
          <w:sz w:val="24"/>
          <w:szCs w:val="24"/>
        </w:rPr>
        <w:t>cknowledgments</w:t>
      </w:r>
    </w:p>
    <w:p w:rsidR="000B2A2D" w:rsidRPr="00D758C1" w:rsidRDefault="000B2A2D" w:rsidP="00D758C1">
      <w:pPr>
        <w:widowControl w:val="0"/>
        <w:spacing w:after="0" w:line="480" w:lineRule="auto"/>
        <w:rPr>
          <w:rFonts w:ascii="Times New Roman" w:eastAsia="Times" w:hAnsi="Times New Roman" w:cs="Times New Roman"/>
          <w:b/>
          <w:sz w:val="24"/>
          <w:szCs w:val="24"/>
        </w:rPr>
      </w:pPr>
    </w:p>
    <w:p w:rsidR="00B83F59" w:rsidRPr="00D758C1" w:rsidRDefault="002A3071" w:rsidP="00D758C1">
      <w:pPr>
        <w:widowControl w:val="0"/>
        <w:spacing w:after="0" w:line="480" w:lineRule="auto"/>
        <w:jc w:val="both"/>
        <w:rPr>
          <w:rFonts w:ascii="Times New Roman" w:eastAsia="Times" w:hAnsi="Times New Roman" w:cs="Times New Roman"/>
          <w:sz w:val="24"/>
          <w:szCs w:val="24"/>
        </w:rPr>
      </w:pPr>
      <w:r w:rsidRPr="00D758C1">
        <w:rPr>
          <w:rFonts w:ascii="Times New Roman" w:eastAsia="Times" w:hAnsi="Times New Roman" w:cs="Times New Roman"/>
          <w:sz w:val="24"/>
          <w:szCs w:val="24"/>
        </w:rPr>
        <w:t xml:space="preserve">The authors would like to express their gratitude to the United Graduate School of Agricultural Science (UGSAS), Gifu University, Japan for the support for this research through the </w:t>
      </w:r>
      <w:proofErr w:type="spellStart"/>
      <w:r w:rsidRPr="00D758C1">
        <w:rPr>
          <w:rFonts w:ascii="Times New Roman" w:eastAsia="Times" w:hAnsi="Times New Roman" w:cs="Times New Roman"/>
          <w:sz w:val="24"/>
          <w:szCs w:val="24"/>
        </w:rPr>
        <w:t>Ronpaku</w:t>
      </w:r>
      <w:proofErr w:type="spellEnd"/>
      <w:r w:rsidRPr="00D758C1">
        <w:rPr>
          <w:rFonts w:ascii="Times New Roman" w:eastAsia="Times" w:hAnsi="Times New Roman" w:cs="Times New Roman"/>
          <w:sz w:val="24"/>
          <w:szCs w:val="24"/>
        </w:rPr>
        <w:t xml:space="preserve"> Program. Sincere thanks are also e</w:t>
      </w:r>
      <w:r w:rsidR="008C0BF5" w:rsidRPr="00D758C1">
        <w:rPr>
          <w:rFonts w:ascii="Times New Roman" w:eastAsia="Times" w:hAnsi="Times New Roman" w:cs="Times New Roman"/>
          <w:sz w:val="24"/>
          <w:szCs w:val="24"/>
        </w:rPr>
        <w:t xml:space="preserve">xtended to the Management of </w:t>
      </w:r>
      <w:r w:rsidRPr="00D758C1">
        <w:rPr>
          <w:rFonts w:ascii="Times New Roman" w:eastAsia="Times" w:hAnsi="Times New Roman" w:cs="Times New Roman"/>
          <w:sz w:val="24"/>
          <w:szCs w:val="24"/>
        </w:rPr>
        <w:t>Great G</w:t>
      </w:r>
      <w:r w:rsidR="00F61D13" w:rsidRPr="00D758C1">
        <w:rPr>
          <w:rFonts w:ascii="Times New Roman" w:eastAsia="Times" w:hAnsi="Times New Roman" w:cs="Times New Roman"/>
          <w:sz w:val="24"/>
          <w:szCs w:val="24"/>
        </w:rPr>
        <w:t>iant Pineapple</w:t>
      </w:r>
      <w:r w:rsidR="001318A0" w:rsidRPr="00D758C1">
        <w:rPr>
          <w:rFonts w:ascii="Times New Roman" w:eastAsia="Times" w:hAnsi="Times New Roman" w:cs="Times New Roman"/>
          <w:sz w:val="24"/>
          <w:szCs w:val="24"/>
        </w:rPr>
        <w:t xml:space="preserve"> C</w:t>
      </w:r>
      <w:r w:rsidR="008C0BF5" w:rsidRPr="00D758C1">
        <w:rPr>
          <w:rFonts w:ascii="Times New Roman" w:eastAsia="Times" w:hAnsi="Times New Roman" w:cs="Times New Roman"/>
          <w:sz w:val="24"/>
          <w:szCs w:val="24"/>
        </w:rPr>
        <w:t>ompany</w:t>
      </w:r>
      <w:r w:rsidR="00F61D13" w:rsidRPr="00D758C1">
        <w:rPr>
          <w:rFonts w:ascii="Times New Roman" w:eastAsia="Times" w:hAnsi="Times New Roman" w:cs="Times New Roman"/>
          <w:sz w:val="24"/>
          <w:szCs w:val="24"/>
        </w:rPr>
        <w:t xml:space="preserve">, for permitting </w:t>
      </w:r>
      <w:r w:rsidRPr="00D758C1">
        <w:rPr>
          <w:rFonts w:ascii="Times New Roman" w:eastAsia="Times" w:hAnsi="Times New Roman" w:cs="Times New Roman"/>
          <w:sz w:val="24"/>
          <w:szCs w:val="24"/>
        </w:rPr>
        <w:t xml:space="preserve">and supporting this study.  </w:t>
      </w:r>
    </w:p>
    <w:p w:rsidR="002717EB" w:rsidRPr="00D758C1" w:rsidRDefault="002717EB" w:rsidP="00D758C1">
      <w:pPr>
        <w:widowControl w:val="0"/>
        <w:spacing w:after="0" w:line="480" w:lineRule="auto"/>
        <w:rPr>
          <w:rFonts w:ascii="Times New Roman" w:eastAsia="Times" w:hAnsi="Times New Roman" w:cs="Times New Roman"/>
          <w:b/>
          <w:sz w:val="24"/>
          <w:szCs w:val="24"/>
        </w:rPr>
      </w:pPr>
    </w:p>
    <w:p w:rsidR="000B2A2D" w:rsidRDefault="000B2A2D">
      <w:pPr>
        <w:rPr>
          <w:rFonts w:ascii="Times New Roman" w:eastAsia="Times" w:hAnsi="Times New Roman" w:cs="Times New Roman"/>
          <w:b/>
          <w:sz w:val="24"/>
          <w:szCs w:val="24"/>
        </w:rPr>
      </w:pPr>
      <w:bookmarkStart w:id="1" w:name="_Hlk81161601"/>
      <w:r>
        <w:rPr>
          <w:rFonts w:ascii="Times New Roman" w:eastAsia="Times" w:hAnsi="Times New Roman" w:cs="Times New Roman"/>
          <w:b/>
          <w:sz w:val="24"/>
          <w:szCs w:val="24"/>
        </w:rPr>
        <w:br w:type="page"/>
      </w:r>
    </w:p>
    <w:p w:rsidR="00832E58" w:rsidRDefault="00FB5FE0" w:rsidP="00D758C1">
      <w:pPr>
        <w:widowControl w:val="0"/>
        <w:spacing w:after="0" w:line="480" w:lineRule="auto"/>
        <w:ind w:left="720" w:hanging="720"/>
        <w:rPr>
          <w:rFonts w:ascii="Times New Roman" w:eastAsia="Times" w:hAnsi="Times New Roman" w:cs="Times New Roman"/>
          <w:b/>
          <w:sz w:val="24"/>
          <w:szCs w:val="24"/>
        </w:rPr>
      </w:pPr>
      <w:r w:rsidRPr="00D758C1">
        <w:rPr>
          <w:rFonts w:ascii="Times New Roman" w:eastAsia="Times" w:hAnsi="Times New Roman" w:cs="Times New Roman"/>
          <w:b/>
          <w:sz w:val="24"/>
          <w:szCs w:val="24"/>
        </w:rPr>
        <w:lastRenderedPageBreak/>
        <w:t>R</w:t>
      </w:r>
      <w:r w:rsidR="007322CE" w:rsidRPr="00D758C1">
        <w:rPr>
          <w:rFonts w:ascii="Times New Roman" w:eastAsia="Times" w:hAnsi="Times New Roman" w:cs="Times New Roman"/>
          <w:b/>
          <w:sz w:val="24"/>
          <w:szCs w:val="24"/>
        </w:rPr>
        <w:t>eferences</w:t>
      </w:r>
    </w:p>
    <w:p w:rsidR="000B2A2D" w:rsidRPr="00D758C1" w:rsidRDefault="000B2A2D" w:rsidP="00D758C1">
      <w:pPr>
        <w:widowControl w:val="0"/>
        <w:spacing w:after="0" w:line="480" w:lineRule="auto"/>
        <w:ind w:left="720" w:hanging="720"/>
        <w:rPr>
          <w:rFonts w:ascii="Times New Roman" w:eastAsia="Times" w:hAnsi="Times New Roman" w:cs="Times New Roman"/>
          <w:b/>
          <w:sz w:val="24"/>
          <w:szCs w:val="24"/>
        </w:rPr>
      </w:pPr>
    </w:p>
    <w:p w:rsidR="00F175BD" w:rsidRDefault="00F3689E" w:rsidP="00F175BD">
      <w:pPr>
        <w:widowControl w:val="0"/>
        <w:spacing w:after="0" w:line="480" w:lineRule="auto"/>
        <w:ind w:left="720" w:hanging="720"/>
        <w:jc w:val="both"/>
        <w:rPr>
          <w:rFonts w:ascii="Times New Roman" w:eastAsia="Times" w:hAnsi="Times New Roman" w:cs="Times New Roman"/>
          <w:color w:val="000000" w:themeColor="text1"/>
          <w:sz w:val="24"/>
          <w:szCs w:val="24"/>
        </w:rPr>
      </w:pPr>
      <w:r w:rsidRPr="00D758C1">
        <w:rPr>
          <w:rFonts w:ascii="Times New Roman" w:eastAsia="Times" w:hAnsi="Times New Roman" w:cs="Times New Roman"/>
          <w:color w:val="000000" w:themeColor="text1"/>
          <w:sz w:val="24"/>
          <w:szCs w:val="24"/>
        </w:rPr>
        <w:t>Anonymous</w:t>
      </w:r>
      <w:r w:rsidR="004B3EB3"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2006</w:t>
      </w:r>
      <w:r w:rsidR="00701FCC">
        <w:rPr>
          <w:rFonts w:ascii="Times New Roman" w:eastAsia="Times" w:hAnsi="Times New Roman" w:cs="Times New Roman"/>
          <w:color w:val="000000" w:themeColor="text1"/>
          <w:sz w:val="24"/>
          <w:szCs w:val="24"/>
        </w:rPr>
        <w:t>)</w:t>
      </w:r>
      <w:r w:rsidR="004B3EB3"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Fresh fruit varieties</w:t>
      </w:r>
      <w:r w:rsidR="004C6A69" w:rsidRPr="00D758C1">
        <w:rPr>
          <w:rFonts w:ascii="Times New Roman" w:eastAsia="Times" w:hAnsi="Times New Roman" w:cs="Times New Roman"/>
          <w:color w:val="000000" w:themeColor="text1"/>
          <w:sz w:val="24"/>
          <w:szCs w:val="24"/>
        </w:rPr>
        <w:t>.</w:t>
      </w:r>
      <w:r w:rsidR="00CA064B" w:rsidRPr="00D758C1">
        <w:rPr>
          <w:rFonts w:ascii="Times New Roman" w:eastAsia="Times" w:hAnsi="Times New Roman" w:cs="Times New Roman"/>
          <w:color w:val="000000" w:themeColor="text1"/>
          <w:sz w:val="24"/>
          <w:szCs w:val="24"/>
        </w:rPr>
        <w:t xml:space="preserve"> </w:t>
      </w:r>
      <w:r w:rsidR="00CA064B" w:rsidRPr="00F175BD">
        <w:rPr>
          <w:rFonts w:ascii="Times New Roman" w:eastAsia="Times" w:hAnsi="Times New Roman" w:cs="Times New Roman"/>
          <w:i/>
          <w:color w:val="000000" w:themeColor="text1"/>
          <w:sz w:val="24"/>
          <w:szCs w:val="24"/>
        </w:rPr>
        <w:t>In</w:t>
      </w:r>
      <w:r w:rsidR="00966AC8" w:rsidRPr="00F175BD">
        <w:rPr>
          <w:rFonts w:ascii="Times New Roman" w:eastAsia="Times" w:hAnsi="Times New Roman" w:cs="Times New Roman"/>
          <w:i/>
          <w:color w:val="000000" w:themeColor="text1"/>
          <w:sz w:val="24"/>
          <w:szCs w:val="24"/>
        </w:rPr>
        <w:t>:</w:t>
      </w:r>
      <w:r w:rsidR="00CA064B" w:rsidRPr="00F175BD">
        <w:rPr>
          <w:rFonts w:ascii="Times New Roman" w:eastAsia="Times" w:hAnsi="Times New Roman" w:cs="Times New Roman"/>
          <w:i/>
          <w:color w:val="000000" w:themeColor="text1"/>
          <w:sz w:val="24"/>
          <w:szCs w:val="24"/>
        </w:rPr>
        <w:t xml:space="preserve"> Pineapple best practice manual</w:t>
      </w:r>
      <w:r w:rsidR="00F175BD">
        <w:rPr>
          <w:rFonts w:ascii="Times New Roman" w:eastAsia="Times" w:hAnsi="Times New Roman" w:cs="Times New Roman"/>
          <w:color w:val="000000" w:themeColor="text1"/>
          <w:sz w:val="24"/>
          <w:szCs w:val="24"/>
        </w:rPr>
        <w:t>, pp</w:t>
      </w:r>
      <w:proofErr w:type="gramStart"/>
      <w:r w:rsidR="00F175BD">
        <w:rPr>
          <w:rFonts w:ascii="Times New Roman" w:eastAsia="Times" w:hAnsi="Times New Roman" w:cs="Times New Roman"/>
          <w:color w:val="000000" w:themeColor="text1"/>
          <w:sz w:val="24"/>
          <w:szCs w:val="24"/>
        </w:rPr>
        <w:t>:1</w:t>
      </w:r>
      <w:proofErr w:type="gramEnd"/>
      <w:r w:rsidR="00F175BD">
        <w:rPr>
          <w:rFonts w:ascii="Times New Roman" w:eastAsia="Times" w:hAnsi="Times New Roman" w:cs="Times New Roman"/>
          <w:color w:val="000000" w:themeColor="text1"/>
          <w:sz w:val="24"/>
          <w:szCs w:val="24"/>
        </w:rPr>
        <w:t>-10.</w:t>
      </w:r>
      <w:r w:rsidR="00CA064B" w:rsidRPr="00D758C1">
        <w:rPr>
          <w:rFonts w:ascii="Times New Roman" w:eastAsia="Times" w:hAnsi="Times New Roman" w:cs="Times New Roman"/>
          <w:color w:val="000000" w:themeColor="text1"/>
          <w:sz w:val="24"/>
          <w:szCs w:val="24"/>
        </w:rPr>
        <w:t xml:space="preserve"> Queensland </w:t>
      </w:r>
    </w:p>
    <w:p w:rsidR="00CA064B" w:rsidRPr="00D758C1" w:rsidRDefault="00F175BD" w:rsidP="00F175BD">
      <w:pPr>
        <w:widowControl w:val="0"/>
        <w:spacing w:after="0" w:line="480" w:lineRule="auto"/>
        <w:ind w:left="720" w:hanging="720"/>
        <w:rPr>
          <w:rFonts w:ascii="Times New Roman" w:eastAsia="Times" w:hAnsi="Times New Roman" w:cs="Times New Roman"/>
          <w:sz w:val="24"/>
          <w:szCs w:val="24"/>
        </w:rPr>
      </w:pPr>
      <w:r>
        <w:rPr>
          <w:rFonts w:ascii="Times New Roman" w:eastAsia="Times" w:hAnsi="Times New Roman" w:cs="Times New Roman"/>
          <w:color w:val="000000" w:themeColor="text1"/>
          <w:sz w:val="24"/>
          <w:szCs w:val="24"/>
        </w:rPr>
        <w:t xml:space="preserve">            Department </w:t>
      </w:r>
      <w:r w:rsidR="00CA064B" w:rsidRPr="00D758C1">
        <w:rPr>
          <w:rFonts w:ascii="Times New Roman" w:eastAsia="Times" w:hAnsi="Times New Roman" w:cs="Times New Roman"/>
          <w:color w:val="000000" w:themeColor="text1"/>
          <w:sz w:val="24"/>
          <w:szCs w:val="24"/>
        </w:rPr>
        <w:t>of Agriculture and Fisheries</w:t>
      </w:r>
      <w:r w:rsidR="00D62C68" w:rsidRPr="00D758C1">
        <w:rPr>
          <w:rFonts w:ascii="Times New Roman" w:eastAsia="Times" w:hAnsi="Times New Roman" w:cs="Times New Roman"/>
          <w:color w:val="000000" w:themeColor="text1"/>
          <w:sz w:val="24"/>
          <w:szCs w:val="24"/>
        </w:rPr>
        <w:t>,</w:t>
      </w:r>
      <w:r w:rsidR="00966AC8" w:rsidRPr="00D758C1">
        <w:rPr>
          <w:rFonts w:ascii="Times New Roman" w:eastAsia="Times" w:hAnsi="Times New Roman" w:cs="Times New Roman"/>
          <w:color w:val="000000" w:themeColor="text1"/>
          <w:sz w:val="24"/>
          <w:szCs w:val="24"/>
        </w:rPr>
        <w:t xml:space="preserve"> </w:t>
      </w:r>
      <w:r>
        <w:rPr>
          <w:rFonts w:ascii="Times New Roman" w:eastAsia="Times" w:hAnsi="Times New Roman" w:cs="Times New Roman"/>
          <w:color w:val="000000" w:themeColor="text1"/>
          <w:sz w:val="24"/>
          <w:szCs w:val="24"/>
        </w:rPr>
        <w:t>Australia.</w:t>
      </w:r>
      <w:r w:rsidR="00CA064B" w:rsidRPr="00D758C1">
        <w:rPr>
          <w:rFonts w:ascii="Times New Roman" w:eastAsia="Times" w:hAnsi="Times New Roman" w:cs="Times New Roman"/>
          <w:color w:val="000000" w:themeColor="text1"/>
          <w:sz w:val="24"/>
          <w:szCs w:val="24"/>
        </w:rPr>
        <w:t xml:space="preserve"> </w:t>
      </w:r>
      <w:hyperlink r:id="rId8" w:history="1">
        <w:r w:rsidR="00CA064B" w:rsidRPr="00D758C1">
          <w:rPr>
            <w:rStyle w:val="Hyperlink"/>
            <w:rFonts w:ascii="Times New Roman" w:eastAsia="Times" w:hAnsi="Times New Roman" w:cs="Times New Roman"/>
            <w:color w:val="auto"/>
            <w:sz w:val="24"/>
            <w:szCs w:val="24"/>
            <w:u w:val="none"/>
          </w:rPr>
          <w:t>https://www.daf.qld.au/_data/assets/pdf_file/0005/51449/CH-7-Fresh-Fruit-Varieties.pdf</w:t>
        </w:r>
      </w:hyperlink>
    </w:p>
    <w:p w:rsidR="00A41E42" w:rsidRPr="00D758C1" w:rsidRDefault="00EE2F06" w:rsidP="00D758C1">
      <w:pPr>
        <w:widowControl w:val="0"/>
        <w:spacing w:after="0" w:line="480" w:lineRule="auto"/>
        <w:ind w:left="720" w:hanging="720"/>
        <w:jc w:val="both"/>
        <w:rPr>
          <w:rFonts w:ascii="Times New Roman" w:eastAsia="Times" w:hAnsi="Times New Roman" w:cs="Times New Roman"/>
          <w:iCs/>
          <w:color w:val="000000" w:themeColor="text1"/>
          <w:sz w:val="24"/>
          <w:szCs w:val="24"/>
        </w:rPr>
      </w:pPr>
      <w:r w:rsidRPr="00D758C1">
        <w:rPr>
          <w:rFonts w:ascii="Times New Roman" w:eastAsia="Times" w:hAnsi="Times New Roman" w:cs="Times New Roman"/>
          <w:color w:val="000000" w:themeColor="text1"/>
          <w:sz w:val="24"/>
          <w:szCs w:val="24"/>
        </w:rPr>
        <w:t xml:space="preserve">Chen </w:t>
      </w:r>
      <w:r w:rsidR="004B3EB3" w:rsidRPr="00D758C1">
        <w:rPr>
          <w:rFonts w:ascii="Times New Roman" w:eastAsia="Times" w:hAnsi="Times New Roman" w:cs="Times New Roman"/>
          <w:color w:val="000000" w:themeColor="text1"/>
          <w:sz w:val="24"/>
          <w:szCs w:val="24"/>
        </w:rPr>
        <w:t xml:space="preserve">and </w:t>
      </w:r>
      <w:r w:rsidR="00F175BD">
        <w:rPr>
          <w:rFonts w:ascii="Times New Roman" w:eastAsia="Times" w:hAnsi="Times New Roman" w:cs="Times New Roman"/>
          <w:color w:val="000000" w:themeColor="text1"/>
          <w:sz w:val="24"/>
          <w:szCs w:val="24"/>
        </w:rPr>
        <w:t xml:space="preserve">RE </w:t>
      </w:r>
      <w:r w:rsidRPr="00D758C1">
        <w:rPr>
          <w:rFonts w:ascii="Times New Roman" w:eastAsia="Times" w:hAnsi="Times New Roman" w:cs="Times New Roman"/>
          <w:color w:val="000000" w:themeColor="text1"/>
          <w:sz w:val="24"/>
          <w:szCs w:val="24"/>
        </w:rPr>
        <w:t>Paull</w:t>
      </w:r>
      <w:r w:rsidR="00F175BD">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2001</w:t>
      </w:r>
      <w:r w:rsidR="00701FCC">
        <w:rPr>
          <w:rFonts w:ascii="Times New Roman" w:eastAsia="Times" w:hAnsi="Times New Roman" w:cs="Times New Roman"/>
          <w:color w:val="000000" w:themeColor="text1"/>
          <w:sz w:val="24"/>
          <w:szCs w:val="24"/>
        </w:rPr>
        <w:t>)</w:t>
      </w:r>
      <w:r w:rsidR="004B3EB3"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Fruit t</w:t>
      </w:r>
      <w:r w:rsidR="00931087" w:rsidRPr="00D758C1">
        <w:rPr>
          <w:rFonts w:ascii="Times New Roman" w:eastAsia="Times" w:hAnsi="Times New Roman" w:cs="Times New Roman"/>
          <w:color w:val="000000" w:themeColor="text1"/>
          <w:sz w:val="24"/>
          <w:szCs w:val="24"/>
        </w:rPr>
        <w:t>emperatur</w:t>
      </w:r>
      <w:r w:rsidRPr="00D758C1">
        <w:rPr>
          <w:rFonts w:ascii="Times New Roman" w:eastAsia="Times" w:hAnsi="Times New Roman" w:cs="Times New Roman"/>
          <w:color w:val="000000" w:themeColor="text1"/>
          <w:sz w:val="24"/>
          <w:szCs w:val="24"/>
        </w:rPr>
        <w:t>e and crown removal on the occurrence of pineapple fruit t</w:t>
      </w:r>
      <w:r w:rsidR="00931087" w:rsidRPr="00D758C1">
        <w:rPr>
          <w:rFonts w:ascii="Times New Roman" w:eastAsia="Times" w:hAnsi="Times New Roman" w:cs="Times New Roman"/>
          <w:color w:val="000000" w:themeColor="text1"/>
          <w:sz w:val="24"/>
          <w:szCs w:val="24"/>
        </w:rPr>
        <w:t>ranslucency.</w:t>
      </w:r>
      <w:r w:rsidR="00C833FD" w:rsidRPr="00D758C1">
        <w:rPr>
          <w:rFonts w:ascii="Times New Roman" w:eastAsia="Times" w:hAnsi="Times New Roman" w:cs="Times New Roman"/>
          <w:color w:val="000000" w:themeColor="text1"/>
          <w:sz w:val="24"/>
          <w:szCs w:val="24"/>
        </w:rPr>
        <w:t xml:space="preserve"> </w:t>
      </w:r>
      <w:proofErr w:type="spellStart"/>
      <w:r w:rsidR="00931087" w:rsidRPr="00F175BD">
        <w:rPr>
          <w:rFonts w:ascii="Times New Roman" w:eastAsia="Times" w:hAnsi="Times New Roman" w:cs="Times New Roman"/>
          <w:i/>
          <w:iCs/>
          <w:color w:val="000000" w:themeColor="text1"/>
          <w:sz w:val="24"/>
          <w:szCs w:val="24"/>
        </w:rPr>
        <w:t>Sci</w:t>
      </w:r>
      <w:proofErr w:type="spellEnd"/>
      <w:r w:rsidR="002B79CA" w:rsidRPr="00F175BD">
        <w:rPr>
          <w:rFonts w:ascii="Times New Roman" w:eastAsia="Times" w:hAnsi="Times New Roman" w:cs="Times New Roman"/>
          <w:i/>
          <w:iCs/>
          <w:color w:val="000000" w:themeColor="text1"/>
          <w:sz w:val="24"/>
          <w:szCs w:val="24"/>
        </w:rPr>
        <w:t xml:space="preserve"> </w:t>
      </w:r>
      <w:proofErr w:type="spellStart"/>
      <w:r w:rsidR="00931087" w:rsidRPr="00F175BD">
        <w:rPr>
          <w:rFonts w:ascii="Times New Roman" w:eastAsia="Times" w:hAnsi="Times New Roman" w:cs="Times New Roman"/>
          <w:i/>
          <w:iCs/>
          <w:color w:val="000000" w:themeColor="text1"/>
          <w:sz w:val="24"/>
          <w:szCs w:val="24"/>
        </w:rPr>
        <w:t>Hort</w:t>
      </w:r>
      <w:r w:rsidR="00A20C1E" w:rsidRPr="00F175BD">
        <w:rPr>
          <w:rFonts w:ascii="Times New Roman" w:eastAsia="Times" w:hAnsi="Times New Roman" w:cs="Times New Roman"/>
          <w:i/>
          <w:iCs/>
          <w:color w:val="000000" w:themeColor="text1"/>
          <w:sz w:val="24"/>
          <w:szCs w:val="24"/>
        </w:rPr>
        <w:t>ic</w:t>
      </w:r>
      <w:proofErr w:type="spellEnd"/>
      <w:r w:rsidR="00A20C1E" w:rsidRPr="00D758C1">
        <w:rPr>
          <w:rFonts w:ascii="Times New Roman" w:eastAsia="Times" w:hAnsi="Times New Roman" w:cs="Times New Roman"/>
          <w:iCs/>
          <w:color w:val="000000" w:themeColor="text1"/>
          <w:sz w:val="24"/>
          <w:szCs w:val="24"/>
        </w:rPr>
        <w:t xml:space="preserve"> </w:t>
      </w:r>
      <w:r w:rsidRPr="00D758C1">
        <w:rPr>
          <w:rFonts w:ascii="Times New Roman" w:eastAsia="Times" w:hAnsi="Times New Roman" w:cs="Times New Roman"/>
          <w:iCs/>
          <w:color w:val="000000" w:themeColor="text1"/>
          <w:sz w:val="24"/>
          <w:szCs w:val="24"/>
        </w:rPr>
        <w:t>88:</w:t>
      </w:r>
      <w:r w:rsidR="00931087" w:rsidRPr="00D758C1">
        <w:rPr>
          <w:rFonts w:ascii="Times New Roman" w:eastAsia="Times" w:hAnsi="Times New Roman" w:cs="Times New Roman"/>
          <w:iCs/>
          <w:color w:val="000000" w:themeColor="text1"/>
          <w:sz w:val="24"/>
          <w:szCs w:val="24"/>
        </w:rPr>
        <w:t>85-95.</w:t>
      </w:r>
      <w:r w:rsidR="00164034" w:rsidRPr="00D758C1">
        <w:rPr>
          <w:rFonts w:ascii="Times New Roman" w:eastAsia="Times" w:hAnsi="Times New Roman" w:cs="Times New Roman"/>
          <w:iCs/>
          <w:color w:val="000000" w:themeColor="text1"/>
          <w:sz w:val="24"/>
          <w:szCs w:val="24"/>
        </w:rPr>
        <w:t xml:space="preserve"> </w:t>
      </w:r>
      <w:hyperlink r:id="rId9" w:history="1"/>
    </w:p>
    <w:p w:rsidR="00BE23E9" w:rsidRPr="00D758C1" w:rsidRDefault="00EE2F06" w:rsidP="00D758C1">
      <w:pPr>
        <w:widowControl w:val="0"/>
        <w:spacing w:after="0" w:line="480" w:lineRule="auto"/>
        <w:ind w:left="720" w:hanging="720"/>
        <w:rPr>
          <w:rFonts w:ascii="Times New Roman" w:hAnsi="Times New Roman" w:cs="Times New Roman"/>
          <w:color w:val="FF0000"/>
          <w:sz w:val="24"/>
          <w:szCs w:val="24"/>
        </w:rPr>
      </w:pPr>
      <w:proofErr w:type="spellStart"/>
      <w:r w:rsidRPr="00D758C1">
        <w:rPr>
          <w:rFonts w:ascii="Times New Roman" w:hAnsi="Times New Roman" w:cs="Times New Roman"/>
          <w:color w:val="000000" w:themeColor="text1"/>
          <w:sz w:val="24"/>
          <w:szCs w:val="24"/>
        </w:rPr>
        <w:t>Cheour</w:t>
      </w:r>
      <w:proofErr w:type="spellEnd"/>
      <w:r w:rsidR="004B3EB3" w:rsidRPr="00D758C1">
        <w:rPr>
          <w:rFonts w:ascii="Times New Roman" w:hAnsi="Times New Roman" w:cs="Times New Roman"/>
          <w:color w:val="000000" w:themeColor="text1"/>
          <w:sz w:val="24"/>
          <w:szCs w:val="24"/>
        </w:rPr>
        <w:t xml:space="preserve"> and </w:t>
      </w:r>
      <w:r w:rsidR="00F175BD">
        <w:rPr>
          <w:rFonts w:ascii="Times New Roman" w:hAnsi="Times New Roman" w:cs="Times New Roman"/>
          <w:color w:val="000000" w:themeColor="text1"/>
          <w:sz w:val="24"/>
          <w:szCs w:val="24"/>
        </w:rPr>
        <w:t xml:space="preserve">Y </w:t>
      </w:r>
      <w:proofErr w:type="spellStart"/>
      <w:r w:rsidRPr="00D758C1">
        <w:rPr>
          <w:rFonts w:ascii="Times New Roman" w:hAnsi="Times New Roman" w:cs="Times New Roman"/>
          <w:color w:val="000000" w:themeColor="text1"/>
          <w:sz w:val="24"/>
          <w:szCs w:val="24"/>
        </w:rPr>
        <w:t>Souiden</w:t>
      </w:r>
      <w:proofErr w:type="spellEnd"/>
      <w:r w:rsidR="00F175BD">
        <w:rPr>
          <w:rFonts w:ascii="Times New Roman" w:hAnsi="Times New Roman" w:cs="Times New Roman"/>
          <w:color w:val="000000" w:themeColor="text1"/>
          <w:sz w:val="24"/>
          <w:szCs w:val="24"/>
        </w:rPr>
        <w:t xml:space="preserve"> </w:t>
      </w:r>
      <w:r w:rsidR="00701FCC">
        <w:rPr>
          <w:rFonts w:ascii="Times New Roman" w:hAnsi="Times New Roman" w:cs="Times New Roman"/>
          <w:color w:val="000000" w:themeColor="text1"/>
          <w:sz w:val="24"/>
          <w:szCs w:val="24"/>
        </w:rPr>
        <w:t>(</w:t>
      </w:r>
      <w:r w:rsidR="00EE32A4" w:rsidRPr="00D758C1">
        <w:rPr>
          <w:rFonts w:ascii="Times New Roman" w:hAnsi="Times New Roman" w:cs="Times New Roman"/>
          <w:color w:val="000000" w:themeColor="text1"/>
          <w:sz w:val="24"/>
          <w:szCs w:val="24"/>
        </w:rPr>
        <w:t>2015</w:t>
      </w:r>
      <w:r w:rsidR="00701FCC">
        <w:rPr>
          <w:rFonts w:ascii="Times New Roman" w:hAnsi="Times New Roman" w:cs="Times New Roman"/>
          <w:color w:val="000000" w:themeColor="text1"/>
          <w:sz w:val="24"/>
          <w:szCs w:val="24"/>
        </w:rPr>
        <w:t>)</w:t>
      </w:r>
      <w:r w:rsidR="004B3EB3" w:rsidRPr="00D758C1">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 xml:space="preserve"> </w:t>
      </w:r>
      <w:r w:rsidR="00C12AF1" w:rsidRPr="00D758C1">
        <w:rPr>
          <w:rFonts w:ascii="Times New Roman" w:hAnsi="Times New Roman" w:cs="Times New Roman"/>
          <w:color w:val="000000" w:themeColor="text1"/>
          <w:sz w:val="24"/>
          <w:szCs w:val="24"/>
        </w:rPr>
        <w:t>Calcium d</w:t>
      </w:r>
      <w:r w:rsidR="00EE32A4" w:rsidRPr="00D758C1">
        <w:rPr>
          <w:rFonts w:ascii="Times New Roman" w:hAnsi="Times New Roman" w:cs="Times New Roman"/>
          <w:color w:val="000000" w:themeColor="text1"/>
          <w:sz w:val="24"/>
          <w:szCs w:val="24"/>
        </w:rPr>
        <w:t>elays t</w:t>
      </w:r>
      <w:r w:rsidR="00C12AF1" w:rsidRPr="00D758C1">
        <w:rPr>
          <w:rFonts w:ascii="Times New Roman" w:hAnsi="Times New Roman" w:cs="Times New Roman"/>
          <w:color w:val="000000" w:themeColor="text1"/>
          <w:sz w:val="24"/>
          <w:szCs w:val="24"/>
        </w:rPr>
        <w:t>he postharvest ripening and related membrane-l</w:t>
      </w:r>
      <w:r w:rsidR="00EE32A4" w:rsidRPr="00D758C1">
        <w:rPr>
          <w:rFonts w:ascii="Times New Roman" w:hAnsi="Times New Roman" w:cs="Times New Roman"/>
          <w:color w:val="000000" w:themeColor="text1"/>
          <w:sz w:val="24"/>
          <w:szCs w:val="24"/>
        </w:rPr>
        <w:t>ipid</w:t>
      </w:r>
      <w:r w:rsidRPr="00D758C1">
        <w:rPr>
          <w:rFonts w:ascii="Times New Roman" w:hAnsi="Times New Roman" w:cs="Times New Roman"/>
          <w:color w:val="000000" w:themeColor="text1"/>
          <w:sz w:val="24"/>
          <w:szCs w:val="24"/>
        </w:rPr>
        <w:t xml:space="preserve"> </w:t>
      </w:r>
      <w:r w:rsidR="00C12AF1" w:rsidRPr="00D758C1">
        <w:rPr>
          <w:rFonts w:ascii="Times New Roman" w:hAnsi="Times New Roman" w:cs="Times New Roman"/>
          <w:color w:val="000000" w:themeColor="text1"/>
          <w:sz w:val="24"/>
          <w:szCs w:val="24"/>
        </w:rPr>
        <w:t>changes of t</w:t>
      </w:r>
      <w:r w:rsidR="00EE32A4" w:rsidRPr="00D758C1">
        <w:rPr>
          <w:rFonts w:ascii="Times New Roman" w:hAnsi="Times New Roman" w:cs="Times New Roman"/>
          <w:color w:val="000000" w:themeColor="text1"/>
          <w:sz w:val="24"/>
          <w:szCs w:val="24"/>
        </w:rPr>
        <w:t>omato</w:t>
      </w:r>
      <w:r w:rsidR="004C6A69" w:rsidRPr="00D758C1">
        <w:rPr>
          <w:rFonts w:ascii="Times New Roman" w:hAnsi="Times New Roman" w:cs="Times New Roman"/>
          <w:color w:val="000000" w:themeColor="text1"/>
          <w:sz w:val="24"/>
          <w:szCs w:val="24"/>
        </w:rPr>
        <w:t xml:space="preserve">. </w:t>
      </w:r>
      <w:r w:rsidR="004C6A69" w:rsidRPr="00F175BD">
        <w:rPr>
          <w:rFonts w:ascii="Times New Roman" w:hAnsi="Times New Roman" w:cs="Times New Roman"/>
          <w:i/>
          <w:color w:val="000000" w:themeColor="text1"/>
          <w:sz w:val="24"/>
          <w:szCs w:val="24"/>
        </w:rPr>
        <w:t xml:space="preserve">J </w:t>
      </w:r>
      <w:proofErr w:type="spellStart"/>
      <w:r w:rsidR="004C6A69" w:rsidRPr="00F175BD">
        <w:rPr>
          <w:rFonts w:ascii="Times New Roman" w:hAnsi="Times New Roman" w:cs="Times New Roman"/>
          <w:i/>
          <w:color w:val="000000" w:themeColor="text1"/>
          <w:sz w:val="24"/>
          <w:szCs w:val="24"/>
        </w:rPr>
        <w:t>Nutr</w:t>
      </w:r>
      <w:proofErr w:type="spellEnd"/>
      <w:r w:rsidR="004C6A69" w:rsidRPr="00F175BD">
        <w:rPr>
          <w:rFonts w:ascii="Times New Roman" w:hAnsi="Times New Roman" w:cs="Times New Roman"/>
          <w:i/>
          <w:color w:val="000000" w:themeColor="text1"/>
          <w:sz w:val="24"/>
          <w:szCs w:val="24"/>
        </w:rPr>
        <w:t xml:space="preserve"> Food </w:t>
      </w:r>
      <w:proofErr w:type="spellStart"/>
      <w:r w:rsidR="004C6A69" w:rsidRPr="00F175BD">
        <w:rPr>
          <w:rFonts w:ascii="Times New Roman" w:hAnsi="Times New Roman" w:cs="Times New Roman"/>
          <w:i/>
          <w:color w:val="000000" w:themeColor="text1"/>
          <w:sz w:val="24"/>
          <w:szCs w:val="24"/>
        </w:rPr>
        <w:t>Sci</w:t>
      </w:r>
      <w:proofErr w:type="spellEnd"/>
      <w:r w:rsidR="004C6A69" w:rsidRPr="00D758C1">
        <w:rPr>
          <w:rFonts w:ascii="Times New Roman" w:hAnsi="Times New Roman" w:cs="Times New Roman"/>
          <w:color w:val="000000" w:themeColor="text1"/>
          <w:sz w:val="24"/>
          <w:szCs w:val="24"/>
        </w:rPr>
        <w:t xml:space="preserve"> </w:t>
      </w:r>
      <w:r w:rsidR="00EE32A4" w:rsidRPr="00D758C1">
        <w:rPr>
          <w:rFonts w:ascii="Times New Roman" w:hAnsi="Times New Roman" w:cs="Times New Roman"/>
          <w:color w:val="000000" w:themeColor="text1"/>
          <w:sz w:val="24"/>
          <w:szCs w:val="24"/>
        </w:rPr>
        <w:t>5</w:t>
      </w:r>
      <w:r w:rsidR="004C6A69" w:rsidRPr="00D758C1">
        <w:rPr>
          <w:rFonts w:ascii="Times New Roman" w:hAnsi="Times New Roman" w:cs="Times New Roman"/>
          <w:color w:val="000000" w:themeColor="text1"/>
          <w:sz w:val="24"/>
          <w:szCs w:val="24"/>
        </w:rPr>
        <w:t>:1-5.</w:t>
      </w:r>
    </w:p>
    <w:p w:rsidR="00BE23E9" w:rsidRPr="00D758C1" w:rsidRDefault="00BE23E9" w:rsidP="00D758C1">
      <w:pPr>
        <w:widowControl w:val="0"/>
        <w:spacing w:after="0" w:line="480" w:lineRule="auto"/>
        <w:ind w:left="720" w:hanging="720"/>
        <w:rPr>
          <w:rFonts w:ascii="Times New Roman" w:hAnsi="Times New Roman" w:cs="Times New Roman"/>
          <w:sz w:val="24"/>
          <w:szCs w:val="24"/>
        </w:rPr>
      </w:pPr>
      <w:r w:rsidRPr="00D758C1">
        <w:rPr>
          <w:rFonts w:ascii="Times New Roman" w:hAnsi="Times New Roman" w:cs="Times New Roman"/>
          <w:sz w:val="24"/>
          <w:szCs w:val="24"/>
        </w:rPr>
        <w:t>Conway</w:t>
      </w:r>
      <w:r w:rsidR="00F175BD">
        <w:rPr>
          <w:rFonts w:ascii="Times New Roman" w:hAnsi="Times New Roman" w:cs="Times New Roman"/>
          <w:sz w:val="24"/>
          <w:szCs w:val="24"/>
        </w:rPr>
        <w:t xml:space="preserve"> </w:t>
      </w:r>
      <w:r w:rsidRPr="00D758C1">
        <w:rPr>
          <w:rFonts w:ascii="Times New Roman" w:hAnsi="Times New Roman" w:cs="Times New Roman"/>
          <w:sz w:val="24"/>
          <w:szCs w:val="24"/>
        </w:rPr>
        <w:t xml:space="preserve">WS, </w:t>
      </w:r>
      <w:r w:rsidR="00F175BD">
        <w:rPr>
          <w:rFonts w:ascii="Times New Roman" w:hAnsi="Times New Roman" w:cs="Times New Roman"/>
          <w:sz w:val="24"/>
          <w:szCs w:val="24"/>
        </w:rPr>
        <w:t xml:space="preserve">CE </w:t>
      </w:r>
      <w:proofErr w:type="spellStart"/>
      <w:r w:rsidRPr="00D758C1">
        <w:rPr>
          <w:rFonts w:ascii="Times New Roman" w:hAnsi="Times New Roman" w:cs="Times New Roman"/>
          <w:sz w:val="24"/>
          <w:szCs w:val="24"/>
        </w:rPr>
        <w:t>Sams</w:t>
      </w:r>
      <w:proofErr w:type="spellEnd"/>
      <w:r w:rsidR="004B3EB3" w:rsidRPr="00D758C1">
        <w:rPr>
          <w:rFonts w:ascii="Times New Roman" w:hAnsi="Times New Roman" w:cs="Times New Roman"/>
          <w:sz w:val="24"/>
          <w:szCs w:val="24"/>
        </w:rPr>
        <w:t xml:space="preserve">, </w:t>
      </w:r>
      <w:r w:rsidR="00AF7218">
        <w:rPr>
          <w:rFonts w:ascii="Times New Roman" w:hAnsi="Times New Roman" w:cs="Times New Roman"/>
          <w:sz w:val="24"/>
          <w:szCs w:val="24"/>
        </w:rPr>
        <w:t xml:space="preserve">KD </w:t>
      </w:r>
      <w:r w:rsidRPr="00D758C1">
        <w:rPr>
          <w:rFonts w:ascii="Times New Roman" w:hAnsi="Times New Roman" w:cs="Times New Roman"/>
          <w:sz w:val="24"/>
          <w:szCs w:val="24"/>
        </w:rPr>
        <w:t>Hickey</w:t>
      </w:r>
      <w:r w:rsidR="00AF7218">
        <w:rPr>
          <w:rFonts w:ascii="Times New Roman" w:hAnsi="Times New Roman" w:cs="Times New Roman"/>
          <w:sz w:val="24"/>
          <w:szCs w:val="24"/>
        </w:rPr>
        <w:t xml:space="preserve"> </w:t>
      </w:r>
      <w:r w:rsidR="00701FCC">
        <w:rPr>
          <w:rFonts w:ascii="Times New Roman" w:hAnsi="Times New Roman" w:cs="Times New Roman"/>
          <w:sz w:val="24"/>
          <w:szCs w:val="24"/>
        </w:rPr>
        <w:t>(</w:t>
      </w:r>
      <w:r w:rsidRPr="00D758C1">
        <w:rPr>
          <w:rFonts w:ascii="Times New Roman" w:hAnsi="Times New Roman" w:cs="Times New Roman"/>
          <w:sz w:val="24"/>
          <w:szCs w:val="24"/>
        </w:rPr>
        <w:t>2002</w:t>
      </w:r>
      <w:r w:rsidR="00701FCC">
        <w:rPr>
          <w:rFonts w:ascii="Times New Roman" w:hAnsi="Times New Roman" w:cs="Times New Roman"/>
          <w:sz w:val="24"/>
          <w:szCs w:val="24"/>
        </w:rPr>
        <w:t>)</w:t>
      </w:r>
      <w:r w:rsidR="004B3EB3" w:rsidRPr="00D758C1">
        <w:rPr>
          <w:rFonts w:ascii="Times New Roman" w:hAnsi="Times New Roman" w:cs="Times New Roman"/>
          <w:sz w:val="24"/>
          <w:szCs w:val="24"/>
        </w:rPr>
        <w:t>.</w:t>
      </w:r>
      <w:r w:rsidRPr="00D758C1">
        <w:rPr>
          <w:rFonts w:ascii="Times New Roman" w:hAnsi="Times New Roman" w:cs="Times New Roman"/>
          <w:sz w:val="24"/>
          <w:szCs w:val="24"/>
        </w:rPr>
        <w:t xml:space="preserve"> Pre-and postharvest calcium treatment of apple fruit and its effect on</w:t>
      </w:r>
      <w:r w:rsidR="004C6A69" w:rsidRPr="00D758C1">
        <w:rPr>
          <w:rFonts w:ascii="Times New Roman" w:hAnsi="Times New Roman" w:cs="Times New Roman"/>
          <w:sz w:val="24"/>
          <w:szCs w:val="24"/>
        </w:rPr>
        <w:t xml:space="preserve"> quality. </w:t>
      </w:r>
      <w:proofErr w:type="spellStart"/>
      <w:r w:rsidR="004C6A69" w:rsidRPr="00AF7218">
        <w:rPr>
          <w:rFonts w:ascii="Times New Roman" w:hAnsi="Times New Roman" w:cs="Times New Roman"/>
          <w:i/>
          <w:sz w:val="24"/>
          <w:szCs w:val="24"/>
        </w:rPr>
        <w:t>Acta</w:t>
      </w:r>
      <w:proofErr w:type="spellEnd"/>
      <w:r w:rsidR="004C6A69" w:rsidRPr="00AF7218">
        <w:rPr>
          <w:rFonts w:ascii="Times New Roman" w:hAnsi="Times New Roman" w:cs="Times New Roman"/>
          <w:i/>
          <w:sz w:val="24"/>
          <w:szCs w:val="24"/>
        </w:rPr>
        <w:t xml:space="preserve"> </w:t>
      </w:r>
      <w:proofErr w:type="spellStart"/>
      <w:r w:rsidR="004C6A69" w:rsidRPr="00AF7218">
        <w:rPr>
          <w:rFonts w:ascii="Times New Roman" w:hAnsi="Times New Roman" w:cs="Times New Roman"/>
          <w:i/>
          <w:sz w:val="24"/>
          <w:szCs w:val="24"/>
        </w:rPr>
        <w:t>Hort</w:t>
      </w:r>
      <w:proofErr w:type="spellEnd"/>
      <w:r w:rsidR="004C6A69" w:rsidRPr="00D758C1">
        <w:rPr>
          <w:rFonts w:ascii="Times New Roman" w:hAnsi="Times New Roman" w:cs="Times New Roman"/>
          <w:sz w:val="24"/>
          <w:szCs w:val="24"/>
        </w:rPr>
        <w:t xml:space="preserve"> 594:413-419</w:t>
      </w:r>
    </w:p>
    <w:p w:rsidR="00042E14" w:rsidRPr="00D758C1" w:rsidRDefault="00931087" w:rsidP="00D758C1">
      <w:pPr>
        <w:pStyle w:val="Default"/>
        <w:spacing w:line="480" w:lineRule="auto"/>
        <w:ind w:left="720" w:hanging="720"/>
        <w:jc w:val="both"/>
        <w:rPr>
          <w:rFonts w:ascii="Times New Roman" w:hAnsi="Times New Roman" w:cs="Times New Roman"/>
          <w:color w:val="000000" w:themeColor="text1"/>
        </w:rPr>
      </w:pPr>
      <w:proofErr w:type="spellStart"/>
      <w:r w:rsidRPr="00D758C1">
        <w:rPr>
          <w:rFonts w:ascii="Times New Roman" w:eastAsia="Times" w:hAnsi="Times New Roman" w:cs="Times New Roman"/>
          <w:color w:val="auto"/>
        </w:rPr>
        <w:t>D</w:t>
      </w:r>
      <w:r w:rsidRPr="00D758C1">
        <w:rPr>
          <w:rFonts w:ascii="Times New Roman" w:eastAsia="Times" w:hAnsi="Times New Roman" w:cs="Times New Roman"/>
          <w:color w:val="000000" w:themeColor="text1"/>
        </w:rPr>
        <w:t>ayondon</w:t>
      </w:r>
      <w:proofErr w:type="spellEnd"/>
      <w:r w:rsidR="004B3EB3" w:rsidRPr="00D758C1">
        <w:rPr>
          <w:rFonts w:ascii="Times New Roman" w:eastAsia="Times" w:hAnsi="Times New Roman" w:cs="Times New Roman"/>
          <w:color w:val="000000" w:themeColor="text1"/>
        </w:rPr>
        <w:t xml:space="preserve"> and </w:t>
      </w:r>
      <w:r w:rsidR="00AF7218">
        <w:rPr>
          <w:rFonts w:ascii="Times New Roman" w:eastAsia="Times" w:hAnsi="Times New Roman" w:cs="Times New Roman"/>
          <w:color w:val="000000" w:themeColor="text1"/>
        </w:rPr>
        <w:t xml:space="preserve">VC </w:t>
      </w:r>
      <w:proofErr w:type="spellStart"/>
      <w:r w:rsidR="00C12AF1" w:rsidRPr="00D758C1">
        <w:rPr>
          <w:rFonts w:ascii="Times New Roman" w:eastAsia="Times" w:hAnsi="Times New Roman" w:cs="Times New Roman"/>
          <w:color w:val="000000" w:themeColor="text1"/>
        </w:rPr>
        <w:t>Valleser</w:t>
      </w:r>
      <w:proofErr w:type="spellEnd"/>
      <w:r w:rsidR="00AF7218">
        <w:rPr>
          <w:rFonts w:ascii="Times New Roman" w:eastAsia="Times" w:hAnsi="Times New Roman" w:cs="Times New Roman"/>
          <w:color w:val="000000" w:themeColor="text1"/>
        </w:rPr>
        <w:t xml:space="preserve"> </w:t>
      </w:r>
      <w:r w:rsidR="00701FCC">
        <w:rPr>
          <w:rFonts w:ascii="Times New Roman" w:eastAsia="Times" w:hAnsi="Times New Roman" w:cs="Times New Roman"/>
          <w:color w:val="000000" w:themeColor="text1"/>
        </w:rPr>
        <w:t>(</w:t>
      </w:r>
      <w:r w:rsidR="00C12AF1" w:rsidRPr="00D758C1">
        <w:rPr>
          <w:rFonts w:ascii="Times New Roman" w:eastAsia="Times" w:hAnsi="Times New Roman" w:cs="Times New Roman"/>
          <w:color w:val="000000" w:themeColor="text1"/>
        </w:rPr>
        <w:t>2018</w:t>
      </w:r>
      <w:r w:rsidR="00701FCC">
        <w:rPr>
          <w:rFonts w:ascii="Times New Roman" w:eastAsia="Times" w:hAnsi="Times New Roman" w:cs="Times New Roman"/>
          <w:color w:val="000000" w:themeColor="text1"/>
        </w:rPr>
        <w:t>).</w:t>
      </w:r>
      <w:r w:rsidR="00C12AF1" w:rsidRPr="00D758C1">
        <w:rPr>
          <w:rFonts w:ascii="Times New Roman" w:eastAsia="Times" w:hAnsi="Times New Roman" w:cs="Times New Roman"/>
          <w:color w:val="000000" w:themeColor="text1"/>
        </w:rPr>
        <w:t xml:space="preserve"> Effects of urea and calcium-boron applied at flower-bud s</w:t>
      </w:r>
      <w:r w:rsidRPr="00D758C1">
        <w:rPr>
          <w:rFonts w:ascii="Times New Roman" w:eastAsia="Times" w:hAnsi="Times New Roman" w:cs="Times New Roman"/>
          <w:color w:val="000000" w:themeColor="text1"/>
        </w:rPr>
        <w:t xml:space="preserve">tage on </w:t>
      </w:r>
      <w:r w:rsidR="008A03D1" w:rsidRPr="00D758C1">
        <w:rPr>
          <w:rFonts w:ascii="Times New Roman" w:eastAsia="Times" w:hAnsi="Times New Roman" w:cs="Times New Roman"/>
          <w:color w:val="000000" w:themeColor="text1"/>
        </w:rPr>
        <w:t>‘MD-2’</w:t>
      </w:r>
      <w:r w:rsidR="00AF7218">
        <w:rPr>
          <w:rFonts w:ascii="Times New Roman" w:eastAsia="Times" w:hAnsi="Times New Roman" w:cs="Times New Roman"/>
          <w:color w:val="000000" w:themeColor="text1"/>
        </w:rPr>
        <w:t xml:space="preserve"> </w:t>
      </w:r>
      <w:r w:rsidR="00C12AF1" w:rsidRPr="00D758C1">
        <w:rPr>
          <w:rFonts w:ascii="Times New Roman" w:eastAsia="Times" w:hAnsi="Times New Roman" w:cs="Times New Roman"/>
          <w:color w:val="000000" w:themeColor="text1"/>
        </w:rPr>
        <w:t>pineapple f</w:t>
      </w:r>
      <w:r w:rsidRPr="00D758C1">
        <w:rPr>
          <w:rFonts w:ascii="Times New Roman" w:eastAsia="Times" w:hAnsi="Times New Roman" w:cs="Times New Roman"/>
          <w:color w:val="000000" w:themeColor="text1"/>
        </w:rPr>
        <w:t xml:space="preserve">ruit. </w:t>
      </w:r>
      <w:r w:rsidR="006B7CBF" w:rsidRPr="00AF7218">
        <w:rPr>
          <w:rFonts w:ascii="Times New Roman" w:hAnsi="Times New Roman" w:cs="Times New Roman"/>
          <w:i/>
          <w:color w:val="000000" w:themeColor="text1"/>
        </w:rPr>
        <w:t>Int J</w:t>
      </w:r>
      <w:r w:rsidR="002B79CA" w:rsidRPr="00AF7218">
        <w:rPr>
          <w:rFonts w:ascii="Times New Roman" w:hAnsi="Times New Roman" w:cs="Times New Roman"/>
          <w:i/>
          <w:color w:val="000000" w:themeColor="text1"/>
        </w:rPr>
        <w:t xml:space="preserve"> of </w:t>
      </w:r>
      <w:r w:rsidR="006B7CBF" w:rsidRPr="00AF7218">
        <w:rPr>
          <w:rFonts w:ascii="Times New Roman" w:hAnsi="Times New Roman" w:cs="Times New Roman"/>
          <w:i/>
          <w:color w:val="000000" w:themeColor="text1"/>
        </w:rPr>
        <w:t>Sci</w:t>
      </w:r>
      <w:r w:rsidR="002B79CA" w:rsidRPr="00AF7218">
        <w:rPr>
          <w:rFonts w:ascii="Times New Roman" w:hAnsi="Times New Roman" w:cs="Times New Roman"/>
          <w:i/>
          <w:color w:val="000000" w:themeColor="text1"/>
        </w:rPr>
        <w:t xml:space="preserve"> and </w:t>
      </w:r>
      <w:r w:rsidR="006B7CBF" w:rsidRPr="00AF7218">
        <w:rPr>
          <w:rFonts w:ascii="Times New Roman" w:hAnsi="Times New Roman" w:cs="Times New Roman"/>
          <w:i/>
          <w:color w:val="000000" w:themeColor="text1"/>
        </w:rPr>
        <w:t>Res Pub</w:t>
      </w:r>
      <w:r w:rsidR="00AB1CE4" w:rsidRPr="00D758C1">
        <w:rPr>
          <w:rFonts w:ascii="Times New Roman" w:eastAsia="Times" w:hAnsi="Times New Roman" w:cs="Times New Roman"/>
          <w:iCs/>
          <w:color w:val="000000" w:themeColor="text1"/>
        </w:rPr>
        <w:t xml:space="preserve"> 8</w:t>
      </w:r>
      <w:r w:rsidR="00C12AF1" w:rsidRPr="00D758C1">
        <w:rPr>
          <w:rFonts w:ascii="Times New Roman" w:eastAsia="Times" w:hAnsi="Times New Roman" w:cs="Times New Roman"/>
          <w:iCs/>
          <w:color w:val="000000" w:themeColor="text1"/>
        </w:rPr>
        <w:t>:</w:t>
      </w:r>
      <w:r w:rsidR="00A20C1E" w:rsidRPr="00D758C1">
        <w:rPr>
          <w:rFonts w:ascii="Times New Roman" w:eastAsia="Times" w:hAnsi="Times New Roman" w:cs="Times New Roman"/>
          <w:iCs/>
          <w:color w:val="000000" w:themeColor="text1"/>
        </w:rPr>
        <w:t>3</w:t>
      </w:r>
      <w:r w:rsidR="00C12AF1" w:rsidRPr="00D758C1">
        <w:rPr>
          <w:rFonts w:ascii="Times New Roman" w:eastAsia="Times" w:hAnsi="Times New Roman" w:cs="Times New Roman"/>
          <w:iCs/>
          <w:color w:val="000000" w:themeColor="text1"/>
        </w:rPr>
        <w:t>22-</w:t>
      </w:r>
      <w:r w:rsidRPr="00D758C1">
        <w:rPr>
          <w:rFonts w:ascii="Times New Roman" w:eastAsia="Times" w:hAnsi="Times New Roman" w:cs="Times New Roman"/>
          <w:iCs/>
          <w:color w:val="000000" w:themeColor="text1"/>
        </w:rPr>
        <w:t>328</w:t>
      </w:r>
      <w:r w:rsidR="00164034" w:rsidRPr="00D758C1">
        <w:rPr>
          <w:rFonts w:ascii="Times New Roman" w:eastAsia="Times" w:hAnsi="Times New Roman" w:cs="Times New Roman"/>
          <w:iCs/>
          <w:color w:val="000000" w:themeColor="text1"/>
        </w:rPr>
        <w:t>.</w:t>
      </w:r>
    </w:p>
    <w:p w:rsidR="00E33D9D" w:rsidRPr="00D758C1" w:rsidRDefault="00A47E9C" w:rsidP="00D758C1">
      <w:pPr>
        <w:pStyle w:val="Default"/>
        <w:spacing w:line="480" w:lineRule="auto"/>
        <w:ind w:left="720" w:hanging="720"/>
        <w:jc w:val="both"/>
        <w:rPr>
          <w:rFonts w:ascii="Times New Roman" w:eastAsia="Times" w:hAnsi="Times New Roman" w:cs="Times New Roman"/>
          <w:iCs/>
          <w:color w:val="000000" w:themeColor="text1"/>
        </w:rPr>
      </w:pPr>
      <w:r w:rsidRPr="00D758C1">
        <w:rPr>
          <w:rFonts w:ascii="Times New Roman" w:eastAsia="Times" w:hAnsi="Times New Roman" w:cs="Times New Roman"/>
          <w:color w:val="auto"/>
        </w:rPr>
        <w:t>D</w:t>
      </w:r>
      <w:r w:rsidR="00931087" w:rsidRPr="00D758C1">
        <w:rPr>
          <w:rFonts w:ascii="Times New Roman" w:eastAsia="Times" w:hAnsi="Times New Roman" w:cs="Times New Roman"/>
          <w:color w:val="auto"/>
        </w:rPr>
        <w:t>e</w:t>
      </w:r>
      <w:r w:rsidRPr="00D758C1">
        <w:rPr>
          <w:rFonts w:ascii="Times New Roman" w:eastAsia="Times" w:hAnsi="Times New Roman" w:cs="Times New Roman"/>
          <w:color w:val="000000" w:themeColor="text1"/>
        </w:rPr>
        <w:t xml:space="preserve"> </w:t>
      </w:r>
      <w:r w:rsidR="00931087" w:rsidRPr="00D758C1">
        <w:rPr>
          <w:rFonts w:ascii="Times New Roman" w:eastAsia="Times" w:hAnsi="Times New Roman" w:cs="Times New Roman"/>
          <w:color w:val="000000" w:themeColor="text1"/>
        </w:rPr>
        <w:t>Freita</w:t>
      </w:r>
      <w:r w:rsidR="00C12AF1" w:rsidRPr="00D758C1">
        <w:rPr>
          <w:rFonts w:ascii="Times New Roman" w:eastAsia="Times" w:hAnsi="Times New Roman" w:cs="Times New Roman"/>
          <w:color w:val="000000" w:themeColor="text1"/>
        </w:rPr>
        <w:t>s</w:t>
      </w:r>
      <w:r w:rsidR="004B3EB3" w:rsidRPr="00D758C1">
        <w:rPr>
          <w:rFonts w:ascii="Times New Roman" w:eastAsia="Times" w:hAnsi="Times New Roman" w:cs="Times New Roman"/>
          <w:color w:val="000000" w:themeColor="text1"/>
        </w:rPr>
        <w:t xml:space="preserve"> and</w:t>
      </w:r>
      <w:r w:rsidR="00C12AF1" w:rsidRPr="00D758C1">
        <w:rPr>
          <w:rFonts w:ascii="Times New Roman" w:eastAsia="Times" w:hAnsi="Times New Roman" w:cs="Times New Roman"/>
          <w:color w:val="000000" w:themeColor="text1"/>
        </w:rPr>
        <w:t xml:space="preserve"> </w:t>
      </w:r>
      <w:r w:rsidR="00AF7218">
        <w:rPr>
          <w:rFonts w:ascii="Times New Roman" w:eastAsia="Times" w:hAnsi="Times New Roman" w:cs="Times New Roman"/>
          <w:color w:val="000000" w:themeColor="text1"/>
        </w:rPr>
        <w:t xml:space="preserve">EJ </w:t>
      </w:r>
      <w:r w:rsidR="00C12AF1" w:rsidRPr="00D758C1">
        <w:rPr>
          <w:rFonts w:ascii="Times New Roman" w:eastAsia="Times" w:hAnsi="Times New Roman" w:cs="Times New Roman"/>
          <w:color w:val="000000" w:themeColor="text1"/>
        </w:rPr>
        <w:t>Mitcham</w:t>
      </w:r>
      <w:r w:rsidR="00AF7218">
        <w:rPr>
          <w:rFonts w:ascii="Times New Roman" w:eastAsia="Times" w:hAnsi="Times New Roman" w:cs="Times New Roman"/>
          <w:color w:val="000000" w:themeColor="text1"/>
        </w:rPr>
        <w:t xml:space="preserve"> </w:t>
      </w:r>
      <w:r w:rsidR="00701FCC">
        <w:rPr>
          <w:rFonts w:ascii="Times New Roman" w:eastAsia="Times" w:hAnsi="Times New Roman" w:cs="Times New Roman"/>
          <w:color w:val="000000" w:themeColor="text1"/>
        </w:rPr>
        <w:t>(</w:t>
      </w:r>
      <w:r w:rsidR="00C12AF1" w:rsidRPr="00D758C1">
        <w:rPr>
          <w:rFonts w:ascii="Times New Roman" w:eastAsia="Times" w:hAnsi="Times New Roman" w:cs="Times New Roman"/>
          <w:color w:val="000000" w:themeColor="text1"/>
        </w:rPr>
        <w:t>2012</w:t>
      </w:r>
      <w:r w:rsidR="00701FCC">
        <w:rPr>
          <w:rFonts w:ascii="Times New Roman" w:eastAsia="Times" w:hAnsi="Times New Roman" w:cs="Times New Roman"/>
          <w:color w:val="000000" w:themeColor="text1"/>
        </w:rPr>
        <w:t>)</w:t>
      </w:r>
      <w:r w:rsidR="004B3EB3" w:rsidRPr="00D758C1">
        <w:rPr>
          <w:rFonts w:ascii="Times New Roman" w:eastAsia="Times" w:hAnsi="Times New Roman" w:cs="Times New Roman"/>
          <w:color w:val="000000" w:themeColor="text1"/>
        </w:rPr>
        <w:t>.</w:t>
      </w:r>
      <w:r w:rsidR="00C12AF1" w:rsidRPr="00D758C1">
        <w:rPr>
          <w:rFonts w:ascii="Times New Roman" w:eastAsia="Times" w:hAnsi="Times New Roman" w:cs="Times New Roman"/>
          <w:color w:val="000000" w:themeColor="text1"/>
        </w:rPr>
        <w:t xml:space="preserve"> Factor involved in fruit calcium deficiency d</w:t>
      </w:r>
      <w:r w:rsidR="00931087" w:rsidRPr="00D758C1">
        <w:rPr>
          <w:rFonts w:ascii="Times New Roman" w:eastAsia="Times" w:hAnsi="Times New Roman" w:cs="Times New Roman"/>
          <w:color w:val="000000" w:themeColor="text1"/>
        </w:rPr>
        <w:t>isorders.</w:t>
      </w:r>
      <w:r w:rsidR="00C8663B" w:rsidRPr="00D758C1">
        <w:rPr>
          <w:rFonts w:ascii="Times New Roman" w:eastAsia="Times" w:hAnsi="Times New Roman" w:cs="Times New Roman"/>
          <w:color w:val="000000" w:themeColor="text1"/>
        </w:rPr>
        <w:t xml:space="preserve"> </w:t>
      </w:r>
      <w:proofErr w:type="spellStart"/>
      <w:r w:rsidR="00042E14" w:rsidRPr="00AF7218">
        <w:rPr>
          <w:rFonts w:ascii="Times New Roman" w:hAnsi="Times New Roman" w:cs="Times New Roman"/>
          <w:i/>
          <w:iCs/>
          <w:color w:val="000000" w:themeColor="text1"/>
          <w:shd w:val="clear" w:color="auto" w:fill="FFFFFF"/>
        </w:rPr>
        <w:t>Hortic</w:t>
      </w:r>
      <w:proofErr w:type="spellEnd"/>
      <w:r w:rsidR="00042E14" w:rsidRPr="00AF7218">
        <w:rPr>
          <w:rFonts w:ascii="Times New Roman" w:hAnsi="Times New Roman" w:cs="Times New Roman"/>
          <w:i/>
          <w:iCs/>
          <w:color w:val="000000" w:themeColor="text1"/>
          <w:shd w:val="clear" w:color="auto" w:fill="FFFFFF"/>
        </w:rPr>
        <w:t xml:space="preserve"> Rev</w:t>
      </w:r>
      <w:r w:rsidR="00042E14" w:rsidRPr="00D758C1">
        <w:rPr>
          <w:rFonts w:ascii="Times New Roman" w:hAnsi="Times New Roman" w:cs="Times New Roman"/>
          <w:iCs/>
          <w:color w:val="000000" w:themeColor="text1"/>
          <w:shd w:val="clear" w:color="auto" w:fill="FFFFFF"/>
        </w:rPr>
        <w:t xml:space="preserve"> </w:t>
      </w:r>
      <w:r w:rsidR="00C12AF1" w:rsidRPr="00D758C1">
        <w:rPr>
          <w:rFonts w:ascii="Times New Roman" w:hAnsi="Times New Roman" w:cs="Times New Roman"/>
          <w:iCs/>
          <w:color w:val="000000" w:themeColor="text1"/>
          <w:shd w:val="clear" w:color="auto" w:fill="FFFFFF"/>
        </w:rPr>
        <w:t>40</w:t>
      </w:r>
      <w:r w:rsidR="00E33D9D" w:rsidRPr="00D758C1">
        <w:rPr>
          <w:rFonts w:ascii="Times New Roman" w:hAnsi="Times New Roman" w:cs="Times New Roman"/>
          <w:iCs/>
          <w:color w:val="000000" w:themeColor="text1"/>
          <w:shd w:val="clear" w:color="auto" w:fill="FFFFFF"/>
        </w:rPr>
        <w:t>:107-</w:t>
      </w:r>
      <w:r w:rsidRPr="00D758C1">
        <w:rPr>
          <w:rFonts w:ascii="Times New Roman" w:hAnsi="Times New Roman" w:cs="Times New Roman"/>
          <w:iCs/>
          <w:color w:val="000000" w:themeColor="text1"/>
          <w:shd w:val="clear" w:color="auto" w:fill="FFFFFF"/>
        </w:rPr>
        <w:t>146.</w:t>
      </w:r>
    </w:p>
    <w:p w:rsidR="00853407" w:rsidRPr="00D758C1" w:rsidRDefault="00611021" w:rsidP="00D758C1">
      <w:pPr>
        <w:widowControl w:val="0"/>
        <w:spacing w:after="0" w:line="480" w:lineRule="auto"/>
        <w:ind w:left="720" w:hanging="720"/>
        <w:jc w:val="both"/>
        <w:rPr>
          <w:rFonts w:ascii="Times New Roman" w:hAnsi="Times New Roman" w:cs="Times New Roman"/>
          <w:color w:val="FF0000"/>
          <w:sz w:val="24"/>
          <w:szCs w:val="24"/>
          <w:shd w:val="clear" w:color="auto" w:fill="FFFFFF"/>
        </w:rPr>
      </w:pPr>
      <w:proofErr w:type="spellStart"/>
      <w:r w:rsidRPr="00D758C1">
        <w:rPr>
          <w:rFonts w:ascii="Times New Roman" w:hAnsi="Times New Roman" w:cs="Times New Roman"/>
          <w:sz w:val="24"/>
          <w:szCs w:val="24"/>
          <w:shd w:val="clear" w:color="auto" w:fill="FFFFFF"/>
        </w:rPr>
        <w:t>Eticha</w:t>
      </w:r>
      <w:proofErr w:type="spellEnd"/>
      <w:r w:rsidRPr="00D758C1">
        <w:rPr>
          <w:rFonts w:ascii="Times New Roman" w:hAnsi="Times New Roman" w:cs="Times New Roman"/>
          <w:sz w:val="24"/>
          <w:szCs w:val="24"/>
          <w:shd w:val="clear" w:color="auto" w:fill="FFFFFF"/>
        </w:rPr>
        <w:t xml:space="preserve"> D</w:t>
      </w:r>
      <w:r w:rsidR="00AF7218">
        <w:rPr>
          <w:rFonts w:ascii="Times New Roman" w:hAnsi="Times New Roman" w:cs="Times New Roman"/>
          <w:sz w:val="24"/>
          <w:szCs w:val="24"/>
          <w:shd w:val="clear" w:color="auto" w:fill="FFFFFF"/>
        </w:rPr>
        <w:t xml:space="preserve">, A </w:t>
      </w:r>
      <w:proofErr w:type="spellStart"/>
      <w:r w:rsidR="00AF7218">
        <w:rPr>
          <w:rFonts w:ascii="Times New Roman" w:hAnsi="Times New Roman" w:cs="Times New Roman"/>
          <w:sz w:val="24"/>
          <w:szCs w:val="24"/>
          <w:shd w:val="clear" w:color="auto" w:fill="FFFFFF"/>
        </w:rPr>
        <w:t>Kwast</w:t>
      </w:r>
      <w:proofErr w:type="spellEnd"/>
      <w:r w:rsidR="00AF7218">
        <w:rPr>
          <w:rFonts w:ascii="Times New Roman" w:hAnsi="Times New Roman" w:cs="Times New Roman"/>
          <w:sz w:val="24"/>
          <w:szCs w:val="24"/>
          <w:shd w:val="clear" w:color="auto" w:fill="FFFFFF"/>
        </w:rPr>
        <w:t>, TR</w:t>
      </w:r>
      <w:r w:rsidRPr="00D758C1">
        <w:rPr>
          <w:rFonts w:ascii="Times New Roman" w:hAnsi="Times New Roman" w:cs="Times New Roman"/>
          <w:sz w:val="24"/>
          <w:szCs w:val="24"/>
          <w:shd w:val="clear" w:color="auto" w:fill="FFFFFF"/>
        </w:rPr>
        <w:t xml:space="preserve"> De Souza </w:t>
      </w:r>
      <w:proofErr w:type="spellStart"/>
      <w:r w:rsidRPr="00D758C1">
        <w:rPr>
          <w:rFonts w:ascii="Times New Roman" w:hAnsi="Times New Roman" w:cs="Times New Roman"/>
          <w:sz w:val="24"/>
          <w:szCs w:val="24"/>
          <w:shd w:val="clear" w:color="auto" w:fill="FFFFFF"/>
        </w:rPr>
        <w:t>Chiachia</w:t>
      </w:r>
      <w:proofErr w:type="spellEnd"/>
      <w:r w:rsidRPr="00D758C1">
        <w:rPr>
          <w:rFonts w:ascii="Times New Roman" w:hAnsi="Times New Roman" w:cs="Times New Roman"/>
          <w:sz w:val="24"/>
          <w:szCs w:val="24"/>
          <w:shd w:val="clear" w:color="auto" w:fill="FFFFFF"/>
        </w:rPr>
        <w:t>, Horowitz</w:t>
      </w:r>
      <w:r w:rsidR="00AF7218">
        <w:rPr>
          <w:rFonts w:ascii="Times New Roman" w:hAnsi="Times New Roman" w:cs="Times New Roman"/>
          <w:sz w:val="24"/>
          <w:szCs w:val="24"/>
          <w:shd w:val="clear" w:color="auto" w:fill="FFFFFF"/>
        </w:rPr>
        <w:t xml:space="preserve">, H </w:t>
      </w:r>
      <w:proofErr w:type="spellStart"/>
      <w:r w:rsidRPr="00D758C1">
        <w:rPr>
          <w:rFonts w:ascii="Times New Roman" w:hAnsi="Times New Roman" w:cs="Times New Roman"/>
          <w:sz w:val="24"/>
          <w:szCs w:val="24"/>
          <w:shd w:val="clear" w:color="auto" w:fill="FFFFFF"/>
        </w:rPr>
        <w:t>Stützel</w:t>
      </w:r>
      <w:proofErr w:type="spellEnd"/>
      <w:r w:rsidR="004B3EB3" w:rsidRPr="00D758C1">
        <w:rPr>
          <w:rFonts w:ascii="Times New Roman" w:hAnsi="Times New Roman" w:cs="Times New Roman"/>
          <w:sz w:val="24"/>
          <w:szCs w:val="24"/>
          <w:shd w:val="clear" w:color="auto" w:fill="FFFFFF"/>
        </w:rPr>
        <w:t xml:space="preserve"> </w:t>
      </w:r>
      <w:r w:rsidR="00701FCC">
        <w:rPr>
          <w:rFonts w:ascii="Times New Roman" w:hAnsi="Times New Roman" w:cs="Times New Roman"/>
          <w:sz w:val="24"/>
          <w:szCs w:val="24"/>
          <w:shd w:val="clear" w:color="auto" w:fill="FFFFFF"/>
        </w:rPr>
        <w:t>(</w:t>
      </w:r>
      <w:r w:rsidRPr="00D758C1">
        <w:rPr>
          <w:rFonts w:ascii="Times New Roman" w:hAnsi="Times New Roman" w:cs="Times New Roman"/>
          <w:sz w:val="24"/>
          <w:szCs w:val="24"/>
          <w:shd w:val="clear" w:color="auto" w:fill="FFFFFF"/>
        </w:rPr>
        <w:t>2017</w:t>
      </w:r>
      <w:r w:rsidR="00701FCC">
        <w:rPr>
          <w:rFonts w:ascii="Times New Roman" w:hAnsi="Times New Roman" w:cs="Times New Roman"/>
          <w:sz w:val="24"/>
          <w:szCs w:val="24"/>
          <w:shd w:val="clear" w:color="auto" w:fill="FFFFFF"/>
        </w:rPr>
        <w:t>)</w:t>
      </w:r>
      <w:r w:rsidR="004B3EB3" w:rsidRPr="00D758C1">
        <w:rPr>
          <w:rFonts w:ascii="Times New Roman" w:hAnsi="Times New Roman" w:cs="Times New Roman"/>
          <w:sz w:val="24"/>
          <w:szCs w:val="24"/>
          <w:shd w:val="clear" w:color="auto" w:fill="FFFFFF"/>
        </w:rPr>
        <w:t>.</w:t>
      </w:r>
      <w:r w:rsidRPr="00D758C1">
        <w:rPr>
          <w:rFonts w:ascii="Times New Roman" w:hAnsi="Times New Roman" w:cs="Times New Roman"/>
          <w:sz w:val="24"/>
          <w:szCs w:val="24"/>
          <w:shd w:val="clear" w:color="auto" w:fill="FFFFFF"/>
        </w:rPr>
        <w:t xml:space="preserve"> Calcium nutrition of orange and its impact on growth, nutrient uptake and leaf cell wall. </w:t>
      </w:r>
      <w:r w:rsidRPr="00AF7218">
        <w:rPr>
          <w:rFonts w:ascii="Times New Roman" w:hAnsi="Times New Roman" w:cs="Times New Roman"/>
          <w:i/>
          <w:sz w:val="24"/>
          <w:szCs w:val="24"/>
          <w:shd w:val="clear" w:color="auto" w:fill="FFFFFF"/>
        </w:rPr>
        <w:t>Citrus R&amp;T</w:t>
      </w:r>
      <w:r w:rsidRPr="00D758C1">
        <w:rPr>
          <w:rFonts w:ascii="Times New Roman" w:hAnsi="Times New Roman" w:cs="Times New Roman"/>
          <w:sz w:val="24"/>
          <w:szCs w:val="24"/>
          <w:shd w:val="clear" w:color="auto" w:fill="FFFFFF"/>
        </w:rPr>
        <w:t xml:space="preserve"> 38:62-70</w:t>
      </w:r>
      <w:r w:rsidR="00853407" w:rsidRPr="00D758C1">
        <w:rPr>
          <w:rFonts w:ascii="Times New Roman" w:hAnsi="Times New Roman" w:cs="Times New Roman"/>
          <w:sz w:val="24"/>
          <w:szCs w:val="24"/>
          <w:shd w:val="clear" w:color="auto" w:fill="FFFFFF"/>
        </w:rPr>
        <w:t>.</w:t>
      </w:r>
      <w:r w:rsidR="004B3EB3" w:rsidRPr="00D758C1">
        <w:rPr>
          <w:rFonts w:ascii="Times New Roman" w:hAnsi="Times New Roman" w:cs="Times New Roman"/>
          <w:color w:val="FF0000"/>
          <w:sz w:val="24"/>
          <w:szCs w:val="24"/>
          <w:shd w:val="clear" w:color="auto" w:fill="FFFFFF"/>
        </w:rPr>
        <w:t xml:space="preserve"> </w:t>
      </w:r>
    </w:p>
    <w:p w:rsidR="00E33D9D" w:rsidRPr="00D758C1" w:rsidRDefault="000E3603" w:rsidP="00D758C1">
      <w:pPr>
        <w:autoSpaceDE w:val="0"/>
        <w:autoSpaceDN w:val="0"/>
        <w:adjustRightInd w:val="0"/>
        <w:spacing w:after="0" w:line="480" w:lineRule="auto"/>
        <w:ind w:left="720" w:hanging="720"/>
        <w:jc w:val="both"/>
        <w:rPr>
          <w:rFonts w:ascii="Times New Roman" w:hAnsi="Times New Roman" w:cs="Times New Roman"/>
          <w:bCs/>
          <w:color w:val="000000" w:themeColor="text1"/>
          <w:sz w:val="24"/>
          <w:szCs w:val="24"/>
        </w:rPr>
      </w:pPr>
      <w:proofErr w:type="spellStart"/>
      <w:r w:rsidRPr="00D758C1">
        <w:rPr>
          <w:rFonts w:ascii="Times New Roman" w:hAnsi="Times New Roman" w:cs="Times New Roman"/>
          <w:color w:val="000000" w:themeColor="text1"/>
          <w:sz w:val="24"/>
          <w:szCs w:val="24"/>
        </w:rPr>
        <w:t>Havlin</w:t>
      </w:r>
      <w:proofErr w:type="spellEnd"/>
      <w:r w:rsidR="00AF7218">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 xml:space="preserve">JL, </w:t>
      </w:r>
      <w:r w:rsidR="00AF7218">
        <w:rPr>
          <w:rFonts w:ascii="Times New Roman" w:hAnsi="Times New Roman" w:cs="Times New Roman"/>
          <w:color w:val="000000" w:themeColor="text1"/>
          <w:sz w:val="24"/>
          <w:szCs w:val="24"/>
        </w:rPr>
        <w:t xml:space="preserve">S </w:t>
      </w:r>
      <w:r w:rsidRPr="00D758C1">
        <w:rPr>
          <w:rFonts w:ascii="Times New Roman" w:hAnsi="Times New Roman" w:cs="Times New Roman"/>
          <w:color w:val="000000" w:themeColor="text1"/>
          <w:sz w:val="24"/>
          <w:szCs w:val="24"/>
        </w:rPr>
        <w:t>Ti</w:t>
      </w:r>
      <w:r w:rsidR="00E33D9D" w:rsidRPr="00D758C1">
        <w:rPr>
          <w:rFonts w:ascii="Times New Roman" w:hAnsi="Times New Roman" w:cs="Times New Roman"/>
          <w:color w:val="000000" w:themeColor="text1"/>
          <w:sz w:val="24"/>
          <w:szCs w:val="24"/>
        </w:rPr>
        <w:t>sdale</w:t>
      </w:r>
      <w:r w:rsidR="004D3EB0" w:rsidRPr="00D758C1">
        <w:rPr>
          <w:rFonts w:ascii="Times New Roman" w:hAnsi="Times New Roman" w:cs="Times New Roman"/>
          <w:color w:val="000000" w:themeColor="text1"/>
          <w:sz w:val="24"/>
          <w:szCs w:val="24"/>
        </w:rPr>
        <w:t>,</w:t>
      </w:r>
      <w:r w:rsidR="00AF7218">
        <w:rPr>
          <w:rFonts w:ascii="Times New Roman" w:hAnsi="Times New Roman" w:cs="Times New Roman"/>
          <w:color w:val="000000" w:themeColor="text1"/>
          <w:sz w:val="24"/>
          <w:szCs w:val="24"/>
        </w:rPr>
        <w:t xml:space="preserve"> </w:t>
      </w:r>
      <w:r w:rsidR="00E33D9D" w:rsidRPr="00D758C1">
        <w:rPr>
          <w:rFonts w:ascii="Times New Roman" w:hAnsi="Times New Roman" w:cs="Times New Roman"/>
          <w:color w:val="000000" w:themeColor="text1"/>
          <w:sz w:val="24"/>
          <w:szCs w:val="24"/>
        </w:rPr>
        <w:t>L</w:t>
      </w:r>
      <w:r w:rsidR="00AF7218">
        <w:rPr>
          <w:rFonts w:ascii="Times New Roman" w:hAnsi="Times New Roman" w:cs="Times New Roman"/>
          <w:color w:val="000000" w:themeColor="text1"/>
          <w:sz w:val="24"/>
          <w:szCs w:val="24"/>
        </w:rPr>
        <w:t xml:space="preserve"> </w:t>
      </w:r>
      <w:r w:rsidR="00E33D9D" w:rsidRPr="00D758C1">
        <w:rPr>
          <w:rFonts w:ascii="Times New Roman" w:hAnsi="Times New Roman" w:cs="Times New Roman"/>
          <w:color w:val="000000" w:themeColor="text1"/>
          <w:sz w:val="24"/>
          <w:szCs w:val="24"/>
        </w:rPr>
        <w:t>Nelson</w:t>
      </w:r>
      <w:r w:rsidR="00AF7218">
        <w:rPr>
          <w:rFonts w:ascii="Times New Roman" w:hAnsi="Times New Roman" w:cs="Times New Roman"/>
          <w:color w:val="000000" w:themeColor="text1"/>
          <w:sz w:val="24"/>
          <w:szCs w:val="24"/>
        </w:rPr>
        <w:t xml:space="preserve">, JD </w:t>
      </w:r>
      <w:r w:rsidR="00E33D9D" w:rsidRPr="00D758C1">
        <w:rPr>
          <w:rFonts w:ascii="Times New Roman" w:hAnsi="Times New Roman" w:cs="Times New Roman"/>
          <w:color w:val="000000" w:themeColor="text1"/>
          <w:sz w:val="24"/>
          <w:szCs w:val="24"/>
        </w:rPr>
        <w:t>Beaton</w:t>
      </w:r>
      <w:r w:rsidR="00AF7218">
        <w:rPr>
          <w:rFonts w:ascii="Times New Roman" w:hAnsi="Times New Roman" w:cs="Times New Roman"/>
          <w:color w:val="000000" w:themeColor="text1"/>
          <w:sz w:val="24"/>
          <w:szCs w:val="24"/>
        </w:rPr>
        <w:t xml:space="preserve"> </w:t>
      </w:r>
      <w:r w:rsidR="00701FCC">
        <w:rPr>
          <w:rFonts w:ascii="Times New Roman" w:hAnsi="Times New Roman" w:cs="Times New Roman"/>
          <w:color w:val="000000" w:themeColor="text1"/>
          <w:sz w:val="24"/>
          <w:szCs w:val="24"/>
        </w:rPr>
        <w:t>(</w:t>
      </w:r>
      <w:r w:rsidR="00E33D9D" w:rsidRPr="00D758C1">
        <w:rPr>
          <w:rFonts w:ascii="Times New Roman" w:hAnsi="Times New Roman" w:cs="Times New Roman"/>
          <w:color w:val="000000" w:themeColor="text1"/>
          <w:sz w:val="24"/>
          <w:szCs w:val="24"/>
        </w:rPr>
        <w:t>2017</w:t>
      </w:r>
      <w:r w:rsidR="00701FCC">
        <w:rPr>
          <w:rFonts w:ascii="Times New Roman" w:hAnsi="Times New Roman" w:cs="Times New Roman"/>
          <w:color w:val="000000" w:themeColor="text1"/>
          <w:sz w:val="24"/>
          <w:szCs w:val="24"/>
        </w:rPr>
        <w:t>)</w:t>
      </w:r>
      <w:r w:rsidR="004D3EB0" w:rsidRPr="00D758C1">
        <w:rPr>
          <w:rFonts w:ascii="Times New Roman" w:hAnsi="Times New Roman" w:cs="Times New Roman"/>
          <w:color w:val="000000" w:themeColor="text1"/>
          <w:sz w:val="24"/>
          <w:szCs w:val="24"/>
        </w:rPr>
        <w:t>.</w:t>
      </w:r>
      <w:r w:rsidR="00E33D9D" w:rsidRPr="00D758C1">
        <w:rPr>
          <w:rFonts w:ascii="Times New Roman" w:hAnsi="Times New Roman" w:cs="Times New Roman"/>
          <w:color w:val="000000" w:themeColor="text1"/>
          <w:sz w:val="24"/>
          <w:szCs w:val="24"/>
        </w:rPr>
        <w:t xml:space="preserve"> Soil fertility and f</w:t>
      </w:r>
      <w:r w:rsidRPr="00D758C1">
        <w:rPr>
          <w:rFonts w:ascii="Times New Roman" w:hAnsi="Times New Roman" w:cs="Times New Roman"/>
          <w:color w:val="000000" w:themeColor="text1"/>
          <w:sz w:val="24"/>
          <w:szCs w:val="24"/>
        </w:rPr>
        <w:t>ertilizers</w:t>
      </w:r>
      <w:r w:rsidR="004D78B1" w:rsidRPr="00D758C1">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 xml:space="preserve"> a</w:t>
      </w:r>
      <w:r w:rsidR="00E33D9D" w:rsidRPr="00D758C1">
        <w:rPr>
          <w:rFonts w:ascii="Times New Roman" w:hAnsi="Times New Roman" w:cs="Times New Roman"/>
          <w:bCs/>
          <w:color w:val="000000" w:themeColor="text1"/>
          <w:sz w:val="24"/>
          <w:szCs w:val="24"/>
        </w:rPr>
        <w:t>n i</w:t>
      </w:r>
      <w:r w:rsidRPr="00D758C1">
        <w:rPr>
          <w:rFonts w:ascii="Times New Roman" w:hAnsi="Times New Roman" w:cs="Times New Roman"/>
          <w:bCs/>
          <w:color w:val="000000" w:themeColor="text1"/>
          <w:sz w:val="24"/>
          <w:szCs w:val="24"/>
        </w:rPr>
        <w:t xml:space="preserve">ntroduction to </w:t>
      </w:r>
      <w:r w:rsidR="00E33D9D" w:rsidRPr="00D758C1">
        <w:rPr>
          <w:rFonts w:ascii="Times New Roman" w:hAnsi="Times New Roman" w:cs="Times New Roman"/>
          <w:bCs/>
          <w:color w:val="000000" w:themeColor="text1"/>
          <w:sz w:val="24"/>
          <w:szCs w:val="24"/>
        </w:rPr>
        <w:t>nutrient m</w:t>
      </w:r>
      <w:r w:rsidRPr="00D758C1">
        <w:rPr>
          <w:rFonts w:ascii="Times New Roman" w:hAnsi="Times New Roman" w:cs="Times New Roman"/>
          <w:bCs/>
          <w:color w:val="000000" w:themeColor="text1"/>
          <w:sz w:val="24"/>
          <w:szCs w:val="24"/>
        </w:rPr>
        <w:t>anagement</w:t>
      </w:r>
      <w:r w:rsidR="00AF3B43" w:rsidRPr="00D758C1">
        <w:rPr>
          <w:rFonts w:ascii="Times New Roman" w:hAnsi="Times New Roman" w:cs="Times New Roman"/>
          <w:bCs/>
          <w:color w:val="000000" w:themeColor="text1"/>
          <w:sz w:val="24"/>
          <w:szCs w:val="24"/>
        </w:rPr>
        <w:t xml:space="preserve">, </w:t>
      </w:r>
      <w:r w:rsidRPr="00D758C1">
        <w:rPr>
          <w:rFonts w:ascii="Times New Roman" w:hAnsi="Times New Roman" w:cs="Times New Roman"/>
          <w:bCs/>
          <w:color w:val="000000" w:themeColor="text1"/>
          <w:sz w:val="24"/>
          <w:szCs w:val="24"/>
        </w:rPr>
        <w:t>8</w:t>
      </w:r>
      <w:r w:rsidR="00AF3B43" w:rsidRPr="00D758C1">
        <w:rPr>
          <w:rFonts w:ascii="Times New Roman" w:hAnsi="Times New Roman" w:cs="Times New Roman"/>
          <w:bCs/>
          <w:color w:val="000000" w:themeColor="text1"/>
          <w:sz w:val="24"/>
          <w:szCs w:val="24"/>
        </w:rPr>
        <w:t xml:space="preserve"> </w:t>
      </w:r>
      <w:proofErr w:type="spellStart"/>
      <w:r w:rsidR="00AF3B43" w:rsidRPr="00D758C1">
        <w:rPr>
          <w:rFonts w:ascii="Times New Roman" w:hAnsi="Times New Roman" w:cs="Times New Roman"/>
          <w:bCs/>
          <w:color w:val="000000" w:themeColor="text1"/>
          <w:sz w:val="24"/>
          <w:szCs w:val="24"/>
        </w:rPr>
        <w:t>edn</w:t>
      </w:r>
      <w:proofErr w:type="spellEnd"/>
      <w:r w:rsidR="00AF3B43" w:rsidRPr="00D758C1">
        <w:rPr>
          <w:rFonts w:ascii="Times New Roman" w:hAnsi="Times New Roman" w:cs="Times New Roman"/>
          <w:bCs/>
          <w:color w:val="000000" w:themeColor="text1"/>
          <w:sz w:val="24"/>
          <w:szCs w:val="24"/>
        </w:rPr>
        <w:t>.</w:t>
      </w:r>
      <w:r w:rsidRPr="00D758C1">
        <w:rPr>
          <w:rFonts w:ascii="Times New Roman" w:hAnsi="Times New Roman" w:cs="Times New Roman"/>
          <w:bCs/>
          <w:color w:val="000000" w:themeColor="text1"/>
          <w:sz w:val="24"/>
          <w:szCs w:val="24"/>
        </w:rPr>
        <w:t xml:space="preserve"> Pearson</w:t>
      </w:r>
      <w:r w:rsidR="00E33D9D" w:rsidRPr="00D758C1">
        <w:rPr>
          <w:rFonts w:ascii="Times New Roman" w:hAnsi="Times New Roman" w:cs="Times New Roman"/>
          <w:bCs/>
          <w:color w:val="000000" w:themeColor="text1"/>
          <w:sz w:val="24"/>
          <w:szCs w:val="24"/>
        </w:rPr>
        <w:t>, India</w:t>
      </w:r>
    </w:p>
    <w:p w:rsidR="00482A4B" w:rsidRPr="00D758C1" w:rsidRDefault="00193306" w:rsidP="00D758C1">
      <w:pPr>
        <w:spacing w:after="0" w:line="480" w:lineRule="auto"/>
        <w:ind w:left="720" w:hanging="720"/>
        <w:jc w:val="both"/>
        <w:rPr>
          <w:rFonts w:ascii="Times New Roman" w:hAnsi="Times New Roman" w:cs="Times New Roman"/>
          <w:color w:val="000000" w:themeColor="text1"/>
          <w:sz w:val="24"/>
          <w:szCs w:val="24"/>
        </w:rPr>
      </w:pPr>
      <w:proofErr w:type="spellStart"/>
      <w:r w:rsidRPr="00D758C1">
        <w:rPr>
          <w:rFonts w:ascii="Times New Roman" w:hAnsi="Times New Roman" w:cs="Times New Roman"/>
          <w:color w:val="000000" w:themeColor="text1"/>
          <w:sz w:val="24"/>
          <w:szCs w:val="24"/>
        </w:rPr>
        <w:t>Hawkesford</w:t>
      </w:r>
      <w:proofErr w:type="spellEnd"/>
      <w:r w:rsidR="005F5855">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 xml:space="preserve">M, </w:t>
      </w:r>
      <w:r w:rsidR="005F5855">
        <w:rPr>
          <w:rFonts w:ascii="Times New Roman" w:hAnsi="Times New Roman" w:cs="Times New Roman"/>
          <w:color w:val="000000" w:themeColor="text1"/>
          <w:sz w:val="24"/>
          <w:szCs w:val="24"/>
        </w:rPr>
        <w:t xml:space="preserve">W </w:t>
      </w:r>
      <w:r w:rsidRPr="00D758C1">
        <w:rPr>
          <w:rFonts w:ascii="Times New Roman" w:hAnsi="Times New Roman" w:cs="Times New Roman"/>
          <w:color w:val="000000" w:themeColor="text1"/>
          <w:sz w:val="24"/>
          <w:szCs w:val="24"/>
        </w:rPr>
        <w:t>Horst</w:t>
      </w:r>
      <w:r w:rsidR="004D3EB0" w:rsidRPr="00D758C1">
        <w:rPr>
          <w:rFonts w:ascii="Times New Roman" w:hAnsi="Times New Roman" w:cs="Times New Roman"/>
          <w:color w:val="000000" w:themeColor="text1"/>
          <w:sz w:val="24"/>
          <w:szCs w:val="24"/>
        </w:rPr>
        <w:t>,</w:t>
      </w:r>
      <w:r w:rsidR="005F5855">
        <w:rPr>
          <w:rFonts w:ascii="Times New Roman" w:hAnsi="Times New Roman" w:cs="Times New Roman"/>
          <w:color w:val="000000" w:themeColor="text1"/>
          <w:sz w:val="24"/>
          <w:szCs w:val="24"/>
        </w:rPr>
        <w:t xml:space="preserve"> T</w:t>
      </w:r>
      <w:r w:rsidRPr="00D758C1">
        <w:rPr>
          <w:rFonts w:ascii="Times New Roman" w:hAnsi="Times New Roman" w:cs="Times New Roman"/>
          <w:color w:val="000000" w:themeColor="text1"/>
          <w:sz w:val="24"/>
          <w:szCs w:val="24"/>
        </w:rPr>
        <w:t xml:space="preserve"> </w:t>
      </w:r>
      <w:proofErr w:type="spellStart"/>
      <w:r w:rsidRPr="00D758C1">
        <w:rPr>
          <w:rFonts w:ascii="Times New Roman" w:hAnsi="Times New Roman" w:cs="Times New Roman"/>
          <w:color w:val="000000" w:themeColor="text1"/>
          <w:sz w:val="24"/>
          <w:szCs w:val="24"/>
        </w:rPr>
        <w:t>K</w:t>
      </w:r>
      <w:r w:rsidR="00E33D9D" w:rsidRPr="00D758C1">
        <w:rPr>
          <w:rFonts w:ascii="Times New Roman" w:hAnsi="Times New Roman" w:cs="Times New Roman"/>
          <w:color w:val="000000" w:themeColor="text1"/>
          <w:sz w:val="24"/>
          <w:szCs w:val="24"/>
        </w:rPr>
        <w:t>ichey</w:t>
      </w:r>
      <w:proofErr w:type="spellEnd"/>
      <w:r w:rsidR="004D3EB0" w:rsidRPr="00D758C1">
        <w:rPr>
          <w:rFonts w:ascii="Times New Roman" w:hAnsi="Times New Roman" w:cs="Times New Roman"/>
          <w:color w:val="000000" w:themeColor="text1"/>
          <w:sz w:val="24"/>
          <w:szCs w:val="24"/>
        </w:rPr>
        <w:t>,</w:t>
      </w:r>
      <w:r w:rsidR="005F5855">
        <w:rPr>
          <w:rFonts w:ascii="Times New Roman" w:hAnsi="Times New Roman" w:cs="Times New Roman"/>
          <w:color w:val="000000" w:themeColor="text1"/>
          <w:sz w:val="24"/>
          <w:szCs w:val="24"/>
        </w:rPr>
        <w:t xml:space="preserve"> H </w:t>
      </w:r>
      <w:proofErr w:type="spellStart"/>
      <w:r w:rsidR="00E33D9D" w:rsidRPr="00D758C1">
        <w:rPr>
          <w:rFonts w:ascii="Times New Roman" w:hAnsi="Times New Roman" w:cs="Times New Roman"/>
          <w:color w:val="000000" w:themeColor="text1"/>
          <w:sz w:val="24"/>
          <w:szCs w:val="24"/>
        </w:rPr>
        <w:t>Lambers</w:t>
      </w:r>
      <w:proofErr w:type="spellEnd"/>
      <w:r w:rsidR="004D3EB0" w:rsidRPr="00D758C1">
        <w:rPr>
          <w:rFonts w:ascii="Times New Roman" w:hAnsi="Times New Roman" w:cs="Times New Roman"/>
          <w:color w:val="000000" w:themeColor="text1"/>
          <w:sz w:val="24"/>
          <w:szCs w:val="24"/>
        </w:rPr>
        <w:t>,</w:t>
      </w:r>
      <w:r w:rsidR="005F5855">
        <w:rPr>
          <w:rFonts w:ascii="Times New Roman" w:hAnsi="Times New Roman" w:cs="Times New Roman"/>
          <w:color w:val="000000" w:themeColor="text1"/>
          <w:sz w:val="24"/>
          <w:szCs w:val="24"/>
        </w:rPr>
        <w:t xml:space="preserve"> J </w:t>
      </w:r>
      <w:proofErr w:type="spellStart"/>
      <w:r w:rsidR="00E33D9D" w:rsidRPr="00D758C1">
        <w:rPr>
          <w:rFonts w:ascii="Times New Roman" w:hAnsi="Times New Roman" w:cs="Times New Roman"/>
          <w:color w:val="000000" w:themeColor="text1"/>
          <w:sz w:val="24"/>
          <w:szCs w:val="24"/>
        </w:rPr>
        <w:t>Schjoerring</w:t>
      </w:r>
      <w:proofErr w:type="spellEnd"/>
      <w:r w:rsidR="004D3EB0" w:rsidRPr="00D758C1">
        <w:rPr>
          <w:rFonts w:ascii="Times New Roman" w:hAnsi="Times New Roman" w:cs="Times New Roman"/>
          <w:color w:val="000000" w:themeColor="text1"/>
          <w:sz w:val="24"/>
          <w:szCs w:val="24"/>
        </w:rPr>
        <w:t>,</w:t>
      </w:r>
      <w:r w:rsidR="00E33D9D" w:rsidRPr="00D758C1">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Moller</w:t>
      </w:r>
      <w:r w:rsidR="005F5855">
        <w:rPr>
          <w:rStyle w:val="A32"/>
          <w:rFonts w:ascii="Times New Roman" w:hAnsi="Times New Roman" w:cs="Times New Roman"/>
          <w:color w:val="000000" w:themeColor="text1"/>
          <w:sz w:val="24"/>
          <w:szCs w:val="24"/>
        </w:rPr>
        <w:t xml:space="preserve">, P </w:t>
      </w:r>
      <w:r w:rsidR="00E33D9D" w:rsidRPr="00D758C1">
        <w:rPr>
          <w:rFonts w:ascii="Times New Roman" w:hAnsi="Times New Roman" w:cs="Times New Roman"/>
          <w:color w:val="000000" w:themeColor="text1"/>
          <w:sz w:val="24"/>
          <w:szCs w:val="24"/>
        </w:rPr>
        <w:t>White</w:t>
      </w:r>
      <w:r w:rsidR="004D3EB0" w:rsidRPr="00D758C1">
        <w:rPr>
          <w:rFonts w:ascii="Times New Roman" w:hAnsi="Times New Roman" w:cs="Times New Roman"/>
          <w:color w:val="000000" w:themeColor="text1"/>
          <w:sz w:val="24"/>
          <w:szCs w:val="24"/>
        </w:rPr>
        <w:t xml:space="preserve"> </w:t>
      </w:r>
      <w:r w:rsidR="00701FCC">
        <w:rPr>
          <w:rFonts w:ascii="Times New Roman" w:hAnsi="Times New Roman" w:cs="Times New Roman"/>
          <w:color w:val="000000" w:themeColor="text1"/>
          <w:sz w:val="24"/>
          <w:szCs w:val="24"/>
        </w:rPr>
        <w:t>(</w:t>
      </w:r>
      <w:r w:rsidR="00E33D9D" w:rsidRPr="00D758C1">
        <w:rPr>
          <w:rFonts w:ascii="Times New Roman" w:hAnsi="Times New Roman" w:cs="Times New Roman"/>
          <w:color w:val="000000" w:themeColor="text1"/>
          <w:sz w:val="24"/>
          <w:szCs w:val="24"/>
        </w:rPr>
        <w:t>2012</w:t>
      </w:r>
      <w:r w:rsidR="00701FCC">
        <w:rPr>
          <w:rFonts w:ascii="Times New Roman" w:hAnsi="Times New Roman" w:cs="Times New Roman"/>
          <w:color w:val="000000" w:themeColor="text1"/>
          <w:sz w:val="24"/>
          <w:szCs w:val="24"/>
        </w:rPr>
        <w:t>)</w:t>
      </w:r>
      <w:r w:rsidR="004D3EB0" w:rsidRPr="00D758C1">
        <w:rPr>
          <w:rFonts w:ascii="Times New Roman" w:hAnsi="Times New Roman" w:cs="Times New Roman"/>
          <w:color w:val="000000" w:themeColor="text1"/>
          <w:sz w:val="24"/>
          <w:szCs w:val="24"/>
        </w:rPr>
        <w:t>.</w:t>
      </w:r>
      <w:r w:rsidR="00E33D9D" w:rsidRPr="00D758C1">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Functions</w:t>
      </w:r>
      <w:r w:rsidR="00E33D9D" w:rsidRPr="00D758C1">
        <w:rPr>
          <w:rFonts w:ascii="Times New Roman" w:hAnsi="Times New Roman" w:cs="Times New Roman"/>
          <w:color w:val="000000" w:themeColor="text1"/>
          <w:sz w:val="24"/>
          <w:szCs w:val="24"/>
        </w:rPr>
        <w:t xml:space="preserve"> of m</w:t>
      </w:r>
      <w:r w:rsidRPr="00D758C1">
        <w:rPr>
          <w:rFonts w:ascii="Times New Roman" w:hAnsi="Times New Roman" w:cs="Times New Roman"/>
          <w:color w:val="000000" w:themeColor="text1"/>
          <w:sz w:val="24"/>
          <w:szCs w:val="24"/>
        </w:rPr>
        <w:t xml:space="preserve">acronutrients.  </w:t>
      </w:r>
      <w:r w:rsidRPr="005F5855">
        <w:rPr>
          <w:rFonts w:ascii="Times New Roman" w:hAnsi="Times New Roman" w:cs="Times New Roman"/>
          <w:i/>
          <w:color w:val="000000" w:themeColor="text1"/>
          <w:sz w:val="24"/>
          <w:szCs w:val="24"/>
        </w:rPr>
        <w:t xml:space="preserve">In: </w:t>
      </w:r>
      <w:proofErr w:type="spellStart"/>
      <w:r w:rsidRPr="005F5855">
        <w:rPr>
          <w:rFonts w:ascii="Times New Roman" w:hAnsi="Times New Roman" w:cs="Times New Roman"/>
          <w:i/>
          <w:color w:val="000000" w:themeColor="text1"/>
          <w:sz w:val="24"/>
          <w:szCs w:val="24"/>
        </w:rPr>
        <w:t>Marschner</w:t>
      </w:r>
      <w:proofErr w:type="spellEnd"/>
      <w:r w:rsidRPr="005F5855">
        <w:rPr>
          <w:rFonts w:ascii="Times New Roman" w:hAnsi="Times New Roman" w:cs="Times New Roman"/>
          <w:i/>
          <w:color w:val="000000" w:themeColor="text1"/>
          <w:sz w:val="24"/>
          <w:szCs w:val="24"/>
        </w:rPr>
        <w:t xml:space="preserve"> P (</w:t>
      </w:r>
      <w:proofErr w:type="spellStart"/>
      <w:r w:rsidRPr="005F5855">
        <w:rPr>
          <w:rFonts w:ascii="Times New Roman" w:hAnsi="Times New Roman" w:cs="Times New Roman"/>
          <w:i/>
          <w:color w:val="000000" w:themeColor="text1"/>
          <w:sz w:val="24"/>
          <w:szCs w:val="24"/>
        </w:rPr>
        <w:t>ed</w:t>
      </w:r>
      <w:proofErr w:type="spellEnd"/>
      <w:r w:rsidRPr="005F5855">
        <w:rPr>
          <w:rFonts w:ascii="Times New Roman" w:hAnsi="Times New Roman" w:cs="Times New Roman"/>
          <w:i/>
          <w:color w:val="000000" w:themeColor="text1"/>
          <w:sz w:val="24"/>
          <w:szCs w:val="24"/>
        </w:rPr>
        <w:t xml:space="preserve">) </w:t>
      </w:r>
      <w:proofErr w:type="spellStart"/>
      <w:r w:rsidRPr="005F5855">
        <w:rPr>
          <w:rFonts w:ascii="Times New Roman" w:hAnsi="Times New Roman" w:cs="Times New Roman"/>
          <w:i/>
          <w:color w:val="000000" w:themeColor="text1"/>
          <w:sz w:val="24"/>
          <w:szCs w:val="24"/>
        </w:rPr>
        <w:t>Marschner’s</w:t>
      </w:r>
      <w:proofErr w:type="spellEnd"/>
      <w:r w:rsidR="000511C5" w:rsidRPr="005F5855">
        <w:rPr>
          <w:rFonts w:ascii="Times New Roman" w:hAnsi="Times New Roman" w:cs="Times New Roman"/>
          <w:i/>
          <w:color w:val="000000" w:themeColor="text1"/>
          <w:sz w:val="24"/>
          <w:szCs w:val="24"/>
        </w:rPr>
        <w:t xml:space="preserve"> </w:t>
      </w:r>
      <w:r w:rsidR="00E33D9D" w:rsidRPr="005F5855">
        <w:rPr>
          <w:rFonts w:ascii="Times New Roman" w:hAnsi="Times New Roman" w:cs="Times New Roman"/>
          <w:i/>
          <w:iCs/>
          <w:color w:val="000000" w:themeColor="text1"/>
          <w:sz w:val="24"/>
          <w:szCs w:val="24"/>
        </w:rPr>
        <w:t>mineral nutrition of higher p</w:t>
      </w:r>
      <w:r w:rsidRPr="005F5855">
        <w:rPr>
          <w:rFonts w:ascii="Times New Roman" w:hAnsi="Times New Roman" w:cs="Times New Roman"/>
          <w:i/>
          <w:iCs/>
          <w:color w:val="000000" w:themeColor="text1"/>
          <w:sz w:val="24"/>
          <w:szCs w:val="24"/>
        </w:rPr>
        <w:t>lants</w:t>
      </w:r>
      <w:r w:rsidR="000511C5" w:rsidRPr="005F5855">
        <w:rPr>
          <w:rFonts w:ascii="Times New Roman" w:hAnsi="Times New Roman" w:cs="Times New Roman"/>
          <w:i/>
          <w:iCs/>
          <w:color w:val="000000" w:themeColor="text1"/>
          <w:sz w:val="24"/>
          <w:szCs w:val="24"/>
        </w:rPr>
        <w:t>,</w:t>
      </w:r>
      <w:r w:rsidRPr="005F5855">
        <w:rPr>
          <w:rFonts w:ascii="Times New Roman" w:hAnsi="Times New Roman" w:cs="Times New Roman"/>
          <w:i/>
          <w:color w:val="000000" w:themeColor="text1"/>
          <w:sz w:val="24"/>
          <w:szCs w:val="24"/>
        </w:rPr>
        <w:t xml:space="preserve"> </w:t>
      </w:r>
      <w:r w:rsidR="000511C5" w:rsidRPr="005F5855">
        <w:rPr>
          <w:rFonts w:ascii="Times New Roman" w:hAnsi="Times New Roman" w:cs="Times New Roman"/>
          <w:i/>
          <w:color w:val="000000" w:themeColor="text1"/>
          <w:sz w:val="24"/>
          <w:szCs w:val="24"/>
        </w:rPr>
        <w:t xml:space="preserve">3 </w:t>
      </w:r>
      <w:proofErr w:type="spellStart"/>
      <w:r w:rsidR="000511C5" w:rsidRPr="005F5855">
        <w:rPr>
          <w:rFonts w:ascii="Times New Roman" w:hAnsi="Times New Roman" w:cs="Times New Roman"/>
          <w:i/>
          <w:color w:val="000000" w:themeColor="text1"/>
          <w:sz w:val="24"/>
          <w:szCs w:val="24"/>
        </w:rPr>
        <w:t>edn</w:t>
      </w:r>
      <w:proofErr w:type="spellEnd"/>
      <w:r w:rsidR="005F5855">
        <w:rPr>
          <w:rFonts w:ascii="Times New Roman" w:hAnsi="Times New Roman" w:cs="Times New Roman"/>
          <w:color w:val="000000" w:themeColor="text1"/>
          <w:sz w:val="24"/>
          <w:szCs w:val="24"/>
        </w:rPr>
        <w:t>, pp</w:t>
      </w:r>
      <w:proofErr w:type="gramStart"/>
      <w:r w:rsidR="005F5855">
        <w:rPr>
          <w:rFonts w:ascii="Times New Roman" w:hAnsi="Times New Roman" w:cs="Times New Roman"/>
          <w:color w:val="000000" w:themeColor="text1"/>
          <w:sz w:val="24"/>
          <w:szCs w:val="24"/>
        </w:rPr>
        <w:t>:135</w:t>
      </w:r>
      <w:proofErr w:type="gramEnd"/>
      <w:r w:rsidR="005F5855">
        <w:rPr>
          <w:rFonts w:ascii="Times New Roman" w:hAnsi="Times New Roman" w:cs="Times New Roman"/>
          <w:color w:val="000000" w:themeColor="text1"/>
          <w:sz w:val="24"/>
          <w:szCs w:val="24"/>
        </w:rPr>
        <w:t>-189,</w:t>
      </w:r>
      <w:r w:rsidRPr="00D758C1">
        <w:rPr>
          <w:rFonts w:ascii="Times New Roman" w:hAnsi="Times New Roman" w:cs="Times New Roman"/>
          <w:color w:val="000000" w:themeColor="text1"/>
          <w:sz w:val="24"/>
          <w:szCs w:val="24"/>
        </w:rPr>
        <w:t xml:space="preserve"> </w:t>
      </w:r>
      <w:r w:rsidR="00276DEF" w:rsidRPr="00D758C1">
        <w:rPr>
          <w:rFonts w:ascii="Times New Roman" w:hAnsi="Times New Roman" w:cs="Times New Roman"/>
          <w:color w:val="000000" w:themeColor="text1"/>
          <w:sz w:val="24"/>
          <w:szCs w:val="24"/>
        </w:rPr>
        <w:t xml:space="preserve"> Elsevier,</w:t>
      </w:r>
      <w:r w:rsidR="000511C5" w:rsidRPr="00D758C1">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Amsterdam</w:t>
      </w:r>
      <w:r w:rsidR="005F5855">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 xml:space="preserve">      </w:t>
      </w:r>
    </w:p>
    <w:p w:rsidR="003020B1" w:rsidRPr="00D758C1" w:rsidRDefault="00276DEF" w:rsidP="00D758C1">
      <w:pPr>
        <w:widowControl w:val="0"/>
        <w:spacing w:after="0" w:line="480" w:lineRule="auto"/>
        <w:ind w:left="720" w:hanging="720"/>
        <w:jc w:val="both"/>
        <w:rPr>
          <w:rFonts w:ascii="Times New Roman" w:hAnsi="Times New Roman" w:cs="Times New Roman"/>
          <w:sz w:val="24"/>
          <w:szCs w:val="24"/>
        </w:rPr>
      </w:pPr>
      <w:r w:rsidRPr="00D758C1">
        <w:rPr>
          <w:rFonts w:ascii="Times New Roman" w:eastAsia="Times" w:hAnsi="Times New Roman" w:cs="Times New Roman"/>
          <w:color w:val="000000" w:themeColor="text1"/>
          <w:sz w:val="24"/>
          <w:szCs w:val="24"/>
        </w:rPr>
        <w:t>Hossain</w:t>
      </w:r>
      <w:r w:rsidR="005F5855">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MF</w:t>
      </w:r>
      <w:r w:rsidR="005F5855">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2016</w:t>
      </w:r>
      <w:r w:rsidR="00701FCC">
        <w:rPr>
          <w:rFonts w:ascii="Times New Roman" w:eastAsia="Times" w:hAnsi="Times New Roman" w:cs="Times New Roman"/>
          <w:color w:val="000000" w:themeColor="text1"/>
          <w:sz w:val="24"/>
          <w:szCs w:val="24"/>
        </w:rPr>
        <w:t>)</w:t>
      </w:r>
      <w:r w:rsidR="004D3EB0"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World pineapple production: An o</w:t>
      </w:r>
      <w:r w:rsidR="00931087" w:rsidRPr="00D758C1">
        <w:rPr>
          <w:rFonts w:ascii="Times New Roman" w:eastAsia="Times" w:hAnsi="Times New Roman" w:cs="Times New Roman"/>
          <w:color w:val="000000" w:themeColor="text1"/>
          <w:sz w:val="24"/>
          <w:szCs w:val="24"/>
        </w:rPr>
        <w:t xml:space="preserve">verview. </w:t>
      </w:r>
      <w:proofErr w:type="spellStart"/>
      <w:r w:rsidR="00AB1CE4" w:rsidRPr="00D758C1">
        <w:rPr>
          <w:rFonts w:ascii="Times New Roman" w:hAnsi="Times New Roman" w:cs="Times New Roman"/>
          <w:color w:val="000000" w:themeColor="text1"/>
          <w:sz w:val="24"/>
          <w:szCs w:val="24"/>
        </w:rPr>
        <w:t>Afr</w:t>
      </w:r>
      <w:proofErr w:type="spellEnd"/>
      <w:r w:rsidR="00AB1CE4" w:rsidRPr="00D758C1">
        <w:rPr>
          <w:rFonts w:ascii="Times New Roman" w:hAnsi="Times New Roman" w:cs="Times New Roman"/>
          <w:color w:val="000000" w:themeColor="text1"/>
          <w:sz w:val="24"/>
          <w:szCs w:val="24"/>
        </w:rPr>
        <w:t xml:space="preserve"> </w:t>
      </w:r>
      <w:r w:rsidR="00AB1CE4" w:rsidRPr="005F5855">
        <w:rPr>
          <w:rFonts w:ascii="Times New Roman" w:hAnsi="Times New Roman" w:cs="Times New Roman"/>
          <w:i/>
          <w:color w:val="000000" w:themeColor="text1"/>
          <w:sz w:val="24"/>
          <w:szCs w:val="24"/>
        </w:rPr>
        <w:t xml:space="preserve">J of </w:t>
      </w:r>
      <w:r w:rsidR="00021364" w:rsidRPr="005F5855">
        <w:rPr>
          <w:rFonts w:ascii="Times New Roman" w:hAnsi="Times New Roman" w:cs="Times New Roman"/>
          <w:i/>
          <w:color w:val="000000" w:themeColor="text1"/>
          <w:sz w:val="24"/>
          <w:szCs w:val="24"/>
        </w:rPr>
        <w:t xml:space="preserve">Food, </w:t>
      </w:r>
      <w:proofErr w:type="spellStart"/>
      <w:r w:rsidR="00021364" w:rsidRPr="005F5855">
        <w:rPr>
          <w:rFonts w:ascii="Times New Roman" w:hAnsi="Times New Roman" w:cs="Times New Roman"/>
          <w:i/>
          <w:color w:val="000000" w:themeColor="text1"/>
          <w:sz w:val="24"/>
          <w:szCs w:val="24"/>
        </w:rPr>
        <w:t>Agric</w:t>
      </w:r>
      <w:proofErr w:type="spellEnd"/>
      <w:r w:rsidR="00021364" w:rsidRPr="005F5855">
        <w:rPr>
          <w:rFonts w:ascii="Times New Roman" w:hAnsi="Times New Roman" w:cs="Times New Roman"/>
          <w:i/>
          <w:color w:val="000000" w:themeColor="text1"/>
          <w:sz w:val="24"/>
          <w:szCs w:val="24"/>
        </w:rPr>
        <w:t xml:space="preserve">, </w:t>
      </w:r>
      <w:proofErr w:type="spellStart"/>
      <w:r w:rsidR="00021364" w:rsidRPr="005F5855">
        <w:rPr>
          <w:rFonts w:ascii="Times New Roman" w:hAnsi="Times New Roman" w:cs="Times New Roman"/>
          <w:i/>
          <w:color w:val="000000" w:themeColor="text1"/>
          <w:sz w:val="24"/>
          <w:szCs w:val="24"/>
        </w:rPr>
        <w:t>Nutr</w:t>
      </w:r>
      <w:proofErr w:type="spellEnd"/>
      <w:r w:rsidR="00021364" w:rsidRPr="005F5855">
        <w:rPr>
          <w:rFonts w:ascii="Times New Roman" w:hAnsi="Times New Roman" w:cs="Times New Roman"/>
          <w:i/>
          <w:color w:val="000000" w:themeColor="text1"/>
          <w:sz w:val="24"/>
          <w:szCs w:val="24"/>
        </w:rPr>
        <w:t xml:space="preserve"> and Dev</w:t>
      </w:r>
      <w:r w:rsidR="00021364" w:rsidRPr="00D758C1">
        <w:rPr>
          <w:rFonts w:ascii="Times New Roman" w:hAnsi="Times New Roman" w:cs="Times New Roman"/>
          <w:color w:val="000000" w:themeColor="text1"/>
          <w:sz w:val="24"/>
          <w:szCs w:val="24"/>
        </w:rPr>
        <w:t xml:space="preserve"> </w:t>
      </w:r>
      <w:r w:rsidR="00AB1CE4" w:rsidRPr="00D758C1">
        <w:rPr>
          <w:rFonts w:ascii="Times New Roman" w:eastAsia="Times" w:hAnsi="Times New Roman" w:cs="Times New Roman"/>
          <w:bCs/>
          <w:iCs/>
          <w:color w:val="000000" w:themeColor="text1"/>
          <w:sz w:val="24"/>
          <w:szCs w:val="24"/>
        </w:rPr>
        <w:t>16</w:t>
      </w:r>
      <w:r w:rsidRPr="00D758C1">
        <w:rPr>
          <w:rFonts w:ascii="Times New Roman" w:eastAsia="Times" w:hAnsi="Times New Roman" w:cs="Times New Roman"/>
          <w:bCs/>
          <w:iCs/>
          <w:color w:val="000000" w:themeColor="text1"/>
          <w:sz w:val="24"/>
          <w:szCs w:val="24"/>
        </w:rPr>
        <w:t>:</w:t>
      </w:r>
      <w:r w:rsidR="00931087" w:rsidRPr="00D758C1">
        <w:rPr>
          <w:rFonts w:ascii="Times New Roman" w:eastAsia="Times" w:hAnsi="Times New Roman" w:cs="Times New Roman"/>
          <w:bCs/>
          <w:iCs/>
          <w:color w:val="000000" w:themeColor="text1"/>
          <w:sz w:val="24"/>
          <w:szCs w:val="24"/>
        </w:rPr>
        <w:t>11443-11456.</w:t>
      </w:r>
      <w:r w:rsidR="004D3EB0" w:rsidRPr="00D758C1">
        <w:rPr>
          <w:rFonts w:ascii="Times New Roman" w:hAnsi="Times New Roman" w:cs="Times New Roman"/>
          <w:sz w:val="24"/>
          <w:szCs w:val="24"/>
        </w:rPr>
        <w:t xml:space="preserve"> </w:t>
      </w:r>
    </w:p>
    <w:p w:rsidR="00AE7BBF" w:rsidRPr="00D758C1" w:rsidRDefault="00AE7BBF" w:rsidP="00D758C1">
      <w:pPr>
        <w:widowControl w:val="0"/>
        <w:spacing w:after="0" w:line="480" w:lineRule="auto"/>
        <w:ind w:left="720" w:hanging="720"/>
        <w:jc w:val="both"/>
        <w:rPr>
          <w:rFonts w:ascii="Times New Roman" w:hAnsi="Times New Roman" w:cs="Times New Roman"/>
          <w:sz w:val="24"/>
          <w:szCs w:val="24"/>
        </w:rPr>
      </w:pPr>
      <w:r w:rsidRPr="00D758C1">
        <w:rPr>
          <w:rFonts w:ascii="Times New Roman" w:hAnsi="Times New Roman" w:cs="Times New Roman"/>
          <w:sz w:val="24"/>
          <w:szCs w:val="24"/>
        </w:rPr>
        <w:lastRenderedPageBreak/>
        <w:t>Jones</w:t>
      </w:r>
      <w:r w:rsidR="005F5855">
        <w:rPr>
          <w:rFonts w:ascii="Times New Roman" w:hAnsi="Times New Roman" w:cs="Times New Roman"/>
          <w:sz w:val="24"/>
          <w:szCs w:val="24"/>
        </w:rPr>
        <w:t xml:space="preserve"> </w:t>
      </w:r>
      <w:r w:rsidRPr="00D758C1">
        <w:rPr>
          <w:rFonts w:ascii="Times New Roman" w:hAnsi="Times New Roman" w:cs="Times New Roman"/>
          <w:sz w:val="24"/>
          <w:szCs w:val="24"/>
        </w:rPr>
        <w:t>HG, Higgs</w:t>
      </w:r>
      <w:r w:rsidR="005F5855">
        <w:rPr>
          <w:rFonts w:ascii="Times New Roman" w:hAnsi="Times New Roman" w:cs="Times New Roman"/>
          <w:sz w:val="24"/>
          <w:szCs w:val="24"/>
        </w:rPr>
        <w:t xml:space="preserve">, TJ </w:t>
      </w:r>
      <w:r w:rsidRPr="00D758C1">
        <w:rPr>
          <w:rFonts w:ascii="Times New Roman" w:hAnsi="Times New Roman" w:cs="Times New Roman"/>
          <w:sz w:val="24"/>
          <w:szCs w:val="24"/>
        </w:rPr>
        <w:t>Samuelson</w:t>
      </w:r>
      <w:r w:rsidR="005F5855">
        <w:rPr>
          <w:rFonts w:ascii="Times New Roman" w:hAnsi="Times New Roman" w:cs="Times New Roman"/>
          <w:sz w:val="24"/>
          <w:szCs w:val="24"/>
        </w:rPr>
        <w:t xml:space="preserve"> </w:t>
      </w:r>
      <w:r w:rsidR="00701FCC">
        <w:rPr>
          <w:rFonts w:ascii="Times New Roman" w:hAnsi="Times New Roman" w:cs="Times New Roman"/>
          <w:sz w:val="24"/>
          <w:szCs w:val="24"/>
        </w:rPr>
        <w:t>(</w:t>
      </w:r>
      <w:r w:rsidRPr="00D758C1">
        <w:rPr>
          <w:rFonts w:ascii="Times New Roman" w:hAnsi="Times New Roman" w:cs="Times New Roman"/>
          <w:sz w:val="24"/>
          <w:szCs w:val="24"/>
        </w:rPr>
        <w:t>1983</w:t>
      </w:r>
      <w:r w:rsidR="00701FCC">
        <w:rPr>
          <w:rFonts w:ascii="Times New Roman" w:hAnsi="Times New Roman" w:cs="Times New Roman"/>
          <w:sz w:val="24"/>
          <w:szCs w:val="24"/>
        </w:rPr>
        <w:t>)</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Calcium uptake by developing apple fruits I Seasonal changes </w:t>
      </w:r>
      <w:r w:rsidR="004C6A69" w:rsidRPr="00D758C1">
        <w:rPr>
          <w:rFonts w:ascii="Times New Roman" w:hAnsi="Times New Roman" w:cs="Times New Roman"/>
          <w:sz w:val="24"/>
          <w:szCs w:val="24"/>
        </w:rPr>
        <w:t xml:space="preserve">in calcium content of fruits. </w:t>
      </w:r>
      <w:r w:rsidR="004C6A69" w:rsidRPr="005F5855">
        <w:rPr>
          <w:rFonts w:ascii="Times New Roman" w:hAnsi="Times New Roman" w:cs="Times New Roman"/>
          <w:i/>
          <w:sz w:val="24"/>
          <w:szCs w:val="24"/>
        </w:rPr>
        <w:t xml:space="preserve">J </w:t>
      </w:r>
      <w:proofErr w:type="spellStart"/>
      <w:r w:rsidR="004C6A69" w:rsidRPr="005F5855">
        <w:rPr>
          <w:rFonts w:ascii="Times New Roman" w:hAnsi="Times New Roman" w:cs="Times New Roman"/>
          <w:i/>
          <w:sz w:val="24"/>
          <w:szCs w:val="24"/>
        </w:rPr>
        <w:t>Hort</w:t>
      </w:r>
      <w:proofErr w:type="spellEnd"/>
      <w:r w:rsidR="004C6A69" w:rsidRPr="005F5855">
        <w:rPr>
          <w:rFonts w:ascii="Times New Roman" w:hAnsi="Times New Roman" w:cs="Times New Roman"/>
          <w:i/>
          <w:sz w:val="24"/>
          <w:szCs w:val="24"/>
        </w:rPr>
        <w:t xml:space="preserve"> </w:t>
      </w:r>
      <w:proofErr w:type="spellStart"/>
      <w:r w:rsidR="004C6A69" w:rsidRPr="005F5855">
        <w:rPr>
          <w:rFonts w:ascii="Times New Roman" w:hAnsi="Times New Roman" w:cs="Times New Roman"/>
          <w:i/>
          <w:sz w:val="24"/>
          <w:szCs w:val="24"/>
        </w:rPr>
        <w:t>Sci</w:t>
      </w:r>
      <w:proofErr w:type="spellEnd"/>
      <w:r w:rsidR="004C6A69" w:rsidRPr="00D758C1">
        <w:rPr>
          <w:rFonts w:ascii="Times New Roman" w:hAnsi="Times New Roman" w:cs="Times New Roman"/>
          <w:sz w:val="24"/>
          <w:szCs w:val="24"/>
        </w:rPr>
        <w:t xml:space="preserve"> </w:t>
      </w:r>
      <w:r w:rsidRPr="00D758C1">
        <w:rPr>
          <w:rFonts w:ascii="Times New Roman" w:hAnsi="Times New Roman" w:cs="Times New Roman"/>
          <w:sz w:val="24"/>
          <w:szCs w:val="24"/>
        </w:rPr>
        <w:t>58:173-182</w:t>
      </w:r>
    </w:p>
    <w:p w:rsidR="00545AAB" w:rsidRPr="00D758C1" w:rsidRDefault="00545AAB" w:rsidP="00D758C1">
      <w:pPr>
        <w:widowControl w:val="0"/>
        <w:spacing w:after="0" w:line="480" w:lineRule="auto"/>
        <w:ind w:left="720" w:hanging="720"/>
        <w:jc w:val="both"/>
        <w:rPr>
          <w:rFonts w:ascii="Times New Roman" w:hAnsi="Times New Roman" w:cs="Times New Roman"/>
          <w:sz w:val="24"/>
          <w:szCs w:val="24"/>
        </w:rPr>
      </w:pPr>
      <w:proofErr w:type="spellStart"/>
      <w:r w:rsidRPr="00D758C1">
        <w:rPr>
          <w:rFonts w:ascii="Times New Roman" w:hAnsi="Times New Roman" w:cs="Times New Roman"/>
          <w:sz w:val="24"/>
          <w:szCs w:val="24"/>
        </w:rPr>
        <w:t>Khalaj</w:t>
      </w:r>
      <w:proofErr w:type="spellEnd"/>
      <w:r w:rsidR="005F5855">
        <w:rPr>
          <w:rFonts w:ascii="Times New Roman" w:hAnsi="Times New Roman" w:cs="Times New Roman"/>
          <w:sz w:val="24"/>
          <w:szCs w:val="24"/>
        </w:rPr>
        <w:t xml:space="preserve"> </w:t>
      </w:r>
      <w:r w:rsidRPr="00D758C1">
        <w:rPr>
          <w:rFonts w:ascii="Times New Roman" w:hAnsi="Times New Roman" w:cs="Times New Roman"/>
          <w:sz w:val="24"/>
          <w:szCs w:val="24"/>
        </w:rPr>
        <w:t>K</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Ahmadi</w:t>
      </w:r>
      <w:r w:rsidR="005F5855">
        <w:rPr>
          <w:rFonts w:ascii="Times New Roman" w:hAnsi="Times New Roman" w:cs="Times New Roman"/>
          <w:sz w:val="24"/>
          <w:szCs w:val="24"/>
        </w:rPr>
        <w:t>, MK</w:t>
      </w:r>
      <w:r w:rsidR="004D3EB0" w:rsidRPr="00D758C1">
        <w:rPr>
          <w:rFonts w:ascii="Times New Roman" w:hAnsi="Times New Roman" w:cs="Times New Roman"/>
          <w:sz w:val="24"/>
          <w:szCs w:val="24"/>
        </w:rPr>
        <w:t xml:space="preserve"> </w:t>
      </w:r>
      <w:proofErr w:type="spellStart"/>
      <w:r w:rsidRPr="00D758C1">
        <w:rPr>
          <w:rFonts w:ascii="Times New Roman" w:hAnsi="Times New Roman" w:cs="Times New Roman"/>
          <w:sz w:val="24"/>
          <w:szCs w:val="24"/>
        </w:rPr>
        <w:t>Souri</w:t>
      </w:r>
      <w:proofErr w:type="spellEnd"/>
      <w:r w:rsidR="004D3EB0" w:rsidRPr="00D758C1">
        <w:rPr>
          <w:rFonts w:ascii="Times New Roman" w:hAnsi="Times New Roman" w:cs="Times New Roman"/>
          <w:sz w:val="24"/>
          <w:szCs w:val="24"/>
        </w:rPr>
        <w:t xml:space="preserve"> </w:t>
      </w:r>
      <w:r w:rsidR="00701FCC">
        <w:rPr>
          <w:rFonts w:ascii="Times New Roman" w:hAnsi="Times New Roman" w:cs="Times New Roman"/>
          <w:sz w:val="24"/>
          <w:szCs w:val="24"/>
        </w:rPr>
        <w:t>(</w:t>
      </w:r>
      <w:r w:rsidRPr="00D758C1">
        <w:rPr>
          <w:rFonts w:ascii="Times New Roman" w:hAnsi="Times New Roman" w:cs="Times New Roman"/>
          <w:sz w:val="24"/>
          <w:szCs w:val="24"/>
        </w:rPr>
        <w:t>2016</w:t>
      </w:r>
      <w:r w:rsidR="00701FCC">
        <w:rPr>
          <w:rFonts w:ascii="Times New Roman" w:hAnsi="Times New Roman" w:cs="Times New Roman"/>
          <w:sz w:val="24"/>
          <w:szCs w:val="24"/>
        </w:rPr>
        <w:t>)</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Improvement of postharvest quality of Asian pear fruits by foliar application of </w:t>
      </w:r>
      <w:r w:rsidR="00E0087A" w:rsidRPr="00D758C1">
        <w:rPr>
          <w:rFonts w:ascii="Times New Roman" w:hAnsi="Times New Roman" w:cs="Times New Roman"/>
          <w:sz w:val="24"/>
          <w:szCs w:val="24"/>
        </w:rPr>
        <w:t xml:space="preserve">boron and calcium. </w:t>
      </w:r>
      <w:proofErr w:type="spellStart"/>
      <w:r w:rsidR="00E0087A" w:rsidRPr="005F5855">
        <w:rPr>
          <w:rFonts w:ascii="Times New Roman" w:hAnsi="Times New Roman" w:cs="Times New Roman"/>
          <w:i/>
          <w:sz w:val="24"/>
          <w:szCs w:val="24"/>
        </w:rPr>
        <w:t>Hortic</w:t>
      </w:r>
      <w:proofErr w:type="spellEnd"/>
      <w:r w:rsidRPr="00D758C1">
        <w:rPr>
          <w:rFonts w:ascii="Times New Roman" w:hAnsi="Times New Roman" w:cs="Times New Roman"/>
          <w:sz w:val="24"/>
          <w:szCs w:val="24"/>
        </w:rPr>
        <w:t xml:space="preserve"> 3:1-15</w:t>
      </w:r>
    </w:p>
    <w:p w:rsidR="005F5855" w:rsidRDefault="00C5374F" w:rsidP="00D758C1">
      <w:pPr>
        <w:widowControl w:val="0"/>
        <w:spacing w:after="0" w:line="480" w:lineRule="auto"/>
        <w:ind w:left="720" w:hanging="720"/>
        <w:jc w:val="both"/>
        <w:rPr>
          <w:rFonts w:ascii="Times New Roman" w:hAnsi="Times New Roman" w:cs="Times New Roman"/>
          <w:sz w:val="24"/>
          <w:szCs w:val="24"/>
        </w:rPr>
      </w:pPr>
      <w:r w:rsidRPr="00D758C1">
        <w:rPr>
          <w:rFonts w:ascii="Times New Roman" w:hAnsi="Times New Roman" w:cs="Times New Roman"/>
          <w:sz w:val="24"/>
          <w:szCs w:val="24"/>
        </w:rPr>
        <w:t>Liming</w:t>
      </w:r>
      <w:r w:rsidR="004D3EB0" w:rsidRPr="00D758C1">
        <w:rPr>
          <w:rFonts w:ascii="Times New Roman" w:hAnsi="Times New Roman" w:cs="Times New Roman"/>
          <w:sz w:val="24"/>
          <w:szCs w:val="24"/>
        </w:rPr>
        <w:t xml:space="preserve"> and </w:t>
      </w:r>
      <w:r w:rsidR="005F5855">
        <w:rPr>
          <w:rFonts w:ascii="Times New Roman" w:hAnsi="Times New Roman" w:cs="Times New Roman"/>
          <w:sz w:val="24"/>
          <w:szCs w:val="24"/>
        </w:rPr>
        <w:t xml:space="preserve">AD </w:t>
      </w:r>
      <w:r w:rsidRPr="00D758C1">
        <w:rPr>
          <w:rFonts w:ascii="Times New Roman" w:hAnsi="Times New Roman" w:cs="Times New Roman"/>
          <w:sz w:val="24"/>
          <w:szCs w:val="24"/>
        </w:rPr>
        <w:t>Warren</w:t>
      </w:r>
      <w:r w:rsidR="005F5855">
        <w:rPr>
          <w:rFonts w:ascii="Times New Roman" w:hAnsi="Times New Roman" w:cs="Times New Roman"/>
          <w:sz w:val="24"/>
          <w:szCs w:val="24"/>
        </w:rPr>
        <w:t xml:space="preserve"> </w:t>
      </w:r>
      <w:r w:rsidR="00701FCC">
        <w:rPr>
          <w:rFonts w:ascii="Times New Roman" w:hAnsi="Times New Roman" w:cs="Times New Roman"/>
          <w:sz w:val="24"/>
          <w:szCs w:val="24"/>
        </w:rPr>
        <w:t>(</w:t>
      </w:r>
      <w:r w:rsidRPr="00D758C1">
        <w:rPr>
          <w:rFonts w:ascii="Times New Roman" w:hAnsi="Times New Roman" w:cs="Times New Roman"/>
          <w:sz w:val="24"/>
          <w:szCs w:val="24"/>
        </w:rPr>
        <w:t>2011</w:t>
      </w:r>
      <w:r w:rsidR="00701FCC">
        <w:rPr>
          <w:rFonts w:ascii="Times New Roman" w:hAnsi="Times New Roman" w:cs="Times New Roman"/>
          <w:sz w:val="24"/>
          <w:szCs w:val="24"/>
        </w:rPr>
        <w:t>)</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Gypsum as an </w:t>
      </w:r>
      <w:proofErr w:type="spellStart"/>
      <w:r w:rsidRPr="00D758C1">
        <w:rPr>
          <w:rFonts w:ascii="Times New Roman" w:hAnsi="Times New Roman" w:cs="Times New Roman"/>
          <w:sz w:val="24"/>
          <w:szCs w:val="24"/>
        </w:rPr>
        <w:t>agricultureal</w:t>
      </w:r>
      <w:proofErr w:type="spellEnd"/>
      <w:r w:rsidRPr="00D758C1">
        <w:rPr>
          <w:rFonts w:ascii="Times New Roman" w:hAnsi="Times New Roman" w:cs="Times New Roman"/>
          <w:sz w:val="24"/>
          <w:szCs w:val="24"/>
        </w:rPr>
        <w:t xml:space="preserve"> amendment, general uses guidelines.</w:t>
      </w:r>
    </w:p>
    <w:p w:rsidR="003B1289" w:rsidRPr="00D758C1" w:rsidRDefault="005F5855" w:rsidP="005F5855">
      <w:pPr>
        <w:widowControl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C5374F" w:rsidRPr="00D758C1">
        <w:rPr>
          <w:rFonts w:ascii="Times New Roman" w:hAnsi="Times New Roman" w:cs="Times New Roman"/>
          <w:sz w:val="24"/>
          <w:szCs w:val="24"/>
        </w:rPr>
        <w:t xml:space="preserve"> Bulletin 945, </w:t>
      </w:r>
      <w:r w:rsidR="00721148">
        <w:rPr>
          <w:rFonts w:ascii="Times New Roman" w:hAnsi="Times New Roman" w:cs="Times New Roman"/>
          <w:sz w:val="24"/>
          <w:szCs w:val="24"/>
        </w:rPr>
        <w:t>pp</w:t>
      </w:r>
      <w:proofErr w:type="gramStart"/>
      <w:r w:rsidR="00721148">
        <w:rPr>
          <w:rFonts w:ascii="Times New Roman" w:hAnsi="Times New Roman" w:cs="Times New Roman"/>
          <w:sz w:val="24"/>
          <w:szCs w:val="24"/>
        </w:rPr>
        <w:t>:1</w:t>
      </w:r>
      <w:proofErr w:type="gramEnd"/>
      <w:r w:rsidR="00721148">
        <w:rPr>
          <w:rFonts w:ascii="Times New Roman" w:hAnsi="Times New Roman" w:cs="Times New Roman"/>
          <w:sz w:val="24"/>
          <w:szCs w:val="24"/>
        </w:rPr>
        <w:t xml:space="preserve">-36, </w:t>
      </w:r>
      <w:r w:rsidR="003B1289" w:rsidRPr="00D758C1">
        <w:rPr>
          <w:rFonts w:ascii="Times New Roman" w:hAnsi="Times New Roman" w:cs="Times New Roman"/>
          <w:sz w:val="24"/>
          <w:szCs w:val="24"/>
        </w:rPr>
        <w:t xml:space="preserve">The </w:t>
      </w:r>
      <w:r w:rsidR="00721148">
        <w:rPr>
          <w:rFonts w:ascii="Times New Roman" w:hAnsi="Times New Roman" w:cs="Times New Roman"/>
          <w:sz w:val="24"/>
          <w:szCs w:val="24"/>
        </w:rPr>
        <w:t>Ohio State U</w:t>
      </w:r>
      <w:r w:rsidR="00C5374F" w:rsidRPr="00D758C1">
        <w:rPr>
          <w:rFonts w:ascii="Times New Roman" w:hAnsi="Times New Roman" w:cs="Times New Roman"/>
          <w:sz w:val="24"/>
          <w:szCs w:val="24"/>
        </w:rPr>
        <w:t>niversity</w:t>
      </w:r>
      <w:r w:rsidR="00721148">
        <w:rPr>
          <w:rFonts w:ascii="Times New Roman" w:hAnsi="Times New Roman" w:cs="Times New Roman"/>
          <w:sz w:val="24"/>
          <w:szCs w:val="24"/>
        </w:rPr>
        <w:t>.</w:t>
      </w:r>
      <w:r w:rsidR="003B1289" w:rsidRPr="00D758C1">
        <w:rPr>
          <w:rFonts w:ascii="Times New Roman" w:hAnsi="Times New Roman" w:cs="Times New Roman"/>
          <w:sz w:val="24"/>
          <w:szCs w:val="24"/>
        </w:rPr>
        <w:t xml:space="preserve">  </w:t>
      </w:r>
      <w:hyperlink r:id="rId10" w:history="1">
        <w:r w:rsidR="003B1289" w:rsidRPr="00D758C1">
          <w:rPr>
            <w:rStyle w:val="Hyperlink"/>
            <w:rFonts w:ascii="Times New Roman" w:hAnsi="Times New Roman" w:cs="Times New Roman"/>
            <w:color w:val="auto"/>
            <w:sz w:val="24"/>
            <w:szCs w:val="24"/>
            <w:u w:val="none"/>
          </w:rPr>
          <w:t>http://fabe.osu.edu/sites/fabe/files/Soybean/Gypsum%20Bulletin.pdf</w:t>
        </w:r>
      </w:hyperlink>
    </w:p>
    <w:p w:rsidR="00482BFF" w:rsidRPr="00D758C1" w:rsidRDefault="00482BFF" w:rsidP="00D758C1">
      <w:pPr>
        <w:widowControl w:val="0"/>
        <w:spacing w:after="0" w:line="480" w:lineRule="auto"/>
        <w:ind w:left="720" w:hanging="720"/>
        <w:jc w:val="both"/>
        <w:rPr>
          <w:rFonts w:ascii="Times New Roman" w:hAnsi="Times New Roman" w:cs="Times New Roman"/>
          <w:sz w:val="24"/>
          <w:szCs w:val="24"/>
        </w:rPr>
      </w:pPr>
      <w:r w:rsidRPr="00D758C1">
        <w:rPr>
          <w:rFonts w:ascii="Times New Roman" w:hAnsi="Times New Roman" w:cs="Times New Roman"/>
          <w:sz w:val="24"/>
          <w:szCs w:val="24"/>
        </w:rPr>
        <w:t>Liu</w:t>
      </w:r>
      <w:r w:rsidR="00721148">
        <w:rPr>
          <w:rFonts w:ascii="Times New Roman" w:hAnsi="Times New Roman" w:cs="Times New Roman"/>
          <w:sz w:val="24"/>
          <w:szCs w:val="24"/>
        </w:rPr>
        <w:t xml:space="preserve"> </w:t>
      </w:r>
      <w:r w:rsidRPr="00D758C1">
        <w:rPr>
          <w:rFonts w:ascii="Times New Roman" w:hAnsi="Times New Roman" w:cs="Times New Roman"/>
          <w:sz w:val="24"/>
          <w:szCs w:val="24"/>
        </w:rPr>
        <w:t>H, Chen</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F</w:t>
      </w:r>
      <w:r w:rsidR="00721148">
        <w:rPr>
          <w:rFonts w:ascii="Times New Roman" w:hAnsi="Times New Roman" w:cs="Times New Roman"/>
          <w:sz w:val="24"/>
          <w:szCs w:val="24"/>
        </w:rPr>
        <w:t xml:space="preserve"> </w:t>
      </w:r>
      <w:r w:rsidRPr="00D758C1">
        <w:rPr>
          <w:rFonts w:ascii="Times New Roman" w:hAnsi="Times New Roman" w:cs="Times New Roman"/>
          <w:sz w:val="24"/>
          <w:szCs w:val="24"/>
        </w:rPr>
        <w:t>Lai</w:t>
      </w:r>
      <w:r w:rsidR="004D3EB0" w:rsidRPr="00D758C1">
        <w:rPr>
          <w:rFonts w:ascii="Times New Roman" w:hAnsi="Times New Roman" w:cs="Times New Roman"/>
          <w:sz w:val="24"/>
          <w:szCs w:val="24"/>
        </w:rPr>
        <w:t xml:space="preserve">, </w:t>
      </w:r>
      <w:r w:rsidRPr="00D758C1">
        <w:rPr>
          <w:rFonts w:ascii="Times New Roman" w:hAnsi="Times New Roman" w:cs="Times New Roman"/>
          <w:sz w:val="24"/>
          <w:szCs w:val="24"/>
        </w:rPr>
        <w:t>S</w:t>
      </w:r>
      <w:r w:rsidR="00721148">
        <w:rPr>
          <w:rFonts w:ascii="Times New Roman" w:hAnsi="Times New Roman" w:cs="Times New Roman"/>
          <w:sz w:val="24"/>
          <w:szCs w:val="24"/>
        </w:rPr>
        <w:t xml:space="preserve"> </w:t>
      </w:r>
      <w:r w:rsidRPr="00D758C1">
        <w:rPr>
          <w:rFonts w:ascii="Times New Roman" w:hAnsi="Times New Roman" w:cs="Times New Roman"/>
          <w:sz w:val="24"/>
          <w:szCs w:val="24"/>
        </w:rPr>
        <w:t>Tao</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J</w:t>
      </w:r>
      <w:r w:rsidR="00721148">
        <w:rPr>
          <w:rFonts w:ascii="Times New Roman" w:hAnsi="Times New Roman" w:cs="Times New Roman"/>
          <w:sz w:val="24"/>
          <w:szCs w:val="24"/>
        </w:rPr>
        <w:t xml:space="preserve"> </w:t>
      </w:r>
      <w:r w:rsidRPr="00D758C1">
        <w:rPr>
          <w:rFonts w:ascii="Times New Roman" w:hAnsi="Times New Roman" w:cs="Times New Roman"/>
          <w:sz w:val="24"/>
          <w:szCs w:val="24"/>
        </w:rPr>
        <w:t>Yang</w:t>
      </w:r>
      <w:r w:rsidR="00721148">
        <w:rPr>
          <w:rFonts w:ascii="Times New Roman" w:hAnsi="Times New Roman" w:cs="Times New Roman"/>
          <w:sz w:val="24"/>
          <w:szCs w:val="24"/>
        </w:rPr>
        <w:t>, Z</w:t>
      </w:r>
      <w:r w:rsidR="004D3EB0" w:rsidRPr="00D758C1">
        <w:rPr>
          <w:rFonts w:ascii="Times New Roman" w:hAnsi="Times New Roman" w:cs="Times New Roman"/>
          <w:sz w:val="24"/>
          <w:szCs w:val="24"/>
        </w:rPr>
        <w:t xml:space="preserve"> </w:t>
      </w:r>
      <w:r w:rsidRPr="00D758C1">
        <w:rPr>
          <w:rFonts w:ascii="Times New Roman" w:hAnsi="Times New Roman" w:cs="Times New Roman"/>
          <w:sz w:val="24"/>
          <w:szCs w:val="24"/>
        </w:rPr>
        <w:t>Jiao</w:t>
      </w:r>
      <w:r w:rsidR="00721148">
        <w:rPr>
          <w:rFonts w:ascii="Times New Roman" w:hAnsi="Times New Roman" w:cs="Times New Roman"/>
          <w:sz w:val="24"/>
          <w:szCs w:val="24"/>
        </w:rPr>
        <w:t xml:space="preserve"> </w:t>
      </w:r>
      <w:r w:rsidR="00701FCC">
        <w:rPr>
          <w:rFonts w:ascii="Times New Roman" w:hAnsi="Times New Roman" w:cs="Times New Roman"/>
          <w:sz w:val="24"/>
          <w:szCs w:val="24"/>
        </w:rPr>
        <w:t>(</w:t>
      </w:r>
      <w:r w:rsidRPr="00D758C1">
        <w:rPr>
          <w:rFonts w:ascii="Times New Roman" w:hAnsi="Times New Roman" w:cs="Times New Roman"/>
          <w:sz w:val="24"/>
          <w:szCs w:val="24"/>
        </w:rPr>
        <w:t>2017</w:t>
      </w:r>
      <w:r w:rsidR="00701FCC">
        <w:rPr>
          <w:rFonts w:ascii="Times New Roman" w:hAnsi="Times New Roman" w:cs="Times New Roman"/>
          <w:sz w:val="24"/>
          <w:szCs w:val="24"/>
        </w:rPr>
        <w:t>)</w:t>
      </w:r>
      <w:r w:rsidR="004D3EB0" w:rsidRPr="00D758C1">
        <w:rPr>
          <w:rFonts w:ascii="Times New Roman" w:hAnsi="Times New Roman" w:cs="Times New Roman"/>
          <w:sz w:val="24"/>
          <w:szCs w:val="24"/>
        </w:rPr>
        <w:t>.</w:t>
      </w:r>
      <w:r w:rsidRPr="00D758C1">
        <w:rPr>
          <w:rFonts w:ascii="Times New Roman" w:hAnsi="Times New Roman" w:cs="Times New Roman"/>
          <w:sz w:val="24"/>
          <w:szCs w:val="24"/>
        </w:rPr>
        <w:t xml:space="preserve"> Effect of calcium treatment and low temperature storage on cell wall polysaccharide nanostructures and quality of postharvest apricot (</w:t>
      </w:r>
      <w:proofErr w:type="spellStart"/>
      <w:r w:rsidRPr="00D758C1">
        <w:rPr>
          <w:rFonts w:ascii="Times New Roman" w:hAnsi="Times New Roman" w:cs="Times New Roman"/>
          <w:i/>
          <w:sz w:val="24"/>
          <w:szCs w:val="24"/>
        </w:rPr>
        <w:t>Prunus</w:t>
      </w:r>
      <w:proofErr w:type="spellEnd"/>
      <w:r w:rsidRPr="00D758C1">
        <w:rPr>
          <w:rFonts w:ascii="Times New Roman" w:hAnsi="Times New Roman" w:cs="Times New Roman"/>
          <w:i/>
          <w:sz w:val="24"/>
          <w:szCs w:val="24"/>
        </w:rPr>
        <w:t xml:space="preserve"> </w:t>
      </w:r>
      <w:proofErr w:type="spellStart"/>
      <w:r w:rsidRPr="00D758C1">
        <w:rPr>
          <w:rFonts w:ascii="Times New Roman" w:hAnsi="Times New Roman" w:cs="Times New Roman"/>
          <w:i/>
          <w:sz w:val="24"/>
          <w:szCs w:val="24"/>
        </w:rPr>
        <w:t>armeniaca</w:t>
      </w:r>
      <w:proofErr w:type="spellEnd"/>
      <w:r w:rsidRPr="00D758C1">
        <w:rPr>
          <w:rFonts w:ascii="Times New Roman" w:hAnsi="Times New Roman" w:cs="Times New Roman"/>
          <w:sz w:val="24"/>
          <w:szCs w:val="24"/>
        </w:rPr>
        <w:t xml:space="preserve">). </w:t>
      </w:r>
      <w:r w:rsidR="003020B1" w:rsidRPr="00721148">
        <w:rPr>
          <w:rFonts w:ascii="Times New Roman" w:hAnsi="Times New Roman" w:cs="Times New Roman"/>
          <w:i/>
          <w:sz w:val="24"/>
          <w:szCs w:val="24"/>
        </w:rPr>
        <w:t>Food Chem</w:t>
      </w:r>
      <w:r w:rsidR="003020B1" w:rsidRPr="00D758C1">
        <w:rPr>
          <w:rFonts w:ascii="Times New Roman" w:hAnsi="Times New Roman" w:cs="Times New Roman"/>
          <w:sz w:val="24"/>
          <w:szCs w:val="24"/>
        </w:rPr>
        <w:t xml:space="preserve"> 225:87-97</w:t>
      </w:r>
    </w:p>
    <w:p w:rsidR="00276DEF" w:rsidRDefault="00931087"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r w:rsidRPr="00D758C1">
        <w:rPr>
          <w:rFonts w:ascii="Times New Roman" w:eastAsia="Times" w:hAnsi="Times New Roman" w:cs="Times New Roman"/>
          <w:color w:val="000000" w:themeColor="text1"/>
          <w:sz w:val="24"/>
          <w:szCs w:val="24"/>
        </w:rPr>
        <w:t>Lobo</w:t>
      </w:r>
      <w:r w:rsidR="004D3EB0" w:rsidRPr="00D758C1">
        <w:rPr>
          <w:rFonts w:ascii="Times New Roman" w:eastAsia="Times" w:hAnsi="Times New Roman" w:cs="Times New Roman"/>
          <w:color w:val="000000" w:themeColor="text1"/>
          <w:sz w:val="24"/>
          <w:szCs w:val="24"/>
        </w:rPr>
        <w:t xml:space="preserve"> and </w:t>
      </w:r>
      <w:r w:rsidR="00721148">
        <w:rPr>
          <w:rFonts w:ascii="Times New Roman" w:eastAsia="Times" w:hAnsi="Times New Roman" w:cs="Times New Roman"/>
          <w:color w:val="000000" w:themeColor="text1"/>
          <w:sz w:val="24"/>
          <w:szCs w:val="24"/>
        </w:rPr>
        <w:t xml:space="preserve">E </w:t>
      </w:r>
      <w:proofErr w:type="spellStart"/>
      <w:r w:rsidR="00276DEF" w:rsidRPr="00D758C1">
        <w:rPr>
          <w:rFonts w:ascii="Times New Roman" w:eastAsia="Times" w:hAnsi="Times New Roman" w:cs="Times New Roman"/>
          <w:color w:val="000000" w:themeColor="text1"/>
          <w:sz w:val="24"/>
          <w:szCs w:val="24"/>
        </w:rPr>
        <w:t>Yahia</w:t>
      </w:r>
      <w:proofErr w:type="spellEnd"/>
      <w:r w:rsidR="004D3EB0"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276DEF" w:rsidRPr="00D758C1">
        <w:rPr>
          <w:rFonts w:ascii="Times New Roman" w:eastAsia="Times" w:hAnsi="Times New Roman" w:cs="Times New Roman"/>
          <w:color w:val="000000" w:themeColor="text1"/>
          <w:sz w:val="24"/>
          <w:szCs w:val="24"/>
        </w:rPr>
        <w:t>2017</w:t>
      </w:r>
      <w:r w:rsidR="00701FCC">
        <w:rPr>
          <w:rFonts w:ascii="Times New Roman" w:eastAsia="Times" w:hAnsi="Times New Roman" w:cs="Times New Roman"/>
          <w:color w:val="000000" w:themeColor="text1"/>
          <w:sz w:val="24"/>
          <w:szCs w:val="24"/>
        </w:rPr>
        <w:t>)</w:t>
      </w:r>
      <w:r w:rsidR="004D3EB0" w:rsidRPr="00D758C1">
        <w:rPr>
          <w:rFonts w:ascii="Times New Roman" w:eastAsia="Times" w:hAnsi="Times New Roman" w:cs="Times New Roman"/>
          <w:color w:val="000000" w:themeColor="text1"/>
          <w:sz w:val="24"/>
          <w:szCs w:val="24"/>
        </w:rPr>
        <w:t>.</w:t>
      </w:r>
      <w:r w:rsidR="00276DEF" w:rsidRPr="00D758C1">
        <w:rPr>
          <w:rFonts w:ascii="Times New Roman" w:eastAsia="Times" w:hAnsi="Times New Roman" w:cs="Times New Roman"/>
          <w:color w:val="000000" w:themeColor="text1"/>
          <w:sz w:val="24"/>
          <w:szCs w:val="24"/>
        </w:rPr>
        <w:t xml:space="preserve"> Biology and postharvest physiology of p</w:t>
      </w:r>
      <w:r w:rsidRPr="00D758C1">
        <w:rPr>
          <w:rFonts w:ascii="Times New Roman" w:eastAsia="Times" w:hAnsi="Times New Roman" w:cs="Times New Roman"/>
          <w:color w:val="000000" w:themeColor="text1"/>
          <w:sz w:val="24"/>
          <w:szCs w:val="24"/>
        </w:rPr>
        <w:t xml:space="preserve">ineapple. </w:t>
      </w:r>
      <w:r w:rsidRPr="00721148">
        <w:rPr>
          <w:rFonts w:ascii="Times New Roman" w:eastAsia="Times" w:hAnsi="Times New Roman" w:cs="Times New Roman"/>
          <w:i/>
          <w:color w:val="000000" w:themeColor="text1"/>
          <w:sz w:val="24"/>
          <w:szCs w:val="24"/>
        </w:rPr>
        <w:t xml:space="preserve">In: </w:t>
      </w:r>
      <w:r w:rsidR="00276DEF" w:rsidRPr="00721148">
        <w:rPr>
          <w:rFonts w:ascii="Times New Roman" w:eastAsia="Times" w:hAnsi="Times New Roman" w:cs="Times New Roman"/>
          <w:i/>
          <w:color w:val="000000" w:themeColor="text1"/>
          <w:sz w:val="24"/>
          <w:szCs w:val="24"/>
        </w:rPr>
        <w:t>Handbook of pineapple technology: Production, postharvest science, processing</w:t>
      </w:r>
      <w:r w:rsidR="00940214" w:rsidRPr="00721148">
        <w:rPr>
          <w:rFonts w:ascii="Times New Roman" w:eastAsia="Times" w:hAnsi="Times New Roman" w:cs="Times New Roman"/>
          <w:i/>
          <w:color w:val="000000" w:themeColor="text1"/>
          <w:sz w:val="24"/>
          <w:szCs w:val="24"/>
        </w:rPr>
        <w:t xml:space="preserve"> </w:t>
      </w:r>
      <w:r w:rsidR="00276DEF" w:rsidRPr="00721148">
        <w:rPr>
          <w:rFonts w:ascii="Times New Roman" w:eastAsia="Times" w:hAnsi="Times New Roman" w:cs="Times New Roman"/>
          <w:i/>
          <w:color w:val="000000" w:themeColor="text1"/>
          <w:sz w:val="24"/>
          <w:szCs w:val="24"/>
        </w:rPr>
        <w:t>and n</w:t>
      </w:r>
      <w:r w:rsidRPr="00721148">
        <w:rPr>
          <w:rFonts w:ascii="Times New Roman" w:eastAsia="Times" w:hAnsi="Times New Roman" w:cs="Times New Roman"/>
          <w:i/>
          <w:color w:val="000000" w:themeColor="text1"/>
          <w:sz w:val="24"/>
          <w:szCs w:val="24"/>
        </w:rPr>
        <w:t>utrition</w:t>
      </w:r>
      <w:r w:rsidR="00721148">
        <w:rPr>
          <w:rFonts w:ascii="Times New Roman" w:eastAsia="Times" w:hAnsi="Times New Roman" w:cs="Times New Roman"/>
          <w:i/>
          <w:color w:val="000000" w:themeColor="text1"/>
          <w:sz w:val="24"/>
          <w:szCs w:val="24"/>
        </w:rPr>
        <w:t xml:space="preserve">, </w:t>
      </w:r>
      <w:r w:rsidR="00721148">
        <w:rPr>
          <w:rFonts w:ascii="Times New Roman" w:eastAsia="Times" w:hAnsi="Times New Roman" w:cs="Times New Roman"/>
          <w:color w:val="000000" w:themeColor="text1"/>
          <w:sz w:val="24"/>
          <w:szCs w:val="24"/>
        </w:rPr>
        <w:t>pp</w:t>
      </w:r>
      <w:proofErr w:type="gramStart"/>
      <w:r w:rsidR="00721148">
        <w:rPr>
          <w:rFonts w:ascii="Times New Roman" w:eastAsia="Times" w:hAnsi="Times New Roman" w:cs="Times New Roman"/>
          <w:color w:val="000000" w:themeColor="text1"/>
          <w:sz w:val="24"/>
          <w:szCs w:val="24"/>
        </w:rPr>
        <w:t>:39</w:t>
      </w:r>
      <w:proofErr w:type="gramEnd"/>
      <w:r w:rsidR="00721148">
        <w:rPr>
          <w:rFonts w:ascii="Times New Roman" w:eastAsia="Times" w:hAnsi="Times New Roman" w:cs="Times New Roman"/>
          <w:color w:val="000000" w:themeColor="text1"/>
          <w:sz w:val="24"/>
          <w:szCs w:val="24"/>
        </w:rPr>
        <w:t>-61.</w:t>
      </w:r>
      <w:r w:rsidR="00721148" w:rsidRPr="00721148">
        <w:rPr>
          <w:rFonts w:ascii="Times New Roman" w:eastAsia="Times" w:hAnsi="Times New Roman" w:cs="Times New Roman"/>
          <w:color w:val="000000" w:themeColor="text1"/>
          <w:sz w:val="24"/>
          <w:szCs w:val="24"/>
        </w:rPr>
        <w:t xml:space="preserve"> </w:t>
      </w:r>
      <w:r w:rsidR="00721148" w:rsidRPr="00D758C1">
        <w:rPr>
          <w:rFonts w:ascii="Times New Roman" w:eastAsia="Times" w:hAnsi="Times New Roman" w:cs="Times New Roman"/>
          <w:color w:val="000000" w:themeColor="text1"/>
          <w:sz w:val="24"/>
          <w:szCs w:val="24"/>
        </w:rPr>
        <w:t xml:space="preserve">Lobo and </w:t>
      </w:r>
      <w:r w:rsidR="00721148">
        <w:rPr>
          <w:rFonts w:ascii="Times New Roman" w:eastAsia="Times" w:hAnsi="Times New Roman" w:cs="Times New Roman"/>
          <w:color w:val="000000" w:themeColor="text1"/>
          <w:sz w:val="24"/>
          <w:szCs w:val="24"/>
        </w:rPr>
        <w:t xml:space="preserve">RE </w:t>
      </w:r>
      <w:r w:rsidR="00721148" w:rsidRPr="00D758C1">
        <w:rPr>
          <w:rFonts w:ascii="Times New Roman" w:eastAsia="Times" w:hAnsi="Times New Roman" w:cs="Times New Roman"/>
          <w:color w:val="000000" w:themeColor="text1"/>
          <w:sz w:val="24"/>
          <w:szCs w:val="24"/>
        </w:rPr>
        <w:t>Paul</w:t>
      </w:r>
      <w:r w:rsidR="00721148">
        <w:rPr>
          <w:rFonts w:ascii="Times New Roman" w:eastAsia="Times" w:hAnsi="Times New Roman" w:cs="Times New Roman"/>
          <w:color w:val="000000" w:themeColor="text1"/>
          <w:sz w:val="24"/>
          <w:szCs w:val="24"/>
        </w:rPr>
        <w:t xml:space="preserve"> </w:t>
      </w:r>
      <w:r w:rsidR="00721148" w:rsidRPr="00D758C1">
        <w:rPr>
          <w:rFonts w:ascii="Times New Roman" w:eastAsia="Times" w:hAnsi="Times New Roman" w:cs="Times New Roman"/>
          <w:color w:val="000000" w:themeColor="text1"/>
          <w:sz w:val="24"/>
          <w:szCs w:val="24"/>
        </w:rPr>
        <w:t>(</w:t>
      </w:r>
      <w:proofErr w:type="spellStart"/>
      <w:r w:rsidR="00721148">
        <w:rPr>
          <w:rFonts w:ascii="Times New Roman" w:eastAsia="Times" w:hAnsi="Times New Roman" w:cs="Times New Roman"/>
          <w:color w:val="000000" w:themeColor="text1"/>
          <w:sz w:val="24"/>
          <w:szCs w:val="24"/>
        </w:rPr>
        <w:t>Eds</w:t>
      </w:r>
      <w:proofErr w:type="spellEnd"/>
      <w:r w:rsidR="00721148" w:rsidRPr="00D758C1">
        <w:rPr>
          <w:rFonts w:ascii="Times New Roman" w:eastAsia="Times" w:hAnsi="Times New Roman" w:cs="Times New Roman"/>
          <w:color w:val="000000" w:themeColor="text1"/>
          <w:sz w:val="24"/>
          <w:szCs w:val="24"/>
        </w:rPr>
        <w:t>)</w:t>
      </w:r>
      <w:r w:rsidR="00721148">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w:t>
      </w:r>
      <w:r w:rsidR="005B10C7" w:rsidRPr="00D758C1">
        <w:rPr>
          <w:rFonts w:ascii="Times New Roman" w:eastAsia="Times" w:hAnsi="Times New Roman" w:cs="Times New Roman"/>
          <w:color w:val="000000" w:themeColor="text1"/>
          <w:sz w:val="24"/>
          <w:szCs w:val="24"/>
        </w:rPr>
        <w:t>Wiley</w:t>
      </w:r>
      <w:r w:rsidR="00721148">
        <w:rPr>
          <w:rFonts w:ascii="Times New Roman" w:eastAsia="Times" w:hAnsi="Times New Roman" w:cs="Times New Roman"/>
          <w:color w:val="000000" w:themeColor="text1"/>
          <w:sz w:val="24"/>
          <w:szCs w:val="24"/>
        </w:rPr>
        <w:t>, London</w:t>
      </w:r>
    </w:p>
    <w:p w:rsidR="002F2A6E" w:rsidRPr="00D758C1" w:rsidRDefault="002F2A6E"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proofErr w:type="spellStart"/>
      <w:r>
        <w:rPr>
          <w:rFonts w:ascii="Times New Roman" w:eastAsia="Times" w:hAnsi="Times New Roman" w:cs="Times New Roman"/>
          <w:color w:val="000000" w:themeColor="text1"/>
          <w:sz w:val="24"/>
          <w:szCs w:val="24"/>
        </w:rPr>
        <w:t>Loekito</w:t>
      </w:r>
      <w:proofErr w:type="spellEnd"/>
      <w:r>
        <w:rPr>
          <w:rFonts w:ascii="Times New Roman" w:eastAsia="Times" w:hAnsi="Times New Roman" w:cs="Times New Roman"/>
          <w:color w:val="000000" w:themeColor="text1"/>
          <w:sz w:val="24"/>
          <w:szCs w:val="24"/>
        </w:rPr>
        <w:t xml:space="preserve">, S., </w:t>
      </w:r>
      <w:proofErr w:type="spellStart"/>
      <w:r>
        <w:rPr>
          <w:rFonts w:ascii="Times New Roman" w:eastAsia="Times" w:hAnsi="Times New Roman" w:cs="Times New Roman"/>
          <w:color w:val="000000" w:themeColor="text1"/>
          <w:sz w:val="24"/>
          <w:szCs w:val="24"/>
        </w:rPr>
        <w:t>Afandi</w:t>
      </w:r>
      <w:proofErr w:type="spellEnd"/>
      <w:r>
        <w:rPr>
          <w:rFonts w:ascii="Times New Roman" w:eastAsia="Times" w:hAnsi="Times New Roman" w:cs="Times New Roman"/>
          <w:color w:val="000000" w:themeColor="text1"/>
          <w:sz w:val="24"/>
          <w:szCs w:val="24"/>
        </w:rPr>
        <w:t xml:space="preserve">, </w:t>
      </w:r>
      <w:r w:rsidR="00504C21">
        <w:rPr>
          <w:rFonts w:ascii="Times New Roman" w:eastAsia="Times" w:hAnsi="Times New Roman" w:cs="Times New Roman"/>
          <w:color w:val="000000" w:themeColor="text1"/>
          <w:sz w:val="24"/>
          <w:szCs w:val="24"/>
        </w:rPr>
        <w:t xml:space="preserve">A. </w:t>
      </w:r>
      <w:proofErr w:type="spellStart"/>
      <w:r>
        <w:rPr>
          <w:rFonts w:ascii="Times New Roman" w:eastAsia="Times" w:hAnsi="Times New Roman" w:cs="Times New Roman"/>
          <w:color w:val="000000" w:themeColor="text1"/>
          <w:sz w:val="24"/>
          <w:szCs w:val="24"/>
        </w:rPr>
        <w:t>Afandi</w:t>
      </w:r>
      <w:proofErr w:type="spellEnd"/>
      <w:r w:rsidR="00504C21">
        <w:rPr>
          <w:rFonts w:ascii="Times New Roman" w:eastAsia="Times" w:hAnsi="Times New Roman" w:cs="Times New Roman"/>
          <w:color w:val="000000" w:themeColor="text1"/>
          <w:sz w:val="24"/>
          <w:szCs w:val="24"/>
        </w:rPr>
        <w:t xml:space="preserve">, N. </w:t>
      </w:r>
      <w:r>
        <w:rPr>
          <w:rFonts w:ascii="Times New Roman" w:eastAsia="Times" w:hAnsi="Times New Roman" w:cs="Times New Roman"/>
          <w:color w:val="000000" w:themeColor="text1"/>
          <w:sz w:val="24"/>
          <w:szCs w:val="24"/>
        </w:rPr>
        <w:t>Nishimura</w:t>
      </w:r>
      <w:r w:rsidR="00504C21">
        <w:rPr>
          <w:rFonts w:ascii="Times New Roman" w:eastAsia="Times" w:hAnsi="Times New Roman" w:cs="Times New Roman"/>
          <w:color w:val="000000" w:themeColor="text1"/>
          <w:sz w:val="24"/>
          <w:szCs w:val="24"/>
        </w:rPr>
        <w:t xml:space="preserve">, H. Koyama, and M. </w:t>
      </w:r>
      <w:proofErr w:type="spellStart"/>
      <w:r w:rsidR="00504C21">
        <w:rPr>
          <w:rFonts w:ascii="Times New Roman" w:eastAsia="Times" w:hAnsi="Times New Roman" w:cs="Times New Roman"/>
          <w:color w:val="000000" w:themeColor="text1"/>
          <w:sz w:val="24"/>
          <w:szCs w:val="24"/>
        </w:rPr>
        <w:t>Senge</w:t>
      </w:r>
      <w:proofErr w:type="spellEnd"/>
      <w:r w:rsidR="00504C21">
        <w:rPr>
          <w:rFonts w:ascii="Times New Roman" w:eastAsia="Times" w:hAnsi="Times New Roman" w:cs="Times New Roman"/>
          <w:color w:val="000000" w:themeColor="text1"/>
          <w:sz w:val="24"/>
          <w:szCs w:val="24"/>
        </w:rPr>
        <w:t xml:space="preserve"> (2022). Study on soil properties and species conformity of </w:t>
      </w:r>
      <w:proofErr w:type="spellStart"/>
      <w:r w:rsidR="00504C21" w:rsidRPr="00504C21">
        <w:rPr>
          <w:rFonts w:ascii="Times New Roman" w:eastAsia="Times" w:hAnsi="Times New Roman" w:cs="Times New Roman"/>
          <w:i/>
          <w:color w:val="000000" w:themeColor="text1"/>
          <w:sz w:val="24"/>
          <w:szCs w:val="24"/>
        </w:rPr>
        <w:t>Phytophthora</w:t>
      </w:r>
      <w:proofErr w:type="spellEnd"/>
      <w:r w:rsidR="00504C21">
        <w:rPr>
          <w:rFonts w:ascii="Times New Roman" w:eastAsia="Times" w:hAnsi="Times New Roman" w:cs="Times New Roman"/>
          <w:color w:val="000000" w:themeColor="text1"/>
          <w:sz w:val="24"/>
          <w:szCs w:val="24"/>
        </w:rPr>
        <w:t xml:space="preserve"> species in pineapple field. </w:t>
      </w:r>
      <w:r w:rsidR="00504C21" w:rsidRPr="00721148">
        <w:rPr>
          <w:rFonts w:ascii="Times New Roman" w:eastAsia="Times" w:hAnsi="Times New Roman" w:cs="Times New Roman"/>
          <w:i/>
          <w:color w:val="000000" w:themeColor="text1"/>
          <w:sz w:val="24"/>
          <w:szCs w:val="24"/>
        </w:rPr>
        <w:t xml:space="preserve">Intl J </w:t>
      </w:r>
      <w:proofErr w:type="spellStart"/>
      <w:r w:rsidR="00504C21" w:rsidRPr="00721148">
        <w:rPr>
          <w:rFonts w:ascii="Times New Roman" w:eastAsia="Times" w:hAnsi="Times New Roman" w:cs="Times New Roman"/>
          <w:i/>
          <w:color w:val="000000" w:themeColor="text1"/>
          <w:sz w:val="24"/>
          <w:szCs w:val="24"/>
        </w:rPr>
        <w:t>Agric</w:t>
      </w:r>
      <w:proofErr w:type="spellEnd"/>
      <w:r w:rsidR="00504C21" w:rsidRPr="00721148">
        <w:rPr>
          <w:rFonts w:ascii="Times New Roman" w:eastAsia="Times" w:hAnsi="Times New Roman" w:cs="Times New Roman"/>
          <w:i/>
          <w:color w:val="000000" w:themeColor="text1"/>
          <w:sz w:val="24"/>
          <w:szCs w:val="24"/>
        </w:rPr>
        <w:t xml:space="preserve"> </w:t>
      </w:r>
      <w:proofErr w:type="spellStart"/>
      <w:r w:rsidR="00504C21" w:rsidRPr="00721148">
        <w:rPr>
          <w:rFonts w:ascii="Times New Roman" w:eastAsia="Times" w:hAnsi="Times New Roman" w:cs="Times New Roman"/>
          <w:i/>
          <w:color w:val="000000" w:themeColor="text1"/>
          <w:sz w:val="24"/>
          <w:szCs w:val="24"/>
        </w:rPr>
        <w:t>Biol</w:t>
      </w:r>
      <w:proofErr w:type="spellEnd"/>
      <w:r w:rsidR="00EB4E8D">
        <w:rPr>
          <w:rFonts w:ascii="Times New Roman" w:eastAsia="Times" w:hAnsi="Times New Roman" w:cs="Times New Roman"/>
          <w:color w:val="000000" w:themeColor="text1"/>
          <w:sz w:val="24"/>
          <w:szCs w:val="24"/>
        </w:rPr>
        <w:t xml:space="preserve"> 27:361-370</w:t>
      </w:r>
    </w:p>
    <w:p w:rsidR="00276DEF" w:rsidRPr="00D758C1" w:rsidRDefault="0019479B" w:rsidP="00D758C1">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AB1689">
        <w:rPr>
          <w:rFonts w:ascii="Times New Roman" w:eastAsia="Times" w:hAnsi="Times New Roman" w:cs="Times New Roman"/>
          <w:sz w:val="24"/>
          <w:szCs w:val="24"/>
        </w:rPr>
        <w:t>Maia</w:t>
      </w:r>
      <w:r w:rsidR="00721148" w:rsidRPr="00AB1689">
        <w:rPr>
          <w:rFonts w:ascii="Times New Roman" w:eastAsia="Times" w:hAnsi="Times New Roman" w:cs="Times New Roman"/>
          <w:sz w:val="24"/>
          <w:szCs w:val="24"/>
        </w:rPr>
        <w:t xml:space="preserve"> </w:t>
      </w:r>
      <w:r w:rsidR="00BB72DA" w:rsidRPr="00AB1689">
        <w:rPr>
          <w:rFonts w:ascii="Times New Roman" w:eastAsia="Times" w:hAnsi="Times New Roman" w:cs="Times New Roman"/>
          <w:sz w:val="24"/>
          <w:szCs w:val="24"/>
        </w:rPr>
        <w:t>VM</w:t>
      </w:r>
      <w:r w:rsidR="004D3EB0" w:rsidRPr="00AB1689">
        <w:rPr>
          <w:rFonts w:ascii="Times New Roman" w:eastAsia="Times" w:hAnsi="Times New Roman" w:cs="Times New Roman"/>
          <w:sz w:val="24"/>
          <w:szCs w:val="24"/>
        </w:rPr>
        <w:t>,</w:t>
      </w:r>
      <w:r w:rsidR="00BB72DA" w:rsidRPr="00AB1689">
        <w:rPr>
          <w:rFonts w:ascii="Times New Roman" w:eastAsia="Times" w:hAnsi="Times New Roman" w:cs="Times New Roman"/>
          <w:sz w:val="24"/>
          <w:szCs w:val="24"/>
        </w:rPr>
        <w:t xml:space="preserve"> </w:t>
      </w:r>
      <w:r w:rsidR="00AB1689" w:rsidRPr="00AB1689">
        <w:rPr>
          <w:rFonts w:ascii="Times New Roman" w:eastAsia="Times" w:hAnsi="Times New Roman" w:cs="Times New Roman"/>
          <w:sz w:val="24"/>
          <w:szCs w:val="24"/>
        </w:rPr>
        <w:t xml:space="preserve">RF </w:t>
      </w:r>
      <w:proofErr w:type="spellStart"/>
      <w:r w:rsidR="00BB72DA" w:rsidRPr="00AB1689">
        <w:rPr>
          <w:rFonts w:ascii="Times New Roman" w:hAnsi="Times New Roman" w:cs="Times New Roman"/>
          <w:sz w:val="24"/>
          <w:szCs w:val="24"/>
        </w:rPr>
        <w:t>Pegoraro</w:t>
      </w:r>
      <w:proofErr w:type="spellEnd"/>
      <w:r w:rsidR="004D3EB0" w:rsidRPr="00D758C1">
        <w:rPr>
          <w:rFonts w:ascii="Times New Roman" w:hAnsi="Times New Roman" w:cs="Times New Roman"/>
          <w:color w:val="000000" w:themeColor="text1"/>
          <w:sz w:val="24"/>
          <w:szCs w:val="24"/>
        </w:rPr>
        <w:t xml:space="preserve">, </w:t>
      </w:r>
      <w:r w:rsidR="00AB1689">
        <w:rPr>
          <w:rFonts w:ascii="Times New Roman" w:hAnsi="Times New Roman" w:cs="Times New Roman"/>
          <w:color w:val="000000" w:themeColor="text1"/>
          <w:sz w:val="24"/>
          <w:szCs w:val="24"/>
        </w:rPr>
        <w:t xml:space="preserve">I </w:t>
      </w:r>
      <w:proofErr w:type="spellStart"/>
      <w:r w:rsidR="00BB72DA" w:rsidRPr="00D758C1">
        <w:rPr>
          <w:rFonts w:ascii="Times New Roman" w:hAnsi="Times New Roman" w:cs="Times New Roman"/>
          <w:color w:val="000000" w:themeColor="text1"/>
          <w:sz w:val="24"/>
          <w:szCs w:val="24"/>
        </w:rPr>
        <w:t>Aspiazu</w:t>
      </w:r>
      <w:proofErr w:type="spellEnd"/>
      <w:r w:rsidR="004D3EB0" w:rsidRPr="00D758C1">
        <w:rPr>
          <w:rFonts w:ascii="Times New Roman" w:hAnsi="Times New Roman" w:cs="Times New Roman"/>
          <w:color w:val="000000" w:themeColor="text1"/>
          <w:sz w:val="24"/>
          <w:szCs w:val="24"/>
        </w:rPr>
        <w:t>,</w:t>
      </w:r>
      <w:r w:rsidR="00AB1689">
        <w:rPr>
          <w:rFonts w:ascii="Times New Roman" w:hAnsi="Times New Roman" w:cs="Times New Roman"/>
          <w:color w:val="000000" w:themeColor="text1"/>
          <w:sz w:val="24"/>
          <w:szCs w:val="24"/>
        </w:rPr>
        <w:t xml:space="preserve"> </w:t>
      </w:r>
      <w:r w:rsidR="00BB72DA" w:rsidRPr="00D758C1">
        <w:rPr>
          <w:rFonts w:ascii="Times New Roman" w:hAnsi="Times New Roman" w:cs="Times New Roman"/>
          <w:color w:val="000000" w:themeColor="text1"/>
          <w:sz w:val="24"/>
          <w:szCs w:val="24"/>
        </w:rPr>
        <w:t>Oliveira</w:t>
      </w:r>
      <w:r w:rsidR="00B9292A">
        <w:rPr>
          <w:rFonts w:ascii="Times New Roman" w:hAnsi="Times New Roman" w:cs="Times New Roman"/>
          <w:color w:val="000000" w:themeColor="text1"/>
          <w:sz w:val="24"/>
          <w:szCs w:val="24"/>
        </w:rPr>
        <w:t xml:space="preserve">, DAC </w:t>
      </w:r>
      <w:proofErr w:type="spellStart"/>
      <w:r w:rsidR="00BB72DA" w:rsidRPr="00D758C1">
        <w:rPr>
          <w:rFonts w:ascii="Times New Roman" w:hAnsi="Times New Roman" w:cs="Times New Roman"/>
          <w:color w:val="000000" w:themeColor="text1"/>
          <w:sz w:val="24"/>
          <w:szCs w:val="24"/>
        </w:rPr>
        <w:t>Nobre</w:t>
      </w:r>
      <w:proofErr w:type="spellEnd"/>
      <w:r w:rsidR="00B9292A">
        <w:rPr>
          <w:rFonts w:ascii="Times New Roman" w:hAnsi="Times New Roman" w:cs="Times New Roman"/>
          <w:color w:val="000000" w:themeColor="text1"/>
          <w:sz w:val="24"/>
          <w:szCs w:val="24"/>
        </w:rPr>
        <w:t xml:space="preserve"> </w:t>
      </w:r>
      <w:r w:rsidR="00701FCC">
        <w:rPr>
          <w:rFonts w:ascii="Times New Roman" w:hAnsi="Times New Roman" w:cs="Times New Roman"/>
          <w:color w:val="000000" w:themeColor="text1"/>
          <w:sz w:val="24"/>
          <w:szCs w:val="24"/>
        </w:rPr>
        <w:t>(</w:t>
      </w:r>
      <w:r w:rsidR="00276DEF" w:rsidRPr="00D758C1">
        <w:rPr>
          <w:rFonts w:ascii="Times New Roman" w:hAnsi="Times New Roman" w:cs="Times New Roman"/>
          <w:color w:val="000000" w:themeColor="text1"/>
          <w:sz w:val="24"/>
          <w:szCs w:val="24"/>
        </w:rPr>
        <w:t>2020</w:t>
      </w:r>
      <w:r w:rsidR="00701FCC">
        <w:rPr>
          <w:rFonts w:ascii="Times New Roman" w:hAnsi="Times New Roman" w:cs="Times New Roman"/>
          <w:color w:val="000000" w:themeColor="text1"/>
          <w:sz w:val="24"/>
          <w:szCs w:val="24"/>
        </w:rPr>
        <w:t>)</w:t>
      </w:r>
      <w:r w:rsidR="004D3EB0" w:rsidRPr="00D758C1">
        <w:rPr>
          <w:rFonts w:ascii="Times New Roman" w:hAnsi="Times New Roman" w:cs="Times New Roman"/>
          <w:color w:val="000000" w:themeColor="text1"/>
          <w:sz w:val="24"/>
          <w:szCs w:val="24"/>
        </w:rPr>
        <w:t>.</w:t>
      </w:r>
      <w:r w:rsidR="00276DEF" w:rsidRPr="00D758C1">
        <w:rPr>
          <w:rFonts w:ascii="Times New Roman" w:hAnsi="Times New Roman" w:cs="Times New Roman"/>
          <w:color w:val="000000" w:themeColor="text1"/>
          <w:sz w:val="24"/>
          <w:szCs w:val="24"/>
        </w:rPr>
        <w:t xml:space="preserve"> </w:t>
      </w:r>
      <w:r w:rsidR="00BB72DA" w:rsidRPr="00D758C1">
        <w:rPr>
          <w:rFonts w:ascii="Times New Roman" w:hAnsi="Times New Roman" w:cs="Times New Roman"/>
          <w:color w:val="000000" w:themeColor="text1"/>
          <w:sz w:val="24"/>
          <w:szCs w:val="24"/>
        </w:rPr>
        <w:t>Diagnosis and management of nutrient</w:t>
      </w:r>
      <w:r w:rsidR="00276DEF" w:rsidRPr="00D758C1">
        <w:rPr>
          <w:rFonts w:ascii="Times New Roman" w:hAnsi="Times New Roman" w:cs="Times New Roman"/>
          <w:color w:val="000000" w:themeColor="text1"/>
          <w:sz w:val="24"/>
          <w:szCs w:val="24"/>
        </w:rPr>
        <w:t xml:space="preserve"> </w:t>
      </w:r>
      <w:r w:rsidR="00BB72DA" w:rsidRPr="00D758C1">
        <w:rPr>
          <w:rFonts w:ascii="Times New Roman" w:hAnsi="Times New Roman" w:cs="Times New Roman"/>
          <w:color w:val="000000" w:themeColor="text1"/>
          <w:sz w:val="24"/>
          <w:szCs w:val="24"/>
        </w:rPr>
        <w:t>constraints in pineapple</w:t>
      </w:r>
      <w:r w:rsidR="00276DEF" w:rsidRPr="00D758C1">
        <w:rPr>
          <w:rFonts w:ascii="Times New Roman" w:hAnsi="Times New Roman" w:cs="Times New Roman"/>
          <w:color w:val="000000" w:themeColor="text1"/>
          <w:sz w:val="24"/>
          <w:szCs w:val="24"/>
        </w:rPr>
        <w:t xml:space="preserve">. </w:t>
      </w:r>
      <w:r w:rsidR="00276DEF" w:rsidRPr="00EB4E8D">
        <w:rPr>
          <w:rFonts w:ascii="Times New Roman" w:hAnsi="Times New Roman" w:cs="Times New Roman"/>
          <w:i/>
          <w:color w:val="000000" w:themeColor="text1"/>
          <w:sz w:val="24"/>
          <w:szCs w:val="24"/>
        </w:rPr>
        <w:t>In</w:t>
      </w:r>
      <w:r w:rsidR="00BB72DA" w:rsidRPr="00EB4E8D">
        <w:rPr>
          <w:rFonts w:ascii="Times New Roman" w:hAnsi="Times New Roman" w:cs="Times New Roman"/>
          <w:i/>
          <w:color w:val="000000" w:themeColor="text1"/>
          <w:sz w:val="24"/>
          <w:szCs w:val="24"/>
        </w:rPr>
        <w:t>:</w:t>
      </w:r>
      <w:r w:rsidR="00276DEF" w:rsidRPr="00EB4E8D">
        <w:rPr>
          <w:rFonts w:ascii="Times New Roman" w:hAnsi="Times New Roman" w:cs="Times New Roman"/>
          <w:i/>
          <w:color w:val="000000" w:themeColor="text1"/>
          <w:sz w:val="24"/>
          <w:szCs w:val="24"/>
        </w:rPr>
        <w:t xml:space="preserve"> Fruit crops: Diagnosis and management of n</w:t>
      </w:r>
      <w:r w:rsidR="00BB72DA" w:rsidRPr="00EB4E8D">
        <w:rPr>
          <w:rFonts w:ascii="Times New Roman" w:hAnsi="Times New Roman" w:cs="Times New Roman"/>
          <w:i/>
          <w:color w:val="000000" w:themeColor="text1"/>
          <w:sz w:val="24"/>
          <w:szCs w:val="24"/>
        </w:rPr>
        <w:t>utrient Constraints</w:t>
      </w:r>
      <w:r w:rsidR="00EB4E8D">
        <w:rPr>
          <w:rFonts w:ascii="Times New Roman" w:hAnsi="Times New Roman" w:cs="Times New Roman"/>
          <w:color w:val="000000" w:themeColor="text1"/>
          <w:sz w:val="24"/>
          <w:szCs w:val="24"/>
        </w:rPr>
        <w:t>, pp</w:t>
      </w:r>
      <w:proofErr w:type="gramStart"/>
      <w:r w:rsidR="00EB4E8D">
        <w:rPr>
          <w:rFonts w:ascii="Times New Roman" w:hAnsi="Times New Roman" w:cs="Times New Roman"/>
          <w:color w:val="000000" w:themeColor="text1"/>
          <w:sz w:val="24"/>
          <w:szCs w:val="24"/>
        </w:rPr>
        <w:t>:739</w:t>
      </w:r>
      <w:proofErr w:type="gramEnd"/>
      <w:r w:rsidR="00EB4E8D">
        <w:rPr>
          <w:rFonts w:ascii="Times New Roman" w:hAnsi="Times New Roman" w:cs="Times New Roman"/>
          <w:color w:val="000000" w:themeColor="text1"/>
          <w:sz w:val="24"/>
          <w:szCs w:val="24"/>
        </w:rPr>
        <w:t xml:space="preserve">-760. </w:t>
      </w:r>
      <w:r w:rsidR="00EB4E8D" w:rsidRPr="00D758C1">
        <w:rPr>
          <w:rFonts w:ascii="Times New Roman" w:hAnsi="Times New Roman" w:cs="Times New Roman"/>
          <w:color w:val="000000" w:themeColor="text1"/>
          <w:sz w:val="24"/>
          <w:szCs w:val="24"/>
        </w:rPr>
        <w:t xml:space="preserve">Srivastava and </w:t>
      </w:r>
      <w:r w:rsidR="00EB4E8D">
        <w:rPr>
          <w:rFonts w:ascii="Times New Roman" w:hAnsi="Times New Roman" w:cs="Times New Roman"/>
          <w:color w:val="000000" w:themeColor="text1"/>
          <w:sz w:val="24"/>
          <w:szCs w:val="24"/>
        </w:rPr>
        <w:t xml:space="preserve">C </w:t>
      </w:r>
      <w:r w:rsidR="00EB4E8D" w:rsidRPr="00D758C1">
        <w:rPr>
          <w:rFonts w:ascii="Times New Roman" w:hAnsi="Times New Roman" w:cs="Times New Roman"/>
          <w:color w:val="000000" w:themeColor="text1"/>
          <w:sz w:val="24"/>
          <w:szCs w:val="24"/>
        </w:rPr>
        <w:t>Hu</w:t>
      </w:r>
      <w:r w:rsidR="00EB4E8D">
        <w:rPr>
          <w:rFonts w:ascii="Times New Roman" w:hAnsi="Times New Roman" w:cs="Times New Roman"/>
          <w:color w:val="000000" w:themeColor="text1"/>
          <w:sz w:val="24"/>
          <w:szCs w:val="24"/>
        </w:rPr>
        <w:t xml:space="preserve"> (</w:t>
      </w:r>
      <w:proofErr w:type="spellStart"/>
      <w:r w:rsidR="00EB4E8D">
        <w:rPr>
          <w:rFonts w:ascii="Times New Roman" w:hAnsi="Times New Roman" w:cs="Times New Roman"/>
          <w:color w:val="000000" w:themeColor="text1"/>
          <w:sz w:val="24"/>
          <w:szCs w:val="24"/>
        </w:rPr>
        <w:t>E</w:t>
      </w:r>
      <w:r w:rsidR="00EB4E8D" w:rsidRPr="00D758C1">
        <w:rPr>
          <w:rFonts w:ascii="Times New Roman" w:hAnsi="Times New Roman" w:cs="Times New Roman"/>
          <w:color w:val="000000" w:themeColor="text1"/>
          <w:sz w:val="24"/>
          <w:szCs w:val="24"/>
        </w:rPr>
        <w:t>d</w:t>
      </w:r>
      <w:r w:rsidR="00EB4E8D">
        <w:rPr>
          <w:rFonts w:ascii="Times New Roman" w:hAnsi="Times New Roman" w:cs="Times New Roman"/>
          <w:color w:val="000000" w:themeColor="text1"/>
          <w:sz w:val="24"/>
          <w:szCs w:val="24"/>
        </w:rPr>
        <w:t>s</w:t>
      </w:r>
      <w:proofErr w:type="spellEnd"/>
      <w:r w:rsidR="00EB4E8D" w:rsidRPr="00D758C1">
        <w:rPr>
          <w:rFonts w:ascii="Times New Roman" w:hAnsi="Times New Roman" w:cs="Times New Roman"/>
          <w:color w:val="000000" w:themeColor="text1"/>
          <w:sz w:val="24"/>
          <w:szCs w:val="24"/>
        </w:rPr>
        <w:t>)</w:t>
      </w:r>
      <w:r w:rsidR="00EB4E8D">
        <w:rPr>
          <w:rFonts w:ascii="Times New Roman" w:hAnsi="Times New Roman" w:cs="Times New Roman"/>
          <w:color w:val="000000" w:themeColor="text1"/>
          <w:sz w:val="24"/>
          <w:szCs w:val="24"/>
        </w:rPr>
        <w:t>.</w:t>
      </w:r>
      <w:r w:rsidR="00EB4E8D" w:rsidRPr="00D758C1">
        <w:rPr>
          <w:rFonts w:ascii="Times New Roman" w:hAnsi="Times New Roman" w:cs="Times New Roman"/>
          <w:color w:val="000000" w:themeColor="text1"/>
          <w:sz w:val="24"/>
          <w:szCs w:val="24"/>
        </w:rPr>
        <w:t xml:space="preserve"> </w:t>
      </w:r>
      <w:r w:rsidR="005B10C7" w:rsidRPr="00D758C1">
        <w:rPr>
          <w:rFonts w:ascii="Times New Roman" w:hAnsi="Times New Roman" w:cs="Times New Roman"/>
          <w:color w:val="000000" w:themeColor="text1"/>
          <w:sz w:val="24"/>
          <w:szCs w:val="24"/>
        </w:rPr>
        <w:t xml:space="preserve"> Elsevier</w:t>
      </w:r>
      <w:r w:rsidR="00EB4E8D">
        <w:rPr>
          <w:rFonts w:ascii="Times New Roman" w:hAnsi="Times New Roman" w:cs="Times New Roman"/>
          <w:color w:val="000000" w:themeColor="text1"/>
          <w:sz w:val="24"/>
          <w:szCs w:val="24"/>
        </w:rPr>
        <w:t>, Amsterdam</w:t>
      </w:r>
    </w:p>
    <w:p w:rsidR="00C453EA" w:rsidRPr="00D758C1" w:rsidRDefault="003B618B" w:rsidP="00D758C1">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proofErr w:type="spellStart"/>
      <w:r w:rsidRPr="00D758C1">
        <w:rPr>
          <w:rFonts w:ascii="Times New Roman" w:hAnsi="Times New Roman" w:cs="Times New Roman"/>
          <w:color w:val="000000" w:themeColor="text1"/>
          <w:sz w:val="24"/>
          <w:szCs w:val="24"/>
        </w:rPr>
        <w:t>Mayorga</w:t>
      </w:r>
      <w:proofErr w:type="spellEnd"/>
      <w:r w:rsidRPr="00D758C1">
        <w:rPr>
          <w:rFonts w:ascii="Times New Roman" w:hAnsi="Times New Roman" w:cs="Times New Roman"/>
          <w:color w:val="000000" w:themeColor="text1"/>
          <w:sz w:val="24"/>
          <w:szCs w:val="24"/>
        </w:rPr>
        <w:t>-Gomez</w:t>
      </w:r>
      <w:r w:rsidR="00EB4E8D">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A</w:t>
      </w:r>
      <w:r w:rsidR="00FD2474" w:rsidRPr="00D758C1">
        <w:rPr>
          <w:rFonts w:ascii="Times New Roman" w:hAnsi="Times New Roman" w:cs="Times New Roman"/>
          <w:color w:val="000000" w:themeColor="text1"/>
          <w:sz w:val="24"/>
          <w:szCs w:val="24"/>
        </w:rPr>
        <w:t>,</w:t>
      </w:r>
      <w:r w:rsidR="00C453EA" w:rsidRPr="00D758C1">
        <w:rPr>
          <w:rFonts w:ascii="Times New Roman" w:hAnsi="Times New Roman" w:cs="Times New Roman"/>
          <w:color w:val="000000" w:themeColor="text1"/>
          <w:sz w:val="24"/>
          <w:szCs w:val="24"/>
        </w:rPr>
        <w:t xml:space="preserve"> </w:t>
      </w:r>
      <w:r w:rsidR="00EB4E8D">
        <w:rPr>
          <w:rFonts w:ascii="Times New Roman" w:hAnsi="Times New Roman" w:cs="Times New Roman"/>
          <w:color w:val="000000" w:themeColor="text1"/>
          <w:sz w:val="24"/>
          <w:szCs w:val="24"/>
        </w:rPr>
        <w:t xml:space="preserve">SU </w:t>
      </w:r>
      <w:proofErr w:type="spellStart"/>
      <w:r w:rsidR="00C453EA" w:rsidRPr="00D758C1">
        <w:rPr>
          <w:rFonts w:ascii="Times New Roman" w:hAnsi="Times New Roman" w:cs="Times New Roman"/>
          <w:color w:val="000000" w:themeColor="text1"/>
          <w:sz w:val="24"/>
          <w:szCs w:val="24"/>
        </w:rPr>
        <w:t>Nambeesan</w:t>
      </w:r>
      <w:proofErr w:type="spellEnd"/>
      <w:r w:rsidR="00C453EA" w:rsidRPr="00D758C1">
        <w:rPr>
          <w:rFonts w:ascii="Times New Roman" w:hAnsi="Times New Roman" w:cs="Times New Roman"/>
          <w:color w:val="000000" w:themeColor="text1"/>
          <w:sz w:val="24"/>
          <w:szCs w:val="24"/>
        </w:rPr>
        <w:t xml:space="preserve">, </w:t>
      </w:r>
      <w:proofErr w:type="spellStart"/>
      <w:r w:rsidRPr="00D758C1">
        <w:rPr>
          <w:rFonts w:ascii="Times New Roman" w:hAnsi="Times New Roman" w:cs="Times New Roman"/>
          <w:color w:val="000000" w:themeColor="text1"/>
          <w:sz w:val="24"/>
          <w:szCs w:val="24"/>
        </w:rPr>
        <w:t>Coolong</w:t>
      </w:r>
      <w:proofErr w:type="spellEnd"/>
      <w:r w:rsidR="00EB4E8D">
        <w:rPr>
          <w:rFonts w:ascii="Times New Roman" w:hAnsi="Times New Roman" w:cs="Times New Roman"/>
          <w:color w:val="000000" w:themeColor="text1"/>
          <w:sz w:val="24"/>
          <w:szCs w:val="24"/>
        </w:rPr>
        <w:t xml:space="preserve">, J </w:t>
      </w:r>
      <w:r w:rsidR="00C453EA" w:rsidRPr="00D758C1">
        <w:rPr>
          <w:rFonts w:ascii="Times New Roman" w:hAnsi="Times New Roman" w:cs="Times New Roman"/>
          <w:color w:val="000000" w:themeColor="text1"/>
          <w:sz w:val="24"/>
          <w:szCs w:val="24"/>
        </w:rPr>
        <w:t>Diaz-Perez</w:t>
      </w:r>
      <w:r w:rsidR="00EB4E8D">
        <w:rPr>
          <w:rFonts w:ascii="Times New Roman" w:hAnsi="Times New Roman" w:cs="Times New Roman"/>
          <w:color w:val="000000" w:themeColor="text1"/>
          <w:sz w:val="24"/>
          <w:szCs w:val="24"/>
        </w:rPr>
        <w:t xml:space="preserve"> </w:t>
      </w:r>
      <w:r w:rsidR="00701FCC">
        <w:rPr>
          <w:rFonts w:ascii="Times New Roman" w:hAnsi="Times New Roman" w:cs="Times New Roman"/>
          <w:color w:val="000000" w:themeColor="text1"/>
          <w:sz w:val="24"/>
          <w:szCs w:val="24"/>
        </w:rPr>
        <w:t>(</w:t>
      </w:r>
      <w:r w:rsidR="00C453EA" w:rsidRPr="00D758C1">
        <w:rPr>
          <w:rFonts w:ascii="Times New Roman" w:hAnsi="Times New Roman" w:cs="Times New Roman"/>
          <w:color w:val="000000" w:themeColor="text1"/>
          <w:sz w:val="24"/>
          <w:szCs w:val="24"/>
        </w:rPr>
        <w:t>2020</w:t>
      </w:r>
      <w:r w:rsidR="00701FCC">
        <w:rPr>
          <w:rFonts w:ascii="Times New Roman" w:hAnsi="Times New Roman" w:cs="Times New Roman"/>
          <w:color w:val="000000" w:themeColor="text1"/>
          <w:sz w:val="24"/>
          <w:szCs w:val="24"/>
        </w:rPr>
        <w:t>)</w:t>
      </w:r>
      <w:r w:rsidR="004D3EB0" w:rsidRPr="00D758C1">
        <w:rPr>
          <w:rFonts w:ascii="Times New Roman" w:hAnsi="Times New Roman" w:cs="Times New Roman"/>
          <w:color w:val="000000" w:themeColor="text1"/>
          <w:sz w:val="24"/>
          <w:szCs w:val="24"/>
        </w:rPr>
        <w:t>.</w:t>
      </w:r>
      <w:r w:rsidR="00C453EA" w:rsidRPr="00D758C1">
        <w:rPr>
          <w:rFonts w:ascii="Times New Roman" w:hAnsi="Times New Roman" w:cs="Times New Roman"/>
          <w:color w:val="000000" w:themeColor="text1"/>
          <w:sz w:val="24"/>
          <w:szCs w:val="24"/>
        </w:rPr>
        <w:t xml:space="preserve"> Temporal r</w:t>
      </w:r>
      <w:r w:rsidRPr="00D758C1">
        <w:rPr>
          <w:rFonts w:ascii="Times New Roman" w:hAnsi="Times New Roman" w:cs="Times New Roman"/>
          <w:color w:val="000000" w:themeColor="text1"/>
          <w:sz w:val="24"/>
          <w:szCs w:val="24"/>
        </w:rPr>
        <w:t>elationship between</w:t>
      </w:r>
      <w:r w:rsidR="00C453EA" w:rsidRPr="00D758C1">
        <w:rPr>
          <w:rFonts w:ascii="Times New Roman" w:hAnsi="Times New Roman" w:cs="Times New Roman"/>
          <w:color w:val="000000" w:themeColor="text1"/>
          <w:sz w:val="24"/>
          <w:szCs w:val="24"/>
        </w:rPr>
        <w:t xml:space="preserve"> calcium and fruit growth and development in bell p</w:t>
      </w:r>
      <w:r w:rsidRPr="00D758C1">
        <w:rPr>
          <w:rFonts w:ascii="Times New Roman" w:hAnsi="Times New Roman" w:cs="Times New Roman"/>
          <w:color w:val="000000" w:themeColor="text1"/>
          <w:sz w:val="24"/>
          <w:szCs w:val="24"/>
        </w:rPr>
        <w:t>epper (</w:t>
      </w:r>
      <w:r w:rsidRPr="00D758C1">
        <w:rPr>
          <w:rFonts w:ascii="Times New Roman" w:hAnsi="Times New Roman" w:cs="Times New Roman"/>
          <w:i/>
          <w:color w:val="000000" w:themeColor="text1"/>
          <w:sz w:val="24"/>
          <w:szCs w:val="24"/>
        </w:rPr>
        <w:t xml:space="preserve">Capsicum annuum L.). </w:t>
      </w:r>
      <w:proofErr w:type="spellStart"/>
      <w:r w:rsidRPr="00EB4E8D">
        <w:rPr>
          <w:rFonts w:ascii="Times New Roman" w:hAnsi="Times New Roman" w:cs="Times New Roman"/>
          <w:i/>
          <w:color w:val="000000" w:themeColor="text1"/>
          <w:sz w:val="24"/>
          <w:szCs w:val="24"/>
        </w:rPr>
        <w:t>H</w:t>
      </w:r>
      <w:r w:rsidR="00B2146F" w:rsidRPr="00EB4E8D">
        <w:rPr>
          <w:rFonts w:ascii="Times New Roman" w:hAnsi="Times New Roman" w:cs="Times New Roman"/>
          <w:i/>
          <w:color w:val="000000" w:themeColor="text1"/>
          <w:sz w:val="24"/>
          <w:szCs w:val="24"/>
        </w:rPr>
        <w:t>ort</w:t>
      </w:r>
      <w:proofErr w:type="spellEnd"/>
      <w:r w:rsidR="003C3DB7" w:rsidRPr="00EB4E8D">
        <w:rPr>
          <w:rFonts w:ascii="Times New Roman" w:hAnsi="Times New Roman" w:cs="Times New Roman"/>
          <w:i/>
          <w:color w:val="000000" w:themeColor="text1"/>
          <w:sz w:val="24"/>
          <w:szCs w:val="24"/>
        </w:rPr>
        <w:t xml:space="preserve"> </w:t>
      </w:r>
      <w:r w:rsidR="00B2146F" w:rsidRPr="00EB4E8D">
        <w:rPr>
          <w:rFonts w:ascii="Times New Roman" w:hAnsi="Times New Roman" w:cs="Times New Roman"/>
          <w:i/>
          <w:color w:val="000000" w:themeColor="text1"/>
          <w:sz w:val="24"/>
          <w:szCs w:val="24"/>
        </w:rPr>
        <w:t>Science</w:t>
      </w:r>
      <w:r w:rsidR="00C453EA" w:rsidRPr="00D758C1">
        <w:rPr>
          <w:rFonts w:ascii="Times New Roman" w:hAnsi="Times New Roman" w:cs="Times New Roman"/>
          <w:color w:val="000000" w:themeColor="text1"/>
          <w:sz w:val="24"/>
          <w:szCs w:val="24"/>
        </w:rPr>
        <w:t xml:space="preserve"> </w:t>
      </w:r>
      <w:r w:rsidR="00AB1CE4" w:rsidRPr="00D758C1">
        <w:rPr>
          <w:rFonts w:ascii="Times New Roman" w:hAnsi="Times New Roman" w:cs="Times New Roman"/>
          <w:color w:val="000000" w:themeColor="text1"/>
          <w:sz w:val="24"/>
          <w:szCs w:val="24"/>
        </w:rPr>
        <w:t>55</w:t>
      </w:r>
      <w:r w:rsidRPr="00D758C1">
        <w:rPr>
          <w:rFonts w:ascii="Times New Roman" w:hAnsi="Times New Roman" w:cs="Times New Roman"/>
          <w:color w:val="000000" w:themeColor="text1"/>
          <w:sz w:val="24"/>
          <w:szCs w:val="24"/>
        </w:rPr>
        <w:t>:906</w:t>
      </w:r>
      <w:r w:rsidR="00DF346E" w:rsidRPr="00D758C1">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913.</w:t>
      </w:r>
    </w:p>
    <w:p w:rsidR="00C453EA" w:rsidRPr="00D758C1" w:rsidRDefault="00931087" w:rsidP="00D758C1">
      <w:pPr>
        <w:pStyle w:val="NormalWeb"/>
        <w:shd w:val="clear" w:color="auto" w:fill="FFFFFF"/>
        <w:spacing w:before="0" w:beforeAutospacing="0" w:after="0" w:afterAutospacing="0" w:line="480" w:lineRule="auto"/>
        <w:ind w:left="720" w:hanging="720"/>
        <w:jc w:val="both"/>
        <w:rPr>
          <w:rFonts w:eastAsia="Times"/>
          <w:color w:val="000000" w:themeColor="text1"/>
        </w:rPr>
      </w:pPr>
      <w:proofErr w:type="spellStart"/>
      <w:r w:rsidRPr="00D758C1">
        <w:rPr>
          <w:rFonts w:eastAsia="Times"/>
        </w:rPr>
        <w:lastRenderedPageBreak/>
        <w:t>Malezieux</w:t>
      </w:r>
      <w:proofErr w:type="spellEnd"/>
      <w:r w:rsidR="004D3EB0" w:rsidRPr="00D758C1">
        <w:rPr>
          <w:rFonts w:eastAsia="Times"/>
        </w:rPr>
        <w:t xml:space="preserve"> </w:t>
      </w:r>
      <w:r w:rsidR="00884F40">
        <w:rPr>
          <w:rFonts w:eastAsia="Times"/>
        </w:rPr>
        <w:t xml:space="preserve">E </w:t>
      </w:r>
      <w:r w:rsidR="004D3EB0" w:rsidRPr="00D758C1">
        <w:rPr>
          <w:rFonts w:eastAsia="Times"/>
        </w:rPr>
        <w:t xml:space="preserve">and </w:t>
      </w:r>
      <w:r w:rsidR="00884F40">
        <w:rPr>
          <w:rFonts w:eastAsia="Times"/>
        </w:rPr>
        <w:t xml:space="preserve">DP </w:t>
      </w:r>
      <w:r w:rsidRPr="00D758C1">
        <w:rPr>
          <w:rFonts w:eastAsia="Times"/>
        </w:rPr>
        <w:t>Bartholomew</w:t>
      </w:r>
      <w:r w:rsidR="00884F40">
        <w:rPr>
          <w:rFonts w:eastAsia="Times"/>
          <w:color w:val="000000" w:themeColor="text1"/>
        </w:rPr>
        <w:t xml:space="preserve"> </w:t>
      </w:r>
      <w:r w:rsidR="00701FCC">
        <w:rPr>
          <w:rFonts w:eastAsia="Times"/>
          <w:color w:val="000000" w:themeColor="text1"/>
        </w:rPr>
        <w:t>(</w:t>
      </w:r>
      <w:r w:rsidRPr="00D758C1">
        <w:rPr>
          <w:rFonts w:eastAsia="Times"/>
          <w:color w:val="000000" w:themeColor="text1"/>
        </w:rPr>
        <w:t>2003</w:t>
      </w:r>
      <w:r w:rsidR="00701FCC">
        <w:rPr>
          <w:rFonts w:eastAsia="Times"/>
          <w:color w:val="000000" w:themeColor="text1"/>
        </w:rPr>
        <w:t>)</w:t>
      </w:r>
      <w:r w:rsidR="004D3EB0" w:rsidRPr="00D758C1">
        <w:rPr>
          <w:rFonts w:eastAsia="Times"/>
          <w:color w:val="000000" w:themeColor="text1"/>
        </w:rPr>
        <w:t>.</w:t>
      </w:r>
      <w:r w:rsidRPr="00D758C1">
        <w:rPr>
          <w:rFonts w:eastAsia="Times"/>
          <w:color w:val="000000" w:themeColor="text1"/>
        </w:rPr>
        <w:t xml:space="preserve"> Plant Nutrition. </w:t>
      </w:r>
      <w:r w:rsidR="007553A5" w:rsidRPr="00884F40">
        <w:rPr>
          <w:rFonts w:eastAsia="Times"/>
          <w:i/>
          <w:color w:val="000000" w:themeColor="text1"/>
        </w:rPr>
        <w:t>In: The Pineapple: Botany, production and uses</w:t>
      </w:r>
      <w:r w:rsidR="00884F40">
        <w:rPr>
          <w:rFonts w:eastAsia="Times"/>
          <w:color w:val="000000" w:themeColor="text1"/>
        </w:rPr>
        <w:t>, pp</w:t>
      </w:r>
      <w:proofErr w:type="gramStart"/>
      <w:r w:rsidR="00884F40">
        <w:rPr>
          <w:rFonts w:eastAsia="Times"/>
          <w:color w:val="000000" w:themeColor="text1"/>
        </w:rPr>
        <w:t>:143</w:t>
      </w:r>
      <w:proofErr w:type="gramEnd"/>
      <w:r w:rsidR="00884F40">
        <w:rPr>
          <w:rFonts w:eastAsia="Times"/>
          <w:color w:val="000000" w:themeColor="text1"/>
        </w:rPr>
        <w:t xml:space="preserve">-166. </w:t>
      </w:r>
      <w:r w:rsidR="00884F40" w:rsidRPr="00D758C1">
        <w:rPr>
          <w:rFonts w:eastAsia="Times"/>
          <w:color w:val="000000" w:themeColor="text1"/>
        </w:rPr>
        <w:t>Bartholomew</w:t>
      </w:r>
      <w:r w:rsidR="00884F40">
        <w:rPr>
          <w:rFonts w:eastAsia="Times"/>
          <w:color w:val="000000" w:themeColor="text1"/>
        </w:rPr>
        <w:t xml:space="preserve"> </w:t>
      </w:r>
      <w:r w:rsidR="00884F40" w:rsidRPr="00D758C1">
        <w:rPr>
          <w:rFonts w:eastAsia="Times"/>
          <w:color w:val="000000" w:themeColor="text1"/>
        </w:rPr>
        <w:t xml:space="preserve">DP, </w:t>
      </w:r>
      <w:r w:rsidR="00884F40">
        <w:rPr>
          <w:rFonts w:eastAsia="Times"/>
          <w:color w:val="000000" w:themeColor="text1"/>
        </w:rPr>
        <w:t xml:space="preserve">RE </w:t>
      </w:r>
      <w:r w:rsidR="00884F40" w:rsidRPr="00D758C1">
        <w:rPr>
          <w:rFonts w:eastAsia="Times"/>
          <w:color w:val="000000" w:themeColor="text1"/>
        </w:rPr>
        <w:t>Paull</w:t>
      </w:r>
      <w:r w:rsidR="00884F40">
        <w:rPr>
          <w:rFonts w:eastAsia="Times"/>
          <w:color w:val="000000" w:themeColor="text1"/>
        </w:rPr>
        <w:t>,</w:t>
      </w:r>
      <w:r w:rsidR="00884F40" w:rsidRPr="00D758C1">
        <w:rPr>
          <w:rFonts w:eastAsia="Times"/>
          <w:color w:val="000000" w:themeColor="text1"/>
        </w:rPr>
        <w:t xml:space="preserve"> </w:t>
      </w:r>
      <w:r w:rsidR="00884F40">
        <w:rPr>
          <w:rFonts w:eastAsia="Times"/>
          <w:color w:val="000000" w:themeColor="text1"/>
        </w:rPr>
        <w:t xml:space="preserve">KG </w:t>
      </w:r>
      <w:proofErr w:type="spellStart"/>
      <w:r w:rsidR="00884F40" w:rsidRPr="00D758C1">
        <w:rPr>
          <w:rFonts w:eastAsia="Times"/>
          <w:color w:val="000000" w:themeColor="text1"/>
        </w:rPr>
        <w:t>Rohrbach</w:t>
      </w:r>
      <w:proofErr w:type="spellEnd"/>
      <w:r w:rsidR="00884F40" w:rsidRPr="00D758C1">
        <w:rPr>
          <w:rFonts w:eastAsia="Times"/>
          <w:color w:val="000000" w:themeColor="text1"/>
        </w:rPr>
        <w:t>,</w:t>
      </w:r>
      <w:r w:rsidR="00884F40">
        <w:rPr>
          <w:rFonts w:eastAsia="Times"/>
          <w:color w:val="000000" w:themeColor="text1"/>
        </w:rPr>
        <w:t xml:space="preserve"> (</w:t>
      </w:r>
      <w:proofErr w:type="spellStart"/>
      <w:r w:rsidR="00884F40">
        <w:rPr>
          <w:rFonts w:eastAsia="Times"/>
          <w:color w:val="000000" w:themeColor="text1"/>
        </w:rPr>
        <w:t>E</w:t>
      </w:r>
      <w:r w:rsidR="00884F40" w:rsidRPr="00D758C1">
        <w:rPr>
          <w:rFonts w:eastAsia="Times"/>
          <w:color w:val="000000" w:themeColor="text1"/>
        </w:rPr>
        <w:t>d</w:t>
      </w:r>
      <w:r w:rsidR="00884F40">
        <w:rPr>
          <w:rFonts w:eastAsia="Times"/>
          <w:color w:val="000000" w:themeColor="text1"/>
        </w:rPr>
        <w:t>s</w:t>
      </w:r>
      <w:proofErr w:type="spellEnd"/>
      <w:r w:rsidR="00884F40" w:rsidRPr="00D758C1">
        <w:rPr>
          <w:rFonts w:eastAsia="Times"/>
          <w:color w:val="000000" w:themeColor="text1"/>
        </w:rPr>
        <w:t>)</w:t>
      </w:r>
      <w:r w:rsidR="00A26359">
        <w:rPr>
          <w:rFonts w:eastAsia="Times"/>
          <w:color w:val="000000" w:themeColor="text1"/>
        </w:rPr>
        <w:t>.</w:t>
      </w:r>
      <w:r w:rsidR="007553A5" w:rsidRPr="00D758C1">
        <w:rPr>
          <w:rFonts w:eastAsia="Times"/>
          <w:color w:val="000000" w:themeColor="text1"/>
        </w:rPr>
        <w:t xml:space="preserve"> CABI Publishing, </w:t>
      </w:r>
      <w:r w:rsidR="00D2260F" w:rsidRPr="00D758C1">
        <w:rPr>
          <w:rFonts w:eastAsia="Times"/>
          <w:color w:val="000000" w:themeColor="text1"/>
        </w:rPr>
        <w:t>London</w:t>
      </w:r>
    </w:p>
    <w:p w:rsidR="00C453EA" w:rsidRPr="00D758C1" w:rsidRDefault="00931087"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proofErr w:type="spellStart"/>
      <w:r w:rsidRPr="00D758C1">
        <w:rPr>
          <w:rFonts w:ascii="Times New Roman" w:eastAsia="Times" w:hAnsi="Times New Roman" w:cs="Times New Roman"/>
          <w:color w:val="000000" w:themeColor="text1"/>
          <w:sz w:val="24"/>
          <w:szCs w:val="24"/>
        </w:rPr>
        <w:t>Malezieux</w:t>
      </w:r>
      <w:proofErr w:type="spellEnd"/>
      <w:r w:rsidR="00A26359">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E, Cote</w:t>
      </w:r>
      <w:r w:rsidR="00A26359">
        <w:rPr>
          <w:rFonts w:ascii="Times New Roman" w:eastAsia="Times" w:hAnsi="Times New Roman" w:cs="Times New Roman"/>
          <w:color w:val="000000" w:themeColor="text1"/>
          <w:sz w:val="24"/>
          <w:szCs w:val="24"/>
        </w:rPr>
        <w:t xml:space="preserve">, DP </w:t>
      </w:r>
      <w:r w:rsidR="00C453EA" w:rsidRPr="00D758C1">
        <w:rPr>
          <w:rFonts w:ascii="Times New Roman" w:eastAsia="Times" w:hAnsi="Times New Roman" w:cs="Times New Roman"/>
          <w:color w:val="000000" w:themeColor="text1"/>
          <w:sz w:val="24"/>
          <w:szCs w:val="24"/>
        </w:rPr>
        <w:t>Bartholomew</w:t>
      </w:r>
      <w:r w:rsidR="00A26359">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C453EA" w:rsidRPr="00D758C1">
        <w:rPr>
          <w:rFonts w:ascii="Times New Roman" w:eastAsia="Times" w:hAnsi="Times New Roman" w:cs="Times New Roman"/>
          <w:color w:val="000000" w:themeColor="text1"/>
          <w:sz w:val="24"/>
          <w:szCs w:val="24"/>
        </w:rPr>
        <w:t>2003</w:t>
      </w:r>
      <w:r w:rsidR="00701FCC">
        <w:rPr>
          <w:rFonts w:ascii="Times New Roman" w:eastAsia="Times" w:hAnsi="Times New Roman" w:cs="Times New Roman"/>
          <w:color w:val="000000" w:themeColor="text1"/>
          <w:sz w:val="24"/>
          <w:szCs w:val="24"/>
        </w:rPr>
        <w:t>)</w:t>
      </w:r>
      <w:r w:rsidR="004D3EB0" w:rsidRPr="00D758C1">
        <w:rPr>
          <w:rFonts w:ascii="Times New Roman" w:eastAsia="Times" w:hAnsi="Times New Roman" w:cs="Times New Roman"/>
          <w:color w:val="000000" w:themeColor="text1"/>
          <w:sz w:val="24"/>
          <w:szCs w:val="24"/>
        </w:rPr>
        <w:t>.</w:t>
      </w:r>
      <w:r w:rsidR="00C453EA" w:rsidRPr="00D758C1">
        <w:rPr>
          <w:rFonts w:ascii="Times New Roman" w:eastAsia="Times" w:hAnsi="Times New Roman" w:cs="Times New Roman"/>
          <w:color w:val="000000" w:themeColor="text1"/>
          <w:sz w:val="24"/>
          <w:szCs w:val="24"/>
        </w:rPr>
        <w:t xml:space="preserve"> Crop e</w:t>
      </w:r>
      <w:r w:rsidRPr="00D758C1">
        <w:rPr>
          <w:rFonts w:ascii="Times New Roman" w:eastAsia="Times" w:hAnsi="Times New Roman" w:cs="Times New Roman"/>
          <w:color w:val="000000" w:themeColor="text1"/>
          <w:sz w:val="24"/>
          <w:szCs w:val="24"/>
        </w:rPr>
        <w:t>nviro</w:t>
      </w:r>
      <w:r w:rsidR="00C453EA" w:rsidRPr="00D758C1">
        <w:rPr>
          <w:rFonts w:ascii="Times New Roman" w:eastAsia="Times" w:hAnsi="Times New Roman" w:cs="Times New Roman"/>
          <w:color w:val="000000" w:themeColor="text1"/>
          <w:sz w:val="24"/>
          <w:szCs w:val="24"/>
        </w:rPr>
        <w:t>nment, plant growth and p</w:t>
      </w:r>
      <w:r w:rsidRPr="00D758C1">
        <w:rPr>
          <w:rFonts w:ascii="Times New Roman" w:eastAsia="Times" w:hAnsi="Times New Roman" w:cs="Times New Roman"/>
          <w:color w:val="000000" w:themeColor="text1"/>
          <w:sz w:val="24"/>
          <w:szCs w:val="24"/>
        </w:rPr>
        <w:t xml:space="preserve">hysiology. </w:t>
      </w:r>
      <w:r w:rsidRPr="00A26359">
        <w:rPr>
          <w:rFonts w:ascii="Times New Roman" w:eastAsia="Times" w:hAnsi="Times New Roman" w:cs="Times New Roman"/>
          <w:i/>
          <w:color w:val="000000" w:themeColor="text1"/>
          <w:sz w:val="24"/>
          <w:szCs w:val="24"/>
        </w:rPr>
        <w:t xml:space="preserve">In: </w:t>
      </w:r>
      <w:r w:rsidR="00C453EA" w:rsidRPr="00A26359">
        <w:rPr>
          <w:rFonts w:ascii="Times New Roman" w:eastAsia="Times" w:hAnsi="Times New Roman" w:cs="Times New Roman"/>
          <w:i/>
          <w:color w:val="000000" w:themeColor="text1"/>
          <w:sz w:val="24"/>
          <w:szCs w:val="24"/>
        </w:rPr>
        <w:t>The pineapple: Botany, production and u</w:t>
      </w:r>
      <w:r w:rsidR="00A26359" w:rsidRPr="00A26359">
        <w:rPr>
          <w:rFonts w:ascii="Times New Roman" w:eastAsia="Times" w:hAnsi="Times New Roman" w:cs="Times New Roman"/>
          <w:i/>
          <w:color w:val="000000" w:themeColor="text1"/>
          <w:sz w:val="24"/>
          <w:szCs w:val="24"/>
        </w:rPr>
        <w:t>se</w:t>
      </w:r>
      <w:r w:rsidR="00A26359">
        <w:rPr>
          <w:rFonts w:ascii="Times New Roman" w:eastAsia="Times" w:hAnsi="Times New Roman" w:cs="Times New Roman"/>
          <w:color w:val="000000" w:themeColor="text1"/>
          <w:sz w:val="24"/>
          <w:szCs w:val="24"/>
        </w:rPr>
        <w:t>s, pp</w:t>
      </w:r>
      <w:proofErr w:type="gramStart"/>
      <w:r w:rsidR="00A26359">
        <w:rPr>
          <w:rFonts w:ascii="Times New Roman" w:eastAsia="Times" w:hAnsi="Times New Roman" w:cs="Times New Roman"/>
          <w:color w:val="000000" w:themeColor="text1"/>
          <w:sz w:val="24"/>
          <w:szCs w:val="24"/>
        </w:rPr>
        <w:t>:69</w:t>
      </w:r>
      <w:proofErr w:type="gramEnd"/>
      <w:r w:rsidR="00A26359">
        <w:rPr>
          <w:rFonts w:ascii="Times New Roman" w:eastAsia="Times" w:hAnsi="Times New Roman" w:cs="Times New Roman"/>
          <w:color w:val="000000" w:themeColor="text1"/>
          <w:sz w:val="24"/>
          <w:szCs w:val="24"/>
        </w:rPr>
        <w:t>-108.</w:t>
      </w:r>
      <w:r w:rsidR="00A26359" w:rsidRPr="00A26359">
        <w:rPr>
          <w:rFonts w:ascii="Times New Roman" w:eastAsia="Times" w:hAnsi="Times New Roman" w:cs="Times New Roman"/>
          <w:color w:val="000000" w:themeColor="text1"/>
          <w:sz w:val="24"/>
          <w:szCs w:val="24"/>
        </w:rPr>
        <w:t xml:space="preserve"> </w:t>
      </w:r>
      <w:r w:rsidR="00A26359" w:rsidRPr="00D758C1">
        <w:rPr>
          <w:rFonts w:ascii="Times New Roman" w:eastAsia="Times" w:hAnsi="Times New Roman" w:cs="Times New Roman"/>
          <w:color w:val="000000" w:themeColor="text1"/>
          <w:sz w:val="24"/>
          <w:szCs w:val="24"/>
        </w:rPr>
        <w:t>Bartholomew</w:t>
      </w:r>
      <w:r w:rsidR="00A26359">
        <w:rPr>
          <w:rFonts w:ascii="Times New Roman" w:eastAsia="Times" w:hAnsi="Times New Roman" w:cs="Times New Roman"/>
          <w:color w:val="000000" w:themeColor="text1"/>
          <w:sz w:val="24"/>
          <w:szCs w:val="24"/>
        </w:rPr>
        <w:t xml:space="preserve"> D</w:t>
      </w:r>
      <w:r w:rsidR="00A26359" w:rsidRPr="00D758C1">
        <w:rPr>
          <w:rFonts w:ascii="Times New Roman" w:eastAsia="Times" w:hAnsi="Times New Roman" w:cs="Times New Roman"/>
          <w:color w:val="000000" w:themeColor="text1"/>
          <w:sz w:val="24"/>
          <w:szCs w:val="24"/>
        </w:rPr>
        <w:t xml:space="preserve">P, </w:t>
      </w:r>
      <w:r w:rsidR="00A26359">
        <w:rPr>
          <w:rFonts w:ascii="Times New Roman" w:eastAsia="Times" w:hAnsi="Times New Roman" w:cs="Times New Roman"/>
          <w:color w:val="000000" w:themeColor="text1"/>
          <w:sz w:val="24"/>
          <w:szCs w:val="24"/>
        </w:rPr>
        <w:t xml:space="preserve">RE </w:t>
      </w:r>
      <w:r w:rsidR="00A26359" w:rsidRPr="00D758C1">
        <w:rPr>
          <w:rFonts w:ascii="Times New Roman" w:eastAsia="Times" w:hAnsi="Times New Roman" w:cs="Times New Roman"/>
          <w:color w:val="000000" w:themeColor="text1"/>
          <w:sz w:val="24"/>
          <w:szCs w:val="24"/>
        </w:rPr>
        <w:t xml:space="preserve">Paull and </w:t>
      </w:r>
      <w:r w:rsidR="00A26359">
        <w:rPr>
          <w:rFonts w:ascii="Times New Roman" w:eastAsia="Times" w:hAnsi="Times New Roman" w:cs="Times New Roman"/>
          <w:color w:val="000000" w:themeColor="text1"/>
          <w:sz w:val="24"/>
          <w:szCs w:val="24"/>
        </w:rPr>
        <w:t xml:space="preserve">KG </w:t>
      </w:r>
      <w:proofErr w:type="spellStart"/>
      <w:r w:rsidR="00A26359">
        <w:rPr>
          <w:rFonts w:ascii="Times New Roman" w:eastAsia="Times" w:hAnsi="Times New Roman" w:cs="Times New Roman"/>
          <w:color w:val="000000" w:themeColor="text1"/>
          <w:sz w:val="24"/>
          <w:szCs w:val="24"/>
        </w:rPr>
        <w:t>Rohrbach</w:t>
      </w:r>
      <w:proofErr w:type="spellEnd"/>
      <w:r w:rsidR="00A26359">
        <w:rPr>
          <w:rFonts w:ascii="Times New Roman" w:eastAsia="Times" w:hAnsi="Times New Roman" w:cs="Times New Roman"/>
          <w:color w:val="000000" w:themeColor="text1"/>
          <w:sz w:val="24"/>
          <w:szCs w:val="24"/>
        </w:rPr>
        <w:t xml:space="preserve"> (</w:t>
      </w:r>
      <w:proofErr w:type="spellStart"/>
      <w:r w:rsidR="00A26359">
        <w:rPr>
          <w:rFonts w:ascii="Times New Roman" w:eastAsia="Times" w:hAnsi="Times New Roman" w:cs="Times New Roman"/>
          <w:color w:val="000000" w:themeColor="text1"/>
          <w:sz w:val="24"/>
          <w:szCs w:val="24"/>
        </w:rPr>
        <w:t>E</w:t>
      </w:r>
      <w:r w:rsidR="00A26359" w:rsidRPr="00D758C1">
        <w:rPr>
          <w:rFonts w:ascii="Times New Roman" w:eastAsia="Times" w:hAnsi="Times New Roman" w:cs="Times New Roman"/>
          <w:color w:val="000000" w:themeColor="text1"/>
          <w:sz w:val="24"/>
          <w:szCs w:val="24"/>
        </w:rPr>
        <w:t>ds</w:t>
      </w:r>
      <w:proofErr w:type="spellEnd"/>
      <w:r w:rsidR="00A26359" w:rsidRPr="00D758C1">
        <w:rPr>
          <w:rFonts w:ascii="Times New Roman" w:eastAsia="Times" w:hAnsi="Times New Roman" w:cs="Times New Roman"/>
          <w:color w:val="000000" w:themeColor="text1"/>
          <w:sz w:val="24"/>
          <w:szCs w:val="24"/>
        </w:rPr>
        <w:t>)</w:t>
      </w:r>
      <w:r w:rsidR="00A26359">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 xml:space="preserve"> </w:t>
      </w:r>
      <w:r w:rsidR="007553A5" w:rsidRPr="00D758C1">
        <w:rPr>
          <w:rFonts w:ascii="Times New Roman" w:eastAsia="Times" w:hAnsi="Times New Roman" w:cs="Times New Roman"/>
          <w:color w:val="000000" w:themeColor="text1"/>
          <w:sz w:val="24"/>
          <w:szCs w:val="24"/>
        </w:rPr>
        <w:t xml:space="preserve">CABI Publishing, </w:t>
      </w:r>
      <w:r w:rsidR="00D2260F" w:rsidRPr="00D758C1">
        <w:rPr>
          <w:rFonts w:ascii="Times New Roman" w:eastAsia="Times" w:hAnsi="Times New Roman" w:cs="Times New Roman"/>
          <w:color w:val="000000" w:themeColor="text1"/>
          <w:sz w:val="24"/>
          <w:szCs w:val="24"/>
        </w:rPr>
        <w:t>London</w:t>
      </w:r>
    </w:p>
    <w:p w:rsidR="00A26359" w:rsidRDefault="009339E5" w:rsidP="00D758C1">
      <w:pPr>
        <w:widowControl w:val="0"/>
        <w:spacing w:after="0" w:line="480" w:lineRule="auto"/>
        <w:ind w:left="720" w:hanging="720"/>
        <w:jc w:val="both"/>
        <w:rPr>
          <w:rFonts w:ascii="Times New Roman" w:eastAsia="Times" w:hAnsi="Times New Roman" w:cs="Times New Roman"/>
          <w:sz w:val="24"/>
          <w:szCs w:val="24"/>
        </w:rPr>
      </w:pPr>
      <w:r w:rsidRPr="00D758C1">
        <w:rPr>
          <w:rFonts w:ascii="Times New Roman" w:eastAsia="Times" w:hAnsi="Times New Roman" w:cs="Times New Roman"/>
          <w:color w:val="000000" w:themeColor="text1"/>
          <w:sz w:val="24"/>
          <w:szCs w:val="24"/>
        </w:rPr>
        <w:t>Medina</w:t>
      </w:r>
      <w:r w:rsidR="004D3EB0" w:rsidRPr="00D758C1">
        <w:rPr>
          <w:rFonts w:ascii="Times New Roman" w:eastAsia="Times" w:hAnsi="Times New Roman" w:cs="Times New Roman"/>
          <w:color w:val="000000" w:themeColor="text1"/>
          <w:sz w:val="24"/>
          <w:szCs w:val="24"/>
        </w:rPr>
        <w:t xml:space="preserve"> and </w:t>
      </w:r>
      <w:r w:rsidR="002163FB">
        <w:rPr>
          <w:rFonts w:ascii="Times New Roman" w:eastAsia="Times" w:hAnsi="Times New Roman" w:cs="Times New Roman"/>
          <w:color w:val="000000" w:themeColor="text1"/>
          <w:sz w:val="24"/>
          <w:szCs w:val="24"/>
        </w:rPr>
        <w:t xml:space="preserve">HS </w:t>
      </w:r>
      <w:r w:rsidRPr="00D758C1">
        <w:rPr>
          <w:rFonts w:ascii="Times New Roman" w:eastAsia="Times" w:hAnsi="Times New Roman" w:cs="Times New Roman"/>
          <w:color w:val="000000" w:themeColor="text1"/>
          <w:sz w:val="24"/>
          <w:szCs w:val="24"/>
        </w:rPr>
        <w:t>Garcia</w:t>
      </w:r>
      <w:r w:rsidR="002163FB">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2005</w:t>
      </w:r>
      <w:r w:rsidR="00701FCC">
        <w:rPr>
          <w:rFonts w:ascii="Times New Roman" w:eastAsia="Times" w:hAnsi="Times New Roman" w:cs="Times New Roman"/>
          <w:color w:val="000000" w:themeColor="text1"/>
          <w:sz w:val="24"/>
          <w:szCs w:val="24"/>
        </w:rPr>
        <w:t>)</w:t>
      </w:r>
      <w:r w:rsidR="004D3EB0" w:rsidRPr="00D758C1">
        <w:rPr>
          <w:rFonts w:ascii="Times New Roman" w:eastAsia="Times" w:hAnsi="Times New Roman" w:cs="Times New Roman"/>
          <w:color w:val="000000" w:themeColor="text1"/>
          <w:sz w:val="24"/>
          <w:szCs w:val="24"/>
        </w:rPr>
        <w:t>.</w:t>
      </w:r>
      <w:r w:rsidR="00C453EA" w:rsidRPr="00D758C1">
        <w:rPr>
          <w:rFonts w:ascii="Times New Roman" w:eastAsia="Times" w:hAnsi="Times New Roman" w:cs="Times New Roman"/>
          <w:color w:val="000000" w:themeColor="text1"/>
          <w:sz w:val="24"/>
          <w:szCs w:val="24"/>
        </w:rPr>
        <w:t xml:space="preserve"> Pineapple: Post-harvest operations. </w:t>
      </w:r>
      <w:r w:rsidR="00C453EA" w:rsidRPr="0020070F">
        <w:rPr>
          <w:rFonts w:ascii="Times New Roman" w:eastAsia="Times" w:hAnsi="Times New Roman" w:cs="Times New Roman"/>
          <w:i/>
          <w:color w:val="000000" w:themeColor="text1"/>
          <w:sz w:val="24"/>
          <w:szCs w:val="24"/>
        </w:rPr>
        <w:t xml:space="preserve">In: </w:t>
      </w:r>
      <w:r w:rsidR="003535F5" w:rsidRPr="0020070F">
        <w:rPr>
          <w:rFonts w:ascii="Times New Roman" w:eastAsia="Times" w:hAnsi="Times New Roman" w:cs="Times New Roman"/>
          <w:i/>
          <w:color w:val="000000" w:themeColor="text1"/>
          <w:sz w:val="24"/>
          <w:szCs w:val="24"/>
        </w:rPr>
        <w:t>Agricultural and f</w:t>
      </w:r>
      <w:r w:rsidRPr="0020070F">
        <w:rPr>
          <w:rFonts w:ascii="Times New Roman" w:eastAsia="Times" w:hAnsi="Times New Roman" w:cs="Times New Roman"/>
          <w:i/>
          <w:color w:val="000000" w:themeColor="text1"/>
          <w:sz w:val="24"/>
          <w:szCs w:val="24"/>
        </w:rPr>
        <w:t>o</w:t>
      </w:r>
      <w:r w:rsidR="003535F5" w:rsidRPr="0020070F">
        <w:rPr>
          <w:rFonts w:ascii="Times New Roman" w:eastAsia="Times" w:hAnsi="Times New Roman" w:cs="Times New Roman"/>
          <w:i/>
          <w:color w:val="000000" w:themeColor="text1"/>
          <w:sz w:val="24"/>
          <w:szCs w:val="24"/>
        </w:rPr>
        <w:t>od e</w:t>
      </w:r>
      <w:r w:rsidRPr="0020070F">
        <w:rPr>
          <w:rFonts w:ascii="Times New Roman" w:eastAsia="Times" w:hAnsi="Times New Roman" w:cs="Times New Roman"/>
          <w:i/>
          <w:color w:val="000000" w:themeColor="text1"/>
          <w:sz w:val="24"/>
          <w:szCs w:val="24"/>
        </w:rPr>
        <w:t>ngineering</w:t>
      </w:r>
      <w:r w:rsidR="003535F5" w:rsidRPr="0020070F">
        <w:rPr>
          <w:rFonts w:ascii="Times New Roman" w:eastAsia="Times" w:hAnsi="Times New Roman" w:cs="Times New Roman"/>
          <w:i/>
          <w:color w:val="000000" w:themeColor="text1"/>
          <w:sz w:val="24"/>
          <w:szCs w:val="24"/>
        </w:rPr>
        <w:t xml:space="preserve"> technologies s</w:t>
      </w:r>
      <w:r w:rsidRPr="0020070F">
        <w:rPr>
          <w:rFonts w:ascii="Times New Roman" w:eastAsia="Times" w:hAnsi="Times New Roman" w:cs="Times New Roman"/>
          <w:i/>
          <w:color w:val="000000" w:themeColor="text1"/>
          <w:sz w:val="24"/>
          <w:szCs w:val="24"/>
        </w:rPr>
        <w:t>ervi</w:t>
      </w:r>
      <w:r w:rsidR="00A26359" w:rsidRPr="0020070F">
        <w:rPr>
          <w:rFonts w:ascii="Times New Roman" w:eastAsia="Times" w:hAnsi="Times New Roman" w:cs="Times New Roman"/>
          <w:i/>
          <w:color w:val="000000" w:themeColor="text1"/>
          <w:sz w:val="24"/>
          <w:szCs w:val="24"/>
        </w:rPr>
        <w:t>ce</w:t>
      </w:r>
      <w:r w:rsidR="00A26359">
        <w:rPr>
          <w:rFonts w:ascii="Times New Roman" w:eastAsia="Times" w:hAnsi="Times New Roman" w:cs="Times New Roman"/>
          <w:color w:val="000000" w:themeColor="text1"/>
          <w:sz w:val="24"/>
          <w:szCs w:val="24"/>
        </w:rPr>
        <w:t>, pp</w:t>
      </w:r>
      <w:proofErr w:type="gramStart"/>
      <w:r w:rsidR="00A26359">
        <w:rPr>
          <w:rFonts w:ascii="Times New Roman" w:eastAsia="Times" w:hAnsi="Times New Roman" w:cs="Times New Roman"/>
          <w:color w:val="000000" w:themeColor="text1"/>
          <w:sz w:val="24"/>
          <w:szCs w:val="24"/>
        </w:rPr>
        <w:t>:1</w:t>
      </w:r>
      <w:proofErr w:type="gramEnd"/>
      <w:r w:rsidR="00A26359">
        <w:rPr>
          <w:rFonts w:ascii="Times New Roman" w:eastAsia="Times" w:hAnsi="Times New Roman" w:cs="Times New Roman"/>
          <w:color w:val="000000" w:themeColor="text1"/>
          <w:sz w:val="24"/>
          <w:szCs w:val="24"/>
        </w:rPr>
        <w:t>-38.</w:t>
      </w:r>
      <w:r w:rsidR="00A26359" w:rsidRPr="00A26359">
        <w:rPr>
          <w:rFonts w:ascii="Times New Roman" w:eastAsia="Times" w:hAnsi="Times New Roman" w:cs="Times New Roman"/>
          <w:color w:val="000000" w:themeColor="text1"/>
          <w:sz w:val="24"/>
          <w:szCs w:val="24"/>
        </w:rPr>
        <w:t xml:space="preserve"> </w:t>
      </w:r>
      <w:r w:rsidR="00A26359">
        <w:rPr>
          <w:rFonts w:ascii="Times New Roman" w:eastAsia="Times" w:hAnsi="Times New Roman" w:cs="Times New Roman"/>
          <w:color w:val="000000" w:themeColor="text1"/>
          <w:sz w:val="24"/>
          <w:szCs w:val="24"/>
        </w:rPr>
        <w:t>Mejia D (E</w:t>
      </w:r>
      <w:r w:rsidR="00A26359" w:rsidRPr="00D758C1">
        <w:rPr>
          <w:rFonts w:ascii="Times New Roman" w:eastAsia="Times" w:hAnsi="Times New Roman" w:cs="Times New Roman"/>
          <w:color w:val="000000" w:themeColor="text1"/>
          <w:sz w:val="24"/>
          <w:szCs w:val="24"/>
        </w:rPr>
        <w:t>d)</w:t>
      </w:r>
      <w:r w:rsidR="00A26359">
        <w:rPr>
          <w:rFonts w:ascii="Times New Roman" w:eastAsia="Times" w:hAnsi="Times New Roman" w:cs="Times New Roman"/>
          <w:color w:val="000000" w:themeColor="text1"/>
          <w:sz w:val="24"/>
          <w:szCs w:val="24"/>
        </w:rPr>
        <w:t xml:space="preserve">. </w:t>
      </w:r>
      <w:r w:rsidR="005B10C7" w:rsidRPr="00D758C1">
        <w:rPr>
          <w:rFonts w:ascii="Times New Roman" w:eastAsia="Times" w:hAnsi="Times New Roman" w:cs="Times New Roman"/>
          <w:sz w:val="24"/>
          <w:szCs w:val="24"/>
        </w:rPr>
        <w:t>FAO</w:t>
      </w:r>
      <w:r w:rsidR="00BC725A" w:rsidRPr="00D758C1">
        <w:rPr>
          <w:rFonts w:ascii="Times New Roman" w:eastAsia="Times" w:hAnsi="Times New Roman" w:cs="Times New Roman"/>
          <w:sz w:val="24"/>
          <w:szCs w:val="24"/>
        </w:rPr>
        <w:t xml:space="preserve"> of the UN</w:t>
      </w:r>
    </w:p>
    <w:p w:rsidR="00C453EA" w:rsidRPr="00D758C1" w:rsidRDefault="00A26359" w:rsidP="00D758C1">
      <w:pPr>
        <w:widowControl w:val="0"/>
        <w:spacing w:after="0" w:line="480" w:lineRule="auto"/>
        <w:ind w:left="720" w:hanging="720"/>
        <w:jc w:val="both"/>
        <w:rPr>
          <w:rFonts w:ascii="Times New Roman" w:eastAsia="Times" w:hAnsi="Times New Roman" w:cs="Times New Roman"/>
          <w:color w:val="FF0000"/>
          <w:sz w:val="24"/>
          <w:szCs w:val="24"/>
        </w:rPr>
      </w:pPr>
      <w:r>
        <w:t xml:space="preserve">               </w:t>
      </w:r>
      <w:hyperlink r:id="rId11" w:history="1">
        <w:r w:rsidR="00BC725A" w:rsidRPr="00D758C1">
          <w:rPr>
            <w:rStyle w:val="Hyperlink"/>
            <w:rFonts w:ascii="Times New Roman" w:eastAsia="Times" w:hAnsi="Times New Roman" w:cs="Times New Roman"/>
            <w:color w:val="auto"/>
            <w:sz w:val="24"/>
            <w:szCs w:val="24"/>
            <w:u w:val="none"/>
          </w:rPr>
          <w:t>www.fao.orgt/publications/card/en/c/cd17633e-2f36-4631-9836-5bf8130d7d.71</w:t>
        </w:r>
      </w:hyperlink>
    </w:p>
    <w:p w:rsidR="00140A33" w:rsidRPr="00D758C1" w:rsidRDefault="00F664D0" w:rsidP="00D758C1">
      <w:pPr>
        <w:spacing w:after="0" w:line="480" w:lineRule="auto"/>
        <w:ind w:left="720" w:hanging="720"/>
        <w:jc w:val="both"/>
        <w:rPr>
          <w:rFonts w:ascii="Times New Roman" w:hAnsi="Times New Roman" w:cs="Times New Roman"/>
          <w:color w:val="000000" w:themeColor="text1"/>
          <w:sz w:val="24"/>
          <w:szCs w:val="24"/>
        </w:rPr>
      </w:pPr>
      <w:r w:rsidRPr="002163FB">
        <w:rPr>
          <w:rFonts w:ascii="Times New Roman" w:hAnsi="Times New Roman" w:cs="Times New Roman"/>
          <w:sz w:val="24"/>
          <w:szCs w:val="24"/>
        </w:rPr>
        <w:t>Mite</w:t>
      </w:r>
      <w:r w:rsidR="002163FB" w:rsidRPr="002163FB">
        <w:rPr>
          <w:rFonts w:ascii="Times New Roman" w:hAnsi="Times New Roman" w:cs="Times New Roman"/>
          <w:sz w:val="24"/>
          <w:szCs w:val="24"/>
        </w:rPr>
        <w:t xml:space="preserve"> </w:t>
      </w:r>
      <w:r w:rsidRPr="00D758C1">
        <w:rPr>
          <w:rFonts w:ascii="Times New Roman" w:hAnsi="Times New Roman" w:cs="Times New Roman"/>
          <w:color w:val="000000" w:themeColor="text1"/>
          <w:sz w:val="24"/>
          <w:szCs w:val="24"/>
        </w:rPr>
        <w:t>F, Espinosa</w:t>
      </w:r>
      <w:r w:rsidR="002163FB">
        <w:rPr>
          <w:rFonts w:ascii="Times New Roman" w:hAnsi="Times New Roman" w:cs="Times New Roman"/>
          <w:color w:val="000000" w:themeColor="text1"/>
          <w:sz w:val="24"/>
          <w:szCs w:val="24"/>
        </w:rPr>
        <w:t xml:space="preserve">, L </w:t>
      </w:r>
      <w:r w:rsidRPr="00D758C1">
        <w:rPr>
          <w:rFonts w:ascii="Times New Roman" w:hAnsi="Times New Roman" w:cs="Times New Roman"/>
          <w:color w:val="000000" w:themeColor="text1"/>
          <w:sz w:val="24"/>
          <w:szCs w:val="24"/>
        </w:rPr>
        <w:t>Medina</w:t>
      </w:r>
      <w:r w:rsidR="002163FB">
        <w:rPr>
          <w:rFonts w:ascii="Times New Roman" w:hAnsi="Times New Roman" w:cs="Times New Roman"/>
          <w:color w:val="000000" w:themeColor="text1"/>
          <w:sz w:val="24"/>
          <w:szCs w:val="24"/>
        </w:rPr>
        <w:t xml:space="preserve"> </w:t>
      </w:r>
      <w:r w:rsidR="00701FCC">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2010</w:t>
      </w:r>
      <w:r w:rsidR="00701FCC">
        <w:rPr>
          <w:rFonts w:ascii="Times New Roman" w:hAnsi="Times New Roman" w:cs="Times New Roman"/>
          <w:color w:val="000000" w:themeColor="text1"/>
          <w:sz w:val="24"/>
          <w:szCs w:val="24"/>
        </w:rPr>
        <w:t>)</w:t>
      </w:r>
      <w:r w:rsidR="004D3EB0" w:rsidRPr="00D758C1">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 xml:space="preserve"> Liming effect on pineapple yield and soil properties in volcanic soils. </w:t>
      </w:r>
      <w:proofErr w:type="spellStart"/>
      <w:r w:rsidRPr="002163FB">
        <w:rPr>
          <w:rFonts w:ascii="Times New Roman" w:hAnsi="Times New Roman" w:cs="Times New Roman"/>
          <w:i/>
          <w:color w:val="000000" w:themeColor="text1"/>
          <w:sz w:val="24"/>
          <w:szCs w:val="24"/>
        </w:rPr>
        <w:t>Better</w:t>
      </w:r>
      <w:r w:rsidR="00387882" w:rsidRPr="002163FB">
        <w:rPr>
          <w:rFonts w:ascii="Times New Roman" w:hAnsi="Times New Roman" w:cs="Times New Roman"/>
          <w:i/>
          <w:color w:val="000000" w:themeColor="text1"/>
          <w:sz w:val="24"/>
          <w:szCs w:val="24"/>
        </w:rPr>
        <w:t>Crop</w:t>
      </w:r>
      <w:proofErr w:type="spellEnd"/>
      <w:r w:rsidR="00387882" w:rsidRPr="002163FB">
        <w:rPr>
          <w:rFonts w:ascii="Times New Roman" w:hAnsi="Times New Roman" w:cs="Times New Roman"/>
          <w:i/>
          <w:color w:val="000000" w:themeColor="text1"/>
          <w:sz w:val="24"/>
          <w:szCs w:val="24"/>
        </w:rPr>
        <w:t>. Plant Food</w:t>
      </w:r>
      <w:r w:rsidR="00387882" w:rsidRPr="00D758C1">
        <w:rPr>
          <w:rFonts w:ascii="Times New Roman" w:hAnsi="Times New Roman" w:cs="Times New Roman"/>
          <w:color w:val="000000" w:themeColor="text1"/>
          <w:sz w:val="24"/>
          <w:szCs w:val="24"/>
        </w:rPr>
        <w:t xml:space="preserve"> </w:t>
      </w:r>
      <w:r w:rsidR="00AF2DFA" w:rsidRPr="00D758C1">
        <w:rPr>
          <w:rFonts w:ascii="Times New Roman" w:hAnsi="Times New Roman" w:cs="Times New Roman"/>
          <w:color w:val="000000" w:themeColor="text1"/>
          <w:sz w:val="24"/>
          <w:szCs w:val="24"/>
        </w:rPr>
        <w:t>9</w:t>
      </w:r>
      <w:r w:rsidR="005B10C7" w:rsidRPr="00D758C1">
        <w:rPr>
          <w:rFonts w:ascii="Times New Roman" w:hAnsi="Times New Roman" w:cs="Times New Roman"/>
          <w:color w:val="000000" w:themeColor="text1"/>
          <w:sz w:val="24"/>
          <w:szCs w:val="24"/>
        </w:rPr>
        <w:t>4</w:t>
      </w:r>
      <w:r w:rsidRPr="00D758C1">
        <w:rPr>
          <w:rFonts w:ascii="Times New Roman" w:hAnsi="Times New Roman" w:cs="Times New Roman"/>
          <w:color w:val="000000" w:themeColor="text1"/>
          <w:sz w:val="24"/>
          <w:szCs w:val="24"/>
        </w:rPr>
        <w:t>:</w:t>
      </w:r>
      <w:r w:rsidR="00AF2DFA" w:rsidRPr="00D758C1">
        <w:rPr>
          <w:rFonts w:ascii="Times New Roman" w:hAnsi="Times New Roman" w:cs="Times New Roman"/>
          <w:color w:val="000000" w:themeColor="text1"/>
          <w:sz w:val="24"/>
          <w:szCs w:val="24"/>
        </w:rPr>
        <w:t>7-</w:t>
      </w:r>
      <w:r w:rsidRPr="00D758C1">
        <w:rPr>
          <w:rFonts w:ascii="Times New Roman" w:hAnsi="Times New Roman" w:cs="Times New Roman"/>
          <w:color w:val="000000" w:themeColor="text1"/>
          <w:sz w:val="24"/>
          <w:szCs w:val="24"/>
        </w:rPr>
        <w:t>9.</w:t>
      </w:r>
      <w:r w:rsidR="00140A33" w:rsidRPr="00D758C1">
        <w:rPr>
          <w:rFonts w:ascii="Times New Roman" w:hAnsi="Times New Roman" w:cs="Times New Roman"/>
          <w:color w:val="000000" w:themeColor="text1"/>
          <w:sz w:val="24"/>
          <w:szCs w:val="24"/>
        </w:rPr>
        <w:t xml:space="preserve"> </w:t>
      </w:r>
      <w:r w:rsidR="005B10C7" w:rsidRPr="00D758C1">
        <w:rPr>
          <w:rFonts w:ascii="Times New Roman" w:hAnsi="Times New Roman" w:cs="Times New Roman"/>
          <w:color w:val="000000" w:themeColor="text1"/>
          <w:sz w:val="24"/>
          <w:szCs w:val="24"/>
        </w:rPr>
        <w:t xml:space="preserve"> </w:t>
      </w:r>
      <w:r w:rsidR="00AD5CFC" w:rsidRPr="00D758C1">
        <w:rPr>
          <w:rStyle w:val="HTMLCite"/>
          <w:rFonts w:ascii="Times New Roman" w:hAnsi="Times New Roman" w:cs="Times New Roman"/>
          <w:i w:val="0"/>
          <w:iCs w:val="0"/>
          <w:color w:val="000000" w:themeColor="text1"/>
          <w:sz w:val="24"/>
          <w:szCs w:val="24"/>
          <w:shd w:val="clear" w:color="auto" w:fill="FFFFFF"/>
        </w:rPr>
        <w:fldChar w:fldCharType="begin"/>
      </w:r>
      <w:r w:rsidR="00140A33" w:rsidRPr="00D758C1">
        <w:rPr>
          <w:rStyle w:val="HTMLCite"/>
          <w:rFonts w:ascii="Times New Roman" w:hAnsi="Times New Roman" w:cs="Times New Roman"/>
          <w:i w:val="0"/>
          <w:iCs w:val="0"/>
          <w:color w:val="000000" w:themeColor="text1"/>
          <w:sz w:val="24"/>
          <w:szCs w:val="24"/>
          <w:shd w:val="clear" w:color="auto" w:fill="FFFFFF"/>
        </w:rPr>
        <w:instrText xml:space="preserve"> HYPERLINK "http://www.ipni.net</w:instrText>
      </w:r>
      <w:r w:rsidR="00140A33" w:rsidRPr="00D758C1">
        <w:rPr>
          <w:rStyle w:val="dyjrff"/>
          <w:rFonts w:ascii="Times New Roman" w:hAnsi="Times New Roman" w:cs="Times New Roman"/>
          <w:color w:val="000000" w:themeColor="text1"/>
          <w:sz w:val="24"/>
          <w:szCs w:val="24"/>
          <w:shd w:val="clear" w:color="auto" w:fill="FFFFFF"/>
        </w:rPr>
        <w:instrText> › publication › bettercrops.nsf</w:instrText>
      </w:r>
    </w:p>
    <w:p w:rsidR="00140A33" w:rsidRPr="00D758C1" w:rsidRDefault="00140A33" w:rsidP="00D758C1">
      <w:pPr>
        <w:spacing w:after="0" w:line="480" w:lineRule="auto"/>
        <w:ind w:left="720" w:hanging="720"/>
        <w:jc w:val="both"/>
        <w:rPr>
          <w:rStyle w:val="Hyperlink"/>
          <w:rFonts w:ascii="Times New Roman" w:hAnsi="Times New Roman" w:cs="Times New Roman"/>
          <w:color w:val="000000" w:themeColor="text1"/>
          <w:sz w:val="24"/>
          <w:szCs w:val="24"/>
          <w:u w:val="none"/>
          <w:shd w:val="clear" w:color="auto" w:fill="FFFFFF"/>
        </w:rPr>
      </w:pPr>
      <w:r w:rsidRPr="00D758C1">
        <w:rPr>
          <w:rStyle w:val="HTMLCite"/>
          <w:rFonts w:ascii="Times New Roman" w:hAnsi="Times New Roman" w:cs="Times New Roman"/>
          <w:i w:val="0"/>
          <w:iCs w:val="0"/>
          <w:color w:val="000000" w:themeColor="text1"/>
          <w:sz w:val="24"/>
          <w:szCs w:val="24"/>
          <w:shd w:val="clear" w:color="auto" w:fill="FFFFFF"/>
        </w:rPr>
        <w:instrText xml:space="preserve">" </w:instrText>
      </w:r>
      <w:r w:rsidR="00AD5CFC" w:rsidRPr="00D758C1">
        <w:rPr>
          <w:rStyle w:val="HTMLCite"/>
          <w:rFonts w:ascii="Times New Roman" w:hAnsi="Times New Roman" w:cs="Times New Roman"/>
          <w:i w:val="0"/>
          <w:iCs w:val="0"/>
          <w:color w:val="000000" w:themeColor="text1"/>
          <w:sz w:val="24"/>
          <w:szCs w:val="24"/>
          <w:shd w:val="clear" w:color="auto" w:fill="FFFFFF"/>
        </w:rPr>
        <w:fldChar w:fldCharType="separate"/>
      </w:r>
    </w:p>
    <w:p w:rsidR="00F664D0" w:rsidRPr="00D758C1" w:rsidRDefault="00AD5CFC"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r w:rsidRPr="00D758C1">
        <w:rPr>
          <w:rStyle w:val="HTMLCite"/>
          <w:rFonts w:ascii="Times New Roman" w:hAnsi="Times New Roman" w:cs="Times New Roman"/>
          <w:i w:val="0"/>
          <w:iCs w:val="0"/>
          <w:color w:val="000000" w:themeColor="text1"/>
          <w:sz w:val="24"/>
          <w:szCs w:val="24"/>
          <w:shd w:val="clear" w:color="auto" w:fill="FFFFFF"/>
        </w:rPr>
        <w:fldChar w:fldCharType="end"/>
      </w:r>
      <w:proofErr w:type="spellStart"/>
      <w:r w:rsidR="00F664D0" w:rsidRPr="00D758C1">
        <w:rPr>
          <w:rFonts w:ascii="Times New Roman" w:eastAsia="Times" w:hAnsi="Times New Roman" w:cs="Times New Roman"/>
          <w:color w:val="000000" w:themeColor="text1"/>
          <w:sz w:val="24"/>
          <w:szCs w:val="24"/>
        </w:rPr>
        <w:t>Murai</w:t>
      </w:r>
      <w:proofErr w:type="spellEnd"/>
      <w:r w:rsidR="002163FB">
        <w:rPr>
          <w:rFonts w:ascii="Times New Roman" w:eastAsia="Times" w:hAnsi="Times New Roman" w:cs="Times New Roman"/>
          <w:color w:val="000000" w:themeColor="text1"/>
          <w:sz w:val="24"/>
          <w:szCs w:val="24"/>
        </w:rPr>
        <w:t xml:space="preserve"> </w:t>
      </w:r>
      <w:r w:rsidR="00F664D0" w:rsidRPr="00D758C1">
        <w:rPr>
          <w:rFonts w:ascii="Times New Roman" w:eastAsia="Times" w:hAnsi="Times New Roman" w:cs="Times New Roman"/>
          <w:color w:val="000000" w:themeColor="text1"/>
          <w:sz w:val="24"/>
          <w:szCs w:val="24"/>
        </w:rPr>
        <w:t>K</w:t>
      </w:r>
      <w:r w:rsidR="00294BC8" w:rsidRPr="00D758C1">
        <w:rPr>
          <w:rFonts w:ascii="Times New Roman" w:eastAsia="Times" w:hAnsi="Times New Roman" w:cs="Times New Roman"/>
          <w:color w:val="000000" w:themeColor="text1"/>
          <w:sz w:val="24"/>
          <w:szCs w:val="24"/>
        </w:rPr>
        <w:t xml:space="preserve">, </w:t>
      </w:r>
      <w:r w:rsidR="00F664D0" w:rsidRPr="00D758C1">
        <w:rPr>
          <w:rFonts w:ascii="Times New Roman" w:eastAsia="Times" w:hAnsi="Times New Roman" w:cs="Times New Roman"/>
          <w:color w:val="000000" w:themeColor="text1"/>
          <w:sz w:val="24"/>
          <w:szCs w:val="24"/>
        </w:rPr>
        <w:t>Chen</w:t>
      </w:r>
      <w:r w:rsidR="002163FB">
        <w:rPr>
          <w:rFonts w:ascii="Times New Roman" w:eastAsia="Times" w:hAnsi="Times New Roman" w:cs="Times New Roman"/>
          <w:color w:val="000000" w:themeColor="text1"/>
          <w:sz w:val="24"/>
          <w:szCs w:val="24"/>
        </w:rPr>
        <w:t xml:space="preserve">, RE </w:t>
      </w:r>
      <w:r w:rsidR="00F664D0" w:rsidRPr="00D758C1">
        <w:rPr>
          <w:rFonts w:ascii="Times New Roman" w:eastAsia="Times" w:hAnsi="Times New Roman" w:cs="Times New Roman"/>
          <w:color w:val="000000" w:themeColor="text1"/>
          <w:sz w:val="24"/>
          <w:szCs w:val="24"/>
        </w:rPr>
        <w:t>Paull</w:t>
      </w:r>
      <w:r w:rsidR="00294BC8"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F664D0" w:rsidRPr="00D758C1">
        <w:rPr>
          <w:rFonts w:ascii="Times New Roman" w:eastAsia="Times" w:hAnsi="Times New Roman" w:cs="Times New Roman"/>
          <w:color w:val="000000" w:themeColor="text1"/>
          <w:sz w:val="24"/>
          <w:szCs w:val="24"/>
        </w:rPr>
        <w:t>2021</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00F664D0" w:rsidRPr="00D758C1">
        <w:rPr>
          <w:rFonts w:ascii="Times New Roman" w:eastAsia="Times" w:hAnsi="Times New Roman" w:cs="Times New Roman"/>
          <w:color w:val="000000" w:themeColor="text1"/>
          <w:sz w:val="24"/>
          <w:szCs w:val="24"/>
        </w:rPr>
        <w:t xml:space="preserve"> Pineapple crown and slip removal on fruit qual</w:t>
      </w:r>
      <w:r w:rsidR="005B10C7" w:rsidRPr="00D758C1">
        <w:rPr>
          <w:rFonts w:ascii="Times New Roman" w:eastAsia="Times" w:hAnsi="Times New Roman" w:cs="Times New Roman"/>
          <w:color w:val="000000" w:themeColor="text1"/>
          <w:sz w:val="24"/>
          <w:szCs w:val="24"/>
        </w:rPr>
        <w:t xml:space="preserve">ity and translucency. </w:t>
      </w:r>
      <w:proofErr w:type="spellStart"/>
      <w:r w:rsidR="005B10C7" w:rsidRPr="002163FB">
        <w:rPr>
          <w:rFonts w:ascii="Times New Roman" w:eastAsia="Times" w:hAnsi="Times New Roman" w:cs="Times New Roman"/>
          <w:i/>
          <w:color w:val="000000" w:themeColor="text1"/>
          <w:sz w:val="24"/>
          <w:szCs w:val="24"/>
        </w:rPr>
        <w:t>Sci</w:t>
      </w:r>
      <w:proofErr w:type="spellEnd"/>
      <w:r w:rsidR="00AF2DFA" w:rsidRPr="002163FB">
        <w:rPr>
          <w:rFonts w:ascii="Times New Roman" w:eastAsia="Times" w:hAnsi="Times New Roman" w:cs="Times New Roman"/>
          <w:i/>
          <w:color w:val="000000" w:themeColor="text1"/>
          <w:sz w:val="24"/>
          <w:szCs w:val="24"/>
        </w:rPr>
        <w:t xml:space="preserve"> </w:t>
      </w:r>
      <w:proofErr w:type="spellStart"/>
      <w:r w:rsidR="005B10C7" w:rsidRPr="002163FB">
        <w:rPr>
          <w:rFonts w:ascii="Times New Roman" w:eastAsia="Times" w:hAnsi="Times New Roman" w:cs="Times New Roman"/>
          <w:i/>
          <w:color w:val="000000" w:themeColor="text1"/>
          <w:sz w:val="24"/>
          <w:szCs w:val="24"/>
        </w:rPr>
        <w:t>Hortic</w:t>
      </w:r>
      <w:proofErr w:type="spellEnd"/>
      <w:r w:rsidR="00DF346E" w:rsidRPr="00D758C1">
        <w:rPr>
          <w:rFonts w:ascii="Times New Roman" w:eastAsia="Times" w:hAnsi="Times New Roman" w:cs="Times New Roman"/>
          <w:color w:val="000000" w:themeColor="text1"/>
          <w:sz w:val="24"/>
          <w:szCs w:val="24"/>
        </w:rPr>
        <w:t xml:space="preserve"> </w:t>
      </w:r>
      <w:r w:rsidR="00F664D0" w:rsidRPr="00D758C1">
        <w:rPr>
          <w:rFonts w:ascii="Times New Roman" w:eastAsia="Times" w:hAnsi="Times New Roman" w:cs="Times New Roman"/>
          <w:color w:val="000000" w:themeColor="text1"/>
          <w:sz w:val="24"/>
          <w:szCs w:val="24"/>
        </w:rPr>
        <w:t xml:space="preserve">283. </w:t>
      </w:r>
    </w:p>
    <w:p w:rsidR="00931087" w:rsidRPr="00D758C1" w:rsidRDefault="00AF2DFA" w:rsidP="002163FB">
      <w:pPr>
        <w:widowControl w:val="0"/>
        <w:spacing w:after="0" w:line="480" w:lineRule="auto"/>
        <w:ind w:left="720" w:hanging="720"/>
        <w:rPr>
          <w:rFonts w:ascii="Times New Roman" w:eastAsia="Times" w:hAnsi="Times New Roman" w:cs="Times New Roman"/>
          <w:color w:val="000000" w:themeColor="text1"/>
          <w:sz w:val="24"/>
          <w:szCs w:val="24"/>
        </w:rPr>
      </w:pPr>
      <w:proofErr w:type="spellStart"/>
      <w:r w:rsidRPr="00D758C1">
        <w:rPr>
          <w:rFonts w:ascii="Times New Roman" w:eastAsia="Times" w:hAnsi="Times New Roman" w:cs="Times New Roman"/>
          <w:color w:val="000000" w:themeColor="text1"/>
          <w:sz w:val="24"/>
          <w:szCs w:val="24"/>
        </w:rPr>
        <w:t>Ndungu</w:t>
      </w:r>
      <w:proofErr w:type="spellEnd"/>
      <w:r w:rsidR="002163FB">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S</w:t>
      </w:r>
      <w:r w:rsidR="00294BC8"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2014</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A report on conventional pineapple p</w:t>
      </w:r>
      <w:r w:rsidR="00931087" w:rsidRPr="00D758C1">
        <w:rPr>
          <w:rFonts w:ascii="Times New Roman" w:eastAsia="Times" w:hAnsi="Times New Roman" w:cs="Times New Roman"/>
          <w:color w:val="000000" w:themeColor="text1"/>
          <w:sz w:val="24"/>
          <w:szCs w:val="24"/>
        </w:rPr>
        <w:t>roduction in Kenya. Swedish S</w:t>
      </w:r>
      <w:r w:rsidR="00701FCC">
        <w:rPr>
          <w:rFonts w:ascii="Times New Roman" w:eastAsia="Times" w:hAnsi="Times New Roman" w:cs="Times New Roman"/>
          <w:color w:val="000000" w:themeColor="text1"/>
          <w:sz w:val="24"/>
          <w:szCs w:val="24"/>
        </w:rPr>
        <w:t xml:space="preserve">ociety for </w:t>
      </w:r>
      <w:r w:rsidRPr="00D758C1">
        <w:rPr>
          <w:rFonts w:ascii="Times New Roman" w:eastAsia="Times" w:hAnsi="Times New Roman" w:cs="Times New Roman"/>
          <w:color w:val="000000" w:themeColor="text1"/>
          <w:sz w:val="24"/>
          <w:szCs w:val="24"/>
        </w:rPr>
        <w:t xml:space="preserve">Nature </w:t>
      </w:r>
      <w:r w:rsidR="00324918" w:rsidRPr="00D758C1">
        <w:rPr>
          <w:rFonts w:ascii="Times New Roman" w:eastAsia="Times" w:hAnsi="Times New Roman" w:cs="Times New Roman"/>
          <w:color w:val="000000" w:themeColor="text1"/>
          <w:sz w:val="24"/>
          <w:szCs w:val="24"/>
        </w:rPr>
        <w:t>Conservation</w:t>
      </w:r>
      <w:r w:rsidR="00931087" w:rsidRPr="00D758C1">
        <w:rPr>
          <w:rFonts w:ascii="Times New Roman" w:eastAsia="Times" w:hAnsi="Times New Roman" w:cs="Times New Roman"/>
          <w:color w:val="000000" w:themeColor="text1"/>
          <w:sz w:val="24"/>
          <w:szCs w:val="24"/>
        </w:rPr>
        <w:t>.</w:t>
      </w:r>
      <w:r w:rsidR="00DF346E" w:rsidRPr="00D758C1">
        <w:rPr>
          <w:rFonts w:ascii="Times New Roman" w:eastAsia="Times" w:hAnsi="Times New Roman" w:cs="Times New Roman"/>
          <w:color w:val="000000" w:themeColor="text1"/>
          <w:sz w:val="24"/>
          <w:szCs w:val="24"/>
        </w:rPr>
        <w:t xml:space="preserve"> </w:t>
      </w:r>
      <w:hyperlink r:id="rId12" w:history="1">
        <w:r w:rsidR="00987D4E" w:rsidRPr="00D758C1">
          <w:rPr>
            <w:rStyle w:val="Hyperlink"/>
            <w:rFonts w:ascii="Times New Roman" w:eastAsia="Times" w:hAnsi="Times New Roman" w:cs="Times New Roman"/>
            <w:color w:val="auto"/>
            <w:sz w:val="24"/>
            <w:szCs w:val="24"/>
            <w:u w:val="none"/>
          </w:rPr>
          <w:t>https://old.naturskyddsforeningen.se/sites/default/files/conventional_pineaple_production_kenya.pdf</w:t>
        </w:r>
      </w:hyperlink>
    </w:p>
    <w:p w:rsidR="00987D4E" w:rsidRPr="00D758C1" w:rsidRDefault="00987D4E" w:rsidP="00D758C1">
      <w:pPr>
        <w:widowControl w:val="0"/>
        <w:spacing w:after="0" w:line="480" w:lineRule="auto"/>
        <w:ind w:left="720" w:hanging="720"/>
        <w:jc w:val="both"/>
        <w:rPr>
          <w:rFonts w:ascii="Times New Roman" w:eastAsia="Times" w:hAnsi="Times New Roman" w:cs="Times New Roman"/>
          <w:sz w:val="24"/>
          <w:szCs w:val="24"/>
        </w:rPr>
      </w:pPr>
      <w:proofErr w:type="spellStart"/>
      <w:r w:rsidRPr="00D758C1">
        <w:rPr>
          <w:rFonts w:ascii="Times New Roman" w:eastAsia="Times" w:hAnsi="Times New Roman" w:cs="Times New Roman"/>
          <w:sz w:val="24"/>
          <w:szCs w:val="24"/>
        </w:rPr>
        <w:t>Olle</w:t>
      </w:r>
      <w:proofErr w:type="spellEnd"/>
      <w:r w:rsidR="00294BC8" w:rsidRPr="00D758C1">
        <w:rPr>
          <w:rFonts w:ascii="Times New Roman" w:eastAsia="Times" w:hAnsi="Times New Roman" w:cs="Times New Roman"/>
          <w:sz w:val="24"/>
          <w:szCs w:val="24"/>
        </w:rPr>
        <w:t xml:space="preserve"> and </w:t>
      </w:r>
      <w:r w:rsidR="002163FB">
        <w:rPr>
          <w:rFonts w:ascii="Times New Roman" w:eastAsia="Times" w:hAnsi="Times New Roman" w:cs="Times New Roman"/>
          <w:sz w:val="24"/>
          <w:szCs w:val="24"/>
        </w:rPr>
        <w:t xml:space="preserve">I </w:t>
      </w:r>
      <w:r w:rsidRPr="00D758C1">
        <w:rPr>
          <w:rFonts w:ascii="Times New Roman" w:eastAsia="Times" w:hAnsi="Times New Roman" w:cs="Times New Roman"/>
          <w:sz w:val="24"/>
          <w:szCs w:val="24"/>
        </w:rPr>
        <w:t>Bender</w:t>
      </w:r>
      <w:r w:rsidR="00294BC8" w:rsidRPr="00D758C1">
        <w:rPr>
          <w:rFonts w:ascii="Times New Roman" w:eastAsia="Times" w:hAnsi="Times New Roman" w:cs="Times New Roman"/>
          <w:sz w:val="24"/>
          <w:szCs w:val="24"/>
        </w:rPr>
        <w:t xml:space="preserve"> </w:t>
      </w:r>
      <w:r w:rsidR="00701FCC">
        <w:rPr>
          <w:rFonts w:ascii="Times New Roman" w:eastAsia="Times" w:hAnsi="Times New Roman" w:cs="Times New Roman"/>
          <w:sz w:val="24"/>
          <w:szCs w:val="24"/>
        </w:rPr>
        <w:t>(</w:t>
      </w:r>
      <w:r w:rsidRPr="00D758C1">
        <w:rPr>
          <w:rFonts w:ascii="Times New Roman" w:eastAsia="Times" w:hAnsi="Times New Roman" w:cs="Times New Roman"/>
          <w:sz w:val="24"/>
          <w:szCs w:val="24"/>
        </w:rPr>
        <w:t>2009</w:t>
      </w:r>
      <w:r w:rsidR="00701FCC">
        <w:rPr>
          <w:rFonts w:ascii="Times New Roman" w:eastAsia="Times" w:hAnsi="Times New Roman" w:cs="Times New Roman"/>
          <w:sz w:val="24"/>
          <w:szCs w:val="24"/>
        </w:rPr>
        <w:t>)</w:t>
      </w:r>
      <w:r w:rsidR="00294BC8" w:rsidRPr="00D758C1">
        <w:rPr>
          <w:rFonts w:ascii="Times New Roman" w:eastAsia="Times" w:hAnsi="Times New Roman" w:cs="Times New Roman"/>
          <w:sz w:val="24"/>
          <w:szCs w:val="24"/>
        </w:rPr>
        <w:t>.</w:t>
      </w:r>
      <w:r w:rsidRPr="00D758C1">
        <w:rPr>
          <w:rFonts w:ascii="Times New Roman" w:eastAsia="Times" w:hAnsi="Times New Roman" w:cs="Times New Roman"/>
          <w:sz w:val="24"/>
          <w:szCs w:val="24"/>
        </w:rPr>
        <w:t xml:space="preserve"> Causes and control of calcium deficiency disorders </w:t>
      </w:r>
      <w:r w:rsidR="00CE7100" w:rsidRPr="00D758C1">
        <w:rPr>
          <w:rFonts w:ascii="Times New Roman" w:eastAsia="Times" w:hAnsi="Times New Roman" w:cs="Times New Roman"/>
          <w:sz w:val="24"/>
          <w:szCs w:val="24"/>
        </w:rPr>
        <w:t xml:space="preserve">in vegetables: a review. </w:t>
      </w:r>
      <w:r w:rsidR="00CE7100" w:rsidRPr="002163FB">
        <w:rPr>
          <w:rFonts w:ascii="Times New Roman" w:eastAsia="Times" w:hAnsi="Times New Roman" w:cs="Times New Roman"/>
          <w:i/>
          <w:sz w:val="24"/>
          <w:szCs w:val="24"/>
        </w:rPr>
        <w:t xml:space="preserve">J </w:t>
      </w:r>
      <w:proofErr w:type="spellStart"/>
      <w:r w:rsidR="00CE7100" w:rsidRPr="002163FB">
        <w:rPr>
          <w:rFonts w:ascii="Times New Roman" w:eastAsia="Times" w:hAnsi="Times New Roman" w:cs="Times New Roman"/>
          <w:i/>
          <w:sz w:val="24"/>
          <w:szCs w:val="24"/>
        </w:rPr>
        <w:t>Hortic</w:t>
      </w:r>
      <w:proofErr w:type="spellEnd"/>
      <w:r w:rsidR="00CE7100" w:rsidRPr="002163FB">
        <w:rPr>
          <w:rFonts w:ascii="Times New Roman" w:eastAsia="Times" w:hAnsi="Times New Roman" w:cs="Times New Roman"/>
          <w:i/>
          <w:sz w:val="24"/>
          <w:szCs w:val="24"/>
        </w:rPr>
        <w:t xml:space="preserve"> </w:t>
      </w:r>
      <w:proofErr w:type="spellStart"/>
      <w:r w:rsidR="00CE7100" w:rsidRPr="002163FB">
        <w:rPr>
          <w:rFonts w:ascii="Times New Roman" w:eastAsia="Times" w:hAnsi="Times New Roman" w:cs="Times New Roman"/>
          <w:i/>
          <w:sz w:val="24"/>
          <w:szCs w:val="24"/>
        </w:rPr>
        <w:t>Sci</w:t>
      </w:r>
      <w:proofErr w:type="spellEnd"/>
      <w:r w:rsidR="00CE7100" w:rsidRPr="002163FB">
        <w:rPr>
          <w:rFonts w:ascii="Times New Roman" w:eastAsia="Times" w:hAnsi="Times New Roman" w:cs="Times New Roman"/>
          <w:i/>
          <w:sz w:val="24"/>
          <w:szCs w:val="24"/>
        </w:rPr>
        <w:t xml:space="preserve"> and </w:t>
      </w:r>
      <w:proofErr w:type="spellStart"/>
      <w:r w:rsidR="00CE7100" w:rsidRPr="002163FB">
        <w:rPr>
          <w:rFonts w:ascii="Times New Roman" w:eastAsia="Times" w:hAnsi="Times New Roman" w:cs="Times New Roman"/>
          <w:i/>
          <w:sz w:val="24"/>
          <w:szCs w:val="24"/>
        </w:rPr>
        <w:t>Biotechnol</w:t>
      </w:r>
      <w:proofErr w:type="spellEnd"/>
      <w:r w:rsidRPr="00D758C1">
        <w:rPr>
          <w:rFonts w:ascii="Times New Roman" w:eastAsia="Times" w:hAnsi="Times New Roman" w:cs="Times New Roman"/>
          <w:sz w:val="24"/>
          <w:szCs w:val="24"/>
        </w:rPr>
        <w:t xml:space="preserve"> 84:577-584</w:t>
      </w:r>
    </w:p>
    <w:p w:rsidR="00AF2DFA" w:rsidRPr="00D758C1" w:rsidRDefault="00931087" w:rsidP="00D758C1">
      <w:pPr>
        <w:widowControl w:val="0"/>
        <w:spacing w:after="0" w:line="480" w:lineRule="auto"/>
        <w:ind w:left="720" w:hanging="720"/>
        <w:jc w:val="both"/>
        <w:rPr>
          <w:rFonts w:ascii="Times New Roman" w:eastAsia="Times" w:hAnsi="Times New Roman" w:cs="Times New Roman"/>
          <w:iCs/>
          <w:color w:val="000000" w:themeColor="text1"/>
          <w:sz w:val="24"/>
          <w:szCs w:val="24"/>
        </w:rPr>
      </w:pPr>
      <w:r w:rsidRPr="00D758C1">
        <w:rPr>
          <w:rFonts w:ascii="Times New Roman" w:eastAsia="Times" w:hAnsi="Times New Roman" w:cs="Times New Roman"/>
          <w:color w:val="000000" w:themeColor="text1"/>
          <w:sz w:val="24"/>
          <w:szCs w:val="24"/>
        </w:rPr>
        <w:t>Paull</w:t>
      </w:r>
      <w:r w:rsidR="00294BC8" w:rsidRPr="00D758C1">
        <w:rPr>
          <w:rFonts w:ascii="Times New Roman" w:eastAsia="Times" w:hAnsi="Times New Roman" w:cs="Times New Roman"/>
          <w:color w:val="000000" w:themeColor="text1"/>
          <w:sz w:val="24"/>
          <w:szCs w:val="24"/>
        </w:rPr>
        <w:t xml:space="preserve"> and </w:t>
      </w:r>
      <w:r w:rsidR="002163FB">
        <w:rPr>
          <w:rFonts w:ascii="Times New Roman" w:eastAsia="Times" w:hAnsi="Times New Roman" w:cs="Times New Roman"/>
          <w:color w:val="000000" w:themeColor="text1"/>
          <w:sz w:val="24"/>
          <w:szCs w:val="24"/>
        </w:rPr>
        <w:t xml:space="preserve">MEQ </w:t>
      </w:r>
      <w:r w:rsidR="00AF2DFA" w:rsidRPr="00D758C1">
        <w:rPr>
          <w:rFonts w:ascii="Times New Roman" w:eastAsia="Times" w:hAnsi="Times New Roman" w:cs="Times New Roman"/>
          <w:color w:val="000000" w:themeColor="text1"/>
          <w:sz w:val="24"/>
          <w:szCs w:val="24"/>
        </w:rPr>
        <w:t>Reyes</w:t>
      </w:r>
      <w:r w:rsidR="002163FB">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AF2DFA" w:rsidRPr="00D758C1">
        <w:rPr>
          <w:rFonts w:ascii="Times New Roman" w:eastAsia="Times" w:hAnsi="Times New Roman" w:cs="Times New Roman"/>
          <w:color w:val="000000" w:themeColor="text1"/>
          <w:sz w:val="24"/>
          <w:szCs w:val="24"/>
        </w:rPr>
        <w:t>1996</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00AF2DFA" w:rsidRPr="00D758C1">
        <w:rPr>
          <w:rFonts w:ascii="Times New Roman" w:eastAsia="Times" w:hAnsi="Times New Roman" w:cs="Times New Roman"/>
          <w:color w:val="000000" w:themeColor="text1"/>
          <w:sz w:val="24"/>
          <w:szCs w:val="24"/>
        </w:rPr>
        <w:t xml:space="preserve"> Preharvest weather conditions and pineapple fruit t</w:t>
      </w:r>
      <w:r w:rsidRPr="00D758C1">
        <w:rPr>
          <w:rFonts w:ascii="Times New Roman" w:eastAsia="Times" w:hAnsi="Times New Roman" w:cs="Times New Roman"/>
          <w:color w:val="000000" w:themeColor="text1"/>
          <w:sz w:val="24"/>
          <w:szCs w:val="24"/>
        </w:rPr>
        <w:t xml:space="preserve">ranslucency. </w:t>
      </w:r>
      <w:proofErr w:type="spellStart"/>
      <w:r w:rsidRPr="002163FB">
        <w:rPr>
          <w:rFonts w:ascii="Times New Roman" w:eastAsia="Times" w:hAnsi="Times New Roman" w:cs="Times New Roman"/>
          <w:i/>
          <w:iCs/>
          <w:color w:val="000000" w:themeColor="text1"/>
          <w:sz w:val="24"/>
          <w:szCs w:val="24"/>
        </w:rPr>
        <w:t>Sci</w:t>
      </w:r>
      <w:proofErr w:type="spellEnd"/>
      <w:r w:rsidR="004A64CB" w:rsidRPr="002163FB">
        <w:rPr>
          <w:rFonts w:ascii="Times New Roman" w:eastAsia="Times" w:hAnsi="Times New Roman" w:cs="Times New Roman"/>
          <w:i/>
          <w:iCs/>
          <w:color w:val="000000" w:themeColor="text1"/>
          <w:sz w:val="24"/>
          <w:szCs w:val="24"/>
        </w:rPr>
        <w:t xml:space="preserve"> </w:t>
      </w:r>
      <w:proofErr w:type="spellStart"/>
      <w:r w:rsidR="00324918" w:rsidRPr="002163FB">
        <w:rPr>
          <w:rFonts w:ascii="Times New Roman" w:eastAsia="Times" w:hAnsi="Times New Roman" w:cs="Times New Roman"/>
          <w:i/>
          <w:iCs/>
          <w:color w:val="000000" w:themeColor="text1"/>
          <w:sz w:val="24"/>
          <w:szCs w:val="24"/>
        </w:rPr>
        <w:t>Hortic</w:t>
      </w:r>
      <w:proofErr w:type="spellEnd"/>
      <w:r w:rsidR="00211950" w:rsidRPr="00D758C1">
        <w:rPr>
          <w:rFonts w:ascii="Times New Roman" w:eastAsia="Times" w:hAnsi="Times New Roman" w:cs="Times New Roman"/>
          <w:iCs/>
          <w:color w:val="000000" w:themeColor="text1"/>
          <w:sz w:val="24"/>
          <w:szCs w:val="24"/>
        </w:rPr>
        <w:t xml:space="preserve"> 66</w:t>
      </w:r>
      <w:r w:rsidRPr="00D758C1">
        <w:rPr>
          <w:rFonts w:ascii="Times New Roman" w:eastAsia="Times" w:hAnsi="Times New Roman" w:cs="Times New Roman"/>
          <w:iCs/>
          <w:color w:val="000000" w:themeColor="text1"/>
          <w:sz w:val="24"/>
          <w:szCs w:val="24"/>
        </w:rPr>
        <w:t xml:space="preserve">:59-67. </w:t>
      </w:r>
    </w:p>
    <w:p w:rsidR="00AF2DFA" w:rsidRPr="00D758C1" w:rsidRDefault="00931087" w:rsidP="00D758C1">
      <w:pPr>
        <w:widowControl w:val="0"/>
        <w:spacing w:after="0" w:line="480" w:lineRule="auto"/>
        <w:ind w:left="720" w:hanging="720"/>
        <w:jc w:val="both"/>
        <w:rPr>
          <w:rFonts w:ascii="Times New Roman" w:eastAsia="Times" w:hAnsi="Times New Roman" w:cs="Times New Roman"/>
          <w:iCs/>
          <w:color w:val="000000" w:themeColor="text1"/>
          <w:sz w:val="24"/>
          <w:szCs w:val="24"/>
        </w:rPr>
      </w:pPr>
      <w:r w:rsidRPr="00D758C1">
        <w:rPr>
          <w:rFonts w:ascii="Times New Roman" w:eastAsia="Times" w:hAnsi="Times New Roman" w:cs="Times New Roman"/>
          <w:color w:val="000000" w:themeColor="text1"/>
          <w:sz w:val="24"/>
          <w:szCs w:val="24"/>
        </w:rPr>
        <w:t>Paul</w:t>
      </w:r>
      <w:r w:rsidR="00AF2DFA" w:rsidRPr="00D758C1">
        <w:rPr>
          <w:rFonts w:ascii="Times New Roman" w:eastAsia="Times" w:hAnsi="Times New Roman" w:cs="Times New Roman"/>
          <w:color w:val="000000" w:themeColor="text1"/>
          <w:sz w:val="24"/>
          <w:szCs w:val="24"/>
        </w:rPr>
        <w:t>l</w:t>
      </w:r>
      <w:r w:rsidR="00294BC8" w:rsidRPr="00D758C1">
        <w:rPr>
          <w:rFonts w:ascii="Times New Roman" w:eastAsia="Times" w:hAnsi="Times New Roman" w:cs="Times New Roman"/>
          <w:color w:val="000000" w:themeColor="text1"/>
          <w:sz w:val="24"/>
          <w:szCs w:val="24"/>
        </w:rPr>
        <w:t xml:space="preserve"> and </w:t>
      </w:r>
      <w:r w:rsidR="002163FB">
        <w:rPr>
          <w:rFonts w:ascii="Times New Roman" w:eastAsia="Times" w:hAnsi="Times New Roman" w:cs="Times New Roman"/>
          <w:color w:val="000000" w:themeColor="text1"/>
          <w:sz w:val="24"/>
          <w:szCs w:val="24"/>
        </w:rPr>
        <w:t xml:space="preserve">NJ </w:t>
      </w:r>
      <w:r w:rsidR="00AF2DFA" w:rsidRPr="00D758C1">
        <w:rPr>
          <w:rFonts w:ascii="Times New Roman" w:eastAsia="Times" w:hAnsi="Times New Roman" w:cs="Times New Roman"/>
          <w:color w:val="000000" w:themeColor="text1"/>
          <w:sz w:val="24"/>
          <w:szCs w:val="24"/>
        </w:rPr>
        <w:t>Chen</w:t>
      </w:r>
      <w:r w:rsidR="00294BC8"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AF2DFA" w:rsidRPr="00D758C1">
        <w:rPr>
          <w:rFonts w:ascii="Times New Roman" w:eastAsia="Times" w:hAnsi="Times New Roman" w:cs="Times New Roman"/>
          <w:color w:val="000000" w:themeColor="text1"/>
          <w:sz w:val="24"/>
          <w:szCs w:val="24"/>
        </w:rPr>
        <w:t>2015</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 xml:space="preserve">. </w:t>
      </w:r>
      <w:r w:rsidR="00AF2DFA" w:rsidRPr="00D758C1">
        <w:rPr>
          <w:rFonts w:ascii="Times New Roman" w:eastAsia="Times" w:hAnsi="Times New Roman" w:cs="Times New Roman"/>
          <w:color w:val="000000" w:themeColor="text1"/>
          <w:sz w:val="24"/>
          <w:szCs w:val="24"/>
        </w:rPr>
        <w:t xml:space="preserve"> Pineapple translucency and chilling injury in new low-acid h</w:t>
      </w:r>
      <w:r w:rsidRPr="00D758C1">
        <w:rPr>
          <w:rFonts w:ascii="Times New Roman" w:eastAsia="Times" w:hAnsi="Times New Roman" w:cs="Times New Roman"/>
          <w:color w:val="000000" w:themeColor="text1"/>
          <w:sz w:val="24"/>
          <w:szCs w:val="24"/>
        </w:rPr>
        <w:t xml:space="preserve">ybrids. </w:t>
      </w:r>
      <w:proofErr w:type="spellStart"/>
      <w:r w:rsidRPr="002163FB">
        <w:rPr>
          <w:rFonts w:ascii="Times New Roman" w:eastAsia="Times" w:hAnsi="Times New Roman" w:cs="Times New Roman"/>
          <w:i/>
          <w:iCs/>
          <w:color w:val="000000" w:themeColor="text1"/>
          <w:sz w:val="24"/>
          <w:szCs w:val="24"/>
        </w:rPr>
        <w:t>Acta</w:t>
      </w:r>
      <w:proofErr w:type="spellEnd"/>
      <w:r w:rsidR="004A64CB" w:rsidRPr="002163FB">
        <w:rPr>
          <w:rFonts w:ascii="Times New Roman" w:eastAsia="Times" w:hAnsi="Times New Roman" w:cs="Times New Roman"/>
          <w:i/>
          <w:iCs/>
          <w:color w:val="000000" w:themeColor="text1"/>
          <w:sz w:val="24"/>
          <w:szCs w:val="24"/>
        </w:rPr>
        <w:t xml:space="preserve"> </w:t>
      </w:r>
      <w:proofErr w:type="spellStart"/>
      <w:r w:rsidRPr="002163FB">
        <w:rPr>
          <w:rFonts w:ascii="Times New Roman" w:eastAsia="Times" w:hAnsi="Times New Roman" w:cs="Times New Roman"/>
          <w:i/>
          <w:iCs/>
          <w:color w:val="000000" w:themeColor="text1"/>
          <w:sz w:val="24"/>
          <w:szCs w:val="24"/>
        </w:rPr>
        <w:t>Hort</w:t>
      </w:r>
      <w:r w:rsidR="004A64CB" w:rsidRPr="002163FB">
        <w:rPr>
          <w:rFonts w:ascii="Times New Roman" w:eastAsia="Times" w:hAnsi="Times New Roman" w:cs="Times New Roman"/>
          <w:i/>
          <w:iCs/>
          <w:color w:val="000000" w:themeColor="text1"/>
          <w:sz w:val="24"/>
          <w:szCs w:val="24"/>
        </w:rPr>
        <w:t>ic</w:t>
      </w:r>
      <w:proofErr w:type="spellEnd"/>
      <w:r w:rsidR="00AF2DFA" w:rsidRPr="00D758C1">
        <w:rPr>
          <w:rFonts w:ascii="Times New Roman" w:eastAsia="Times" w:hAnsi="Times New Roman" w:cs="Times New Roman"/>
          <w:iCs/>
          <w:color w:val="000000" w:themeColor="text1"/>
          <w:sz w:val="24"/>
          <w:szCs w:val="24"/>
        </w:rPr>
        <w:t xml:space="preserve"> 1088:</w:t>
      </w:r>
      <w:r w:rsidRPr="00D758C1">
        <w:rPr>
          <w:rFonts w:ascii="Times New Roman" w:eastAsia="Times" w:hAnsi="Times New Roman" w:cs="Times New Roman"/>
          <w:iCs/>
          <w:color w:val="000000" w:themeColor="text1"/>
          <w:sz w:val="24"/>
          <w:szCs w:val="24"/>
        </w:rPr>
        <w:t>61</w:t>
      </w:r>
      <w:r w:rsidR="00DF346E" w:rsidRPr="00D758C1">
        <w:rPr>
          <w:rFonts w:ascii="Times New Roman" w:eastAsia="Times" w:hAnsi="Times New Roman" w:cs="Times New Roman"/>
          <w:iCs/>
          <w:color w:val="000000" w:themeColor="text1"/>
          <w:sz w:val="24"/>
          <w:szCs w:val="24"/>
        </w:rPr>
        <w:t>-</w:t>
      </w:r>
      <w:r w:rsidRPr="00D758C1">
        <w:rPr>
          <w:rFonts w:ascii="Times New Roman" w:eastAsia="Times" w:hAnsi="Times New Roman" w:cs="Times New Roman"/>
          <w:iCs/>
          <w:color w:val="000000" w:themeColor="text1"/>
          <w:sz w:val="24"/>
          <w:szCs w:val="24"/>
        </w:rPr>
        <w:t>66.</w:t>
      </w:r>
    </w:p>
    <w:p w:rsidR="00AF2DFA" w:rsidRPr="00D758C1" w:rsidRDefault="00A65203" w:rsidP="00D758C1">
      <w:pPr>
        <w:spacing w:after="0" w:line="480" w:lineRule="auto"/>
        <w:ind w:left="720" w:hanging="720"/>
        <w:jc w:val="both"/>
        <w:rPr>
          <w:rFonts w:ascii="Times New Roman" w:eastAsia="MS Mincho" w:hAnsi="Times New Roman" w:cs="Times New Roman"/>
          <w:bCs/>
          <w:color w:val="000000" w:themeColor="text1"/>
          <w:sz w:val="24"/>
          <w:szCs w:val="24"/>
        </w:rPr>
      </w:pPr>
      <w:r w:rsidRPr="00D758C1">
        <w:rPr>
          <w:rFonts w:ascii="Times New Roman" w:eastAsia="MS Mincho" w:hAnsi="Times New Roman" w:cs="Times New Roman"/>
          <w:bCs/>
          <w:color w:val="000000" w:themeColor="text1"/>
          <w:sz w:val="24"/>
          <w:szCs w:val="24"/>
        </w:rPr>
        <w:lastRenderedPageBreak/>
        <w:t>Paul</w:t>
      </w:r>
      <w:r w:rsidR="00294BC8" w:rsidRPr="00D758C1">
        <w:rPr>
          <w:rFonts w:ascii="Times New Roman" w:eastAsia="MS Mincho" w:hAnsi="Times New Roman" w:cs="Times New Roman"/>
          <w:bCs/>
          <w:color w:val="000000" w:themeColor="text1"/>
          <w:sz w:val="24"/>
          <w:szCs w:val="24"/>
        </w:rPr>
        <w:t xml:space="preserve">l and </w:t>
      </w:r>
      <w:r w:rsidRPr="00D758C1">
        <w:rPr>
          <w:rFonts w:ascii="Times New Roman" w:eastAsia="MS Mincho" w:hAnsi="Times New Roman" w:cs="Times New Roman"/>
          <w:bCs/>
          <w:color w:val="000000" w:themeColor="text1"/>
          <w:sz w:val="24"/>
          <w:szCs w:val="24"/>
        </w:rPr>
        <w:t>Chen</w:t>
      </w:r>
      <w:r w:rsidR="00294BC8" w:rsidRPr="00D758C1">
        <w:rPr>
          <w:rFonts w:ascii="Times New Roman" w:eastAsia="MS Mincho" w:hAnsi="Times New Roman" w:cs="Times New Roman"/>
          <w:bCs/>
          <w:color w:val="000000" w:themeColor="text1"/>
          <w:sz w:val="24"/>
          <w:szCs w:val="24"/>
        </w:rPr>
        <w:t xml:space="preserve">, </w:t>
      </w:r>
      <w:r w:rsidRPr="00D758C1">
        <w:rPr>
          <w:rFonts w:ascii="Times New Roman" w:eastAsia="MS Mincho" w:hAnsi="Times New Roman" w:cs="Times New Roman"/>
          <w:bCs/>
          <w:color w:val="000000" w:themeColor="text1"/>
          <w:sz w:val="24"/>
          <w:szCs w:val="24"/>
        </w:rPr>
        <w:t>N</w:t>
      </w:r>
      <w:r w:rsidR="00294BC8" w:rsidRPr="00D758C1">
        <w:rPr>
          <w:rFonts w:ascii="Times New Roman" w:eastAsia="MS Mincho" w:hAnsi="Times New Roman" w:cs="Times New Roman"/>
          <w:bCs/>
          <w:color w:val="000000" w:themeColor="text1"/>
          <w:sz w:val="24"/>
          <w:szCs w:val="24"/>
        </w:rPr>
        <w:t xml:space="preserve">. </w:t>
      </w:r>
      <w:r w:rsidRPr="00D758C1">
        <w:rPr>
          <w:rFonts w:ascii="Times New Roman" w:eastAsia="MS Mincho" w:hAnsi="Times New Roman" w:cs="Times New Roman"/>
          <w:bCs/>
          <w:color w:val="000000" w:themeColor="text1"/>
          <w:sz w:val="24"/>
          <w:szCs w:val="24"/>
        </w:rPr>
        <w:t>J</w:t>
      </w:r>
      <w:r w:rsidR="00294BC8" w:rsidRPr="00D758C1">
        <w:rPr>
          <w:rFonts w:ascii="Times New Roman" w:eastAsia="MS Mincho" w:hAnsi="Times New Roman" w:cs="Times New Roman"/>
          <w:bCs/>
          <w:color w:val="000000" w:themeColor="text1"/>
          <w:sz w:val="24"/>
          <w:szCs w:val="24"/>
        </w:rPr>
        <w:t xml:space="preserve">. </w:t>
      </w:r>
      <w:r w:rsidR="00701FCC">
        <w:rPr>
          <w:rFonts w:ascii="Times New Roman" w:eastAsia="MS Mincho" w:hAnsi="Times New Roman" w:cs="Times New Roman"/>
          <w:bCs/>
          <w:color w:val="000000" w:themeColor="text1"/>
          <w:sz w:val="24"/>
          <w:szCs w:val="24"/>
        </w:rPr>
        <w:t>(</w:t>
      </w:r>
      <w:r w:rsidRPr="00D758C1">
        <w:rPr>
          <w:rFonts w:ascii="Times New Roman" w:eastAsia="MS Mincho" w:hAnsi="Times New Roman" w:cs="Times New Roman"/>
          <w:bCs/>
          <w:color w:val="000000" w:themeColor="text1"/>
          <w:sz w:val="24"/>
          <w:szCs w:val="24"/>
        </w:rPr>
        <w:t>2020</w:t>
      </w:r>
      <w:r w:rsidR="00701FCC">
        <w:rPr>
          <w:rFonts w:ascii="Times New Roman" w:eastAsia="MS Mincho" w:hAnsi="Times New Roman" w:cs="Times New Roman"/>
          <w:bCs/>
          <w:color w:val="000000" w:themeColor="text1"/>
          <w:sz w:val="24"/>
          <w:szCs w:val="24"/>
        </w:rPr>
        <w:t>)</w:t>
      </w:r>
      <w:r w:rsidR="00294BC8" w:rsidRPr="00D758C1">
        <w:rPr>
          <w:rFonts w:ascii="Times New Roman" w:eastAsia="MS Mincho" w:hAnsi="Times New Roman" w:cs="Times New Roman"/>
          <w:bCs/>
          <w:color w:val="000000" w:themeColor="text1"/>
          <w:sz w:val="24"/>
          <w:szCs w:val="24"/>
        </w:rPr>
        <w:t>.</w:t>
      </w:r>
      <w:r w:rsidRPr="00D758C1">
        <w:rPr>
          <w:rFonts w:ascii="Times New Roman" w:eastAsia="MS Mincho" w:hAnsi="Times New Roman" w:cs="Times New Roman"/>
          <w:bCs/>
          <w:color w:val="000000" w:themeColor="text1"/>
          <w:sz w:val="24"/>
          <w:szCs w:val="24"/>
        </w:rPr>
        <w:t xml:space="preserve"> Tropical fruits: Pineapples</w:t>
      </w:r>
      <w:r w:rsidR="009B7AC2" w:rsidRPr="00D758C1">
        <w:rPr>
          <w:rFonts w:ascii="Times New Roman" w:eastAsia="MS Mincho" w:hAnsi="Times New Roman" w:cs="Times New Roman"/>
          <w:bCs/>
          <w:color w:val="000000" w:themeColor="text1"/>
          <w:sz w:val="24"/>
          <w:szCs w:val="24"/>
        </w:rPr>
        <w:t xml:space="preserve">. </w:t>
      </w:r>
      <w:r w:rsidR="009B7AC2" w:rsidRPr="00736A80">
        <w:rPr>
          <w:rFonts w:ascii="Times New Roman" w:eastAsia="MS Mincho" w:hAnsi="Times New Roman" w:cs="Times New Roman"/>
          <w:bCs/>
          <w:i/>
          <w:color w:val="000000" w:themeColor="text1"/>
          <w:sz w:val="24"/>
          <w:szCs w:val="24"/>
        </w:rPr>
        <w:t xml:space="preserve">In: </w:t>
      </w:r>
      <w:r w:rsidRPr="00736A80">
        <w:rPr>
          <w:rFonts w:ascii="Times New Roman" w:eastAsia="MS Mincho" w:hAnsi="Times New Roman" w:cs="Times New Roman"/>
          <w:bCs/>
          <w:i/>
          <w:color w:val="000000" w:themeColor="text1"/>
          <w:sz w:val="24"/>
          <w:szCs w:val="24"/>
        </w:rPr>
        <w:t xml:space="preserve">Controlled and </w:t>
      </w:r>
      <w:r w:rsidR="009B7AC2" w:rsidRPr="00736A80">
        <w:rPr>
          <w:rFonts w:ascii="Times New Roman" w:eastAsia="MS Mincho" w:hAnsi="Times New Roman" w:cs="Times New Roman"/>
          <w:bCs/>
          <w:i/>
          <w:color w:val="000000" w:themeColor="text1"/>
          <w:sz w:val="24"/>
          <w:szCs w:val="24"/>
        </w:rPr>
        <w:t xml:space="preserve">modified atmospheres </w:t>
      </w:r>
      <w:r w:rsidR="00736A80" w:rsidRPr="00736A80">
        <w:rPr>
          <w:rFonts w:ascii="Times New Roman" w:eastAsia="MS Mincho" w:hAnsi="Times New Roman" w:cs="Times New Roman"/>
          <w:bCs/>
          <w:i/>
          <w:color w:val="000000" w:themeColor="text1"/>
          <w:sz w:val="24"/>
          <w:szCs w:val="24"/>
        </w:rPr>
        <w:t>for fresh and fresh-cut produce</w:t>
      </w:r>
      <w:r w:rsidR="00736A80">
        <w:rPr>
          <w:rFonts w:ascii="Times New Roman" w:eastAsia="MS Mincho" w:hAnsi="Times New Roman" w:cs="Times New Roman"/>
          <w:bCs/>
          <w:color w:val="000000" w:themeColor="text1"/>
          <w:sz w:val="24"/>
          <w:szCs w:val="24"/>
        </w:rPr>
        <w:t>,</w:t>
      </w:r>
      <w:r w:rsidR="009B7AC2" w:rsidRPr="00D758C1">
        <w:rPr>
          <w:rFonts w:ascii="Times New Roman" w:eastAsia="MS Mincho" w:hAnsi="Times New Roman" w:cs="Times New Roman"/>
          <w:bCs/>
          <w:color w:val="000000" w:themeColor="text1"/>
          <w:sz w:val="24"/>
          <w:szCs w:val="24"/>
        </w:rPr>
        <w:t xml:space="preserve"> </w:t>
      </w:r>
      <w:r w:rsidR="00736A80">
        <w:rPr>
          <w:rFonts w:ascii="Times New Roman" w:eastAsia="MS Mincho" w:hAnsi="Times New Roman" w:cs="Times New Roman"/>
          <w:bCs/>
          <w:color w:val="000000" w:themeColor="text1"/>
          <w:sz w:val="24"/>
          <w:szCs w:val="24"/>
        </w:rPr>
        <w:t>pp</w:t>
      </w:r>
      <w:proofErr w:type="gramStart"/>
      <w:r w:rsidR="00736A80">
        <w:rPr>
          <w:rFonts w:ascii="Times New Roman" w:eastAsia="MS Mincho" w:hAnsi="Times New Roman" w:cs="Times New Roman"/>
          <w:bCs/>
          <w:color w:val="000000" w:themeColor="text1"/>
          <w:sz w:val="24"/>
          <w:szCs w:val="24"/>
        </w:rPr>
        <w:t>:381</w:t>
      </w:r>
      <w:proofErr w:type="gramEnd"/>
      <w:r w:rsidR="00736A80">
        <w:rPr>
          <w:rFonts w:ascii="Times New Roman" w:eastAsia="MS Mincho" w:hAnsi="Times New Roman" w:cs="Times New Roman"/>
          <w:bCs/>
          <w:color w:val="000000" w:themeColor="text1"/>
          <w:sz w:val="24"/>
          <w:szCs w:val="24"/>
        </w:rPr>
        <w:t>-388.</w:t>
      </w:r>
      <w:r w:rsidR="00736A80" w:rsidRPr="00736A80">
        <w:rPr>
          <w:rFonts w:ascii="Times New Roman" w:eastAsia="MS Mincho" w:hAnsi="Times New Roman" w:cs="Times New Roman"/>
          <w:bCs/>
          <w:color w:val="000000" w:themeColor="text1"/>
          <w:sz w:val="24"/>
          <w:szCs w:val="24"/>
        </w:rPr>
        <w:t xml:space="preserve"> </w:t>
      </w:r>
      <w:r w:rsidR="00736A80" w:rsidRPr="00D758C1">
        <w:rPr>
          <w:rFonts w:ascii="Times New Roman" w:eastAsia="MS Mincho" w:hAnsi="Times New Roman" w:cs="Times New Roman"/>
          <w:bCs/>
          <w:color w:val="000000" w:themeColor="text1"/>
          <w:sz w:val="24"/>
          <w:szCs w:val="24"/>
        </w:rPr>
        <w:t xml:space="preserve">Gil and </w:t>
      </w:r>
      <w:r w:rsidR="00736A80">
        <w:rPr>
          <w:rFonts w:ascii="Times New Roman" w:eastAsia="MS Mincho" w:hAnsi="Times New Roman" w:cs="Times New Roman"/>
          <w:bCs/>
          <w:color w:val="000000" w:themeColor="text1"/>
          <w:sz w:val="24"/>
          <w:szCs w:val="24"/>
        </w:rPr>
        <w:t xml:space="preserve">R </w:t>
      </w:r>
      <w:r w:rsidR="00736A80" w:rsidRPr="00D758C1">
        <w:rPr>
          <w:rFonts w:ascii="Times New Roman" w:eastAsia="MS Mincho" w:hAnsi="Times New Roman" w:cs="Times New Roman"/>
          <w:bCs/>
          <w:color w:val="000000" w:themeColor="text1"/>
          <w:sz w:val="24"/>
          <w:szCs w:val="24"/>
        </w:rPr>
        <w:t xml:space="preserve">Beaudry </w:t>
      </w:r>
      <w:r w:rsidR="00736A80">
        <w:rPr>
          <w:rFonts w:ascii="Times New Roman" w:eastAsia="MS Mincho" w:hAnsi="Times New Roman" w:cs="Times New Roman"/>
          <w:bCs/>
          <w:color w:val="000000" w:themeColor="text1"/>
          <w:sz w:val="24"/>
          <w:szCs w:val="24"/>
        </w:rPr>
        <w:t>(</w:t>
      </w:r>
      <w:proofErr w:type="spellStart"/>
      <w:r w:rsidR="00736A80">
        <w:rPr>
          <w:rFonts w:ascii="Times New Roman" w:eastAsia="MS Mincho" w:hAnsi="Times New Roman" w:cs="Times New Roman"/>
          <w:bCs/>
          <w:color w:val="000000" w:themeColor="text1"/>
          <w:sz w:val="24"/>
          <w:szCs w:val="24"/>
        </w:rPr>
        <w:t>E</w:t>
      </w:r>
      <w:r w:rsidR="00736A80" w:rsidRPr="00D758C1">
        <w:rPr>
          <w:rFonts w:ascii="Times New Roman" w:eastAsia="MS Mincho" w:hAnsi="Times New Roman" w:cs="Times New Roman"/>
          <w:bCs/>
          <w:color w:val="000000" w:themeColor="text1"/>
          <w:sz w:val="24"/>
          <w:szCs w:val="24"/>
        </w:rPr>
        <w:t>d</w:t>
      </w:r>
      <w:r w:rsidR="00736A80">
        <w:rPr>
          <w:rFonts w:ascii="Times New Roman" w:eastAsia="MS Mincho" w:hAnsi="Times New Roman" w:cs="Times New Roman"/>
          <w:bCs/>
          <w:color w:val="000000" w:themeColor="text1"/>
          <w:sz w:val="24"/>
          <w:szCs w:val="24"/>
        </w:rPr>
        <w:t>s</w:t>
      </w:r>
      <w:proofErr w:type="spellEnd"/>
      <w:r w:rsidR="00736A80" w:rsidRPr="00D758C1">
        <w:rPr>
          <w:rFonts w:ascii="Times New Roman" w:eastAsia="MS Mincho" w:hAnsi="Times New Roman" w:cs="Times New Roman"/>
          <w:bCs/>
          <w:color w:val="000000" w:themeColor="text1"/>
          <w:sz w:val="24"/>
          <w:szCs w:val="24"/>
        </w:rPr>
        <w:t>)</w:t>
      </w:r>
      <w:r w:rsidR="00736A80">
        <w:rPr>
          <w:rFonts w:ascii="Times New Roman" w:eastAsia="MS Mincho" w:hAnsi="Times New Roman" w:cs="Times New Roman"/>
          <w:bCs/>
          <w:color w:val="000000" w:themeColor="text1"/>
          <w:sz w:val="24"/>
          <w:szCs w:val="24"/>
        </w:rPr>
        <w:t xml:space="preserve">. </w:t>
      </w:r>
      <w:r w:rsidR="00324918" w:rsidRPr="00D758C1">
        <w:rPr>
          <w:rFonts w:ascii="Times New Roman" w:eastAsia="MS Mincho" w:hAnsi="Times New Roman" w:cs="Times New Roman"/>
          <w:bCs/>
          <w:color w:val="000000" w:themeColor="text1"/>
          <w:sz w:val="24"/>
          <w:szCs w:val="24"/>
        </w:rPr>
        <w:t>Academic Press</w:t>
      </w:r>
      <w:r w:rsidR="00225088" w:rsidRPr="00D758C1">
        <w:rPr>
          <w:rFonts w:ascii="Times New Roman" w:eastAsia="MS Mincho" w:hAnsi="Times New Roman" w:cs="Times New Roman"/>
          <w:bCs/>
          <w:color w:val="000000" w:themeColor="text1"/>
          <w:sz w:val="24"/>
          <w:szCs w:val="24"/>
        </w:rPr>
        <w:t>, Cambridge</w:t>
      </w:r>
    </w:p>
    <w:p w:rsidR="00931087" w:rsidRPr="00D758C1" w:rsidRDefault="00931087" w:rsidP="00D758C1">
      <w:pPr>
        <w:widowControl w:val="0"/>
        <w:spacing w:after="0" w:line="480" w:lineRule="auto"/>
        <w:ind w:left="720" w:hanging="720"/>
        <w:jc w:val="both"/>
        <w:rPr>
          <w:rFonts w:ascii="Times New Roman" w:eastAsia="Times" w:hAnsi="Times New Roman" w:cs="Times New Roman"/>
          <w:iCs/>
          <w:color w:val="000000" w:themeColor="text1"/>
          <w:sz w:val="24"/>
          <w:szCs w:val="24"/>
        </w:rPr>
      </w:pPr>
      <w:proofErr w:type="spellStart"/>
      <w:r w:rsidRPr="00D758C1">
        <w:rPr>
          <w:rFonts w:ascii="Times New Roman" w:eastAsia="Times" w:hAnsi="Times New Roman" w:cs="Times New Roman"/>
          <w:color w:val="000000" w:themeColor="text1"/>
          <w:sz w:val="24"/>
          <w:szCs w:val="24"/>
        </w:rPr>
        <w:t>Rinju</w:t>
      </w:r>
      <w:proofErr w:type="spellEnd"/>
      <w:r w:rsidR="00294BC8" w:rsidRPr="00D758C1">
        <w:rPr>
          <w:rFonts w:ascii="Times New Roman" w:eastAsia="Times" w:hAnsi="Times New Roman" w:cs="Times New Roman"/>
          <w:color w:val="000000" w:themeColor="text1"/>
          <w:sz w:val="24"/>
          <w:szCs w:val="24"/>
        </w:rPr>
        <w:t xml:space="preserve"> and </w:t>
      </w:r>
      <w:r w:rsidR="00736A80">
        <w:rPr>
          <w:rFonts w:ascii="Times New Roman" w:eastAsia="Times" w:hAnsi="Times New Roman" w:cs="Times New Roman"/>
          <w:color w:val="000000" w:themeColor="text1"/>
          <w:sz w:val="24"/>
          <w:szCs w:val="24"/>
        </w:rPr>
        <w:t xml:space="preserve">TBS </w:t>
      </w:r>
      <w:proofErr w:type="spellStart"/>
      <w:r w:rsidRPr="00D758C1">
        <w:rPr>
          <w:rFonts w:ascii="Times New Roman" w:eastAsia="Times" w:hAnsi="Times New Roman" w:cs="Times New Roman"/>
          <w:color w:val="000000" w:themeColor="text1"/>
          <w:sz w:val="24"/>
          <w:szCs w:val="24"/>
        </w:rPr>
        <w:t>Harikumara</w:t>
      </w:r>
      <w:r w:rsidR="009B7AC2" w:rsidRPr="00D758C1">
        <w:rPr>
          <w:rFonts w:ascii="Times New Roman" w:eastAsia="Times" w:hAnsi="Times New Roman" w:cs="Times New Roman"/>
          <w:color w:val="000000" w:themeColor="text1"/>
          <w:sz w:val="24"/>
          <w:szCs w:val="24"/>
        </w:rPr>
        <w:t>n</w:t>
      </w:r>
      <w:proofErr w:type="spellEnd"/>
      <w:r w:rsidR="00736A80">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9B7AC2" w:rsidRPr="00D758C1">
        <w:rPr>
          <w:rFonts w:ascii="Times New Roman" w:eastAsia="Times" w:hAnsi="Times New Roman" w:cs="Times New Roman"/>
          <w:color w:val="000000" w:themeColor="text1"/>
          <w:sz w:val="24"/>
          <w:szCs w:val="24"/>
        </w:rPr>
        <w:t>2019</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009B7AC2" w:rsidRPr="00D758C1">
        <w:rPr>
          <w:rFonts w:ascii="Times New Roman" w:eastAsia="Times" w:hAnsi="Times New Roman" w:cs="Times New Roman"/>
          <w:color w:val="000000" w:themeColor="text1"/>
          <w:sz w:val="24"/>
          <w:szCs w:val="24"/>
        </w:rPr>
        <w:t xml:space="preserve"> Characterization studies on starch extracted from the stem of pineapple p</w:t>
      </w:r>
      <w:r w:rsidRPr="00D758C1">
        <w:rPr>
          <w:rFonts w:ascii="Times New Roman" w:eastAsia="Times" w:hAnsi="Times New Roman" w:cs="Times New Roman"/>
          <w:color w:val="000000" w:themeColor="text1"/>
          <w:sz w:val="24"/>
          <w:szCs w:val="24"/>
        </w:rPr>
        <w:t>lant (</w:t>
      </w:r>
      <w:r w:rsidRPr="00D758C1">
        <w:rPr>
          <w:rFonts w:ascii="Times New Roman" w:eastAsia="Times" w:hAnsi="Times New Roman" w:cs="Times New Roman"/>
          <w:i/>
          <w:color w:val="000000" w:themeColor="text1"/>
          <w:sz w:val="24"/>
          <w:szCs w:val="24"/>
        </w:rPr>
        <w:t>Ananas comosus</w:t>
      </w:r>
      <w:r w:rsidR="009B7AC2" w:rsidRPr="00D758C1">
        <w:rPr>
          <w:rFonts w:ascii="Times New Roman" w:eastAsia="Times" w:hAnsi="Times New Roman" w:cs="Times New Roman"/>
          <w:color w:val="000000" w:themeColor="text1"/>
          <w:sz w:val="24"/>
          <w:szCs w:val="24"/>
        </w:rPr>
        <w:t>) at different growth s</w:t>
      </w:r>
      <w:r w:rsidRPr="00D758C1">
        <w:rPr>
          <w:rFonts w:ascii="Times New Roman" w:eastAsia="Times" w:hAnsi="Times New Roman" w:cs="Times New Roman"/>
          <w:color w:val="000000" w:themeColor="text1"/>
          <w:sz w:val="24"/>
          <w:szCs w:val="24"/>
        </w:rPr>
        <w:t xml:space="preserve">tages. </w:t>
      </w:r>
      <w:proofErr w:type="spellStart"/>
      <w:r w:rsidRPr="00736A80">
        <w:rPr>
          <w:rFonts w:ascii="Times New Roman" w:eastAsia="Times" w:hAnsi="Times New Roman" w:cs="Times New Roman"/>
          <w:i/>
          <w:iCs/>
          <w:color w:val="000000" w:themeColor="text1"/>
          <w:sz w:val="24"/>
          <w:szCs w:val="24"/>
        </w:rPr>
        <w:t>Bios</w:t>
      </w:r>
      <w:r w:rsidR="00211950" w:rsidRPr="00736A80">
        <w:rPr>
          <w:rFonts w:ascii="Times New Roman" w:eastAsia="Times" w:hAnsi="Times New Roman" w:cs="Times New Roman"/>
          <w:i/>
          <w:iCs/>
          <w:color w:val="000000" w:themeColor="text1"/>
          <w:sz w:val="24"/>
          <w:szCs w:val="24"/>
        </w:rPr>
        <w:t>ci</w:t>
      </w:r>
      <w:proofErr w:type="spellEnd"/>
      <w:r w:rsidR="00211950" w:rsidRPr="00736A80">
        <w:rPr>
          <w:rFonts w:ascii="Times New Roman" w:eastAsia="Times" w:hAnsi="Times New Roman" w:cs="Times New Roman"/>
          <w:i/>
          <w:iCs/>
          <w:color w:val="000000" w:themeColor="text1"/>
          <w:sz w:val="24"/>
          <w:szCs w:val="24"/>
        </w:rPr>
        <w:t xml:space="preserve"> Biotech Res </w:t>
      </w:r>
      <w:proofErr w:type="spellStart"/>
      <w:r w:rsidR="00211950" w:rsidRPr="00736A80">
        <w:rPr>
          <w:rFonts w:ascii="Times New Roman" w:eastAsia="Times" w:hAnsi="Times New Roman" w:cs="Times New Roman"/>
          <w:i/>
          <w:iCs/>
          <w:color w:val="000000" w:themeColor="text1"/>
          <w:sz w:val="24"/>
          <w:szCs w:val="24"/>
        </w:rPr>
        <w:t>Comm</w:t>
      </w:r>
      <w:proofErr w:type="spellEnd"/>
      <w:r w:rsidR="00211950" w:rsidRPr="00D758C1">
        <w:rPr>
          <w:rFonts w:ascii="Times New Roman" w:eastAsia="Times" w:hAnsi="Times New Roman" w:cs="Times New Roman"/>
          <w:iCs/>
          <w:color w:val="000000" w:themeColor="text1"/>
          <w:sz w:val="24"/>
          <w:szCs w:val="24"/>
        </w:rPr>
        <w:t xml:space="preserve"> 12</w:t>
      </w:r>
      <w:r w:rsidR="009B7AC2" w:rsidRPr="00D758C1">
        <w:rPr>
          <w:rFonts w:ascii="Times New Roman" w:eastAsia="Times" w:hAnsi="Times New Roman" w:cs="Times New Roman"/>
          <w:iCs/>
          <w:color w:val="000000" w:themeColor="text1"/>
          <w:sz w:val="24"/>
          <w:szCs w:val="24"/>
        </w:rPr>
        <w:t>:623-630</w:t>
      </w:r>
    </w:p>
    <w:p w:rsidR="00AE7BBF" w:rsidRPr="00D758C1" w:rsidRDefault="00AE7BBF" w:rsidP="00D758C1">
      <w:pPr>
        <w:widowControl w:val="0"/>
        <w:spacing w:after="0" w:line="480" w:lineRule="auto"/>
        <w:ind w:left="720" w:hanging="720"/>
        <w:jc w:val="both"/>
        <w:rPr>
          <w:rFonts w:ascii="Times New Roman" w:eastAsia="Times" w:hAnsi="Times New Roman" w:cs="Times New Roman"/>
          <w:iCs/>
          <w:sz w:val="24"/>
          <w:szCs w:val="24"/>
        </w:rPr>
      </w:pPr>
      <w:proofErr w:type="spellStart"/>
      <w:r w:rsidRPr="00D758C1">
        <w:rPr>
          <w:rFonts w:ascii="Times New Roman" w:eastAsia="Times" w:hAnsi="Times New Roman" w:cs="Times New Roman"/>
          <w:iCs/>
          <w:sz w:val="24"/>
          <w:szCs w:val="24"/>
        </w:rPr>
        <w:t>Saure</w:t>
      </w:r>
      <w:proofErr w:type="spellEnd"/>
      <w:r w:rsidR="00736A80">
        <w:rPr>
          <w:rFonts w:ascii="Times New Roman" w:eastAsia="Times" w:hAnsi="Times New Roman" w:cs="Times New Roman"/>
          <w:iCs/>
          <w:sz w:val="24"/>
          <w:szCs w:val="24"/>
        </w:rPr>
        <w:t xml:space="preserve"> </w:t>
      </w:r>
      <w:r w:rsidRPr="00D758C1">
        <w:rPr>
          <w:rFonts w:ascii="Times New Roman" w:eastAsia="Times" w:hAnsi="Times New Roman" w:cs="Times New Roman"/>
          <w:iCs/>
          <w:sz w:val="24"/>
          <w:szCs w:val="24"/>
        </w:rPr>
        <w:t>MC</w:t>
      </w:r>
      <w:r w:rsidR="003130EE">
        <w:rPr>
          <w:rFonts w:ascii="Times New Roman" w:eastAsia="Times" w:hAnsi="Times New Roman" w:cs="Times New Roman"/>
          <w:iCs/>
          <w:sz w:val="24"/>
          <w:szCs w:val="24"/>
        </w:rPr>
        <w:t xml:space="preserve"> </w:t>
      </w:r>
      <w:r w:rsidR="00701FCC">
        <w:rPr>
          <w:rFonts w:ascii="Times New Roman" w:eastAsia="Times" w:hAnsi="Times New Roman" w:cs="Times New Roman"/>
          <w:iCs/>
          <w:sz w:val="24"/>
          <w:szCs w:val="24"/>
        </w:rPr>
        <w:t>(</w:t>
      </w:r>
      <w:r w:rsidRPr="00D758C1">
        <w:rPr>
          <w:rFonts w:ascii="Times New Roman" w:eastAsia="Times" w:hAnsi="Times New Roman" w:cs="Times New Roman"/>
          <w:iCs/>
          <w:sz w:val="24"/>
          <w:szCs w:val="24"/>
        </w:rPr>
        <w:t>2005</w:t>
      </w:r>
      <w:r w:rsidR="00701FCC">
        <w:rPr>
          <w:rFonts w:ascii="Times New Roman" w:eastAsia="Times" w:hAnsi="Times New Roman" w:cs="Times New Roman"/>
          <w:iCs/>
          <w:sz w:val="24"/>
          <w:szCs w:val="24"/>
        </w:rPr>
        <w:t>)</w:t>
      </w:r>
      <w:r w:rsidR="00294BC8" w:rsidRPr="00D758C1">
        <w:rPr>
          <w:rFonts w:ascii="Times New Roman" w:eastAsia="Times" w:hAnsi="Times New Roman" w:cs="Times New Roman"/>
          <w:iCs/>
          <w:sz w:val="24"/>
          <w:szCs w:val="24"/>
        </w:rPr>
        <w:t xml:space="preserve">. </w:t>
      </w:r>
      <w:r w:rsidRPr="00D758C1">
        <w:rPr>
          <w:rFonts w:ascii="Times New Roman" w:eastAsia="Times" w:hAnsi="Times New Roman" w:cs="Times New Roman"/>
          <w:iCs/>
          <w:sz w:val="24"/>
          <w:szCs w:val="24"/>
        </w:rPr>
        <w:t>Calcium translocation to fleshy fruit: its mecha</w:t>
      </w:r>
      <w:r w:rsidR="00873610" w:rsidRPr="00D758C1">
        <w:rPr>
          <w:rFonts w:ascii="Times New Roman" w:eastAsia="Times" w:hAnsi="Times New Roman" w:cs="Times New Roman"/>
          <w:iCs/>
          <w:sz w:val="24"/>
          <w:szCs w:val="24"/>
        </w:rPr>
        <w:t xml:space="preserve">nism and endogenous control. </w:t>
      </w:r>
      <w:r w:rsidR="00873610" w:rsidRPr="003130EE">
        <w:rPr>
          <w:rFonts w:ascii="Times New Roman" w:eastAsia="Times" w:hAnsi="Times New Roman" w:cs="Times New Roman"/>
          <w:i/>
          <w:iCs/>
          <w:sz w:val="24"/>
          <w:szCs w:val="24"/>
        </w:rPr>
        <w:t xml:space="preserve">J </w:t>
      </w:r>
      <w:proofErr w:type="spellStart"/>
      <w:r w:rsidR="00873610" w:rsidRPr="003130EE">
        <w:rPr>
          <w:rFonts w:ascii="Times New Roman" w:eastAsia="Times" w:hAnsi="Times New Roman" w:cs="Times New Roman"/>
          <w:i/>
          <w:iCs/>
          <w:sz w:val="24"/>
          <w:szCs w:val="24"/>
        </w:rPr>
        <w:t>Hort</w:t>
      </w:r>
      <w:proofErr w:type="spellEnd"/>
      <w:r w:rsidR="00873610" w:rsidRPr="003130EE">
        <w:rPr>
          <w:rFonts w:ascii="Times New Roman" w:eastAsia="Times" w:hAnsi="Times New Roman" w:cs="Times New Roman"/>
          <w:i/>
          <w:iCs/>
          <w:sz w:val="24"/>
          <w:szCs w:val="24"/>
        </w:rPr>
        <w:t xml:space="preserve"> </w:t>
      </w:r>
      <w:proofErr w:type="spellStart"/>
      <w:r w:rsidR="00873610" w:rsidRPr="003130EE">
        <w:rPr>
          <w:rFonts w:ascii="Times New Roman" w:eastAsia="Times" w:hAnsi="Times New Roman" w:cs="Times New Roman"/>
          <w:i/>
          <w:iCs/>
          <w:sz w:val="24"/>
          <w:szCs w:val="24"/>
        </w:rPr>
        <w:t>Sci</w:t>
      </w:r>
      <w:proofErr w:type="spellEnd"/>
      <w:r w:rsidRPr="003130EE">
        <w:rPr>
          <w:rFonts w:ascii="Times New Roman" w:eastAsia="Times" w:hAnsi="Times New Roman" w:cs="Times New Roman"/>
          <w:i/>
          <w:iCs/>
          <w:sz w:val="24"/>
          <w:szCs w:val="24"/>
        </w:rPr>
        <w:t xml:space="preserve"> </w:t>
      </w:r>
      <w:r w:rsidRPr="00D758C1">
        <w:rPr>
          <w:rFonts w:ascii="Times New Roman" w:eastAsia="Times" w:hAnsi="Times New Roman" w:cs="Times New Roman"/>
          <w:iCs/>
          <w:sz w:val="24"/>
          <w:szCs w:val="24"/>
        </w:rPr>
        <w:t>105:65-89</w:t>
      </w:r>
    </w:p>
    <w:p w:rsidR="009B7AC2" w:rsidRPr="00D758C1" w:rsidRDefault="00931087"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proofErr w:type="spellStart"/>
      <w:r w:rsidRPr="00D758C1">
        <w:rPr>
          <w:rFonts w:ascii="Times New Roman" w:eastAsia="Times" w:hAnsi="Times New Roman" w:cs="Times New Roman"/>
          <w:color w:val="000000" w:themeColor="text1"/>
          <w:sz w:val="24"/>
          <w:szCs w:val="24"/>
        </w:rPr>
        <w:t>Selvarajah</w:t>
      </w:r>
      <w:proofErr w:type="spellEnd"/>
      <w:r w:rsidR="003130EE">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 xml:space="preserve">S, </w:t>
      </w:r>
      <w:r w:rsidR="003130EE">
        <w:rPr>
          <w:rFonts w:ascii="Times New Roman" w:eastAsia="Times" w:hAnsi="Times New Roman" w:cs="Times New Roman"/>
          <w:color w:val="000000" w:themeColor="text1"/>
          <w:sz w:val="24"/>
          <w:szCs w:val="24"/>
        </w:rPr>
        <w:t xml:space="preserve">HMW </w:t>
      </w:r>
      <w:proofErr w:type="spellStart"/>
      <w:r w:rsidRPr="00D758C1">
        <w:rPr>
          <w:rFonts w:ascii="Times New Roman" w:eastAsia="Times" w:hAnsi="Times New Roman" w:cs="Times New Roman"/>
          <w:color w:val="000000" w:themeColor="text1"/>
          <w:sz w:val="24"/>
          <w:szCs w:val="24"/>
        </w:rPr>
        <w:t>Herath</w:t>
      </w:r>
      <w:proofErr w:type="spellEnd"/>
      <w:r w:rsidR="003130EE">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 xml:space="preserve"> </w:t>
      </w:r>
      <w:proofErr w:type="spellStart"/>
      <w:r w:rsidRPr="00D758C1">
        <w:rPr>
          <w:rFonts w:ascii="Times New Roman" w:eastAsia="Times" w:hAnsi="Times New Roman" w:cs="Times New Roman"/>
          <w:color w:val="000000" w:themeColor="text1"/>
          <w:sz w:val="24"/>
          <w:szCs w:val="24"/>
        </w:rPr>
        <w:t>Bandara</w:t>
      </w:r>
      <w:proofErr w:type="spellEnd"/>
      <w:r w:rsidR="003130EE">
        <w:rPr>
          <w:rFonts w:ascii="Times New Roman" w:eastAsia="Times" w:hAnsi="Times New Roman" w:cs="Times New Roman"/>
          <w:color w:val="000000" w:themeColor="text1"/>
          <w:sz w:val="24"/>
          <w:szCs w:val="24"/>
        </w:rPr>
        <w:t xml:space="preserve">, DMGA </w:t>
      </w:r>
      <w:r w:rsidR="009B7AC2" w:rsidRPr="00D758C1">
        <w:rPr>
          <w:rFonts w:ascii="Times New Roman" w:eastAsia="Times" w:hAnsi="Times New Roman" w:cs="Times New Roman"/>
          <w:color w:val="000000" w:themeColor="text1"/>
          <w:sz w:val="24"/>
          <w:szCs w:val="24"/>
        </w:rPr>
        <w:t>Banda</w:t>
      </w:r>
      <w:r w:rsidR="003130EE">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9B7AC2" w:rsidRPr="00D758C1">
        <w:rPr>
          <w:rFonts w:ascii="Times New Roman" w:eastAsia="Times" w:hAnsi="Times New Roman" w:cs="Times New Roman"/>
          <w:color w:val="000000" w:themeColor="text1"/>
          <w:sz w:val="24"/>
          <w:szCs w:val="24"/>
        </w:rPr>
        <w:t>1998</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009B7AC2" w:rsidRPr="00D758C1">
        <w:rPr>
          <w:rFonts w:ascii="Times New Roman" w:eastAsia="Times" w:hAnsi="Times New Roman" w:cs="Times New Roman"/>
          <w:color w:val="000000" w:themeColor="text1"/>
          <w:sz w:val="24"/>
          <w:szCs w:val="24"/>
        </w:rPr>
        <w:t xml:space="preserve"> Effect of pre-harvest calcium treatment on post-harvest quality of pineapple. </w:t>
      </w:r>
      <w:r w:rsidR="009B7AC2" w:rsidRPr="003130EE">
        <w:rPr>
          <w:rFonts w:ascii="Times New Roman" w:eastAsia="Times" w:hAnsi="Times New Roman" w:cs="Times New Roman"/>
          <w:i/>
          <w:color w:val="000000" w:themeColor="text1"/>
          <w:sz w:val="24"/>
          <w:szCs w:val="24"/>
        </w:rPr>
        <w:t>Trop Agri Res</w:t>
      </w:r>
      <w:r w:rsidR="009B7AC2" w:rsidRPr="00D758C1">
        <w:rPr>
          <w:rFonts w:ascii="Times New Roman" w:eastAsia="Times" w:hAnsi="Times New Roman" w:cs="Times New Roman"/>
          <w:color w:val="000000" w:themeColor="text1"/>
          <w:sz w:val="24"/>
          <w:szCs w:val="24"/>
        </w:rPr>
        <w:t xml:space="preserve"> 10:</w:t>
      </w:r>
      <w:r w:rsidRPr="00D758C1">
        <w:rPr>
          <w:rFonts w:ascii="Times New Roman" w:eastAsia="Times" w:hAnsi="Times New Roman" w:cs="Times New Roman"/>
          <w:color w:val="000000" w:themeColor="text1"/>
          <w:sz w:val="24"/>
          <w:szCs w:val="24"/>
        </w:rPr>
        <w:t>214-224</w:t>
      </w:r>
    </w:p>
    <w:p w:rsidR="009B7AC2" w:rsidRPr="00D758C1" w:rsidRDefault="00931087" w:rsidP="00D758C1">
      <w:pPr>
        <w:widowControl w:val="0"/>
        <w:spacing w:after="0" w:line="480" w:lineRule="auto"/>
        <w:ind w:left="720" w:hanging="720"/>
        <w:jc w:val="both"/>
        <w:rPr>
          <w:rFonts w:ascii="Times New Roman" w:hAnsi="Times New Roman" w:cs="Times New Roman"/>
          <w:color w:val="000000" w:themeColor="text1"/>
          <w:sz w:val="24"/>
          <w:szCs w:val="24"/>
        </w:rPr>
      </w:pPr>
      <w:r w:rsidRPr="00D758C1">
        <w:rPr>
          <w:rFonts w:ascii="Times New Roman" w:eastAsia="Times" w:hAnsi="Times New Roman" w:cs="Times New Roman"/>
          <w:color w:val="000000" w:themeColor="text1"/>
          <w:sz w:val="24"/>
          <w:szCs w:val="24"/>
        </w:rPr>
        <w:t>Silva</w:t>
      </w:r>
      <w:r w:rsidR="00BD30F6">
        <w:rPr>
          <w:rFonts w:ascii="Times New Roman" w:eastAsia="Times" w:hAnsi="Times New Roman" w:cs="Times New Roman"/>
          <w:color w:val="000000" w:themeColor="text1"/>
          <w:sz w:val="24"/>
          <w:szCs w:val="24"/>
        </w:rPr>
        <w:t xml:space="preserve"> JA</w:t>
      </w:r>
      <w:r w:rsidR="00294BC8" w:rsidRPr="00D758C1">
        <w:rPr>
          <w:rFonts w:ascii="Times New Roman" w:eastAsia="Times" w:hAnsi="Times New Roman" w:cs="Times New Roman"/>
          <w:color w:val="000000" w:themeColor="text1"/>
          <w:sz w:val="24"/>
          <w:szCs w:val="24"/>
        </w:rPr>
        <w:t xml:space="preserve">, </w:t>
      </w:r>
      <w:r w:rsidR="00BD30F6">
        <w:rPr>
          <w:rFonts w:ascii="Times New Roman" w:eastAsia="Times" w:hAnsi="Times New Roman" w:cs="Times New Roman"/>
          <w:color w:val="000000" w:themeColor="text1"/>
          <w:sz w:val="24"/>
          <w:szCs w:val="24"/>
        </w:rPr>
        <w:t xml:space="preserve">R </w:t>
      </w:r>
      <w:r w:rsidRPr="00D758C1">
        <w:rPr>
          <w:rFonts w:ascii="Times New Roman" w:eastAsia="Times" w:hAnsi="Times New Roman" w:cs="Times New Roman"/>
          <w:color w:val="000000" w:themeColor="text1"/>
          <w:sz w:val="24"/>
          <w:szCs w:val="24"/>
        </w:rPr>
        <w:t>Hamasaki</w:t>
      </w:r>
      <w:r w:rsidR="00294BC8" w:rsidRPr="00D758C1">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R</w:t>
      </w:r>
      <w:r w:rsidR="00BD30F6">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Paull</w:t>
      </w:r>
      <w:r w:rsidR="00294BC8" w:rsidRPr="00D758C1">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R</w:t>
      </w:r>
      <w:r w:rsidR="00BD30F6">
        <w:rPr>
          <w:rFonts w:ascii="Times New Roman" w:eastAsia="Times" w:hAnsi="Times New Roman" w:cs="Times New Roman"/>
          <w:color w:val="000000" w:themeColor="text1"/>
          <w:sz w:val="24"/>
          <w:szCs w:val="24"/>
        </w:rPr>
        <w:t xml:space="preserve"> </w:t>
      </w:r>
      <w:proofErr w:type="spellStart"/>
      <w:r w:rsidRPr="00D758C1">
        <w:rPr>
          <w:rFonts w:ascii="Times New Roman" w:eastAsia="Times" w:hAnsi="Times New Roman" w:cs="Times New Roman"/>
          <w:color w:val="000000" w:themeColor="text1"/>
          <w:sz w:val="24"/>
          <w:szCs w:val="24"/>
        </w:rPr>
        <w:t>Ogoshi</w:t>
      </w:r>
      <w:proofErr w:type="spellEnd"/>
      <w:r w:rsidR="00294BC8" w:rsidRPr="00D758C1">
        <w:rPr>
          <w:rFonts w:ascii="Times New Roman" w:eastAsia="Times" w:hAnsi="Times New Roman" w:cs="Times New Roman"/>
          <w:color w:val="000000" w:themeColor="text1"/>
          <w:sz w:val="24"/>
          <w:szCs w:val="24"/>
        </w:rPr>
        <w:t>,</w:t>
      </w:r>
      <w:r w:rsidR="00BD30F6">
        <w:rPr>
          <w:rFonts w:ascii="Times New Roman" w:eastAsia="Times" w:hAnsi="Times New Roman" w:cs="Times New Roman"/>
          <w:color w:val="000000" w:themeColor="text1"/>
          <w:sz w:val="24"/>
          <w:szCs w:val="24"/>
        </w:rPr>
        <w:t xml:space="preserve"> DP </w:t>
      </w:r>
      <w:r w:rsidRPr="00D758C1">
        <w:rPr>
          <w:rFonts w:ascii="Times New Roman" w:eastAsia="Times" w:hAnsi="Times New Roman" w:cs="Times New Roman"/>
          <w:color w:val="000000" w:themeColor="text1"/>
          <w:sz w:val="24"/>
          <w:szCs w:val="24"/>
        </w:rPr>
        <w:t>Bartholomew</w:t>
      </w:r>
      <w:r w:rsidR="00294BC8" w:rsidRPr="00D758C1">
        <w:rPr>
          <w:rFonts w:ascii="Times New Roman" w:eastAsia="Times" w:hAnsi="Times New Roman" w:cs="Times New Roman"/>
          <w:color w:val="000000" w:themeColor="text1"/>
          <w:sz w:val="24"/>
          <w:szCs w:val="24"/>
        </w:rPr>
        <w:t xml:space="preserve">, </w:t>
      </w:r>
      <w:r w:rsidR="00BD30F6">
        <w:rPr>
          <w:rFonts w:ascii="Times New Roman" w:eastAsia="Times" w:hAnsi="Times New Roman" w:cs="Times New Roman"/>
          <w:color w:val="000000" w:themeColor="text1"/>
          <w:sz w:val="24"/>
          <w:szCs w:val="24"/>
        </w:rPr>
        <w:t>S</w:t>
      </w:r>
      <w:r w:rsidR="00294BC8" w:rsidRPr="00D758C1">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Fukuda</w:t>
      </w:r>
      <w:r w:rsidR="00BD30F6">
        <w:rPr>
          <w:rFonts w:ascii="Times New Roman" w:eastAsia="Times" w:hAnsi="Times New Roman" w:cs="Times New Roman"/>
          <w:color w:val="000000" w:themeColor="text1"/>
          <w:sz w:val="24"/>
          <w:szCs w:val="24"/>
        </w:rPr>
        <w:t xml:space="preserve">, NV </w:t>
      </w:r>
      <w:r w:rsidRPr="00D758C1">
        <w:rPr>
          <w:rFonts w:ascii="Times New Roman" w:eastAsia="Times" w:hAnsi="Times New Roman" w:cs="Times New Roman"/>
          <w:color w:val="000000" w:themeColor="text1"/>
          <w:sz w:val="24"/>
          <w:szCs w:val="24"/>
        </w:rPr>
        <w:t>Hue</w:t>
      </w:r>
      <w:r w:rsidR="00294BC8" w:rsidRPr="00D758C1">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Uehara</w:t>
      </w:r>
      <w:r w:rsidR="00BD30F6">
        <w:rPr>
          <w:rFonts w:ascii="Times New Roman" w:eastAsia="Times" w:hAnsi="Times New Roman" w:cs="Times New Roman"/>
          <w:color w:val="000000" w:themeColor="text1"/>
          <w:sz w:val="24"/>
          <w:szCs w:val="24"/>
        </w:rPr>
        <w:t xml:space="preserve">, GY </w:t>
      </w:r>
      <w:r w:rsidRPr="00D758C1">
        <w:rPr>
          <w:rFonts w:ascii="Times New Roman" w:eastAsia="Times" w:hAnsi="Times New Roman" w:cs="Times New Roman"/>
          <w:color w:val="000000" w:themeColor="text1"/>
          <w:sz w:val="24"/>
          <w:szCs w:val="24"/>
        </w:rPr>
        <w:t>Tsuji</w:t>
      </w:r>
      <w:r w:rsidR="00294BC8"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200</w:t>
      </w:r>
      <w:r w:rsidR="009F78BB" w:rsidRPr="00D758C1">
        <w:rPr>
          <w:rFonts w:ascii="Times New Roman" w:eastAsia="Times" w:hAnsi="Times New Roman" w:cs="Times New Roman"/>
          <w:color w:val="000000" w:themeColor="text1"/>
          <w:sz w:val="24"/>
          <w:szCs w:val="24"/>
        </w:rPr>
        <w:t>6</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 xml:space="preserve">. </w:t>
      </w:r>
      <w:r w:rsidR="009B7AC2" w:rsidRPr="00D758C1">
        <w:rPr>
          <w:rFonts w:ascii="Times New Roman" w:eastAsia="Times" w:hAnsi="Times New Roman" w:cs="Times New Roman"/>
          <w:color w:val="000000" w:themeColor="text1"/>
          <w:sz w:val="24"/>
          <w:szCs w:val="24"/>
        </w:rPr>
        <w:t>Lime, gypsum, and basaltic d</w:t>
      </w:r>
      <w:r w:rsidRPr="00D758C1">
        <w:rPr>
          <w:rFonts w:ascii="Times New Roman" w:eastAsia="Times" w:hAnsi="Times New Roman" w:cs="Times New Roman"/>
          <w:color w:val="000000" w:themeColor="text1"/>
          <w:sz w:val="24"/>
          <w:szCs w:val="24"/>
        </w:rPr>
        <w:t>u</w:t>
      </w:r>
      <w:r w:rsidR="009B7AC2" w:rsidRPr="00D758C1">
        <w:rPr>
          <w:rFonts w:ascii="Times New Roman" w:eastAsia="Times" w:hAnsi="Times New Roman" w:cs="Times New Roman"/>
          <w:color w:val="000000" w:themeColor="text1"/>
          <w:sz w:val="24"/>
          <w:szCs w:val="24"/>
        </w:rPr>
        <w:t>st effects on the calcium nutrition and fruit quality of p</w:t>
      </w:r>
      <w:r w:rsidRPr="00D758C1">
        <w:rPr>
          <w:rFonts w:ascii="Times New Roman" w:eastAsia="Times" w:hAnsi="Times New Roman" w:cs="Times New Roman"/>
          <w:color w:val="000000" w:themeColor="text1"/>
          <w:sz w:val="24"/>
          <w:szCs w:val="24"/>
        </w:rPr>
        <w:t>ineapple.</w:t>
      </w:r>
      <w:r w:rsidR="009F78BB" w:rsidRPr="00D758C1">
        <w:rPr>
          <w:rFonts w:ascii="Times New Roman" w:hAnsi="Times New Roman" w:cs="Times New Roman"/>
          <w:color w:val="000000" w:themeColor="text1"/>
          <w:sz w:val="24"/>
          <w:szCs w:val="24"/>
        </w:rPr>
        <w:t xml:space="preserve"> </w:t>
      </w:r>
      <w:proofErr w:type="spellStart"/>
      <w:r w:rsidR="009F78BB" w:rsidRPr="00BD30F6">
        <w:rPr>
          <w:rFonts w:ascii="Times New Roman" w:hAnsi="Times New Roman" w:cs="Times New Roman"/>
          <w:i/>
          <w:iCs/>
          <w:color w:val="000000" w:themeColor="text1"/>
          <w:sz w:val="24"/>
          <w:szCs w:val="24"/>
        </w:rPr>
        <w:t>Acta</w:t>
      </w:r>
      <w:proofErr w:type="spellEnd"/>
      <w:r w:rsidR="009F78BB" w:rsidRPr="00BD30F6">
        <w:rPr>
          <w:rFonts w:ascii="Times New Roman" w:hAnsi="Times New Roman" w:cs="Times New Roman"/>
          <w:i/>
          <w:iCs/>
          <w:color w:val="000000" w:themeColor="text1"/>
          <w:sz w:val="24"/>
          <w:szCs w:val="24"/>
        </w:rPr>
        <w:t xml:space="preserve"> </w:t>
      </w:r>
      <w:proofErr w:type="spellStart"/>
      <w:r w:rsidR="009F78BB" w:rsidRPr="00BD30F6">
        <w:rPr>
          <w:rFonts w:ascii="Times New Roman" w:hAnsi="Times New Roman" w:cs="Times New Roman"/>
          <w:i/>
          <w:iCs/>
          <w:color w:val="000000" w:themeColor="text1"/>
          <w:sz w:val="24"/>
          <w:szCs w:val="24"/>
        </w:rPr>
        <w:t>Hortic</w:t>
      </w:r>
      <w:proofErr w:type="spellEnd"/>
      <w:r w:rsidR="009F78BB" w:rsidRPr="00D758C1">
        <w:rPr>
          <w:rFonts w:ascii="Times New Roman" w:hAnsi="Times New Roman" w:cs="Times New Roman"/>
          <w:iCs/>
          <w:color w:val="000000" w:themeColor="text1"/>
          <w:sz w:val="24"/>
          <w:szCs w:val="24"/>
        </w:rPr>
        <w:t xml:space="preserve"> </w:t>
      </w:r>
      <w:r w:rsidR="009F78BB" w:rsidRPr="00D758C1">
        <w:rPr>
          <w:rFonts w:ascii="Times New Roman" w:hAnsi="Times New Roman" w:cs="Times New Roman"/>
          <w:color w:val="000000" w:themeColor="text1"/>
          <w:sz w:val="24"/>
          <w:szCs w:val="24"/>
        </w:rPr>
        <w:t>702:123–131</w:t>
      </w:r>
    </w:p>
    <w:p w:rsidR="009B7AC2" w:rsidRPr="00D758C1" w:rsidRDefault="009B7AC2" w:rsidP="00D758C1">
      <w:pPr>
        <w:widowControl w:val="0"/>
        <w:spacing w:after="0" w:line="480" w:lineRule="auto"/>
        <w:ind w:left="720" w:hanging="720"/>
        <w:jc w:val="both"/>
        <w:rPr>
          <w:rFonts w:ascii="Times New Roman" w:eastAsia="Times" w:hAnsi="Times New Roman" w:cs="Times New Roman"/>
          <w:iCs/>
          <w:color w:val="000000" w:themeColor="text1"/>
          <w:sz w:val="24"/>
          <w:szCs w:val="24"/>
        </w:rPr>
      </w:pPr>
      <w:proofErr w:type="spellStart"/>
      <w:r w:rsidRPr="00D758C1">
        <w:rPr>
          <w:rFonts w:ascii="Times New Roman" w:eastAsia="Times" w:hAnsi="Times New Roman" w:cs="Times New Roman"/>
          <w:color w:val="000000" w:themeColor="text1"/>
          <w:sz w:val="24"/>
          <w:szCs w:val="24"/>
        </w:rPr>
        <w:t>Soler</w:t>
      </w:r>
      <w:proofErr w:type="spellEnd"/>
      <w:r w:rsidR="00BD30F6">
        <w:rPr>
          <w:rFonts w:ascii="Times New Roman" w:eastAsia="Times" w:hAnsi="Times New Roman" w:cs="Times New Roman"/>
          <w:color w:val="000000" w:themeColor="text1"/>
          <w:sz w:val="24"/>
          <w:szCs w:val="24"/>
        </w:rPr>
        <w:t xml:space="preserve"> </w:t>
      </w:r>
      <w:r w:rsidRPr="00D758C1">
        <w:rPr>
          <w:rFonts w:ascii="Times New Roman" w:eastAsia="Times" w:hAnsi="Times New Roman" w:cs="Times New Roman"/>
          <w:color w:val="000000" w:themeColor="text1"/>
          <w:sz w:val="24"/>
          <w:szCs w:val="24"/>
        </w:rPr>
        <w:t>A</w:t>
      </w:r>
      <w:r w:rsidR="00294BC8" w:rsidRPr="00D758C1">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1993</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Enzymatic characterization of stress-induced translucence of pineapple f</w:t>
      </w:r>
      <w:r w:rsidR="00931087" w:rsidRPr="00D758C1">
        <w:rPr>
          <w:rFonts w:ascii="Times New Roman" w:eastAsia="Times" w:hAnsi="Times New Roman" w:cs="Times New Roman"/>
          <w:color w:val="000000" w:themeColor="text1"/>
          <w:sz w:val="24"/>
          <w:szCs w:val="24"/>
        </w:rPr>
        <w:t xml:space="preserve">lesh on the Ivory Coast. </w:t>
      </w:r>
      <w:proofErr w:type="spellStart"/>
      <w:r w:rsidRPr="00BD30F6">
        <w:rPr>
          <w:rFonts w:ascii="Times New Roman" w:eastAsia="Times" w:hAnsi="Times New Roman" w:cs="Times New Roman"/>
          <w:i/>
          <w:iCs/>
          <w:color w:val="000000" w:themeColor="text1"/>
          <w:sz w:val="24"/>
          <w:szCs w:val="24"/>
        </w:rPr>
        <w:t>Acta</w:t>
      </w:r>
      <w:proofErr w:type="spellEnd"/>
      <w:r w:rsidRPr="00BD30F6">
        <w:rPr>
          <w:rFonts w:ascii="Times New Roman" w:eastAsia="Times" w:hAnsi="Times New Roman" w:cs="Times New Roman"/>
          <w:i/>
          <w:iCs/>
          <w:color w:val="000000" w:themeColor="text1"/>
          <w:sz w:val="24"/>
          <w:szCs w:val="24"/>
        </w:rPr>
        <w:t xml:space="preserve"> </w:t>
      </w:r>
      <w:proofErr w:type="spellStart"/>
      <w:r w:rsidRPr="00BD30F6">
        <w:rPr>
          <w:rFonts w:ascii="Times New Roman" w:eastAsia="Times" w:hAnsi="Times New Roman" w:cs="Times New Roman"/>
          <w:i/>
          <w:iCs/>
          <w:color w:val="000000" w:themeColor="text1"/>
          <w:sz w:val="24"/>
          <w:szCs w:val="24"/>
        </w:rPr>
        <w:t>Hort</w:t>
      </w:r>
      <w:proofErr w:type="spellEnd"/>
      <w:r w:rsidRPr="00D758C1">
        <w:rPr>
          <w:rFonts w:ascii="Times New Roman" w:eastAsia="Times" w:hAnsi="Times New Roman" w:cs="Times New Roman"/>
          <w:iCs/>
          <w:color w:val="000000" w:themeColor="text1"/>
          <w:sz w:val="24"/>
          <w:szCs w:val="24"/>
        </w:rPr>
        <w:t xml:space="preserve"> 334:295-304</w:t>
      </w:r>
      <w:r w:rsidR="00A62C87" w:rsidRPr="00D758C1">
        <w:rPr>
          <w:rFonts w:ascii="Times New Roman" w:eastAsia="Times" w:hAnsi="Times New Roman" w:cs="Times New Roman"/>
          <w:iCs/>
          <w:color w:val="000000" w:themeColor="text1"/>
          <w:sz w:val="24"/>
          <w:szCs w:val="24"/>
        </w:rPr>
        <w:t>.</w:t>
      </w:r>
      <w:r w:rsidR="00294BC8" w:rsidRPr="00D758C1">
        <w:rPr>
          <w:rFonts w:ascii="Times New Roman" w:eastAsia="Times" w:hAnsi="Times New Roman" w:cs="Times New Roman"/>
          <w:iCs/>
          <w:color w:val="000000" w:themeColor="text1"/>
          <w:sz w:val="24"/>
          <w:szCs w:val="24"/>
        </w:rPr>
        <w:t xml:space="preserve"> </w:t>
      </w:r>
    </w:p>
    <w:p w:rsidR="00545AAB" w:rsidRPr="00D758C1" w:rsidRDefault="00545AAB" w:rsidP="00D758C1">
      <w:pPr>
        <w:widowControl w:val="0"/>
        <w:spacing w:after="0" w:line="480" w:lineRule="auto"/>
        <w:ind w:left="720" w:hanging="720"/>
        <w:jc w:val="both"/>
        <w:rPr>
          <w:rFonts w:ascii="Times New Roman" w:eastAsia="Times" w:hAnsi="Times New Roman" w:cs="Times New Roman"/>
          <w:iCs/>
          <w:sz w:val="24"/>
          <w:szCs w:val="24"/>
        </w:rPr>
      </w:pPr>
      <w:proofErr w:type="spellStart"/>
      <w:r w:rsidRPr="00D758C1">
        <w:rPr>
          <w:rFonts w:ascii="Times New Roman" w:eastAsia="Times" w:hAnsi="Times New Roman" w:cs="Times New Roman"/>
          <w:iCs/>
          <w:sz w:val="24"/>
          <w:szCs w:val="24"/>
        </w:rPr>
        <w:t>Souri</w:t>
      </w:r>
      <w:proofErr w:type="spellEnd"/>
      <w:r w:rsidR="00294BC8" w:rsidRPr="00D758C1">
        <w:rPr>
          <w:rFonts w:ascii="Times New Roman" w:eastAsia="Times" w:hAnsi="Times New Roman" w:cs="Times New Roman"/>
          <w:iCs/>
          <w:sz w:val="24"/>
          <w:szCs w:val="24"/>
        </w:rPr>
        <w:t xml:space="preserve"> and </w:t>
      </w:r>
      <w:r w:rsidR="00BD30F6">
        <w:rPr>
          <w:rFonts w:ascii="Times New Roman" w:eastAsia="Times" w:hAnsi="Times New Roman" w:cs="Times New Roman"/>
          <w:iCs/>
          <w:sz w:val="24"/>
          <w:szCs w:val="24"/>
        </w:rPr>
        <w:t xml:space="preserve">M </w:t>
      </w:r>
      <w:proofErr w:type="spellStart"/>
      <w:r w:rsidRPr="00D758C1">
        <w:rPr>
          <w:rFonts w:ascii="Times New Roman" w:eastAsia="Times" w:hAnsi="Times New Roman" w:cs="Times New Roman"/>
          <w:iCs/>
          <w:sz w:val="24"/>
          <w:szCs w:val="24"/>
        </w:rPr>
        <w:t>Hatamian</w:t>
      </w:r>
      <w:proofErr w:type="spellEnd"/>
      <w:r w:rsidR="00BD30F6">
        <w:rPr>
          <w:rFonts w:ascii="Times New Roman" w:eastAsia="Times" w:hAnsi="Times New Roman" w:cs="Times New Roman"/>
          <w:iCs/>
          <w:sz w:val="24"/>
          <w:szCs w:val="24"/>
        </w:rPr>
        <w:t xml:space="preserve"> </w:t>
      </w:r>
      <w:r w:rsidR="00701FCC">
        <w:rPr>
          <w:rFonts w:ascii="Times New Roman" w:eastAsia="Times" w:hAnsi="Times New Roman" w:cs="Times New Roman"/>
          <w:iCs/>
          <w:sz w:val="24"/>
          <w:szCs w:val="24"/>
        </w:rPr>
        <w:t>(</w:t>
      </w:r>
      <w:r w:rsidRPr="00D758C1">
        <w:rPr>
          <w:rFonts w:ascii="Times New Roman" w:eastAsia="Times" w:hAnsi="Times New Roman" w:cs="Times New Roman"/>
          <w:iCs/>
          <w:sz w:val="24"/>
          <w:szCs w:val="24"/>
        </w:rPr>
        <w:t>2019</w:t>
      </w:r>
      <w:r w:rsidR="00701FCC">
        <w:rPr>
          <w:rFonts w:ascii="Times New Roman" w:eastAsia="Times" w:hAnsi="Times New Roman" w:cs="Times New Roman"/>
          <w:iCs/>
          <w:sz w:val="24"/>
          <w:szCs w:val="24"/>
        </w:rPr>
        <w:t>)</w:t>
      </w:r>
      <w:r w:rsidR="00294BC8" w:rsidRPr="00D758C1">
        <w:rPr>
          <w:rFonts w:ascii="Times New Roman" w:eastAsia="Times" w:hAnsi="Times New Roman" w:cs="Times New Roman"/>
          <w:iCs/>
          <w:sz w:val="24"/>
          <w:szCs w:val="24"/>
        </w:rPr>
        <w:t>.</w:t>
      </w:r>
      <w:r w:rsidRPr="00D758C1">
        <w:rPr>
          <w:rFonts w:ascii="Times New Roman" w:eastAsia="Times" w:hAnsi="Times New Roman" w:cs="Times New Roman"/>
          <w:iCs/>
          <w:sz w:val="24"/>
          <w:szCs w:val="24"/>
        </w:rPr>
        <w:t xml:space="preserve"> </w:t>
      </w:r>
      <w:proofErr w:type="spellStart"/>
      <w:r w:rsidRPr="00D758C1">
        <w:rPr>
          <w:rFonts w:ascii="Times New Roman" w:eastAsia="Times" w:hAnsi="Times New Roman" w:cs="Times New Roman"/>
          <w:iCs/>
          <w:sz w:val="24"/>
          <w:szCs w:val="24"/>
        </w:rPr>
        <w:t>Aminochelates</w:t>
      </w:r>
      <w:proofErr w:type="spellEnd"/>
      <w:r w:rsidRPr="00D758C1">
        <w:rPr>
          <w:rFonts w:ascii="Times New Roman" w:eastAsia="Times" w:hAnsi="Times New Roman" w:cs="Times New Roman"/>
          <w:iCs/>
          <w:sz w:val="24"/>
          <w:szCs w:val="24"/>
        </w:rPr>
        <w:t xml:space="preserve"> in plant nutrition; a review. </w:t>
      </w:r>
      <w:r w:rsidRPr="00BD30F6">
        <w:rPr>
          <w:rFonts w:ascii="Times New Roman" w:eastAsia="Times" w:hAnsi="Times New Roman" w:cs="Times New Roman"/>
          <w:i/>
          <w:iCs/>
          <w:sz w:val="24"/>
          <w:szCs w:val="24"/>
        </w:rPr>
        <w:t>J of Plant Nutrition</w:t>
      </w:r>
      <w:r w:rsidRPr="00D758C1">
        <w:rPr>
          <w:rFonts w:ascii="Times New Roman" w:eastAsia="Times" w:hAnsi="Times New Roman" w:cs="Times New Roman"/>
          <w:iCs/>
          <w:sz w:val="24"/>
          <w:szCs w:val="24"/>
        </w:rPr>
        <w:t xml:space="preserve"> 42:67-78</w:t>
      </w:r>
      <w:r w:rsidR="00B27A8D" w:rsidRPr="00D758C1">
        <w:rPr>
          <w:rFonts w:ascii="Times New Roman" w:eastAsia="Times" w:hAnsi="Times New Roman" w:cs="Times New Roman"/>
          <w:iCs/>
          <w:sz w:val="24"/>
          <w:szCs w:val="24"/>
        </w:rPr>
        <w:t xml:space="preserve"> </w:t>
      </w:r>
    </w:p>
    <w:p w:rsidR="009B7AC2" w:rsidRPr="00D758C1" w:rsidRDefault="00931087" w:rsidP="00D758C1">
      <w:pPr>
        <w:widowControl w:val="0"/>
        <w:spacing w:after="0" w:line="480" w:lineRule="auto"/>
        <w:ind w:left="720" w:hanging="720"/>
        <w:jc w:val="both"/>
        <w:rPr>
          <w:rFonts w:ascii="Times New Roman" w:eastAsia="MS Mincho" w:hAnsi="Times New Roman" w:cs="Times New Roman"/>
          <w:color w:val="000000" w:themeColor="text1"/>
          <w:sz w:val="24"/>
          <w:szCs w:val="24"/>
          <w:lang w:eastAsia="en-US"/>
        </w:rPr>
      </w:pPr>
      <w:r w:rsidRPr="00D758C1">
        <w:rPr>
          <w:rFonts w:ascii="Times New Roman" w:eastAsia="Times" w:hAnsi="Times New Roman" w:cs="Times New Roman"/>
          <w:color w:val="000000" w:themeColor="text1"/>
          <w:sz w:val="24"/>
          <w:szCs w:val="24"/>
        </w:rPr>
        <w:t>Souza</w:t>
      </w:r>
      <w:r w:rsidR="00294BC8" w:rsidRPr="00D758C1">
        <w:rPr>
          <w:rFonts w:ascii="Times New Roman" w:eastAsia="Times" w:hAnsi="Times New Roman" w:cs="Times New Roman"/>
          <w:color w:val="000000" w:themeColor="text1"/>
          <w:sz w:val="24"/>
          <w:szCs w:val="24"/>
        </w:rPr>
        <w:t xml:space="preserve"> and </w:t>
      </w:r>
      <w:r w:rsidR="00BD30F6">
        <w:rPr>
          <w:rFonts w:ascii="Times New Roman" w:eastAsia="Times" w:hAnsi="Times New Roman" w:cs="Times New Roman"/>
          <w:color w:val="000000" w:themeColor="text1"/>
          <w:sz w:val="24"/>
          <w:szCs w:val="24"/>
        </w:rPr>
        <w:t xml:space="preserve">DH </w:t>
      </w:r>
      <w:r w:rsidR="00E35319" w:rsidRPr="00D758C1">
        <w:rPr>
          <w:rFonts w:ascii="Times New Roman" w:eastAsia="Times" w:hAnsi="Times New Roman" w:cs="Times New Roman"/>
          <w:color w:val="000000" w:themeColor="text1"/>
          <w:sz w:val="24"/>
          <w:szCs w:val="24"/>
        </w:rPr>
        <w:t>Reinhardt</w:t>
      </w:r>
      <w:r w:rsidR="00BD30F6">
        <w:rPr>
          <w:rFonts w:ascii="Times New Roman" w:eastAsia="Times" w:hAnsi="Times New Roman" w:cs="Times New Roman"/>
          <w:color w:val="000000" w:themeColor="text1"/>
          <w:sz w:val="24"/>
          <w:szCs w:val="24"/>
        </w:rPr>
        <w:t xml:space="preserve"> </w:t>
      </w:r>
      <w:r w:rsidR="00701FCC">
        <w:rPr>
          <w:rFonts w:ascii="Times New Roman" w:eastAsia="Times" w:hAnsi="Times New Roman" w:cs="Times New Roman"/>
          <w:color w:val="000000" w:themeColor="text1"/>
          <w:sz w:val="24"/>
          <w:szCs w:val="24"/>
        </w:rPr>
        <w:t>(</w:t>
      </w:r>
      <w:r w:rsidR="00E35319" w:rsidRPr="00D758C1">
        <w:rPr>
          <w:rFonts w:ascii="Times New Roman" w:eastAsia="Times" w:hAnsi="Times New Roman" w:cs="Times New Roman"/>
          <w:color w:val="000000" w:themeColor="text1"/>
          <w:sz w:val="24"/>
          <w:szCs w:val="24"/>
        </w:rPr>
        <w:t>200</w:t>
      </w:r>
      <w:r w:rsidR="00B41DA0" w:rsidRPr="00D758C1">
        <w:rPr>
          <w:rFonts w:ascii="Times New Roman" w:eastAsia="Times" w:hAnsi="Times New Roman" w:cs="Times New Roman"/>
          <w:color w:val="000000" w:themeColor="text1"/>
          <w:sz w:val="24"/>
          <w:szCs w:val="24"/>
        </w:rPr>
        <w:t>7</w:t>
      </w:r>
      <w:r w:rsidR="00701FCC">
        <w:rPr>
          <w:rFonts w:ascii="Times New Roman" w:eastAsia="Times" w:hAnsi="Times New Roman" w:cs="Times New Roman"/>
          <w:color w:val="000000" w:themeColor="text1"/>
          <w:sz w:val="24"/>
          <w:szCs w:val="24"/>
        </w:rPr>
        <w:t>)</w:t>
      </w:r>
      <w:r w:rsidR="00294BC8"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Pineapple</w:t>
      </w:r>
      <w:r w:rsidR="009B7AC2" w:rsidRPr="00D758C1">
        <w:rPr>
          <w:rFonts w:ascii="Times New Roman" w:eastAsia="Times" w:hAnsi="Times New Roman" w:cs="Times New Roman"/>
          <w:color w:val="000000" w:themeColor="text1"/>
          <w:sz w:val="24"/>
          <w:szCs w:val="24"/>
        </w:rPr>
        <w:t xml:space="preserve">. </w:t>
      </w:r>
      <w:r w:rsidR="009B7AC2" w:rsidRPr="00BD30F6">
        <w:rPr>
          <w:rFonts w:ascii="Times New Roman" w:eastAsia="Times" w:hAnsi="Times New Roman" w:cs="Times New Roman"/>
          <w:i/>
          <w:color w:val="000000" w:themeColor="text1"/>
          <w:sz w:val="24"/>
          <w:szCs w:val="24"/>
        </w:rPr>
        <w:t>In</w:t>
      </w:r>
      <w:r w:rsidR="00B41DA0" w:rsidRPr="00BD30F6">
        <w:rPr>
          <w:rFonts w:ascii="Times New Roman" w:eastAsia="Times" w:hAnsi="Times New Roman" w:cs="Times New Roman"/>
          <w:i/>
          <w:color w:val="000000" w:themeColor="text1"/>
          <w:sz w:val="24"/>
          <w:szCs w:val="24"/>
        </w:rPr>
        <w:t xml:space="preserve">: </w:t>
      </w:r>
      <w:r w:rsidR="00225088" w:rsidRPr="00BD30F6">
        <w:rPr>
          <w:rFonts w:ascii="Times New Roman" w:eastAsia="Times" w:hAnsi="Times New Roman" w:cs="Times New Roman"/>
          <w:i/>
          <w:color w:val="000000" w:themeColor="text1"/>
          <w:sz w:val="24"/>
          <w:szCs w:val="24"/>
        </w:rPr>
        <w:t xml:space="preserve">Fertilizing for high yield and quality </w:t>
      </w:r>
      <w:r w:rsidR="00225088" w:rsidRPr="00BD30F6">
        <w:rPr>
          <w:rFonts w:ascii="Times New Roman" w:eastAsia="MS Mincho" w:hAnsi="Times New Roman" w:cs="Times New Roman"/>
          <w:i/>
          <w:iCs/>
          <w:color w:val="000000" w:themeColor="text1"/>
          <w:sz w:val="24"/>
          <w:szCs w:val="24"/>
          <w:lang w:eastAsia="en-US"/>
        </w:rPr>
        <w:t>t</w:t>
      </w:r>
      <w:r w:rsidR="009B7AC2" w:rsidRPr="00BD30F6">
        <w:rPr>
          <w:rFonts w:ascii="Times New Roman" w:eastAsia="MS Mincho" w:hAnsi="Times New Roman" w:cs="Times New Roman"/>
          <w:i/>
          <w:iCs/>
          <w:color w:val="000000" w:themeColor="text1"/>
          <w:sz w:val="24"/>
          <w:szCs w:val="24"/>
          <w:lang w:eastAsia="en-US"/>
        </w:rPr>
        <w:t>ropical f</w:t>
      </w:r>
      <w:r w:rsidR="00B41DA0" w:rsidRPr="00BD30F6">
        <w:rPr>
          <w:rFonts w:ascii="Times New Roman" w:eastAsia="MS Mincho" w:hAnsi="Times New Roman" w:cs="Times New Roman"/>
          <w:i/>
          <w:iCs/>
          <w:color w:val="000000" w:themeColor="text1"/>
          <w:sz w:val="24"/>
          <w:szCs w:val="24"/>
          <w:lang w:eastAsia="en-US"/>
        </w:rPr>
        <w:t>ruits of Brazil</w:t>
      </w:r>
      <w:r w:rsidR="00BD30F6">
        <w:rPr>
          <w:rFonts w:ascii="Times New Roman" w:eastAsia="MS Mincho" w:hAnsi="Times New Roman" w:cs="Times New Roman"/>
          <w:iCs/>
          <w:color w:val="000000" w:themeColor="text1"/>
          <w:sz w:val="24"/>
          <w:szCs w:val="24"/>
          <w:lang w:eastAsia="en-US"/>
        </w:rPr>
        <w:t>, pp</w:t>
      </w:r>
      <w:proofErr w:type="gramStart"/>
      <w:r w:rsidR="00BD30F6">
        <w:rPr>
          <w:rFonts w:ascii="Times New Roman" w:eastAsia="MS Mincho" w:hAnsi="Times New Roman" w:cs="Times New Roman"/>
          <w:iCs/>
          <w:color w:val="000000" w:themeColor="text1"/>
          <w:sz w:val="24"/>
          <w:szCs w:val="24"/>
          <w:lang w:eastAsia="en-US"/>
        </w:rPr>
        <w:t>:179</w:t>
      </w:r>
      <w:proofErr w:type="gramEnd"/>
      <w:r w:rsidR="00BD30F6">
        <w:rPr>
          <w:rFonts w:ascii="Times New Roman" w:eastAsia="MS Mincho" w:hAnsi="Times New Roman" w:cs="Times New Roman"/>
          <w:iCs/>
          <w:color w:val="000000" w:themeColor="text1"/>
          <w:sz w:val="24"/>
          <w:szCs w:val="24"/>
          <w:lang w:eastAsia="en-US"/>
        </w:rPr>
        <w:t xml:space="preserve">-201. </w:t>
      </w:r>
      <w:r w:rsidR="00BD30F6">
        <w:rPr>
          <w:rFonts w:ascii="Times New Roman" w:eastAsia="Times" w:hAnsi="Times New Roman" w:cs="Times New Roman"/>
          <w:color w:val="000000" w:themeColor="text1"/>
          <w:sz w:val="24"/>
          <w:szCs w:val="24"/>
        </w:rPr>
        <w:t>Johnson AE (Ed).</w:t>
      </w:r>
      <w:r w:rsidR="00B41DA0" w:rsidRPr="00D758C1">
        <w:rPr>
          <w:rFonts w:ascii="Times New Roman" w:eastAsia="MS Mincho" w:hAnsi="Times New Roman" w:cs="Times New Roman"/>
          <w:iCs/>
          <w:color w:val="000000" w:themeColor="text1"/>
          <w:sz w:val="24"/>
          <w:szCs w:val="24"/>
          <w:lang w:eastAsia="en-US"/>
        </w:rPr>
        <w:t xml:space="preserve"> </w:t>
      </w:r>
      <w:r w:rsidR="00B41DA0" w:rsidRPr="00D758C1">
        <w:rPr>
          <w:rFonts w:ascii="Times New Roman" w:eastAsia="MS Mincho" w:hAnsi="Times New Roman" w:cs="Times New Roman"/>
          <w:color w:val="000000" w:themeColor="text1"/>
          <w:sz w:val="24"/>
          <w:szCs w:val="24"/>
          <w:lang w:eastAsia="en-US"/>
        </w:rPr>
        <w:t xml:space="preserve">International Potash </w:t>
      </w:r>
      <w:proofErr w:type="spellStart"/>
      <w:r w:rsidR="00B41DA0" w:rsidRPr="00D758C1">
        <w:rPr>
          <w:rFonts w:ascii="Times New Roman" w:eastAsia="MS Mincho" w:hAnsi="Times New Roman" w:cs="Times New Roman"/>
          <w:color w:val="000000" w:themeColor="text1"/>
          <w:sz w:val="24"/>
          <w:szCs w:val="24"/>
          <w:lang w:eastAsia="en-US"/>
        </w:rPr>
        <w:t>Intitute</w:t>
      </w:r>
      <w:proofErr w:type="spellEnd"/>
      <w:r w:rsidR="00B41DA0" w:rsidRPr="00D758C1">
        <w:rPr>
          <w:rFonts w:ascii="Times New Roman" w:eastAsia="MS Mincho" w:hAnsi="Times New Roman" w:cs="Times New Roman"/>
          <w:color w:val="000000" w:themeColor="text1"/>
          <w:sz w:val="24"/>
          <w:szCs w:val="24"/>
          <w:lang w:eastAsia="en-US"/>
        </w:rPr>
        <w:t xml:space="preserve">, </w:t>
      </w:r>
      <w:proofErr w:type="spellStart"/>
      <w:r w:rsidR="00B41DA0" w:rsidRPr="00D758C1">
        <w:rPr>
          <w:rFonts w:ascii="Times New Roman" w:eastAsia="MS Mincho" w:hAnsi="Times New Roman" w:cs="Times New Roman"/>
          <w:color w:val="000000" w:themeColor="text1"/>
          <w:sz w:val="24"/>
          <w:szCs w:val="24"/>
          <w:lang w:eastAsia="en-US"/>
        </w:rPr>
        <w:t>Horgen</w:t>
      </w:r>
      <w:proofErr w:type="spellEnd"/>
    </w:p>
    <w:p w:rsidR="00987D4E" w:rsidRPr="00D758C1" w:rsidRDefault="00987D4E" w:rsidP="00D758C1">
      <w:pPr>
        <w:widowControl w:val="0"/>
        <w:spacing w:after="0" w:line="480" w:lineRule="auto"/>
        <w:ind w:left="720" w:hanging="720"/>
        <w:jc w:val="both"/>
        <w:rPr>
          <w:rFonts w:ascii="Times New Roman" w:eastAsia="MS Mincho" w:hAnsi="Times New Roman" w:cs="Times New Roman"/>
          <w:sz w:val="24"/>
          <w:szCs w:val="24"/>
          <w:lang w:eastAsia="en-US"/>
        </w:rPr>
      </w:pPr>
      <w:proofErr w:type="spellStart"/>
      <w:r w:rsidRPr="00D758C1">
        <w:rPr>
          <w:rFonts w:ascii="Times New Roman" w:eastAsia="MS Mincho" w:hAnsi="Times New Roman" w:cs="Times New Roman"/>
          <w:sz w:val="24"/>
          <w:szCs w:val="24"/>
          <w:lang w:eastAsia="en-US"/>
        </w:rPr>
        <w:t>Tailep</w:t>
      </w:r>
      <w:proofErr w:type="spellEnd"/>
      <w:r w:rsidR="00BD30F6">
        <w:rPr>
          <w:rFonts w:ascii="Times New Roman" w:eastAsia="MS Mincho" w:hAnsi="Times New Roman" w:cs="Times New Roman"/>
          <w:sz w:val="24"/>
          <w:szCs w:val="24"/>
          <w:lang w:eastAsia="en-US"/>
        </w:rPr>
        <w:t xml:space="preserve"> WMAK,</w:t>
      </w:r>
      <w:r w:rsidRPr="00D758C1">
        <w:rPr>
          <w:rFonts w:ascii="Times New Roman" w:eastAsia="MS Mincho" w:hAnsi="Times New Roman" w:cs="Times New Roman"/>
          <w:sz w:val="24"/>
          <w:szCs w:val="24"/>
          <w:lang w:eastAsia="en-US"/>
        </w:rPr>
        <w:t xml:space="preserve"> </w:t>
      </w:r>
      <w:r w:rsidR="00BD30F6">
        <w:rPr>
          <w:rFonts w:ascii="Times New Roman" w:eastAsia="MS Mincho" w:hAnsi="Times New Roman" w:cs="Times New Roman"/>
          <w:sz w:val="24"/>
          <w:szCs w:val="24"/>
          <w:lang w:eastAsia="en-US"/>
        </w:rPr>
        <w:t xml:space="preserve">AM </w:t>
      </w:r>
      <w:r w:rsidRPr="00D758C1">
        <w:rPr>
          <w:rFonts w:ascii="Times New Roman" w:eastAsia="MS Mincho" w:hAnsi="Times New Roman" w:cs="Times New Roman"/>
          <w:sz w:val="24"/>
          <w:szCs w:val="24"/>
          <w:lang w:eastAsia="en-US"/>
        </w:rPr>
        <w:t>El-</w:t>
      </w:r>
      <w:proofErr w:type="spellStart"/>
      <w:r w:rsidRPr="00D758C1">
        <w:rPr>
          <w:rFonts w:ascii="Times New Roman" w:eastAsia="MS Mincho" w:hAnsi="Times New Roman" w:cs="Times New Roman"/>
          <w:sz w:val="24"/>
          <w:szCs w:val="24"/>
          <w:lang w:eastAsia="en-US"/>
        </w:rPr>
        <w:t>Saadani</w:t>
      </w:r>
      <w:proofErr w:type="spellEnd"/>
      <w:r w:rsidR="002E7D22">
        <w:rPr>
          <w:rFonts w:ascii="Times New Roman" w:eastAsia="MS Mincho" w:hAnsi="Times New Roman" w:cs="Times New Roman"/>
          <w:sz w:val="24"/>
          <w:szCs w:val="24"/>
          <w:lang w:eastAsia="en-US"/>
        </w:rPr>
        <w:t xml:space="preserve">, F </w:t>
      </w:r>
      <w:r w:rsidRPr="00D758C1">
        <w:rPr>
          <w:rFonts w:ascii="Times New Roman" w:eastAsia="MS Mincho" w:hAnsi="Times New Roman" w:cs="Times New Roman"/>
          <w:sz w:val="24"/>
          <w:szCs w:val="24"/>
          <w:lang w:eastAsia="en-US"/>
        </w:rPr>
        <w:t>El-</w:t>
      </w:r>
      <w:proofErr w:type="spellStart"/>
      <w:r w:rsidRPr="00D758C1">
        <w:rPr>
          <w:rFonts w:ascii="Times New Roman" w:eastAsia="MS Mincho" w:hAnsi="Times New Roman" w:cs="Times New Roman"/>
          <w:sz w:val="24"/>
          <w:szCs w:val="24"/>
          <w:lang w:eastAsia="en-US"/>
        </w:rPr>
        <w:t>Dahshouri</w:t>
      </w:r>
      <w:proofErr w:type="spellEnd"/>
      <w:r w:rsidR="00BD30F6">
        <w:rPr>
          <w:rFonts w:ascii="Times New Roman" w:eastAsia="MS Mincho" w:hAnsi="Times New Roman" w:cs="Times New Roman"/>
          <w:sz w:val="24"/>
          <w:szCs w:val="24"/>
          <w:lang w:eastAsia="en-US"/>
        </w:rPr>
        <w:t>,</w:t>
      </w:r>
      <w:r w:rsidR="002E7D22">
        <w:rPr>
          <w:rFonts w:ascii="Times New Roman" w:eastAsia="MS Mincho" w:hAnsi="Times New Roman" w:cs="Times New Roman"/>
          <w:sz w:val="24"/>
          <w:szCs w:val="24"/>
          <w:lang w:eastAsia="en-US"/>
        </w:rPr>
        <w:t xml:space="preserve"> </w:t>
      </w:r>
      <w:r w:rsidRPr="00D758C1">
        <w:rPr>
          <w:rFonts w:ascii="Times New Roman" w:eastAsia="MS Mincho" w:hAnsi="Times New Roman" w:cs="Times New Roman"/>
          <w:sz w:val="24"/>
          <w:szCs w:val="24"/>
          <w:lang w:eastAsia="en-US"/>
        </w:rPr>
        <w:t>Mohamed</w:t>
      </w:r>
      <w:r w:rsidR="00BD30F6">
        <w:rPr>
          <w:rFonts w:ascii="Times New Roman" w:eastAsia="MS Mincho" w:hAnsi="Times New Roman" w:cs="Times New Roman"/>
          <w:sz w:val="24"/>
          <w:szCs w:val="24"/>
          <w:lang w:eastAsia="en-US"/>
        </w:rPr>
        <w:t xml:space="preserve"> </w:t>
      </w:r>
      <w:r w:rsidR="00701FCC">
        <w:rPr>
          <w:rFonts w:ascii="Times New Roman" w:eastAsia="MS Mincho" w:hAnsi="Times New Roman" w:cs="Times New Roman"/>
          <w:sz w:val="24"/>
          <w:szCs w:val="24"/>
          <w:lang w:eastAsia="en-US"/>
        </w:rPr>
        <w:t>(</w:t>
      </w:r>
      <w:r w:rsidRPr="00D758C1">
        <w:rPr>
          <w:rFonts w:ascii="Times New Roman" w:eastAsia="MS Mincho" w:hAnsi="Times New Roman" w:cs="Times New Roman"/>
          <w:sz w:val="24"/>
          <w:szCs w:val="24"/>
          <w:lang w:eastAsia="en-US"/>
        </w:rPr>
        <w:t>2019</w:t>
      </w:r>
      <w:r w:rsidR="00701FCC">
        <w:rPr>
          <w:rFonts w:ascii="Times New Roman" w:eastAsia="MS Mincho" w:hAnsi="Times New Roman" w:cs="Times New Roman"/>
          <w:sz w:val="24"/>
          <w:szCs w:val="24"/>
          <w:lang w:eastAsia="en-US"/>
        </w:rPr>
        <w:t>)</w:t>
      </w:r>
      <w:r w:rsidR="00294BC8" w:rsidRPr="00D758C1">
        <w:rPr>
          <w:rFonts w:ascii="Times New Roman" w:eastAsia="MS Mincho" w:hAnsi="Times New Roman" w:cs="Times New Roman"/>
          <w:sz w:val="24"/>
          <w:szCs w:val="24"/>
          <w:lang w:eastAsia="en-US"/>
        </w:rPr>
        <w:t>.</w:t>
      </w:r>
      <w:r w:rsidRPr="00D758C1">
        <w:rPr>
          <w:rFonts w:ascii="Times New Roman" w:eastAsia="MS Mincho" w:hAnsi="Times New Roman" w:cs="Times New Roman"/>
          <w:sz w:val="24"/>
          <w:szCs w:val="24"/>
          <w:lang w:eastAsia="en-US"/>
        </w:rPr>
        <w:t xml:space="preserve"> </w:t>
      </w:r>
      <w:r w:rsidR="00B937E4" w:rsidRPr="00D758C1">
        <w:rPr>
          <w:rFonts w:ascii="Times New Roman" w:eastAsia="MS Mincho" w:hAnsi="Times New Roman" w:cs="Times New Roman"/>
          <w:sz w:val="24"/>
          <w:szCs w:val="24"/>
          <w:lang w:eastAsia="en-US"/>
        </w:rPr>
        <w:t>Influence of foliar spray of different calcium sources on nutritional status, seed yield and quality for s</w:t>
      </w:r>
      <w:r w:rsidR="00CE7100" w:rsidRPr="00D758C1">
        <w:rPr>
          <w:rFonts w:ascii="Times New Roman" w:eastAsia="MS Mincho" w:hAnsi="Times New Roman" w:cs="Times New Roman"/>
          <w:sz w:val="24"/>
          <w:szCs w:val="24"/>
          <w:lang w:eastAsia="en-US"/>
        </w:rPr>
        <w:t xml:space="preserve">ome peanut genotypes. </w:t>
      </w:r>
      <w:proofErr w:type="spellStart"/>
      <w:r w:rsidR="00CE7100" w:rsidRPr="002E7D22">
        <w:rPr>
          <w:rFonts w:ascii="Times New Roman" w:eastAsia="MS Mincho" w:hAnsi="Times New Roman" w:cs="Times New Roman"/>
          <w:i/>
          <w:sz w:val="24"/>
          <w:szCs w:val="24"/>
          <w:lang w:eastAsia="en-US"/>
        </w:rPr>
        <w:t>Biosci</w:t>
      </w:r>
      <w:proofErr w:type="spellEnd"/>
      <w:r w:rsidR="00CE7100" w:rsidRPr="002E7D22">
        <w:rPr>
          <w:rFonts w:ascii="Times New Roman" w:eastAsia="MS Mincho" w:hAnsi="Times New Roman" w:cs="Times New Roman"/>
          <w:i/>
          <w:sz w:val="24"/>
          <w:szCs w:val="24"/>
          <w:lang w:eastAsia="en-US"/>
        </w:rPr>
        <w:t xml:space="preserve"> Res</w:t>
      </w:r>
      <w:r w:rsidR="00B937E4" w:rsidRPr="00D758C1">
        <w:rPr>
          <w:rFonts w:ascii="Times New Roman" w:eastAsia="MS Mincho" w:hAnsi="Times New Roman" w:cs="Times New Roman"/>
          <w:sz w:val="24"/>
          <w:szCs w:val="24"/>
          <w:lang w:eastAsia="en-US"/>
        </w:rPr>
        <w:t xml:space="preserve"> 16:309-319</w:t>
      </w:r>
    </w:p>
    <w:p w:rsidR="00AD5382" w:rsidRPr="00D758C1" w:rsidRDefault="00931087"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r w:rsidRPr="00D758C1">
        <w:rPr>
          <w:rFonts w:ascii="Times New Roman" w:eastAsia="Times" w:hAnsi="Times New Roman" w:cs="Times New Roman"/>
          <w:color w:val="000000" w:themeColor="text1"/>
          <w:sz w:val="24"/>
          <w:szCs w:val="24"/>
          <w:lang w:val="de-DE"/>
        </w:rPr>
        <w:t>Taiz</w:t>
      </w:r>
      <w:r w:rsidR="002E7D22">
        <w:rPr>
          <w:rFonts w:ascii="Times New Roman" w:eastAsia="Times" w:hAnsi="Times New Roman" w:cs="Times New Roman"/>
          <w:color w:val="000000" w:themeColor="text1"/>
          <w:sz w:val="24"/>
          <w:szCs w:val="24"/>
          <w:lang w:val="de-DE"/>
        </w:rPr>
        <w:t xml:space="preserve"> </w:t>
      </w:r>
      <w:r w:rsidRPr="00D758C1">
        <w:rPr>
          <w:rFonts w:ascii="Times New Roman" w:eastAsia="Times" w:hAnsi="Times New Roman" w:cs="Times New Roman"/>
          <w:color w:val="000000" w:themeColor="text1"/>
          <w:sz w:val="24"/>
          <w:szCs w:val="24"/>
          <w:lang w:val="de-DE"/>
        </w:rPr>
        <w:t>L</w:t>
      </w:r>
      <w:r w:rsidR="002E7D22">
        <w:rPr>
          <w:rFonts w:ascii="Times New Roman" w:eastAsia="Times" w:hAnsi="Times New Roman" w:cs="Times New Roman"/>
          <w:color w:val="000000" w:themeColor="text1"/>
          <w:sz w:val="24"/>
          <w:szCs w:val="24"/>
          <w:lang w:val="de-DE"/>
        </w:rPr>
        <w:t xml:space="preserve">, </w:t>
      </w:r>
      <w:r w:rsidR="00294BC8" w:rsidRPr="00D758C1">
        <w:rPr>
          <w:rFonts w:ascii="Times New Roman" w:eastAsia="Times" w:hAnsi="Times New Roman" w:cs="Times New Roman"/>
          <w:color w:val="000000" w:themeColor="text1"/>
          <w:sz w:val="24"/>
          <w:szCs w:val="24"/>
          <w:lang w:val="de-DE"/>
        </w:rPr>
        <w:t xml:space="preserve"> </w:t>
      </w:r>
      <w:r w:rsidRPr="00D758C1">
        <w:rPr>
          <w:rFonts w:ascii="Times New Roman" w:eastAsia="Times" w:hAnsi="Times New Roman" w:cs="Times New Roman"/>
          <w:color w:val="000000" w:themeColor="text1"/>
          <w:sz w:val="24"/>
          <w:szCs w:val="24"/>
          <w:lang w:val="de-DE"/>
        </w:rPr>
        <w:t>Zeiger</w:t>
      </w:r>
      <w:r w:rsidR="002E7D22">
        <w:rPr>
          <w:rFonts w:ascii="Times New Roman" w:eastAsia="Times" w:hAnsi="Times New Roman" w:cs="Times New Roman"/>
          <w:color w:val="000000" w:themeColor="text1"/>
          <w:sz w:val="24"/>
          <w:szCs w:val="24"/>
          <w:lang w:val="de-DE"/>
        </w:rPr>
        <w:t>, IM</w:t>
      </w:r>
      <w:r w:rsidR="00294BC8" w:rsidRPr="00D758C1">
        <w:rPr>
          <w:rFonts w:ascii="Times New Roman" w:eastAsia="Times" w:hAnsi="Times New Roman" w:cs="Times New Roman"/>
          <w:color w:val="000000" w:themeColor="text1"/>
          <w:sz w:val="24"/>
          <w:szCs w:val="24"/>
          <w:lang w:val="de-DE"/>
        </w:rPr>
        <w:t xml:space="preserve"> </w:t>
      </w:r>
      <w:r w:rsidR="00211950" w:rsidRPr="00D758C1">
        <w:rPr>
          <w:rFonts w:ascii="Times New Roman" w:eastAsia="Times" w:hAnsi="Times New Roman" w:cs="Times New Roman"/>
          <w:color w:val="000000" w:themeColor="text1"/>
          <w:sz w:val="24"/>
          <w:szCs w:val="24"/>
          <w:lang w:val="de-DE"/>
        </w:rPr>
        <w:t>Moller</w:t>
      </w:r>
      <w:r w:rsidR="00294BC8" w:rsidRPr="00D758C1">
        <w:rPr>
          <w:rFonts w:ascii="Times New Roman" w:eastAsia="Times" w:hAnsi="Times New Roman" w:cs="Times New Roman"/>
          <w:color w:val="000000" w:themeColor="text1"/>
          <w:sz w:val="24"/>
          <w:szCs w:val="24"/>
          <w:lang w:val="de-DE"/>
        </w:rPr>
        <w:t xml:space="preserve"> </w:t>
      </w:r>
      <w:r w:rsidR="00701FCC">
        <w:rPr>
          <w:rFonts w:ascii="Times New Roman" w:eastAsia="Times" w:hAnsi="Times New Roman" w:cs="Times New Roman"/>
          <w:color w:val="000000" w:themeColor="text1"/>
          <w:sz w:val="24"/>
          <w:szCs w:val="24"/>
          <w:lang w:val="de-DE"/>
        </w:rPr>
        <w:t>(</w:t>
      </w:r>
      <w:r w:rsidRPr="00D758C1">
        <w:rPr>
          <w:rFonts w:ascii="Times New Roman" w:eastAsia="Times" w:hAnsi="Times New Roman" w:cs="Times New Roman"/>
          <w:color w:val="000000" w:themeColor="text1"/>
          <w:sz w:val="24"/>
          <w:szCs w:val="24"/>
          <w:lang w:val="de-DE"/>
        </w:rPr>
        <w:t>20</w:t>
      </w:r>
      <w:r w:rsidR="00374209" w:rsidRPr="00D758C1">
        <w:rPr>
          <w:rFonts w:ascii="Times New Roman" w:eastAsia="Times" w:hAnsi="Times New Roman" w:cs="Times New Roman"/>
          <w:color w:val="000000" w:themeColor="text1"/>
          <w:sz w:val="24"/>
          <w:szCs w:val="24"/>
          <w:lang w:val="de-DE"/>
        </w:rPr>
        <w:t>15</w:t>
      </w:r>
      <w:r w:rsidR="00701FCC">
        <w:rPr>
          <w:rFonts w:ascii="Times New Roman" w:eastAsia="Times" w:hAnsi="Times New Roman" w:cs="Times New Roman"/>
          <w:color w:val="000000" w:themeColor="text1"/>
          <w:sz w:val="24"/>
          <w:szCs w:val="24"/>
          <w:lang w:val="de-DE"/>
        </w:rPr>
        <w:t>)</w:t>
      </w:r>
      <w:r w:rsidR="00294BC8" w:rsidRPr="00D758C1">
        <w:rPr>
          <w:rFonts w:ascii="Times New Roman" w:eastAsia="Times" w:hAnsi="Times New Roman" w:cs="Times New Roman"/>
          <w:color w:val="000000" w:themeColor="text1"/>
          <w:sz w:val="24"/>
          <w:szCs w:val="24"/>
          <w:lang w:val="de-DE"/>
        </w:rPr>
        <w:t>.</w:t>
      </w:r>
      <w:r w:rsidR="00D77EC5" w:rsidRPr="00D758C1">
        <w:rPr>
          <w:rFonts w:ascii="Times New Roman" w:eastAsia="Times" w:hAnsi="Times New Roman" w:cs="Times New Roman"/>
          <w:color w:val="000000" w:themeColor="text1"/>
          <w:sz w:val="24"/>
          <w:szCs w:val="24"/>
          <w:lang w:val="de-DE"/>
        </w:rPr>
        <w:t xml:space="preserve"> </w:t>
      </w:r>
      <w:r w:rsidR="00D77EC5" w:rsidRPr="00D758C1">
        <w:rPr>
          <w:rFonts w:ascii="Times New Roman" w:eastAsia="Times" w:hAnsi="Times New Roman" w:cs="Times New Roman"/>
          <w:color w:val="000000" w:themeColor="text1"/>
          <w:sz w:val="24"/>
          <w:szCs w:val="24"/>
        </w:rPr>
        <w:t>Plant p</w:t>
      </w:r>
      <w:r w:rsidRPr="00D758C1">
        <w:rPr>
          <w:rFonts w:ascii="Times New Roman" w:eastAsia="Times" w:hAnsi="Times New Roman" w:cs="Times New Roman"/>
          <w:color w:val="000000" w:themeColor="text1"/>
          <w:sz w:val="24"/>
          <w:szCs w:val="24"/>
        </w:rPr>
        <w:t>hysiology</w:t>
      </w:r>
      <w:r w:rsidR="00D77EC5" w:rsidRPr="00D758C1">
        <w:rPr>
          <w:rFonts w:ascii="Times New Roman" w:eastAsia="Times" w:hAnsi="Times New Roman" w:cs="Times New Roman"/>
          <w:color w:val="000000" w:themeColor="text1"/>
          <w:sz w:val="24"/>
          <w:szCs w:val="24"/>
        </w:rPr>
        <w:t xml:space="preserve"> and d</w:t>
      </w:r>
      <w:r w:rsidR="004B1428" w:rsidRPr="00D758C1">
        <w:rPr>
          <w:rFonts w:ascii="Times New Roman" w:eastAsia="Times" w:hAnsi="Times New Roman" w:cs="Times New Roman"/>
          <w:color w:val="000000" w:themeColor="text1"/>
          <w:sz w:val="24"/>
          <w:szCs w:val="24"/>
        </w:rPr>
        <w:t>evelopmen</w:t>
      </w:r>
      <w:r w:rsidR="00D77EC5" w:rsidRPr="00D758C1">
        <w:rPr>
          <w:rFonts w:ascii="Times New Roman" w:eastAsia="Times" w:hAnsi="Times New Roman" w:cs="Times New Roman"/>
          <w:color w:val="000000" w:themeColor="text1"/>
          <w:sz w:val="24"/>
          <w:szCs w:val="24"/>
        </w:rPr>
        <w:t>t</w:t>
      </w:r>
      <w:r w:rsidR="00225088" w:rsidRPr="00D758C1">
        <w:rPr>
          <w:rFonts w:ascii="Times New Roman" w:eastAsia="Times" w:hAnsi="Times New Roman" w:cs="Times New Roman"/>
          <w:color w:val="000000" w:themeColor="text1"/>
          <w:sz w:val="24"/>
          <w:szCs w:val="24"/>
        </w:rPr>
        <w:t xml:space="preserve">, </w:t>
      </w:r>
      <w:r w:rsidR="004B1428" w:rsidRPr="00D758C1">
        <w:rPr>
          <w:rFonts w:ascii="Times New Roman" w:eastAsia="Times" w:hAnsi="Times New Roman" w:cs="Times New Roman"/>
          <w:color w:val="000000" w:themeColor="text1"/>
          <w:sz w:val="24"/>
          <w:szCs w:val="24"/>
        </w:rPr>
        <w:t>6</w:t>
      </w:r>
      <w:r w:rsidRPr="00D758C1">
        <w:rPr>
          <w:rFonts w:ascii="Times New Roman" w:eastAsia="Times" w:hAnsi="Times New Roman" w:cs="Times New Roman"/>
          <w:color w:val="000000" w:themeColor="text1"/>
          <w:sz w:val="24"/>
          <w:szCs w:val="24"/>
        </w:rPr>
        <w:t xml:space="preserve"> </w:t>
      </w:r>
      <w:proofErr w:type="spellStart"/>
      <w:r w:rsidR="00225088" w:rsidRPr="00D758C1">
        <w:rPr>
          <w:rFonts w:ascii="Times New Roman" w:eastAsia="Times" w:hAnsi="Times New Roman" w:cs="Times New Roman"/>
          <w:color w:val="000000" w:themeColor="text1"/>
          <w:sz w:val="24"/>
          <w:szCs w:val="24"/>
        </w:rPr>
        <w:t>edn</w:t>
      </w:r>
      <w:proofErr w:type="spellEnd"/>
      <w:r w:rsidR="00225088" w:rsidRPr="00D758C1">
        <w:rPr>
          <w:rFonts w:ascii="Times New Roman" w:eastAsia="Times" w:hAnsi="Times New Roman" w:cs="Times New Roman"/>
          <w:color w:val="000000" w:themeColor="text1"/>
          <w:sz w:val="24"/>
          <w:szCs w:val="24"/>
        </w:rPr>
        <w:t xml:space="preserve">. </w:t>
      </w:r>
      <w:r w:rsidR="00AD5382" w:rsidRPr="00D758C1">
        <w:rPr>
          <w:rFonts w:ascii="Times New Roman" w:eastAsia="Times" w:hAnsi="Times New Roman" w:cs="Times New Roman"/>
          <w:color w:val="000000" w:themeColor="text1"/>
          <w:sz w:val="24"/>
          <w:szCs w:val="24"/>
        </w:rPr>
        <w:t>Oxford University Press</w:t>
      </w:r>
      <w:r w:rsidR="00324918" w:rsidRPr="00D758C1">
        <w:rPr>
          <w:rFonts w:ascii="Times New Roman" w:eastAsia="Times" w:hAnsi="Times New Roman" w:cs="Times New Roman"/>
          <w:color w:val="000000" w:themeColor="text1"/>
          <w:sz w:val="24"/>
          <w:szCs w:val="24"/>
        </w:rPr>
        <w:t xml:space="preserve">, </w:t>
      </w:r>
      <w:r w:rsidR="00AD5382" w:rsidRPr="00D758C1">
        <w:rPr>
          <w:rFonts w:ascii="Times New Roman" w:eastAsia="Times" w:hAnsi="Times New Roman" w:cs="Times New Roman"/>
          <w:color w:val="000000" w:themeColor="text1"/>
          <w:sz w:val="24"/>
          <w:szCs w:val="24"/>
        </w:rPr>
        <w:t>New York</w:t>
      </w:r>
    </w:p>
    <w:p w:rsidR="00D77EC5" w:rsidRPr="00D758C1" w:rsidRDefault="00D77EC5" w:rsidP="002E7D22">
      <w:pPr>
        <w:pStyle w:val="Default"/>
        <w:spacing w:line="480" w:lineRule="auto"/>
        <w:ind w:left="720" w:hanging="720"/>
        <w:rPr>
          <w:rFonts w:ascii="Times New Roman" w:hAnsi="Times New Roman" w:cs="Times New Roman"/>
          <w:iCs/>
          <w:color w:val="000000" w:themeColor="text1"/>
        </w:rPr>
      </w:pPr>
      <w:r w:rsidRPr="00D758C1">
        <w:rPr>
          <w:rFonts w:ascii="Times New Roman" w:eastAsia="Times" w:hAnsi="Times New Roman" w:cs="Times New Roman"/>
          <w:color w:val="000000" w:themeColor="text1"/>
        </w:rPr>
        <w:lastRenderedPageBreak/>
        <w:t>Thor</w:t>
      </w:r>
      <w:r w:rsidR="002E7D22">
        <w:rPr>
          <w:rFonts w:ascii="Times New Roman" w:eastAsia="Times" w:hAnsi="Times New Roman" w:cs="Times New Roman"/>
          <w:color w:val="000000" w:themeColor="text1"/>
        </w:rPr>
        <w:t xml:space="preserve"> </w:t>
      </w:r>
      <w:r w:rsidRPr="00D758C1">
        <w:rPr>
          <w:rFonts w:ascii="Times New Roman" w:eastAsia="Times" w:hAnsi="Times New Roman" w:cs="Times New Roman"/>
          <w:color w:val="000000" w:themeColor="text1"/>
        </w:rPr>
        <w:t>K</w:t>
      </w:r>
      <w:r w:rsidR="002E7D22">
        <w:rPr>
          <w:rFonts w:ascii="Times New Roman" w:eastAsia="Times" w:hAnsi="Times New Roman" w:cs="Times New Roman"/>
          <w:color w:val="000000" w:themeColor="text1"/>
        </w:rPr>
        <w:t xml:space="preserve"> </w:t>
      </w:r>
      <w:r w:rsidR="00701FCC">
        <w:rPr>
          <w:rFonts w:ascii="Times New Roman" w:eastAsia="Times" w:hAnsi="Times New Roman" w:cs="Times New Roman"/>
          <w:color w:val="000000" w:themeColor="text1"/>
        </w:rPr>
        <w:t>(</w:t>
      </w:r>
      <w:r w:rsidRPr="00D758C1">
        <w:rPr>
          <w:rFonts w:ascii="Times New Roman" w:eastAsia="Times" w:hAnsi="Times New Roman" w:cs="Times New Roman"/>
          <w:color w:val="000000" w:themeColor="text1"/>
        </w:rPr>
        <w:t>2019</w:t>
      </w:r>
      <w:r w:rsidR="00701FCC">
        <w:rPr>
          <w:rFonts w:ascii="Times New Roman" w:eastAsia="Times" w:hAnsi="Times New Roman" w:cs="Times New Roman"/>
          <w:color w:val="000000" w:themeColor="text1"/>
        </w:rPr>
        <w:t>)</w:t>
      </w:r>
      <w:r w:rsidR="00294BC8" w:rsidRPr="00D758C1">
        <w:rPr>
          <w:rFonts w:ascii="Times New Roman" w:eastAsia="Times" w:hAnsi="Times New Roman" w:cs="Times New Roman"/>
          <w:color w:val="000000" w:themeColor="text1"/>
        </w:rPr>
        <w:t>.</w:t>
      </w:r>
      <w:r w:rsidRPr="00D758C1">
        <w:rPr>
          <w:rFonts w:ascii="Times New Roman" w:eastAsia="Times" w:hAnsi="Times New Roman" w:cs="Times New Roman"/>
          <w:color w:val="000000" w:themeColor="text1"/>
        </w:rPr>
        <w:t xml:space="preserve"> Calcium-nutrient and m</w:t>
      </w:r>
      <w:r w:rsidR="004B1428" w:rsidRPr="00D758C1">
        <w:rPr>
          <w:rFonts w:ascii="Times New Roman" w:eastAsia="Times" w:hAnsi="Times New Roman" w:cs="Times New Roman"/>
          <w:color w:val="000000" w:themeColor="text1"/>
        </w:rPr>
        <w:t xml:space="preserve">assager. </w:t>
      </w:r>
      <w:r w:rsidR="00211950" w:rsidRPr="00D758C1">
        <w:rPr>
          <w:rFonts w:ascii="Times New Roman" w:eastAsia="Times" w:hAnsi="Times New Roman" w:cs="Times New Roman"/>
          <w:color w:val="000000" w:themeColor="text1"/>
        </w:rPr>
        <w:t xml:space="preserve"> </w:t>
      </w:r>
      <w:r w:rsidR="004B1428" w:rsidRPr="002E7D22">
        <w:rPr>
          <w:rFonts w:ascii="Times New Roman" w:eastAsia="Times" w:hAnsi="Times New Roman" w:cs="Times New Roman"/>
          <w:i/>
          <w:color w:val="000000" w:themeColor="text1"/>
        </w:rPr>
        <w:t>Front</w:t>
      </w:r>
      <w:r w:rsidR="00AD5382" w:rsidRPr="002E7D22">
        <w:rPr>
          <w:rFonts w:ascii="Times New Roman" w:eastAsia="Times" w:hAnsi="Times New Roman" w:cs="Times New Roman"/>
          <w:i/>
          <w:color w:val="000000" w:themeColor="text1"/>
        </w:rPr>
        <w:t xml:space="preserve"> </w:t>
      </w:r>
      <w:r w:rsidR="004B1428" w:rsidRPr="002E7D22">
        <w:rPr>
          <w:rFonts w:ascii="Times New Roman" w:eastAsia="Times" w:hAnsi="Times New Roman" w:cs="Times New Roman"/>
          <w:i/>
          <w:color w:val="000000" w:themeColor="text1"/>
        </w:rPr>
        <w:t>Plant Sci</w:t>
      </w:r>
      <w:r w:rsidR="004B1428" w:rsidRPr="00D758C1">
        <w:rPr>
          <w:rFonts w:ascii="Times New Roman" w:hAnsi="Times New Roman" w:cs="Times New Roman"/>
          <w:color w:val="000000" w:themeColor="text1"/>
        </w:rPr>
        <w:t xml:space="preserve"> 1</w:t>
      </w:r>
      <w:r w:rsidR="004B1428" w:rsidRPr="00D758C1">
        <w:rPr>
          <w:rFonts w:ascii="Times New Roman" w:hAnsi="Times New Roman" w:cs="Times New Roman"/>
          <w:iCs/>
          <w:color w:val="000000" w:themeColor="text1"/>
        </w:rPr>
        <w:t>0:440.</w:t>
      </w:r>
      <w:r w:rsidR="00324918" w:rsidRPr="00D758C1">
        <w:rPr>
          <w:rFonts w:ascii="Times New Roman" w:hAnsi="Times New Roman" w:cs="Times New Roman"/>
          <w:iCs/>
          <w:color w:val="000000" w:themeColor="text1"/>
        </w:rPr>
        <w:t xml:space="preserve"> </w:t>
      </w:r>
      <w:r w:rsidR="00AD5382" w:rsidRPr="00D758C1">
        <w:rPr>
          <w:rFonts w:ascii="Times New Roman" w:eastAsia="Times" w:hAnsi="Times New Roman" w:cs="Times New Roman"/>
          <w:iCs/>
          <w:color w:val="000000" w:themeColor="text1"/>
        </w:rPr>
        <w:t>https://doi.org/</w:t>
      </w:r>
      <w:r w:rsidR="004B1428" w:rsidRPr="00D758C1">
        <w:rPr>
          <w:rFonts w:ascii="Times New Roman" w:hAnsi="Times New Roman" w:cs="Times New Roman"/>
          <w:iCs/>
          <w:color w:val="000000" w:themeColor="text1"/>
        </w:rPr>
        <w:t>10.3389/fpls.2019.00440</w:t>
      </w:r>
    </w:p>
    <w:p w:rsidR="002E7D22" w:rsidRDefault="00931087"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r w:rsidRPr="00D758C1">
        <w:rPr>
          <w:rFonts w:ascii="Times New Roman" w:eastAsia="Times" w:hAnsi="Times New Roman" w:cs="Times New Roman"/>
          <w:color w:val="000000" w:themeColor="text1"/>
          <w:sz w:val="24"/>
          <w:szCs w:val="24"/>
        </w:rPr>
        <w:t>United Nations Conference on Trade and Development</w:t>
      </w:r>
      <w:r w:rsidR="00D77EC5" w:rsidRPr="00D758C1">
        <w:rPr>
          <w:rFonts w:ascii="Times New Roman" w:eastAsia="Times" w:hAnsi="Times New Roman" w:cs="Times New Roman"/>
          <w:color w:val="000000" w:themeColor="text1"/>
          <w:sz w:val="24"/>
          <w:szCs w:val="24"/>
        </w:rPr>
        <w:t xml:space="preserve"> (UNCTAD) (2016)</w:t>
      </w:r>
      <w:r w:rsidR="00701FCC">
        <w:rPr>
          <w:rFonts w:ascii="Times New Roman" w:eastAsia="Times" w:hAnsi="Times New Roman" w:cs="Times New Roman"/>
          <w:color w:val="000000" w:themeColor="text1"/>
          <w:sz w:val="24"/>
          <w:szCs w:val="24"/>
        </w:rPr>
        <w:t>.</w:t>
      </w:r>
      <w:r w:rsidR="00D77EC5" w:rsidRPr="00D758C1">
        <w:rPr>
          <w:rFonts w:ascii="Times New Roman" w:eastAsia="Times" w:hAnsi="Times New Roman" w:cs="Times New Roman"/>
          <w:color w:val="000000" w:themeColor="text1"/>
          <w:sz w:val="24"/>
          <w:szCs w:val="24"/>
        </w:rPr>
        <w:t xml:space="preserve"> Pineapple, an </w:t>
      </w:r>
      <w:proofErr w:type="spellStart"/>
      <w:r w:rsidR="00D77EC5" w:rsidRPr="00D758C1">
        <w:rPr>
          <w:rFonts w:ascii="Times New Roman" w:eastAsia="Times" w:hAnsi="Times New Roman" w:cs="Times New Roman"/>
          <w:color w:val="000000" w:themeColor="text1"/>
          <w:sz w:val="24"/>
          <w:szCs w:val="24"/>
        </w:rPr>
        <w:t>infocom</w:t>
      </w:r>
      <w:proofErr w:type="spellEnd"/>
      <w:r w:rsidR="00D77EC5" w:rsidRPr="00D758C1">
        <w:rPr>
          <w:rFonts w:ascii="Times New Roman" w:eastAsia="Times" w:hAnsi="Times New Roman" w:cs="Times New Roman"/>
          <w:color w:val="000000" w:themeColor="text1"/>
          <w:sz w:val="24"/>
          <w:szCs w:val="24"/>
        </w:rPr>
        <w:t xml:space="preserve"> commodity p</w:t>
      </w:r>
      <w:r w:rsidRPr="00D758C1">
        <w:rPr>
          <w:rFonts w:ascii="Times New Roman" w:eastAsia="Times" w:hAnsi="Times New Roman" w:cs="Times New Roman"/>
          <w:color w:val="000000" w:themeColor="text1"/>
          <w:sz w:val="24"/>
          <w:szCs w:val="24"/>
        </w:rPr>
        <w:t>rofile</w:t>
      </w:r>
      <w:r w:rsidR="00AD5382" w:rsidRPr="00D758C1">
        <w:rPr>
          <w:rFonts w:ascii="Times New Roman" w:eastAsia="Times" w:hAnsi="Times New Roman" w:cs="Times New Roman"/>
          <w:color w:val="000000" w:themeColor="text1"/>
          <w:sz w:val="24"/>
          <w:szCs w:val="24"/>
        </w:rPr>
        <w:t>.</w:t>
      </w:r>
      <w:r w:rsidRPr="00D758C1">
        <w:rPr>
          <w:rFonts w:ascii="Times New Roman" w:eastAsia="Times" w:hAnsi="Times New Roman" w:cs="Times New Roman"/>
          <w:color w:val="000000" w:themeColor="text1"/>
          <w:sz w:val="24"/>
          <w:szCs w:val="24"/>
        </w:rPr>
        <w:t xml:space="preserve"> </w:t>
      </w:r>
    </w:p>
    <w:p w:rsidR="00D77EC5" w:rsidRPr="00D758C1" w:rsidRDefault="002E7D22" w:rsidP="00D758C1">
      <w:pPr>
        <w:widowControl w:val="0"/>
        <w:spacing w:after="0" w:line="480" w:lineRule="auto"/>
        <w:ind w:left="720" w:hanging="720"/>
        <w:jc w:val="both"/>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 xml:space="preserve">            </w:t>
      </w:r>
      <w:r w:rsidR="00AD5382" w:rsidRPr="00D758C1">
        <w:rPr>
          <w:rFonts w:ascii="Times New Roman" w:eastAsia="Times" w:hAnsi="Times New Roman" w:cs="Times New Roman"/>
          <w:color w:val="000000" w:themeColor="text1"/>
          <w:sz w:val="24"/>
          <w:szCs w:val="24"/>
        </w:rPr>
        <w:t>https://unctad.org/system/files/official-document/INFOCOMM_cp09_Pineapple_en.pdf</w:t>
      </w:r>
    </w:p>
    <w:p w:rsidR="00521A69" w:rsidRPr="00D758C1" w:rsidRDefault="008B0550" w:rsidP="00D758C1">
      <w:pPr>
        <w:spacing w:after="0" w:line="480" w:lineRule="auto"/>
        <w:ind w:left="720" w:hanging="720"/>
        <w:jc w:val="both"/>
        <w:rPr>
          <w:rFonts w:ascii="Times New Roman" w:hAnsi="Times New Roman" w:cs="Times New Roman"/>
          <w:color w:val="FF0000"/>
          <w:sz w:val="24"/>
          <w:szCs w:val="24"/>
        </w:rPr>
      </w:pPr>
      <w:proofErr w:type="spellStart"/>
      <w:r w:rsidRPr="00D758C1">
        <w:rPr>
          <w:rFonts w:ascii="Times New Roman" w:hAnsi="Times New Roman" w:cs="Times New Roman"/>
          <w:color w:val="000000" w:themeColor="text1"/>
          <w:sz w:val="24"/>
          <w:szCs w:val="24"/>
        </w:rPr>
        <w:t>Vásquez</w:t>
      </w:r>
      <w:proofErr w:type="spellEnd"/>
      <w:r w:rsidRPr="00D758C1">
        <w:rPr>
          <w:rFonts w:ascii="Times New Roman" w:hAnsi="Times New Roman" w:cs="Times New Roman"/>
          <w:color w:val="000000" w:themeColor="text1"/>
          <w:sz w:val="24"/>
          <w:szCs w:val="24"/>
        </w:rPr>
        <w:t>-Jiménez</w:t>
      </w:r>
      <w:r w:rsidR="008C5A9B" w:rsidRPr="00D758C1">
        <w:rPr>
          <w:rFonts w:ascii="Times New Roman" w:hAnsi="Times New Roman" w:cs="Times New Roman"/>
          <w:color w:val="000000" w:themeColor="text1"/>
          <w:sz w:val="24"/>
          <w:szCs w:val="24"/>
        </w:rPr>
        <w:t xml:space="preserve"> </w:t>
      </w:r>
      <w:r w:rsidR="002E7D22">
        <w:rPr>
          <w:rFonts w:ascii="Times New Roman" w:hAnsi="Times New Roman" w:cs="Times New Roman"/>
          <w:color w:val="000000" w:themeColor="text1"/>
          <w:sz w:val="24"/>
          <w:szCs w:val="24"/>
        </w:rPr>
        <w:t xml:space="preserve">J </w:t>
      </w:r>
      <w:r w:rsidR="00294BC8" w:rsidRPr="00D758C1">
        <w:rPr>
          <w:rFonts w:ascii="Times New Roman" w:hAnsi="Times New Roman" w:cs="Times New Roman"/>
          <w:color w:val="000000" w:themeColor="text1"/>
          <w:sz w:val="24"/>
          <w:szCs w:val="24"/>
        </w:rPr>
        <w:t xml:space="preserve">and </w:t>
      </w:r>
      <w:r w:rsidR="002E7D22">
        <w:rPr>
          <w:rFonts w:ascii="Times New Roman" w:hAnsi="Times New Roman" w:cs="Times New Roman"/>
          <w:color w:val="000000" w:themeColor="text1"/>
          <w:sz w:val="24"/>
          <w:szCs w:val="24"/>
        </w:rPr>
        <w:t xml:space="preserve">DP </w:t>
      </w:r>
      <w:r w:rsidRPr="00D758C1">
        <w:rPr>
          <w:rFonts w:ascii="Times New Roman" w:hAnsi="Times New Roman" w:cs="Times New Roman"/>
          <w:color w:val="000000" w:themeColor="text1"/>
          <w:sz w:val="24"/>
          <w:szCs w:val="24"/>
        </w:rPr>
        <w:t>Bartholomew</w:t>
      </w:r>
      <w:r w:rsidR="002E7D22">
        <w:rPr>
          <w:rFonts w:ascii="Times New Roman" w:hAnsi="Times New Roman" w:cs="Times New Roman"/>
          <w:color w:val="000000" w:themeColor="text1"/>
          <w:sz w:val="24"/>
          <w:szCs w:val="24"/>
        </w:rPr>
        <w:t xml:space="preserve"> </w:t>
      </w:r>
      <w:r w:rsidR="008557AC">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2018</w:t>
      </w:r>
      <w:r w:rsidR="008557AC">
        <w:rPr>
          <w:rFonts w:ascii="Times New Roman" w:hAnsi="Times New Roman" w:cs="Times New Roman"/>
          <w:color w:val="000000" w:themeColor="text1"/>
          <w:sz w:val="24"/>
          <w:szCs w:val="24"/>
        </w:rPr>
        <w:t>)</w:t>
      </w:r>
      <w:r w:rsidR="00294BC8" w:rsidRPr="00D758C1">
        <w:rPr>
          <w:rFonts w:ascii="Times New Roman" w:hAnsi="Times New Roman" w:cs="Times New Roman"/>
          <w:color w:val="000000" w:themeColor="text1"/>
          <w:sz w:val="24"/>
          <w:szCs w:val="24"/>
        </w:rPr>
        <w:t>.</w:t>
      </w:r>
      <w:r w:rsidR="007E74A9" w:rsidRPr="00D758C1">
        <w:rPr>
          <w:rFonts w:ascii="Times New Roman" w:hAnsi="Times New Roman" w:cs="Times New Roman"/>
          <w:color w:val="000000" w:themeColor="text1"/>
          <w:sz w:val="24"/>
          <w:szCs w:val="24"/>
        </w:rPr>
        <w:t xml:space="preserve"> </w:t>
      </w:r>
      <w:r w:rsidR="00521A69" w:rsidRPr="00D758C1">
        <w:rPr>
          <w:rFonts w:ascii="Times New Roman" w:hAnsi="Times New Roman" w:cs="Times New Roman"/>
          <w:color w:val="000000" w:themeColor="text1"/>
          <w:sz w:val="24"/>
          <w:szCs w:val="24"/>
        </w:rPr>
        <w:t>Plant n</w:t>
      </w:r>
      <w:r w:rsidR="00D77EC5" w:rsidRPr="00D758C1">
        <w:rPr>
          <w:rFonts w:ascii="Times New Roman" w:hAnsi="Times New Roman" w:cs="Times New Roman"/>
          <w:color w:val="000000" w:themeColor="text1"/>
          <w:sz w:val="24"/>
          <w:szCs w:val="24"/>
        </w:rPr>
        <w:t>utri</w:t>
      </w:r>
      <w:r w:rsidR="00D2260F" w:rsidRPr="00D758C1">
        <w:rPr>
          <w:rFonts w:ascii="Times New Roman" w:hAnsi="Times New Roman" w:cs="Times New Roman"/>
          <w:color w:val="000000" w:themeColor="text1"/>
          <w:sz w:val="24"/>
          <w:szCs w:val="24"/>
        </w:rPr>
        <w:t>t</w:t>
      </w:r>
      <w:r w:rsidR="00D77EC5" w:rsidRPr="00D758C1">
        <w:rPr>
          <w:rFonts w:ascii="Times New Roman" w:hAnsi="Times New Roman" w:cs="Times New Roman"/>
          <w:color w:val="000000" w:themeColor="text1"/>
          <w:sz w:val="24"/>
          <w:szCs w:val="24"/>
        </w:rPr>
        <w:t>ion. In</w:t>
      </w:r>
      <w:r w:rsidR="007E74A9" w:rsidRPr="00D758C1">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 xml:space="preserve"> </w:t>
      </w:r>
      <w:r w:rsidR="00D77EC5" w:rsidRPr="00D758C1">
        <w:rPr>
          <w:rFonts w:ascii="Times New Roman" w:hAnsi="Times New Roman" w:cs="Times New Roman"/>
          <w:color w:val="000000" w:themeColor="text1"/>
          <w:sz w:val="24"/>
          <w:szCs w:val="24"/>
        </w:rPr>
        <w:t>The pineapple: B</w:t>
      </w:r>
      <w:r w:rsidRPr="00D758C1">
        <w:rPr>
          <w:rFonts w:ascii="Times New Roman" w:hAnsi="Times New Roman" w:cs="Times New Roman"/>
          <w:color w:val="000000" w:themeColor="text1"/>
          <w:sz w:val="24"/>
          <w:szCs w:val="24"/>
        </w:rPr>
        <w:t>otany, production and uses</w:t>
      </w:r>
      <w:r w:rsidR="00D2260F" w:rsidRPr="00D758C1">
        <w:rPr>
          <w:rFonts w:ascii="Times New Roman" w:hAnsi="Times New Roman" w:cs="Times New Roman"/>
          <w:color w:val="000000" w:themeColor="text1"/>
          <w:sz w:val="24"/>
          <w:szCs w:val="24"/>
        </w:rPr>
        <w:t>,</w:t>
      </w:r>
      <w:r w:rsidRPr="00D758C1">
        <w:rPr>
          <w:rFonts w:ascii="Times New Roman" w:hAnsi="Times New Roman" w:cs="Times New Roman"/>
          <w:color w:val="000000" w:themeColor="text1"/>
          <w:sz w:val="24"/>
          <w:szCs w:val="24"/>
        </w:rPr>
        <w:t xml:space="preserve"> </w:t>
      </w:r>
      <w:r w:rsidR="00D2260F" w:rsidRPr="00D758C1">
        <w:rPr>
          <w:rFonts w:ascii="Times New Roman" w:hAnsi="Times New Roman" w:cs="Times New Roman"/>
          <w:color w:val="000000" w:themeColor="text1"/>
          <w:sz w:val="24"/>
          <w:szCs w:val="24"/>
        </w:rPr>
        <w:t xml:space="preserve">2 </w:t>
      </w:r>
      <w:proofErr w:type="spellStart"/>
      <w:r w:rsidR="00F664D0" w:rsidRPr="00D758C1">
        <w:rPr>
          <w:rFonts w:ascii="Times New Roman" w:hAnsi="Times New Roman" w:cs="Times New Roman"/>
          <w:color w:val="000000" w:themeColor="text1"/>
          <w:sz w:val="24"/>
          <w:szCs w:val="24"/>
        </w:rPr>
        <w:t>ed</w:t>
      </w:r>
      <w:r w:rsidR="00D2260F" w:rsidRPr="00D758C1">
        <w:rPr>
          <w:rFonts w:ascii="Times New Roman" w:hAnsi="Times New Roman" w:cs="Times New Roman"/>
          <w:color w:val="000000" w:themeColor="text1"/>
          <w:sz w:val="24"/>
          <w:szCs w:val="24"/>
        </w:rPr>
        <w:t>n</w:t>
      </w:r>
      <w:proofErr w:type="spellEnd"/>
      <w:r w:rsidR="002E7D22">
        <w:rPr>
          <w:rFonts w:ascii="Times New Roman" w:hAnsi="Times New Roman" w:cs="Times New Roman"/>
          <w:color w:val="000000" w:themeColor="text1"/>
          <w:sz w:val="24"/>
          <w:szCs w:val="24"/>
        </w:rPr>
        <w:t>, pp</w:t>
      </w:r>
      <w:proofErr w:type="gramStart"/>
      <w:r w:rsidR="002E7D22">
        <w:rPr>
          <w:rFonts w:ascii="Times New Roman" w:hAnsi="Times New Roman" w:cs="Times New Roman"/>
          <w:color w:val="000000" w:themeColor="text1"/>
          <w:sz w:val="24"/>
          <w:szCs w:val="24"/>
        </w:rPr>
        <w:t>:175</w:t>
      </w:r>
      <w:proofErr w:type="gramEnd"/>
      <w:r w:rsidR="002E7D22">
        <w:rPr>
          <w:rFonts w:ascii="Times New Roman" w:hAnsi="Times New Roman" w:cs="Times New Roman"/>
          <w:color w:val="000000" w:themeColor="text1"/>
          <w:sz w:val="24"/>
          <w:szCs w:val="24"/>
        </w:rPr>
        <w:t xml:space="preserve">-202. </w:t>
      </w:r>
      <w:r w:rsidR="00F664D0" w:rsidRPr="00D758C1">
        <w:rPr>
          <w:rFonts w:ascii="Times New Roman" w:hAnsi="Times New Roman" w:cs="Times New Roman"/>
          <w:color w:val="000000" w:themeColor="text1"/>
          <w:sz w:val="24"/>
          <w:szCs w:val="24"/>
        </w:rPr>
        <w:t xml:space="preserve"> </w:t>
      </w:r>
      <w:proofErr w:type="spellStart"/>
      <w:r w:rsidR="002E7D22" w:rsidRPr="00D758C1">
        <w:rPr>
          <w:rFonts w:ascii="Times New Roman" w:hAnsi="Times New Roman" w:cs="Times New Roman"/>
          <w:color w:val="000000" w:themeColor="text1"/>
          <w:sz w:val="24"/>
          <w:szCs w:val="24"/>
        </w:rPr>
        <w:t>Sanewski</w:t>
      </w:r>
      <w:proofErr w:type="spellEnd"/>
      <w:r w:rsidR="002E7D22">
        <w:rPr>
          <w:rFonts w:ascii="Times New Roman" w:hAnsi="Times New Roman" w:cs="Times New Roman"/>
          <w:color w:val="000000" w:themeColor="text1"/>
          <w:sz w:val="24"/>
          <w:szCs w:val="24"/>
        </w:rPr>
        <w:t xml:space="preserve"> GM</w:t>
      </w:r>
      <w:r w:rsidR="002E7D22" w:rsidRPr="00D758C1">
        <w:rPr>
          <w:rFonts w:ascii="Times New Roman" w:hAnsi="Times New Roman" w:cs="Times New Roman"/>
          <w:color w:val="000000" w:themeColor="text1"/>
          <w:sz w:val="24"/>
          <w:szCs w:val="24"/>
        </w:rPr>
        <w:t xml:space="preserve">, </w:t>
      </w:r>
      <w:r w:rsidR="002E7D22">
        <w:rPr>
          <w:rFonts w:ascii="Times New Roman" w:hAnsi="Times New Roman" w:cs="Times New Roman"/>
          <w:color w:val="000000" w:themeColor="text1"/>
          <w:sz w:val="24"/>
          <w:szCs w:val="24"/>
        </w:rPr>
        <w:t xml:space="preserve">DP </w:t>
      </w:r>
      <w:r w:rsidR="002E7D22" w:rsidRPr="00D758C1">
        <w:rPr>
          <w:rFonts w:ascii="Times New Roman" w:hAnsi="Times New Roman" w:cs="Times New Roman"/>
          <w:color w:val="000000" w:themeColor="text1"/>
          <w:sz w:val="24"/>
          <w:szCs w:val="24"/>
        </w:rPr>
        <w:t>Bartholomew</w:t>
      </w:r>
      <w:r w:rsidR="002E7D22">
        <w:rPr>
          <w:rFonts w:ascii="Times New Roman" w:hAnsi="Times New Roman" w:cs="Times New Roman"/>
          <w:color w:val="000000" w:themeColor="text1"/>
          <w:sz w:val="24"/>
          <w:szCs w:val="24"/>
        </w:rPr>
        <w:t xml:space="preserve">, RE </w:t>
      </w:r>
      <w:r w:rsidR="002E7D22" w:rsidRPr="00D758C1">
        <w:rPr>
          <w:rFonts w:ascii="Times New Roman" w:hAnsi="Times New Roman" w:cs="Times New Roman"/>
          <w:color w:val="000000" w:themeColor="text1"/>
          <w:sz w:val="24"/>
          <w:szCs w:val="24"/>
        </w:rPr>
        <w:t>Paull</w:t>
      </w:r>
      <w:r w:rsidR="002E7D22">
        <w:rPr>
          <w:rFonts w:ascii="Times New Roman" w:hAnsi="Times New Roman" w:cs="Times New Roman"/>
          <w:color w:val="000000" w:themeColor="text1"/>
          <w:sz w:val="24"/>
          <w:szCs w:val="24"/>
        </w:rPr>
        <w:t xml:space="preserve"> </w:t>
      </w:r>
      <w:r w:rsidR="002E7D22" w:rsidRPr="00D758C1">
        <w:rPr>
          <w:rFonts w:ascii="Times New Roman" w:hAnsi="Times New Roman" w:cs="Times New Roman"/>
          <w:color w:val="000000" w:themeColor="text1"/>
          <w:sz w:val="24"/>
          <w:szCs w:val="24"/>
        </w:rPr>
        <w:t>(</w:t>
      </w:r>
      <w:proofErr w:type="spellStart"/>
      <w:r w:rsidR="002E7D22" w:rsidRPr="00D758C1">
        <w:rPr>
          <w:rFonts w:ascii="Times New Roman" w:hAnsi="Times New Roman" w:cs="Times New Roman"/>
          <w:color w:val="000000" w:themeColor="text1"/>
          <w:sz w:val="24"/>
          <w:szCs w:val="24"/>
        </w:rPr>
        <w:t>Ed</w:t>
      </w:r>
      <w:r w:rsidR="002E7D22">
        <w:rPr>
          <w:rFonts w:ascii="Times New Roman" w:hAnsi="Times New Roman" w:cs="Times New Roman"/>
          <w:color w:val="000000" w:themeColor="text1"/>
          <w:sz w:val="24"/>
          <w:szCs w:val="24"/>
        </w:rPr>
        <w:t>s</w:t>
      </w:r>
      <w:proofErr w:type="spellEnd"/>
      <w:r w:rsidR="002E7D22" w:rsidRPr="00D758C1">
        <w:rPr>
          <w:rFonts w:ascii="Times New Roman" w:hAnsi="Times New Roman" w:cs="Times New Roman"/>
          <w:color w:val="000000" w:themeColor="text1"/>
          <w:sz w:val="24"/>
          <w:szCs w:val="24"/>
        </w:rPr>
        <w:t>)</w:t>
      </w:r>
      <w:r w:rsidR="002E7D22">
        <w:rPr>
          <w:rFonts w:ascii="Times New Roman" w:hAnsi="Times New Roman" w:cs="Times New Roman"/>
          <w:color w:val="000000" w:themeColor="text1"/>
          <w:sz w:val="24"/>
          <w:szCs w:val="24"/>
        </w:rPr>
        <w:t xml:space="preserve">. </w:t>
      </w:r>
      <w:r w:rsidR="00D77EC5" w:rsidRPr="00D758C1">
        <w:rPr>
          <w:rFonts w:ascii="Times New Roman" w:hAnsi="Times New Roman" w:cs="Times New Roman"/>
          <w:color w:val="000000" w:themeColor="text1"/>
          <w:sz w:val="24"/>
          <w:szCs w:val="24"/>
        </w:rPr>
        <w:t>CABI Publishing</w:t>
      </w:r>
      <w:r w:rsidR="00B55F72" w:rsidRPr="00D758C1">
        <w:rPr>
          <w:rFonts w:ascii="Times New Roman" w:hAnsi="Times New Roman" w:cs="Times New Roman"/>
          <w:color w:val="000000" w:themeColor="text1"/>
          <w:sz w:val="24"/>
          <w:szCs w:val="24"/>
        </w:rPr>
        <w:t>, London</w:t>
      </w:r>
      <w:r w:rsidR="00D2260F" w:rsidRPr="00D758C1">
        <w:rPr>
          <w:rFonts w:ascii="Times New Roman" w:hAnsi="Times New Roman" w:cs="Times New Roman"/>
          <w:color w:val="000000" w:themeColor="text1"/>
          <w:sz w:val="24"/>
          <w:szCs w:val="24"/>
        </w:rPr>
        <w:t xml:space="preserve"> </w:t>
      </w:r>
    </w:p>
    <w:p w:rsidR="00391603" w:rsidRPr="00D758C1" w:rsidRDefault="002E7D22" w:rsidP="00D758C1">
      <w:pPr>
        <w:spacing w:after="0" w:line="48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Vásquez-Jiménezz</w:t>
      </w:r>
      <w:proofErr w:type="spellEnd"/>
      <w:r w:rsidR="00294BC8" w:rsidRPr="00D758C1">
        <w:rPr>
          <w:rFonts w:ascii="Times New Roman" w:hAnsi="Times New Roman" w:cs="Times New Roman"/>
          <w:bCs/>
          <w:color w:val="000000" w:themeColor="text1"/>
          <w:sz w:val="24"/>
          <w:szCs w:val="24"/>
        </w:rPr>
        <w:t xml:space="preserve"> </w:t>
      </w:r>
      <w:r w:rsidR="008C5A9B" w:rsidRPr="00D758C1">
        <w:rPr>
          <w:rFonts w:ascii="Times New Roman" w:hAnsi="Times New Roman" w:cs="Times New Roman"/>
          <w:bCs/>
          <w:color w:val="000000" w:themeColor="text1"/>
          <w:sz w:val="24"/>
          <w:szCs w:val="24"/>
        </w:rPr>
        <w:t>J,</w:t>
      </w:r>
      <w:r w:rsidR="008C5A9B" w:rsidRPr="00D758C1">
        <w:rPr>
          <w:rStyle w:val="A10"/>
          <w:rFonts w:ascii="Times New Roman" w:hAnsi="Times New Roman" w:cs="Times New Roman"/>
          <w:b w:val="0"/>
          <w:color w:val="000000" w:themeColor="text1"/>
          <w:sz w:val="24"/>
          <w:szCs w:val="24"/>
        </w:rPr>
        <w:t xml:space="preserve"> </w:t>
      </w:r>
      <w:r>
        <w:rPr>
          <w:rFonts w:ascii="Times New Roman" w:hAnsi="Times New Roman" w:cs="Times New Roman"/>
          <w:bCs/>
          <w:color w:val="000000" w:themeColor="text1"/>
          <w:sz w:val="24"/>
          <w:szCs w:val="24"/>
        </w:rPr>
        <w:t>G</w:t>
      </w:r>
      <w:r w:rsidR="008C5A9B" w:rsidRPr="00D758C1">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 xml:space="preserve"> </w:t>
      </w:r>
      <w:proofErr w:type="spellStart"/>
      <w:r w:rsidR="008C5A9B" w:rsidRPr="00D758C1">
        <w:rPr>
          <w:rFonts w:ascii="Times New Roman" w:hAnsi="Times New Roman" w:cs="Times New Roman"/>
          <w:bCs/>
          <w:color w:val="000000" w:themeColor="text1"/>
          <w:sz w:val="24"/>
          <w:szCs w:val="24"/>
        </w:rPr>
        <w:t>Sanewski</w:t>
      </w:r>
      <w:proofErr w:type="spellEnd"/>
      <w:r w:rsidR="00294BC8" w:rsidRPr="00D758C1">
        <w:rPr>
          <w:rFonts w:ascii="Times New Roman" w:hAnsi="Times New Roman" w:cs="Times New Roman"/>
          <w:bCs/>
          <w:color w:val="000000" w:themeColor="text1"/>
          <w:sz w:val="24"/>
          <w:szCs w:val="24"/>
        </w:rPr>
        <w:t xml:space="preserve">, </w:t>
      </w:r>
      <w:r w:rsidR="008C5A9B" w:rsidRPr="00D758C1">
        <w:rPr>
          <w:rFonts w:ascii="Times New Roman" w:hAnsi="Times New Roman" w:cs="Times New Roman"/>
          <w:bCs/>
          <w:color w:val="000000" w:themeColor="text1"/>
          <w:sz w:val="24"/>
          <w:szCs w:val="24"/>
        </w:rPr>
        <w:t>GM</w:t>
      </w:r>
      <w:r>
        <w:rPr>
          <w:rFonts w:ascii="Times New Roman" w:hAnsi="Times New Roman" w:cs="Times New Roman"/>
          <w:bCs/>
          <w:color w:val="000000" w:themeColor="text1"/>
          <w:sz w:val="24"/>
          <w:szCs w:val="24"/>
        </w:rPr>
        <w:t xml:space="preserve"> </w:t>
      </w:r>
      <w:r w:rsidR="008C5A9B" w:rsidRPr="00D758C1">
        <w:rPr>
          <w:rFonts w:ascii="Times New Roman" w:hAnsi="Times New Roman" w:cs="Times New Roman"/>
          <w:bCs/>
          <w:color w:val="000000" w:themeColor="text1"/>
          <w:sz w:val="24"/>
          <w:szCs w:val="24"/>
        </w:rPr>
        <w:t>Reinhardt</w:t>
      </w:r>
      <w:r>
        <w:rPr>
          <w:rStyle w:val="A10"/>
          <w:rFonts w:ascii="Times New Roman" w:hAnsi="Times New Roman" w:cs="Times New Roman"/>
          <w:b w:val="0"/>
          <w:color w:val="000000" w:themeColor="text1"/>
          <w:sz w:val="24"/>
          <w:szCs w:val="24"/>
        </w:rPr>
        <w:t xml:space="preserve">, DP </w:t>
      </w:r>
      <w:r w:rsidR="008C5A9B" w:rsidRPr="00D758C1">
        <w:rPr>
          <w:rFonts w:ascii="Times New Roman" w:hAnsi="Times New Roman" w:cs="Times New Roman"/>
          <w:bCs/>
          <w:color w:val="000000" w:themeColor="text1"/>
          <w:sz w:val="24"/>
          <w:szCs w:val="24"/>
        </w:rPr>
        <w:t>Bartholomew</w:t>
      </w:r>
      <w:r>
        <w:rPr>
          <w:rFonts w:ascii="Times New Roman" w:hAnsi="Times New Roman" w:cs="Times New Roman"/>
          <w:bCs/>
          <w:color w:val="000000" w:themeColor="text1"/>
          <w:sz w:val="24"/>
          <w:szCs w:val="24"/>
        </w:rPr>
        <w:t xml:space="preserve"> </w:t>
      </w:r>
      <w:r w:rsidR="008557AC">
        <w:rPr>
          <w:rFonts w:ascii="Times New Roman" w:hAnsi="Times New Roman" w:cs="Times New Roman"/>
          <w:bCs/>
          <w:color w:val="000000" w:themeColor="text1"/>
          <w:sz w:val="24"/>
          <w:szCs w:val="24"/>
        </w:rPr>
        <w:t>(</w:t>
      </w:r>
      <w:r w:rsidR="008C5A9B" w:rsidRPr="00D758C1">
        <w:rPr>
          <w:rStyle w:val="A10"/>
          <w:rFonts w:ascii="Times New Roman" w:hAnsi="Times New Roman" w:cs="Times New Roman"/>
          <w:b w:val="0"/>
          <w:color w:val="000000" w:themeColor="text1"/>
          <w:sz w:val="24"/>
          <w:szCs w:val="24"/>
        </w:rPr>
        <w:t>2018</w:t>
      </w:r>
      <w:r w:rsidR="008557AC">
        <w:rPr>
          <w:rStyle w:val="A10"/>
          <w:rFonts w:ascii="Times New Roman" w:hAnsi="Times New Roman" w:cs="Times New Roman"/>
          <w:b w:val="0"/>
          <w:color w:val="000000" w:themeColor="text1"/>
          <w:sz w:val="24"/>
          <w:szCs w:val="24"/>
        </w:rPr>
        <w:t>)</w:t>
      </w:r>
      <w:r w:rsidR="00294BC8" w:rsidRPr="00D758C1">
        <w:rPr>
          <w:rStyle w:val="A10"/>
          <w:rFonts w:ascii="Times New Roman" w:hAnsi="Times New Roman" w:cs="Times New Roman"/>
          <w:b w:val="0"/>
          <w:color w:val="000000" w:themeColor="text1"/>
          <w:sz w:val="24"/>
          <w:szCs w:val="24"/>
        </w:rPr>
        <w:t>.</w:t>
      </w:r>
      <w:r w:rsidR="008C5A9B" w:rsidRPr="00D758C1">
        <w:rPr>
          <w:rStyle w:val="A10"/>
          <w:rFonts w:ascii="Times New Roman" w:hAnsi="Times New Roman" w:cs="Times New Roman"/>
          <w:b w:val="0"/>
          <w:color w:val="000000" w:themeColor="text1"/>
          <w:sz w:val="24"/>
          <w:szCs w:val="24"/>
        </w:rPr>
        <w:t xml:space="preserve"> </w:t>
      </w:r>
      <w:r w:rsidR="00521A69" w:rsidRPr="00D758C1">
        <w:rPr>
          <w:rFonts w:ascii="Times New Roman" w:hAnsi="Times New Roman" w:cs="Times New Roman"/>
          <w:bCs/>
          <w:color w:val="000000" w:themeColor="text1"/>
          <w:sz w:val="24"/>
          <w:szCs w:val="24"/>
        </w:rPr>
        <w:t>Cultural s</w:t>
      </w:r>
      <w:r w:rsidR="008C5A9B" w:rsidRPr="00D758C1">
        <w:rPr>
          <w:rFonts w:ascii="Times New Roman" w:hAnsi="Times New Roman" w:cs="Times New Roman"/>
          <w:bCs/>
          <w:color w:val="000000" w:themeColor="text1"/>
          <w:sz w:val="24"/>
          <w:szCs w:val="24"/>
        </w:rPr>
        <w:t>ystem.</w:t>
      </w:r>
      <w:r w:rsidR="008C5A9B" w:rsidRPr="00D758C1">
        <w:rPr>
          <w:rFonts w:ascii="Times New Roman" w:hAnsi="Times New Roman" w:cs="Times New Roman"/>
          <w:color w:val="000000" w:themeColor="text1"/>
          <w:sz w:val="24"/>
          <w:szCs w:val="24"/>
        </w:rPr>
        <w:t xml:space="preserve"> </w:t>
      </w:r>
      <w:r w:rsidR="008C5A9B" w:rsidRPr="009028C6">
        <w:rPr>
          <w:rFonts w:ascii="Times New Roman" w:hAnsi="Times New Roman" w:cs="Times New Roman"/>
          <w:i/>
          <w:color w:val="000000" w:themeColor="text1"/>
          <w:sz w:val="24"/>
          <w:szCs w:val="24"/>
        </w:rPr>
        <w:t xml:space="preserve">In: </w:t>
      </w:r>
      <w:r w:rsidR="00521A69" w:rsidRPr="009028C6">
        <w:rPr>
          <w:rFonts w:ascii="Times New Roman" w:hAnsi="Times New Roman" w:cs="Times New Roman"/>
          <w:i/>
          <w:color w:val="000000" w:themeColor="text1"/>
          <w:sz w:val="24"/>
          <w:szCs w:val="24"/>
        </w:rPr>
        <w:t>The pineapple: B</w:t>
      </w:r>
      <w:r w:rsidR="008C5A9B" w:rsidRPr="009028C6">
        <w:rPr>
          <w:rFonts w:ascii="Times New Roman" w:hAnsi="Times New Roman" w:cs="Times New Roman"/>
          <w:i/>
          <w:color w:val="000000" w:themeColor="text1"/>
          <w:sz w:val="24"/>
          <w:szCs w:val="24"/>
        </w:rPr>
        <w:t>otany, production and uses</w:t>
      </w:r>
      <w:r w:rsidR="00D2260F" w:rsidRPr="009028C6">
        <w:rPr>
          <w:rFonts w:ascii="Times New Roman" w:hAnsi="Times New Roman" w:cs="Times New Roman"/>
          <w:i/>
          <w:color w:val="000000" w:themeColor="text1"/>
          <w:sz w:val="24"/>
          <w:szCs w:val="24"/>
        </w:rPr>
        <w:t xml:space="preserve">, 2 </w:t>
      </w:r>
      <w:proofErr w:type="spellStart"/>
      <w:r w:rsidR="00D2260F" w:rsidRPr="009028C6">
        <w:rPr>
          <w:rFonts w:ascii="Times New Roman" w:hAnsi="Times New Roman" w:cs="Times New Roman"/>
          <w:i/>
          <w:color w:val="000000" w:themeColor="text1"/>
          <w:sz w:val="24"/>
          <w:szCs w:val="24"/>
        </w:rPr>
        <w:t>edn</w:t>
      </w:r>
      <w:proofErr w:type="spellEnd"/>
      <w:r>
        <w:rPr>
          <w:rFonts w:ascii="Times New Roman" w:hAnsi="Times New Roman" w:cs="Times New Roman"/>
          <w:color w:val="000000" w:themeColor="text1"/>
          <w:sz w:val="24"/>
          <w:szCs w:val="24"/>
        </w:rPr>
        <w:t>, pp</w:t>
      </w:r>
      <w:proofErr w:type="gramStart"/>
      <w:r>
        <w:rPr>
          <w:rFonts w:ascii="Times New Roman" w:hAnsi="Times New Roman" w:cs="Times New Roman"/>
          <w:color w:val="000000" w:themeColor="text1"/>
          <w:sz w:val="24"/>
          <w:szCs w:val="24"/>
        </w:rPr>
        <w:t>:143</w:t>
      </w:r>
      <w:proofErr w:type="gramEnd"/>
      <w:r>
        <w:rPr>
          <w:rFonts w:ascii="Times New Roman" w:hAnsi="Times New Roman" w:cs="Times New Roman"/>
          <w:color w:val="000000" w:themeColor="text1"/>
          <w:sz w:val="24"/>
          <w:szCs w:val="24"/>
        </w:rPr>
        <w:t xml:space="preserve">-174. </w:t>
      </w:r>
      <w:proofErr w:type="spellStart"/>
      <w:r w:rsidRPr="00D758C1">
        <w:rPr>
          <w:rFonts w:ascii="Times New Roman" w:hAnsi="Times New Roman" w:cs="Times New Roman"/>
          <w:color w:val="000000" w:themeColor="text1"/>
          <w:sz w:val="24"/>
          <w:szCs w:val="24"/>
        </w:rPr>
        <w:t>Sanewski</w:t>
      </w:r>
      <w:proofErr w:type="spellEnd"/>
      <w:r>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GM</w:t>
      </w:r>
      <w:r>
        <w:rPr>
          <w:rFonts w:ascii="Times New Roman" w:hAnsi="Times New Roman" w:cs="Times New Roman"/>
          <w:color w:val="000000" w:themeColor="text1"/>
          <w:sz w:val="24"/>
          <w:szCs w:val="24"/>
        </w:rPr>
        <w:t>, DP</w:t>
      </w:r>
      <w:r w:rsidRPr="00D758C1">
        <w:rPr>
          <w:rFonts w:ascii="Times New Roman" w:hAnsi="Times New Roman" w:cs="Times New Roman"/>
          <w:color w:val="000000" w:themeColor="text1"/>
          <w:sz w:val="24"/>
          <w:szCs w:val="24"/>
        </w:rPr>
        <w:t xml:space="preserve"> </w:t>
      </w:r>
      <w:proofErr w:type="gramStart"/>
      <w:r w:rsidRPr="00D758C1">
        <w:rPr>
          <w:rFonts w:ascii="Times New Roman" w:hAnsi="Times New Roman" w:cs="Times New Roman"/>
          <w:color w:val="000000" w:themeColor="text1"/>
          <w:sz w:val="24"/>
          <w:szCs w:val="24"/>
        </w:rPr>
        <w:t>Bartholomew</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RE</w:t>
      </w:r>
      <w:r w:rsidRPr="00D758C1">
        <w:rPr>
          <w:rFonts w:ascii="Times New Roman" w:hAnsi="Times New Roman" w:cs="Times New Roman"/>
          <w:color w:val="000000" w:themeColor="text1"/>
          <w:sz w:val="24"/>
          <w:szCs w:val="24"/>
        </w:rPr>
        <w:t xml:space="preserve"> Paull</w:t>
      </w:r>
      <w:r>
        <w:rPr>
          <w:rFonts w:ascii="Times New Roman" w:hAnsi="Times New Roman" w:cs="Times New Roman"/>
          <w:color w:val="000000" w:themeColor="text1"/>
          <w:sz w:val="24"/>
          <w:szCs w:val="24"/>
        </w:rPr>
        <w:t xml:space="preserve"> </w:t>
      </w:r>
      <w:r w:rsidRPr="00D758C1">
        <w:rPr>
          <w:rFonts w:ascii="Times New Roman" w:hAnsi="Times New Roman" w:cs="Times New Roman"/>
          <w:color w:val="000000" w:themeColor="text1"/>
          <w:sz w:val="24"/>
          <w:szCs w:val="24"/>
        </w:rPr>
        <w:t>(</w:t>
      </w:r>
      <w:proofErr w:type="spellStart"/>
      <w:r w:rsidRPr="00D758C1">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s</w:t>
      </w:r>
      <w:proofErr w:type="spellEnd"/>
      <w:r w:rsidRPr="00D758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21A69" w:rsidRPr="00D758C1">
        <w:rPr>
          <w:rFonts w:ascii="Times New Roman" w:hAnsi="Times New Roman" w:cs="Times New Roman"/>
          <w:color w:val="000000" w:themeColor="text1"/>
          <w:sz w:val="24"/>
          <w:szCs w:val="24"/>
        </w:rPr>
        <w:t>CABI Publishing, London</w:t>
      </w:r>
    </w:p>
    <w:p w:rsidR="00477892" w:rsidRPr="008557AC" w:rsidRDefault="00477892" w:rsidP="003C1D43">
      <w:pPr>
        <w:spacing w:after="0" w:line="480" w:lineRule="auto"/>
        <w:ind w:left="720" w:hanging="720"/>
        <w:jc w:val="both"/>
        <w:rPr>
          <w:rFonts w:ascii="Times New Roman" w:hAnsi="Times New Roman" w:cs="Times New Roman"/>
          <w:color w:val="000000" w:themeColor="text1"/>
          <w:sz w:val="24"/>
          <w:szCs w:val="24"/>
        </w:rPr>
      </w:pPr>
      <w:r w:rsidRPr="008557AC">
        <w:rPr>
          <w:rFonts w:ascii="Times New Roman" w:hAnsi="Times New Roman" w:cs="Times New Roman"/>
          <w:sz w:val="24"/>
          <w:szCs w:val="24"/>
        </w:rPr>
        <w:t>Villanueva</w:t>
      </w:r>
      <w:r w:rsidR="002E7D22">
        <w:rPr>
          <w:rFonts w:ascii="Times New Roman" w:hAnsi="Times New Roman" w:cs="Times New Roman"/>
          <w:sz w:val="24"/>
          <w:szCs w:val="24"/>
        </w:rPr>
        <w:t xml:space="preserve"> </w:t>
      </w:r>
      <w:r w:rsidRPr="008557AC">
        <w:rPr>
          <w:rFonts w:ascii="Times New Roman" w:hAnsi="Times New Roman" w:cs="Times New Roman"/>
          <w:sz w:val="24"/>
          <w:szCs w:val="24"/>
        </w:rPr>
        <w:t>M</w:t>
      </w:r>
      <w:r w:rsidR="002E7D22">
        <w:rPr>
          <w:rFonts w:ascii="Times New Roman" w:hAnsi="Times New Roman" w:cs="Times New Roman"/>
          <w:sz w:val="24"/>
          <w:szCs w:val="24"/>
        </w:rPr>
        <w:t>J</w:t>
      </w:r>
      <w:r w:rsidRPr="008557AC">
        <w:rPr>
          <w:rFonts w:ascii="Times New Roman" w:hAnsi="Times New Roman" w:cs="Times New Roman"/>
          <w:sz w:val="24"/>
          <w:szCs w:val="24"/>
        </w:rPr>
        <w:t xml:space="preserve">, </w:t>
      </w:r>
      <w:r w:rsidR="009028C6">
        <w:rPr>
          <w:rFonts w:ascii="Times New Roman" w:hAnsi="Times New Roman" w:cs="Times New Roman"/>
          <w:sz w:val="24"/>
          <w:szCs w:val="24"/>
        </w:rPr>
        <w:t xml:space="preserve">MD </w:t>
      </w:r>
      <w:proofErr w:type="spellStart"/>
      <w:r w:rsidRPr="008557AC">
        <w:rPr>
          <w:rFonts w:ascii="Times New Roman" w:hAnsi="Times New Roman" w:cs="Times New Roman"/>
          <w:sz w:val="24"/>
          <w:szCs w:val="24"/>
        </w:rPr>
        <w:t>Tenorio</w:t>
      </w:r>
      <w:proofErr w:type="spellEnd"/>
      <w:r w:rsidR="009028C6">
        <w:rPr>
          <w:rFonts w:ascii="Times New Roman" w:hAnsi="Times New Roman" w:cs="Times New Roman"/>
          <w:sz w:val="24"/>
          <w:szCs w:val="24"/>
        </w:rPr>
        <w:t xml:space="preserve">, </w:t>
      </w:r>
      <w:r w:rsidRPr="008557AC">
        <w:rPr>
          <w:rFonts w:ascii="Times New Roman" w:hAnsi="Times New Roman" w:cs="Times New Roman"/>
          <w:sz w:val="24"/>
          <w:szCs w:val="24"/>
        </w:rPr>
        <w:t>Esteban</w:t>
      </w:r>
      <w:r w:rsidR="009028C6">
        <w:rPr>
          <w:rFonts w:ascii="Times New Roman" w:hAnsi="Times New Roman" w:cs="Times New Roman"/>
          <w:sz w:val="24"/>
          <w:szCs w:val="24"/>
        </w:rPr>
        <w:t xml:space="preserve">, </w:t>
      </w:r>
      <w:proofErr w:type="spellStart"/>
      <w:r w:rsidRPr="008557AC">
        <w:rPr>
          <w:rFonts w:ascii="Times New Roman" w:hAnsi="Times New Roman" w:cs="Times New Roman"/>
          <w:sz w:val="24"/>
          <w:szCs w:val="24"/>
        </w:rPr>
        <w:t>Mendosa</w:t>
      </w:r>
      <w:proofErr w:type="spellEnd"/>
      <w:r w:rsidR="00294BC8" w:rsidRPr="008557AC">
        <w:rPr>
          <w:rFonts w:ascii="Times New Roman" w:hAnsi="Times New Roman" w:cs="Times New Roman"/>
          <w:sz w:val="24"/>
          <w:szCs w:val="24"/>
        </w:rPr>
        <w:t xml:space="preserve">. </w:t>
      </w:r>
      <w:r w:rsidR="008557AC">
        <w:rPr>
          <w:rFonts w:ascii="Times New Roman" w:hAnsi="Times New Roman" w:cs="Times New Roman"/>
          <w:sz w:val="24"/>
          <w:szCs w:val="24"/>
        </w:rPr>
        <w:t>(</w:t>
      </w:r>
      <w:r w:rsidRPr="008557AC">
        <w:rPr>
          <w:rFonts w:ascii="Times New Roman" w:hAnsi="Times New Roman" w:cs="Times New Roman"/>
          <w:sz w:val="24"/>
          <w:szCs w:val="24"/>
        </w:rPr>
        <w:t>2004</w:t>
      </w:r>
      <w:r w:rsidR="008557AC">
        <w:rPr>
          <w:rFonts w:ascii="Times New Roman" w:hAnsi="Times New Roman" w:cs="Times New Roman"/>
          <w:sz w:val="24"/>
          <w:szCs w:val="24"/>
        </w:rPr>
        <w:t>)</w:t>
      </w:r>
      <w:r w:rsidR="00294BC8" w:rsidRPr="008557AC">
        <w:rPr>
          <w:rFonts w:ascii="Times New Roman" w:hAnsi="Times New Roman" w:cs="Times New Roman"/>
          <w:sz w:val="24"/>
          <w:szCs w:val="24"/>
        </w:rPr>
        <w:t>.</w:t>
      </w:r>
      <w:r w:rsidRPr="008557AC">
        <w:rPr>
          <w:rFonts w:ascii="Times New Roman" w:hAnsi="Times New Roman" w:cs="Times New Roman"/>
          <w:sz w:val="24"/>
          <w:szCs w:val="24"/>
        </w:rPr>
        <w:t xml:space="preserve"> Compositional changes during ripening of two cultivars of mask</w:t>
      </w:r>
      <w:r w:rsidR="000D61E9" w:rsidRPr="008557AC">
        <w:rPr>
          <w:rFonts w:ascii="Times New Roman" w:hAnsi="Times New Roman" w:cs="Times New Roman"/>
          <w:sz w:val="24"/>
          <w:szCs w:val="24"/>
        </w:rPr>
        <w:t xml:space="preserve"> </w:t>
      </w:r>
      <w:r w:rsidRPr="008557AC">
        <w:rPr>
          <w:rFonts w:ascii="Times New Roman" w:hAnsi="Times New Roman" w:cs="Times New Roman"/>
          <w:sz w:val="24"/>
          <w:szCs w:val="24"/>
        </w:rPr>
        <w:t xml:space="preserve">melon fruits. </w:t>
      </w:r>
      <w:r w:rsidRPr="009028C6">
        <w:rPr>
          <w:rFonts w:ascii="Times New Roman" w:hAnsi="Times New Roman" w:cs="Times New Roman"/>
          <w:i/>
          <w:sz w:val="24"/>
          <w:szCs w:val="24"/>
        </w:rPr>
        <w:t>Food Chem</w:t>
      </w:r>
      <w:r w:rsidR="00873610" w:rsidRPr="008557AC">
        <w:rPr>
          <w:rFonts w:ascii="Times New Roman" w:hAnsi="Times New Roman" w:cs="Times New Roman"/>
          <w:sz w:val="24"/>
          <w:szCs w:val="24"/>
        </w:rPr>
        <w:t xml:space="preserve"> </w:t>
      </w:r>
      <w:r w:rsidRPr="008557AC">
        <w:rPr>
          <w:rFonts w:ascii="Times New Roman" w:hAnsi="Times New Roman" w:cs="Times New Roman"/>
          <w:sz w:val="24"/>
          <w:szCs w:val="24"/>
        </w:rPr>
        <w:t>87:179-183</w:t>
      </w:r>
    </w:p>
    <w:p w:rsidR="00521A69" w:rsidRPr="008557AC" w:rsidRDefault="00E846F4" w:rsidP="003C1D43">
      <w:pPr>
        <w:widowControl w:val="0"/>
        <w:spacing w:after="0" w:line="480" w:lineRule="auto"/>
        <w:ind w:left="720" w:hanging="720"/>
        <w:jc w:val="both"/>
        <w:rPr>
          <w:rFonts w:ascii="Times New Roman" w:hAnsi="Times New Roman" w:cs="Times New Roman"/>
          <w:color w:val="000000" w:themeColor="text1"/>
          <w:sz w:val="24"/>
          <w:szCs w:val="24"/>
        </w:rPr>
      </w:pPr>
      <w:r w:rsidRPr="008557AC">
        <w:rPr>
          <w:rFonts w:ascii="Times New Roman" w:hAnsi="Times New Roman" w:cs="Times New Roman"/>
          <w:color w:val="000000" w:themeColor="text1"/>
          <w:sz w:val="24"/>
          <w:szCs w:val="24"/>
        </w:rPr>
        <w:t>White</w:t>
      </w:r>
      <w:r w:rsidR="00294BC8" w:rsidRPr="008557AC">
        <w:rPr>
          <w:rFonts w:ascii="Times New Roman" w:hAnsi="Times New Roman" w:cs="Times New Roman"/>
          <w:color w:val="000000" w:themeColor="text1"/>
          <w:sz w:val="24"/>
          <w:szCs w:val="24"/>
        </w:rPr>
        <w:t xml:space="preserve"> and </w:t>
      </w:r>
      <w:r w:rsidR="009028C6">
        <w:rPr>
          <w:rFonts w:ascii="Times New Roman" w:hAnsi="Times New Roman" w:cs="Times New Roman"/>
          <w:color w:val="000000" w:themeColor="text1"/>
          <w:sz w:val="24"/>
          <w:szCs w:val="24"/>
        </w:rPr>
        <w:t xml:space="preserve">MR </w:t>
      </w:r>
      <w:proofErr w:type="spellStart"/>
      <w:r w:rsidR="006D1FF6" w:rsidRPr="008557AC">
        <w:rPr>
          <w:rFonts w:ascii="Times New Roman" w:hAnsi="Times New Roman" w:cs="Times New Roman"/>
          <w:color w:val="000000" w:themeColor="text1"/>
          <w:sz w:val="24"/>
          <w:szCs w:val="24"/>
        </w:rPr>
        <w:t>Broadley</w:t>
      </w:r>
      <w:proofErr w:type="spellEnd"/>
      <w:r w:rsidR="009028C6">
        <w:rPr>
          <w:rFonts w:ascii="Times New Roman" w:hAnsi="Times New Roman" w:cs="Times New Roman"/>
          <w:color w:val="000000" w:themeColor="text1"/>
          <w:sz w:val="24"/>
          <w:szCs w:val="24"/>
        </w:rPr>
        <w:t xml:space="preserve"> </w:t>
      </w:r>
      <w:r w:rsidR="008557AC">
        <w:rPr>
          <w:rFonts w:ascii="Times New Roman" w:hAnsi="Times New Roman" w:cs="Times New Roman"/>
          <w:color w:val="000000" w:themeColor="text1"/>
          <w:sz w:val="24"/>
          <w:szCs w:val="24"/>
        </w:rPr>
        <w:t>(</w:t>
      </w:r>
      <w:r w:rsidR="00521A69" w:rsidRPr="008557AC">
        <w:rPr>
          <w:rFonts w:ascii="Times New Roman" w:hAnsi="Times New Roman" w:cs="Times New Roman"/>
          <w:color w:val="000000" w:themeColor="text1"/>
          <w:sz w:val="24"/>
          <w:szCs w:val="24"/>
        </w:rPr>
        <w:t>2003</w:t>
      </w:r>
      <w:r w:rsidR="008557AC">
        <w:rPr>
          <w:rFonts w:ascii="Times New Roman" w:hAnsi="Times New Roman" w:cs="Times New Roman"/>
          <w:color w:val="000000" w:themeColor="text1"/>
          <w:sz w:val="24"/>
          <w:szCs w:val="24"/>
        </w:rPr>
        <w:t>)</w:t>
      </w:r>
      <w:r w:rsidR="00294BC8" w:rsidRPr="008557AC">
        <w:rPr>
          <w:rFonts w:ascii="Times New Roman" w:hAnsi="Times New Roman" w:cs="Times New Roman"/>
          <w:color w:val="000000" w:themeColor="text1"/>
          <w:sz w:val="24"/>
          <w:szCs w:val="24"/>
        </w:rPr>
        <w:t>.</w:t>
      </w:r>
      <w:r w:rsidRPr="008557AC">
        <w:rPr>
          <w:rFonts w:ascii="Times New Roman" w:hAnsi="Times New Roman" w:cs="Times New Roman"/>
          <w:color w:val="000000" w:themeColor="text1"/>
          <w:sz w:val="24"/>
          <w:szCs w:val="24"/>
        </w:rPr>
        <w:t xml:space="preserve"> </w:t>
      </w:r>
      <w:r w:rsidR="00521A69" w:rsidRPr="008557AC">
        <w:rPr>
          <w:rFonts w:ascii="Times New Roman" w:hAnsi="Times New Roman" w:cs="Times New Roman"/>
          <w:color w:val="000000" w:themeColor="text1"/>
          <w:sz w:val="24"/>
          <w:szCs w:val="24"/>
        </w:rPr>
        <w:t xml:space="preserve">Calcium in plants. </w:t>
      </w:r>
      <w:r w:rsidR="006D1FF6" w:rsidRPr="009028C6">
        <w:rPr>
          <w:rFonts w:ascii="Times New Roman" w:hAnsi="Times New Roman" w:cs="Times New Roman"/>
          <w:i/>
          <w:iCs/>
          <w:color w:val="000000" w:themeColor="text1"/>
          <w:sz w:val="24"/>
          <w:szCs w:val="24"/>
        </w:rPr>
        <w:t xml:space="preserve">Annal of </w:t>
      </w:r>
      <w:r w:rsidR="00521A69" w:rsidRPr="009028C6">
        <w:rPr>
          <w:rFonts w:ascii="Times New Roman" w:hAnsi="Times New Roman" w:cs="Times New Roman"/>
          <w:i/>
          <w:iCs/>
          <w:color w:val="000000" w:themeColor="text1"/>
          <w:sz w:val="24"/>
          <w:szCs w:val="24"/>
        </w:rPr>
        <w:t>b</w:t>
      </w:r>
      <w:r w:rsidR="006D1FF6" w:rsidRPr="009028C6">
        <w:rPr>
          <w:rFonts w:ascii="Times New Roman" w:hAnsi="Times New Roman" w:cs="Times New Roman"/>
          <w:i/>
          <w:iCs/>
          <w:color w:val="000000" w:themeColor="text1"/>
          <w:sz w:val="24"/>
          <w:szCs w:val="24"/>
        </w:rPr>
        <w:t>otany</w:t>
      </w:r>
      <w:r w:rsidR="00B937E4" w:rsidRPr="008557AC">
        <w:rPr>
          <w:rFonts w:ascii="Times New Roman" w:hAnsi="Times New Roman" w:cs="Times New Roman"/>
          <w:iCs/>
          <w:color w:val="000000" w:themeColor="text1"/>
          <w:sz w:val="24"/>
          <w:szCs w:val="24"/>
        </w:rPr>
        <w:t xml:space="preserve"> </w:t>
      </w:r>
      <w:r w:rsidR="006D1FF6" w:rsidRPr="008557AC">
        <w:rPr>
          <w:rFonts w:ascii="Times New Roman" w:hAnsi="Times New Roman" w:cs="Times New Roman"/>
          <w:color w:val="000000" w:themeColor="text1"/>
          <w:sz w:val="24"/>
          <w:szCs w:val="24"/>
        </w:rPr>
        <w:t>92:</w:t>
      </w:r>
      <w:r w:rsidR="00521A69" w:rsidRPr="008557AC">
        <w:rPr>
          <w:rFonts w:ascii="Times New Roman" w:hAnsi="Times New Roman" w:cs="Times New Roman"/>
          <w:color w:val="000000" w:themeColor="text1"/>
          <w:sz w:val="24"/>
          <w:szCs w:val="24"/>
        </w:rPr>
        <w:t>487-</w:t>
      </w:r>
      <w:r w:rsidR="006D1FF6" w:rsidRPr="008557AC">
        <w:rPr>
          <w:rFonts w:ascii="Times New Roman" w:hAnsi="Times New Roman" w:cs="Times New Roman"/>
          <w:color w:val="000000" w:themeColor="text1"/>
          <w:sz w:val="24"/>
          <w:szCs w:val="24"/>
        </w:rPr>
        <w:t>511</w:t>
      </w:r>
      <w:r w:rsidR="00D2260F" w:rsidRPr="008557AC">
        <w:rPr>
          <w:rFonts w:ascii="Times New Roman" w:hAnsi="Times New Roman" w:cs="Times New Roman"/>
          <w:color w:val="000000" w:themeColor="text1"/>
          <w:sz w:val="24"/>
          <w:szCs w:val="24"/>
        </w:rPr>
        <w:t>.</w:t>
      </w:r>
    </w:p>
    <w:p w:rsidR="003C1D43" w:rsidRPr="008557AC" w:rsidRDefault="003C1D43" w:rsidP="003C1D43">
      <w:pPr>
        <w:widowControl w:val="0"/>
        <w:spacing w:after="0" w:line="480" w:lineRule="auto"/>
        <w:ind w:left="720" w:hanging="720"/>
        <w:jc w:val="both"/>
        <w:rPr>
          <w:rFonts w:ascii="Times New Roman" w:hAnsi="Times New Roman" w:cs="Times New Roman"/>
          <w:color w:val="000000" w:themeColor="text1"/>
          <w:sz w:val="16"/>
          <w:szCs w:val="24"/>
        </w:rPr>
      </w:pPr>
    </w:p>
    <w:bookmarkEnd w:id="1"/>
    <w:p w:rsidR="00396A23" w:rsidRPr="008557AC" w:rsidRDefault="00396A23" w:rsidP="008557AC">
      <w:pPr>
        <w:spacing w:after="120" w:line="240" w:lineRule="auto"/>
        <w:rPr>
          <w:rFonts w:ascii="Times New Roman" w:eastAsia="MS Mincho" w:hAnsi="Times New Roman" w:cs="Times New Roman"/>
          <w:bCs/>
          <w:sz w:val="24"/>
        </w:rPr>
      </w:pPr>
      <w:r w:rsidRPr="008557AC">
        <w:rPr>
          <w:rFonts w:ascii="Times New Roman" w:eastAsia="MS Mincho" w:hAnsi="Times New Roman" w:cs="Times New Roman"/>
          <w:b/>
          <w:bCs/>
          <w:sz w:val="24"/>
        </w:rPr>
        <w:t>Table 1</w:t>
      </w:r>
      <w:r w:rsidR="00391603" w:rsidRPr="008557AC">
        <w:rPr>
          <w:rFonts w:ascii="Times New Roman" w:eastAsia="MS Mincho" w:hAnsi="Times New Roman" w:cs="Times New Roman"/>
          <w:b/>
          <w:bCs/>
          <w:sz w:val="24"/>
        </w:rPr>
        <w:t>:</w:t>
      </w:r>
      <w:r w:rsidR="00391603" w:rsidRPr="008557AC">
        <w:rPr>
          <w:rFonts w:ascii="Times New Roman" w:eastAsia="MS Mincho" w:hAnsi="Times New Roman" w:cs="Times New Roman"/>
          <w:bCs/>
          <w:sz w:val="24"/>
        </w:rPr>
        <w:t xml:space="preserve"> </w:t>
      </w:r>
      <w:r w:rsidR="00F045DE" w:rsidRPr="008557AC">
        <w:rPr>
          <w:rFonts w:ascii="Times New Roman" w:eastAsia="MS Mincho" w:hAnsi="Times New Roman" w:cs="Times New Roman"/>
          <w:bCs/>
          <w:sz w:val="24"/>
        </w:rPr>
        <w:t>Initial soil parameters</w:t>
      </w:r>
      <w:r w:rsidR="00AC1748" w:rsidRPr="008557AC">
        <w:rPr>
          <w:rFonts w:ascii="Times New Roman" w:eastAsia="MS Mincho" w:hAnsi="Times New Roman" w:cs="Times New Roman"/>
          <w:bCs/>
          <w:sz w:val="24"/>
        </w:rPr>
        <w:t xml:space="preserve"> </w:t>
      </w:r>
      <w:r w:rsidR="00F045DE" w:rsidRPr="008557AC">
        <w:rPr>
          <w:rFonts w:ascii="Times New Roman" w:eastAsia="MS Mincho" w:hAnsi="Times New Roman" w:cs="Times New Roman"/>
          <w:bCs/>
          <w:sz w:val="24"/>
        </w:rPr>
        <w:t xml:space="preserve">and </w:t>
      </w:r>
      <w:r w:rsidRPr="008557AC">
        <w:rPr>
          <w:rFonts w:ascii="Times New Roman" w:eastAsia="MS Mincho" w:hAnsi="Times New Roman" w:cs="Times New Roman"/>
          <w:bCs/>
          <w:sz w:val="24"/>
        </w:rPr>
        <w:t>before planting after dolomite application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52"/>
        <w:gridCol w:w="236"/>
        <w:gridCol w:w="1858"/>
        <w:gridCol w:w="1883"/>
        <w:gridCol w:w="1965"/>
      </w:tblGrid>
      <w:tr w:rsidR="001578C9" w:rsidRPr="00391603" w:rsidTr="00391603">
        <w:trPr>
          <w:trHeight w:val="485"/>
          <w:jc w:val="center"/>
        </w:trPr>
        <w:tc>
          <w:tcPr>
            <w:tcW w:w="2052" w:type="dxa"/>
            <w:vAlign w:val="center"/>
          </w:tcPr>
          <w:p w:rsidR="001578C9" w:rsidRPr="008557AC" w:rsidRDefault="001578C9" w:rsidP="00391603">
            <w:pPr>
              <w:jc w:val="center"/>
              <w:rPr>
                <w:rFonts w:ascii="Times New Roman" w:hAnsi="Times New Roman" w:cs="Times New Roman"/>
                <w:b/>
                <w:bCs/>
                <w:sz w:val="20"/>
                <w:szCs w:val="20"/>
              </w:rPr>
            </w:pPr>
            <w:r w:rsidRPr="008557AC">
              <w:rPr>
                <w:rFonts w:ascii="Times New Roman" w:hAnsi="Times New Roman" w:cs="Times New Roman"/>
                <w:b/>
                <w:bCs/>
                <w:sz w:val="20"/>
                <w:szCs w:val="20"/>
              </w:rPr>
              <w:t>Soil parameter</w:t>
            </w:r>
          </w:p>
        </w:tc>
        <w:tc>
          <w:tcPr>
            <w:tcW w:w="236" w:type="dxa"/>
          </w:tcPr>
          <w:p w:rsidR="001578C9" w:rsidRPr="008557AC" w:rsidRDefault="001578C9" w:rsidP="00391603">
            <w:pPr>
              <w:jc w:val="center"/>
              <w:rPr>
                <w:rFonts w:ascii="Times New Roman" w:hAnsi="Times New Roman" w:cs="Times New Roman"/>
                <w:b/>
                <w:bCs/>
                <w:sz w:val="20"/>
                <w:szCs w:val="20"/>
              </w:rPr>
            </w:pPr>
          </w:p>
        </w:tc>
        <w:tc>
          <w:tcPr>
            <w:tcW w:w="1858" w:type="dxa"/>
            <w:vAlign w:val="center"/>
          </w:tcPr>
          <w:p w:rsidR="001578C9" w:rsidRPr="008557AC" w:rsidRDefault="001578C9" w:rsidP="00391603">
            <w:pPr>
              <w:jc w:val="center"/>
              <w:rPr>
                <w:rFonts w:ascii="Times New Roman" w:hAnsi="Times New Roman" w:cs="Times New Roman"/>
                <w:b/>
                <w:bCs/>
                <w:sz w:val="20"/>
                <w:szCs w:val="20"/>
              </w:rPr>
            </w:pPr>
            <w:r w:rsidRPr="008557AC">
              <w:rPr>
                <w:rFonts w:ascii="Times New Roman" w:hAnsi="Times New Roman" w:cs="Times New Roman"/>
                <w:b/>
                <w:bCs/>
                <w:sz w:val="20"/>
                <w:szCs w:val="20"/>
              </w:rPr>
              <w:t>Unit</w:t>
            </w:r>
          </w:p>
        </w:tc>
        <w:tc>
          <w:tcPr>
            <w:tcW w:w="1883" w:type="dxa"/>
            <w:vAlign w:val="center"/>
          </w:tcPr>
          <w:p w:rsidR="001578C9" w:rsidRPr="008557AC" w:rsidRDefault="001578C9" w:rsidP="00391603">
            <w:pPr>
              <w:jc w:val="center"/>
              <w:rPr>
                <w:rFonts w:ascii="Times New Roman" w:hAnsi="Times New Roman" w:cs="Times New Roman"/>
                <w:b/>
                <w:bCs/>
                <w:sz w:val="20"/>
                <w:szCs w:val="20"/>
              </w:rPr>
            </w:pPr>
            <w:r w:rsidRPr="008557AC">
              <w:rPr>
                <w:rFonts w:ascii="Times New Roman" w:hAnsi="Times New Roman" w:cs="Times New Roman"/>
                <w:b/>
                <w:bCs/>
                <w:sz w:val="20"/>
                <w:szCs w:val="20"/>
              </w:rPr>
              <w:t>Initial</w:t>
            </w:r>
          </w:p>
        </w:tc>
        <w:tc>
          <w:tcPr>
            <w:tcW w:w="1965" w:type="dxa"/>
            <w:vAlign w:val="center"/>
          </w:tcPr>
          <w:p w:rsidR="001578C9" w:rsidRPr="008557AC" w:rsidRDefault="001578C9" w:rsidP="00391603">
            <w:pPr>
              <w:jc w:val="center"/>
              <w:rPr>
                <w:rFonts w:ascii="Times New Roman" w:hAnsi="Times New Roman" w:cs="Times New Roman"/>
                <w:b/>
                <w:bCs/>
                <w:sz w:val="20"/>
                <w:szCs w:val="20"/>
              </w:rPr>
            </w:pPr>
            <w:r w:rsidRPr="008557AC">
              <w:rPr>
                <w:rFonts w:ascii="Times New Roman" w:hAnsi="Times New Roman" w:cs="Times New Roman"/>
                <w:b/>
                <w:bCs/>
                <w:sz w:val="20"/>
                <w:szCs w:val="20"/>
              </w:rPr>
              <w:t>After applied dolomite</w:t>
            </w:r>
          </w:p>
        </w:tc>
      </w:tr>
      <w:tr w:rsidR="001578C9" w:rsidRPr="00391603" w:rsidTr="00391603">
        <w:trPr>
          <w:trHeight w:val="3005"/>
          <w:jc w:val="center"/>
        </w:trPr>
        <w:tc>
          <w:tcPr>
            <w:tcW w:w="2052" w:type="dxa"/>
          </w:tcPr>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pH</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C</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N</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P</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K</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Ca</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Mg</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Cu</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Exchangeable Al</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Soil Fraction</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 xml:space="preserve">    Clay</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 xml:space="preserve">    Sand</w:t>
            </w:r>
          </w:p>
          <w:p w:rsidR="001578C9" w:rsidRPr="008557AC" w:rsidRDefault="001578C9" w:rsidP="00391603">
            <w:pPr>
              <w:ind w:left="360"/>
              <w:rPr>
                <w:rFonts w:ascii="Times New Roman" w:hAnsi="Times New Roman" w:cs="Times New Roman"/>
                <w:sz w:val="20"/>
                <w:szCs w:val="20"/>
              </w:rPr>
            </w:pPr>
            <w:r w:rsidRPr="008557AC">
              <w:rPr>
                <w:rFonts w:ascii="Times New Roman" w:hAnsi="Times New Roman" w:cs="Times New Roman"/>
                <w:sz w:val="20"/>
                <w:szCs w:val="20"/>
              </w:rPr>
              <w:t xml:space="preserve">    Silt</w:t>
            </w:r>
          </w:p>
        </w:tc>
        <w:tc>
          <w:tcPr>
            <w:tcW w:w="236" w:type="dxa"/>
          </w:tcPr>
          <w:p w:rsidR="001578C9" w:rsidRPr="008557AC" w:rsidRDefault="001578C9" w:rsidP="00391603">
            <w:pPr>
              <w:rPr>
                <w:rFonts w:ascii="Times New Roman" w:hAnsi="Times New Roman" w:cs="Times New Roman"/>
                <w:sz w:val="20"/>
                <w:szCs w:val="20"/>
              </w:rPr>
            </w:pPr>
          </w:p>
        </w:tc>
        <w:tc>
          <w:tcPr>
            <w:tcW w:w="1858" w:type="dxa"/>
          </w:tcPr>
          <w:p w:rsidR="001578C9" w:rsidRPr="008557AC" w:rsidRDefault="001578C9" w:rsidP="00391603">
            <w:pPr>
              <w:rPr>
                <w:rFonts w:ascii="Times New Roman" w:hAnsi="Times New Roman" w:cs="Times New Roman"/>
                <w:sz w:val="20"/>
                <w:szCs w:val="20"/>
              </w:rPr>
            </w:pP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w:t>
            </w:r>
          </w:p>
          <w:p w:rsidR="001578C9" w:rsidRPr="008557AC" w:rsidRDefault="001578C9" w:rsidP="00391603">
            <w:pPr>
              <w:jc w:val="center"/>
              <w:rPr>
                <w:rFonts w:ascii="Times New Roman" w:hAnsi="Times New Roman" w:cs="Times New Roman"/>
                <w:sz w:val="20"/>
                <w:szCs w:val="20"/>
                <w:vertAlign w:val="superscript"/>
              </w:rPr>
            </w:pPr>
            <w:r w:rsidRPr="008557AC">
              <w:rPr>
                <w:rFonts w:ascii="Times New Roman" w:hAnsi="Times New Roman" w:cs="Times New Roman"/>
                <w:sz w:val="20"/>
                <w:szCs w:val="20"/>
              </w:rPr>
              <w:t>mg kg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vertAlign w:val="superscript"/>
              </w:rPr>
            </w:pPr>
            <w:r w:rsidRPr="008557AC">
              <w:rPr>
                <w:rFonts w:ascii="Times New Roman" w:hAnsi="Times New Roman" w:cs="Times New Roman"/>
                <w:sz w:val="20"/>
                <w:szCs w:val="20"/>
              </w:rPr>
              <w:t>mg kg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me 100g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vertAlign w:val="superscript"/>
              </w:rPr>
            </w:pPr>
            <w:r w:rsidRPr="008557AC">
              <w:rPr>
                <w:rFonts w:ascii="Times New Roman" w:hAnsi="Times New Roman" w:cs="Times New Roman"/>
                <w:sz w:val="20"/>
                <w:szCs w:val="20"/>
              </w:rPr>
              <w:t>me 100g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vertAlign w:val="superscript"/>
              </w:rPr>
            </w:pPr>
            <w:r w:rsidRPr="008557AC">
              <w:rPr>
                <w:rFonts w:ascii="Times New Roman" w:hAnsi="Times New Roman" w:cs="Times New Roman"/>
                <w:sz w:val="20"/>
                <w:szCs w:val="20"/>
              </w:rPr>
              <w:t>me 100g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vertAlign w:val="superscript"/>
              </w:rPr>
            </w:pPr>
            <w:r w:rsidRPr="008557AC">
              <w:rPr>
                <w:rFonts w:ascii="Times New Roman" w:hAnsi="Times New Roman" w:cs="Times New Roman"/>
                <w:sz w:val="20"/>
                <w:szCs w:val="20"/>
              </w:rPr>
              <w:t>mg kg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vertAlign w:val="superscript"/>
              </w:rPr>
            </w:pPr>
            <w:r w:rsidRPr="008557AC">
              <w:rPr>
                <w:rFonts w:ascii="Times New Roman" w:hAnsi="Times New Roman" w:cs="Times New Roman"/>
                <w:sz w:val="20"/>
                <w:szCs w:val="20"/>
              </w:rPr>
              <w:t>me 100g</w:t>
            </w:r>
            <w:r w:rsidRPr="008557AC">
              <w:rPr>
                <w:rFonts w:ascii="Times New Roman" w:hAnsi="Times New Roman" w:cs="Times New Roman"/>
                <w:sz w:val="20"/>
                <w:szCs w:val="20"/>
                <w:vertAlign w:val="superscript"/>
              </w:rPr>
              <w:t>-1</w:t>
            </w:r>
          </w:p>
          <w:p w:rsidR="001578C9" w:rsidRPr="008557AC" w:rsidRDefault="001578C9" w:rsidP="00391603">
            <w:pPr>
              <w:jc w:val="center"/>
              <w:rPr>
                <w:rFonts w:ascii="Times New Roman" w:hAnsi="Times New Roman" w:cs="Times New Roman"/>
                <w:sz w:val="20"/>
                <w:szCs w:val="20"/>
              </w:rPr>
            </w:pP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w:t>
            </w:r>
          </w:p>
        </w:tc>
        <w:tc>
          <w:tcPr>
            <w:tcW w:w="1883" w:type="dxa"/>
          </w:tcPr>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4.15</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1.20</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Not analyzed</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12.03</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0.12</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0.42</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0.44</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0.50</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1.57</w:t>
            </w:r>
          </w:p>
          <w:p w:rsidR="001578C9" w:rsidRPr="008557AC" w:rsidRDefault="001578C9" w:rsidP="00391603">
            <w:pPr>
              <w:jc w:val="center"/>
              <w:rPr>
                <w:rFonts w:ascii="Times New Roman" w:hAnsi="Times New Roman" w:cs="Times New Roman"/>
                <w:sz w:val="20"/>
                <w:szCs w:val="20"/>
              </w:rPr>
            </w:pP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30.27</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59.11</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10.62</w:t>
            </w:r>
          </w:p>
        </w:tc>
        <w:tc>
          <w:tcPr>
            <w:tcW w:w="1965" w:type="dxa"/>
          </w:tcPr>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4.39</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1.28</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13.50</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8.62</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0.23</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0.63</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0.57</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0.75</w:t>
            </w:r>
          </w:p>
          <w:p w:rsidR="001578C9" w:rsidRPr="008557AC" w:rsidRDefault="001578C9" w:rsidP="00391603">
            <w:pPr>
              <w:jc w:val="center"/>
              <w:rPr>
                <w:rFonts w:ascii="Times New Roman" w:hAnsi="Times New Roman" w:cs="Times New Roman"/>
                <w:sz w:val="20"/>
                <w:szCs w:val="20"/>
              </w:rPr>
            </w:pPr>
            <w:r w:rsidRPr="008557AC">
              <w:rPr>
                <w:rFonts w:ascii="Times New Roman" w:hAnsi="Times New Roman" w:cs="Times New Roman"/>
                <w:sz w:val="20"/>
                <w:szCs w:val="20"/>
              </w:rPr>
              <w:t>Not analyzed</w:t>
            </w:r>
          </w:p>
        </w:tc>
      </w:tr>
    </w:tbl>
    <w:p w:rsidR="00C0408C" w:rsidRDefault="00C0408C" w:rsidP="008557AC">
      <w:pPr>
        <w:spacing w:after="0"/>
        <w:rPr>
          <w:rFonts w:ascii="Times New Roman" w:eastAsia="MS Mincho" w:hAnsi="Times New Roman" w:cs="Times New Roman"/>
          <w:bCs/>
          <w:sz w:val="20"/>
          <w:szCs w:val="20"/>
        </w:rPr>
      </w:pPr>
    </w:p>
    <w:p w:rsidR="005D6AE2" w:rsidRDefault="005D6AE2" w:rsidP="008557AC">
      <w:pPr>
        <w:spacing w:after="0"/>
        <w:rPr>
          <w:rFonts w:ascii="Times New Roman" w:eastAsia="MS Mincho" w:hAnsi="Times New Roman" w:cs="Times New Roman"/>
          <w:bCs/>
          <w:sz w:val="20"/>
          <w:szCs w:val="20"/>
        </w:rPr>
      </w:pPr>
    </w:p>
    <w:p w:rsidR="005D6AE2" w:rsidRDefault="005D6AE2" w:rsidP="008557AC">
      <w:pPr>
        <w:spacing w:after="0"/>
        <w:rPr>
          <w:rFonts w:ascii="Times New Roman" w:eastAsia="MS Mincho" w:hAnsi="Times New Roman" w:cs="Times New Roman"/>
          <w:bCs/>
          <w:sz w:val="20"/>
          <w:szCs w:val="20"/>
        </w:rPr>
      </w:pPr>
    </w:p>
    <w:tbl>
      <w:tblPr>
        <w:tblpPr w:leftFromText="180" w:rightFromText="180" w:vertAnchor="text" w:horzAnchor="margin" w:tblpY="14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650"/>
      </w:tblGrid>
      <w:tr w:rsidR="00396A23" w:rsidRPr="00B7572B" w:rsidTr="00396A23">
        <w:trPr>
          <w:trHeight w:val="416"/>
        </w:trPr>
        <w:tc>
          <w:tcPr>
            <w:tcW w:w="9085"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rsidR="00396A23" w:rsidRPr="008557AC" w:rsidRDefault="00396A23" w:rsidP="008557AC">
            <w:pPr>
              <w:widowControl w:val="0"/>
              <w:spacing w:after="120" w:line="240" w:lineRule="auto"/>
              <w:rPr>
                <w:rFonts w:ascii="Times New Roman" w:eastAsia="Times" w:hAnsi="Times New Roman" w:cs="Times New Roman"/>
                <w:b/>
                <w:sz w:val="24"/>
                <w:szCs w:val="24"/>
              </w:rPr>
            </w:pPr>
            <w:r w:rsidRPr="008557AC">
              <w:rPr>
                <w:rFonts w:ascii="Times New Roman" w:eastAsia="Times" w:hAnsi="Times New Roman" w:cs="Times New Roman"/>
                <w:b/>
                <w:color w:val="000000"/>
                <w:sz w:val="24"/>
                <w:szCs w:val="24"/>
              </w:rPr>
              <w:lastRenderedPageBreak/>
              <w:t>Table 2</w:t>
            </w:r>
            <w:r w:rsidR="00391603" w:rsidRPr="008557AC">
              <w:rPr>
                <w:rFonts w:ascii="Times New Roman" w:eastAsia="Times" w:hAnsi="Times New Roman" w:cs="Times New Roman"/>
                <w:b/>
                <w:color w:val="000000"/>
                <w:sz w:val="24"/>
                <w:szCs w:val="24"/>
              </w:rPr>
              <w:t xml:space="preserve">: </w:t>
            </w:r>
            <w:r w:rsidRPr="008557AC">
              <w:rPr>
                <w:rFonts w:ascii="Times New Roman" w:eastAsia="Times" w:hAnsi="Times New Roman" w:cs="Times New Roman"/>
                <w:bCs/>
                <w:color w:val="000000"/>
                <w:sz w:val="24"/>
                <w:szCs w:val="24"/>
                <w:lang w:val="id-ID"/>
              </w:rPr>
              <w:t>Shell color numbers according to pineapple fruit ripeness standards</w:t>
            </w:r>
            <w:r w:rsidRPr="008557AC">
              <w:rPr>
                <w:rFonts w:ascii="Times New Roman" w:eastAsia="Times" w:hAnsi="Times New Roman" w:cs="Times New Roman"/>
                <w:bCs/>
                <w:color w:val="000000"/>
                <w:sz w:val="24"/>
                <w:szCs w:val="24"/>
              </w:rPr>
              <w:t>*</w:t>
            </w:r>
          </w:p>
        </w:tc>
      </w:tr>
      <w:tr w:rsidR="00396A23" w:rsidRPr="00391603" w:rsidTr="00DF5B99">
        <w:trPr>
          <w:trHeight w:val="458"/>
        </w:trPr>
        <w:tc>
          <w:tcPr>
            <w:tcW w:w="1435" w:type="dxa"/>
            <w:tcBorders>
              <w:top w:val="single" w:sz="4" w:space="0" w:color="auto"/>
              <w:left w:val="nil"/>
              <w:bottom w:val="single" w:sz="4" w:space="0" w:color="auto"/>
              <w:right w:val="nil"/>
            </w:tcBorders>
            <w:shd w:val="clear" w:color="auto" w:fill="auto"/>
            <w:vAlign w:val="center"/>
          </w:tcPr>
          <w:p w:rsidR="00396A23" w:rsidRPr="008557AC" w:rsidRDefault="00396A23" w:rsidP="00391603">
            <w:pPr>
              <w:spacing w:after="0" w:line="240" w:lineRule="auto"/>
              <w:ind w:right="-119"/>
              <w:jc w:val="center"/>
              <w:rPr>
                <w:rFonts w:ascii="Times New Roman" w:eastAsia="MS Mincho" w:hAnsi="Times New Roman" w:cs="Times New Roman"/>
                <w:b/>
                <w:sz w:val="20"/>
                <w:lang w:eastAsia="en-US"/>
              </w:rPr>
            </w:pPr>
            <w:r w:rsidRPr="008557AC">
              <w:rPr>
                <w:rFonts w:ascii="Times New Roman" w:eastAsia="MS Mincho" w:hAnsi="Times New Roman" w:cs="Times New Roman"/>
                <w:b/>
                <w:sz w:val="20"/>
                <w:lang w:eastAsia="en-US"/>
              </w:rPr>
              <w:t>Shell Color</w:t>
            </w:r>
          </w:p>
        </w:tc>
        <w:tc>
          <w:tcPr>
            <w:tcW w:w="7650" w:type="dxa"/>
            <w:tcBorders>
              <w:top w:val="single" w:sz="4" w:space="0" w:color="auto"/>
              <w:left w:val="nil"/>
              <w:bottom w:val="single" w:sz="4" w:space="0" w:color="auto"/>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
                <w:sz w:val="20"/>
                <w:lang w:eastAsia="en-US"/>
              </w:rPr>
            </w:pPr>
            <w:r w:rsidRPr="008557AC">
              <w:rPr>
                <w:rFonts w:ascii="Times New Roman" w:eastAsia="MS Mincho" w:hAnsi="Times New Roman" w:cs="Times New Roman"/>
                <w:b/>
                <w:sz w:val="20"/>
                <w:lang w:eastAsia="en-US"/>
              </w:rPr>
              <w:t>Description</w:t>
            </w:r>
          </w:p>
        </w:tc>
      </w:tr>
      <w:tr w:rsidR="00396A23" w:rsidRPr="00391603" w:rsidTr="00396A23">
        <w:trPr>
          <w:trHeight w:val="70"/>
        </w:trPr>
        <w:tc>
          <w:tcPr>
            <w:tcW w:w="1435" w:type="dxa"/>
            <w:tcBorders>
              <w:top w:val="single" w:sz="4" w:space="0" w:color="auto"/>
              <w:left w:val="nil"/>
              <w:bottom w:val="nil"/>
              <w:right w:val="nil"/>
            </w:tcBorders>
            <w:shd w:val="clear" w:color="auto" w:fill="auto"/>
            <w:vAlign w:val="center"/>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SC0</w:t>
            </w:r>
          </w:p>
        </w:tc>
        <w:tc>
          <w:tcPr>
            <w:tcW w:w="7650" w:type="dxa"/>
            <w:tcBorders>
              <w:top w:val="single" w:sz="4" w:space="0" w:color="auto"/>
              <w:left w:val="nil"/>
              <w:bottom w:val="nil"/>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Fruit is totally green. No traces of yellow color.</w:t>
            </w:r>
          </w:p>
        </w:tc>
      </w:tr>
      <w:tr w:rsidR="00396A23" w:rsidRPr="00391603" w:rsidTr="00396A23">
        <w:tc>
          <w:tcPr>
            <w:tcW w:w="1435" w:type="dxa"/>
            <w:tcBorders>
              <w:top w:val="nil"/>
              <w:left w:val="nil"/>
              <w:bottom w:val="nil"/>
              <w:right w:val="nil"/>
            </w:tcBorders>
            <w:shd w:val="clear" w:color="auto" w:fill="auto"/>
            <w:vAlign w:val="center"/>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SC1</w:t>
            </w:r>
          </w:p>
        </w:tc>
        <w:tc>
          <w:tcPr>
            <w:tcW w:w="7650" w:type="dxa"/>
            <w:tcBorders>
              <w:top w:val="nil"/>
              <w:left w:val="nil"/>
              <w:bottom w:val="nil"/>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Majority of the eyes have green color with yellow color in 10% of their area.</w:t>
            </w:r>
          </w:p>
        </w:tc>
      </w:tr>
      <w:tr w:rsidR="00396A23" w:rsidRPr="00391603" w:rsidTr="00396A23">
        <w:tc>
          <w:tcPr>
            <w:tcW w:w="1435" w:type="dxa"/>
            <w:tcBorders>
              <w:top w:val="nil"/>
              <w:left w:val="nil"/>
              <w:bottom w:val="nil"/>
              <w:right w:val="nil"/>
            </w:tcBorders>
            <w:shd w:val="clear" w:color="auto" w:fill="auto"/>
            <w:vAlign w:val="center"/>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SC2</w:t>
            </w:r>
          </w:p>
        </w:tc>
        <w:tc>
          <w:tcPr>
            <w:tcW w:w="7650" w:type="dxa"/>
            <w:tcBorders>
              <w:top w:val="nil"/>
              <w:left w:val="nil"/>
              <w:bottom w:val="nil"/>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Majority of the eyes have yellow color in&gt;10-20% of their area.</w:t>
            </w:r>
          </w:p>
        </w:tc>
      </w:tr>
      <w:tr w:rsidR="00396A23" w:rsidRPr="00391603" w:rsidTr="00396A23">
        <w:tc>
          <w:tcPr>
            <w:tcW w:w="1435" w:type="dxa"/>
            <w:tcBorders>
              <w:top w:val="nil"/>
              <w:left w:val="nil"/>
              <w:bottom w:val="nil"/>
              <w:right w:val="nil"/>
            </w:tcBorders>
            <w:shd w:val="clear" w:color="auto" w:fill="auto"/>
            <w:vAlign w:val="center"/>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SC3</w:t>
            </w:r>
          </w:p>
        </w:tc>
        <w:tc>
          <w:tcPr>
            <w:tcW w:w="7650" w:type="dxa"/>
            <w:tcBorders>
              <w:top w:val="nil"/>
              <w:left w:val="nil"/>
              <w:bottom w:val="nil"/>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Majority of the eyes have yellow color in&gt;20-35% of their area.</w:t>
            </w:r>
          </w:p>
        </w:tc>
      </w:tr>
      <w:tr w:rsidR="00396A23" w:rsidRPr="00391603" w:rsidTr="00396A23">
        <w:tc>
          <w:tcPr>
            <w:tcW w:w="1435" w:type="dxa"/>
            <w:tcBorders>
              <w:top w:val="nil"/>
              <w:left w:val="nil"/>
              <w:bottom w:val="nil"/>
              <w:right w:val="nil"/>
            </w:tcBorders>
            <w:shd w:val="clear" w:color="auto" w:fill="auto"/>
            <w:vAlign w:val="center"/>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SC4</w:t>
            </w:r>
          </w:p>
        </w:tc>
        <w:tc>
          <w:tcPr>
            <w:tcW w:w="7650" w:type="dxa"/>
            <w:tcBorders>
              <w:top w:val="nil"/>
              <w:left w:val="nil"/>
              <w:bottom w:val="nil"/>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Majority of the eyes have yellow color in&gt;35-50% of their area.</w:t>
            </w:r>
          </w:p>
        </w:tc>
      </w:tr>
      <w:tr w:rsidR="00396A23" w:rsidRPr="00391603" w:rsidTr="00396A23">
        <w:tc>
          <w:tcPr>
            <w:tcW w:w="1435" w:type="dxa"/>
            <w:tcBorders>
              <w:top w:val="nil"/>
              <w:left w:val="nil"/>
              <w:bottom w:val="nil"/>
              <w:right w:val="nil"/>
            </w:tcBorders>
            <w:shd w:val="clear" w:color="auto" w:fill="auto"/>
            <w:vAlign w:val="center"/>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SC5</w:t>
            </w:r>
          </w:p>
        </w:tc>
        <w:tc>
          <w:tcPr>
            <w:tcW w:w="7650" w:type="dxa"/>
            <w:tcBorders>
              <w:top w:val="nil"/>
              <w:left w:val="nil"/>
              <w:bottom w:val="nil"/>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All the eyes have yellow color in&gt;50-75% of their area.</w:t>
            </w:r>
          </w:p>
        </w:tc>
      </w:tr>
      <w:tr w:rsidR="00396A23" w:rsidRPr="00391603" w:rsidTr="00396A23">
        <w:tc>
          <w:tcPr>
            <w:tcW w:w="1435" w:type="dxa"/>
            <w:tcBorders>
              <w:top w:val="nil"/>
              <w:left w:val="nil"/>
              <w:bottom w:val="single" w:sz="4" w:space="0" w:color="auto"/>
              <w:right w:val="nil"/>
            </w:tcBorders>
            <w:shd w:val="clear" w:color="auto" w:fill="auto"/>
          </w:tcPr>
          <w:p w:rsidR="00396A23" w:rsidRPr="008557AC" w:rsidRDefault="00396A23" w:rsidP="00391603">
            <w:pPr>
              <w:tabs>
                <w:tab w:val="left" w:pos="1350"/>
              </w:tabs>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SC6</w:t>
            </w:r>
          </w:p>
        </w:tc>
        <w:tc>
          <w:tcPr>
            <w:tcW w:w="7650" w:type="dxa"/>
            <w:tcBorders>
              <w:top w:val="nil"/>
              <w:left w:val="nil"/>
              <w:bottom w:val="single" w:sz="4" w:space="0" w:color="auto"/>
              <w:right w:val="nil"/>
            </w:tcBorders>
            <w:shd w:val="clear" w:color="auto" w:fill="auto"/>
            <w:vAlign w:val="center"/>
          </w:tcPr>
          <w:p w:rsidR="00396A23" w:rsidRPr="008557AC" w:rsidRDefault="00396A23" w:rsidP="00391603">
            <w:pPr>
              <w:spacing w:after="0" w:line="240" w:lineRule="auto"/>
              <w:jc w:val="center"/>
              <w:rPr>
                <w:rFonts w:ascii="Times New Roman" w:eastAsia="MS Mincho" w:hAnsi="Times New Roman" w:cs="Times New Roman"/>
                <w:bCs/>
                <w:sz w:val="20"/>
                <w:lang w:eastAsia="en-US"/>
              </w:rPr>
            </w:pPr>
            <w:r w:rsidRPr="008557AC">
              <w:rPr>
                <w:rFonts w:ascii="Times New Roman" w:eastAsia="MS Mincho" w:hAnsi="Times New Roman" w:cs="Times New Roman"/>
                <w:bCs/>
                <w:sz w:val="20"/>
                <w:lang w:eastAsia="en-US"/>
              </w:rPr>
              <w:t>All the eyes have yellow color in&gt;75-100% of their area with some green color to totally yellow.</w:t>
            </w:r>
          </w:p>
        </w:tc>
      </w:tr>
    </w:tbl>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391603">
      <w:pPr>
        <w:widowControl w:val="0"/>
        <w:spacing w:after="0" w:line="240" w:lineRule="auto"/>
        <w:ind w:left="720" w:hanging="720"/>
        <w:jc w:val="both"/>
        <w:rPr>
          <w:rFonts w:ascii="Times New Roman" w:eastAsia="Times" w:hAnsi="Times New Roman" w:cs="Times New Roman"/>
          <w:color w:val="000000"/>
        </w:rPr>
      </w:pPr>
    </w:p>
    <w:p w:rsidR="008557AC" w:rsidRDefault="008557AC" w:rsidP="002D0BE5">
      <w:pPr>
        <w:widowControl w:val="0"/>
        <w:spacing w:after="0" w:line="240" w:lineRule="auto"/>
        <w:ind w:left="720" w:hanging="720"/>
        <w:rPr>
          <w:rFonts w:ascii="Times New Roman" w:eastAsia="Times" w:hAnsi="Times New Roman" w:cs="Times New Roman"/>
          <w:color w:val="000000"/>
        </w:rPr>
      </w:pPr>
    </w:p>
    <w:p w:rsidR="00396A23" w:rsidRPr="008557AC" w:rsidRDefault="00F045DE" w:rsidP="00391603">
      <w:pPr>
        <w:widowControl w:val="0"/>
        <w:spacing w:after="0" w:line="240" w:lineRule="auto"/>
        <w:ind w:left="720" w:hanging="720"/>
        <w:jc w:val="both"/>
        <w:rPr>
          <w:rFonts w:ascii="Times New Roman" w:eastAsia="Times" w:hAnsi="Times New Roman" w:cs="Times New Roman"/>
          <w:color w:val="000000"/>
          <w:sz w:val="20"/>
        </w:rPr>
      </w:pPr>
      <w:r w:rsidRPr="008557AC">
        <w:rPr>
          <w:rFonts w:ascii="Times New Roman" w:eastAsia="Times" w:hAnsi="Times New Roman" w:cs="Times New Roman"/>
          <w:color w:val="000000"/>
          <w:sz w:val="20"/>
        </w:rPr>
        <w:t>*)</w:t>
      </w:r>
      <w:r w:rsidR="00401637" w:rsidRPr="008557AC">
        <w:rPr>
          <w:rFonts w:ascii="Times New Roman" w:eastAsia="Times" w:hAnsi="Times New Roman" w:cs="Times New Roman"/>
          <w:color w:val="000000"/>
          <w:sz w:val="20"/>
        </w:rPr>
        <w:t xml:space="preserve"> Source</w:t>
      </w:r>
      <w:r w:rsidRPr="008557AC">
        <w:rPr>
          <w:rFonts w:ascii="Times New Roman" w:eastAsia="Times" w:hAnsi="Times New Roman" w:cs="Times New Roman"/>
          <w:color w:val="000000"/>
          <w:sz w:val="20"/>
        </w:rPr>
        <w:t xml:space="preserve">: </w:t>
      </w:r>
      <w:r w:rsidR="00396A23" w:rsidRPr="008557AC">
        <w:rPr>
          <w:rFonts w:ascii="Times New Roman" w:eastAsia="Times" w:hAnsi="Times New Roman" w:cs="Times New Roman"/>
          <w:color w:val="000000"/>
          <w:sz w:val="20"/>
        </w:rPr>
        <w:t>Great Giant Pin</w:t>
      </w:r>
      <w:r w:rsidR="00401637" w:rsidRPr="008557AC">
        <w:rPr>
          <w:rFonts w:ascii="Times New Roman" w:eastAsia="Times" w:hAnsi="Times New Roman" w:cs="Times New Roman"/>
          <w:color w:val="000000"/>
          <w:sz w:val="20"/>
        </w:rPr>
        <w:t>e</w:t>
      </w:r>
      <w:r w:rsidR="00396A23" w:rsidRPr="008557AC">
        <w:rPr>
          <w:rFonts w:ascii="Times New Roman" w:eastAsia="Times" w:hAnsi="Times New Roman" w:cs="Times New Roman"/>
          <w:color w:val="000000"/>
          <w:sz w:val="20"/>
        </w:rPr>
        <w:t>apple</w:t>
      </w:r>
      <w:r w:rsidR="00C51D91" w:rsidRPr="008557AC">
        <w:rPr>
          <w:rFonts w:ascii="Times New Roman" w:eastAsia="Times" w:hAnsi="Times New Roman" w:cs="Times New Roman"/>
          <w:color w:val="000000"/>
          <w:sz w:val="20"/>
        </w:rPr>
        <w:t xml:space="preserve"> C</w:t>
      </w:r>
      <w:r w:rsidRPr="008557AC">
        <w:rPr>
          <w:rFonts w:ascii="Times New Roman" w:eastAsia="Times" w:hAnsi="Times New Roman" w:cs="Times New Roman"/>
          <w:color w:val="000000"/>
          <w:sz w:val="20"/>
        </w:rPr>
        <w:t>ompany</w:t>
      </w:r>
    </w:p>
    <w:p w:rsidR="008557AC" w:rsidRDefault="008557AC" w:rsidP="00391603">
      <w:pPr>
        <w:spacing w:after="120" w:line="240" w:lineRule="auto"/>
        <w:jc w:val="center"/>
        <w:rPr>
          <w:rFonts w:ascii="Times New Roman" w:eastAsia="MS Mincho" w:hAnsi="Times New Roman" w:cs="Times New Roman"/>
          <w:b/>
          <w:bCs/>
          <w:color w:val="000000"/>
        </w:rPr>
      </w:pPr>
    </w:p>
    <w:p w:rsidR="00396A23" w:rsidRPr="008557AC" w:rsidRDefault="00396A23" w:rsidP="008557AC">
      <w:pPr>
        <w:spacing w:after="120" w:line="240" w:lineRule="auto"/>
        <w:rPr>
          <w:rFonts w:ascii="Times New Roman" w:eastAsia="MS Mincho" w:hAnsi="Times New Roman" w:cs="Times New Roman"/>
          <w:b/>
          <w:bCs/>
          <w:color w:val="000000"/>
          <w:sz w:val="24"/>
        </w:rPr>
      </w:pPr>
      <w:r w:rsidRPr="008557AC">
        <w:rPr>
          <w:rFonts w:ascii="Times New Roman" w:eastAsia="MS Mincho" w:hAnsi="Times New Roman" w:cs="Times New Roman"/>
          <w:b/>
          <w:bCs/>
          <w:color w:val="000000"/>
          <w:sz w:val="24"/>
        </w:rPr>
        <w:t>Table 3</w:t>
      </w:r>
      <w:r w:rsidR="00391603" w:rsidRPr="008557AC">
        <w:rPr>
          <w:rFonts w:ascii="Times New Roman" w:eastAsia="MS Mincho" w:hAnsi="Times New Roman" w:cs="Times New Roman"/>
          <w:b/>
          <w:bCs/>
          <w:color w:val="000000"/>
          <w:sz w:val="24"/>
        </w:rPr>
        <w:t xml:space="preserve">: </w:t>
      </w:r>
      <w:r w:rsidRPr="008557AC">
        <w:rPr>
          <w:rFonts w:ascii="Times New Roman" w:eastAsia="MS Mincho" w:hAnsi="Times New Roman" w:cs="Times New Roman"/>
          <w:bCs/>
          <w:color w:val="000000"/>
          <w:sz w:val="24"/>
        </w:rPr>
        <w:t xml:space="preserve">Soil chemical properties </w:t>
      </w:r>
      <w:r w:rsidR="007A09EC" w:rsidRPr="008557AC">
        <w:rPr>
          <w:rFonts w:ascii="Times New Roman" w:eastAsia="MS Mincho" w:hAnsi="Times New Roman" w:cs="Times New Roman"/>
          <w:bCs/>
          <w:color w:val="000000"/>
          <w:sz w:val="24"/>
        </w:rPr>
        <w:t>two months after gypsum application</w:t>
      </w:r>
    </w:p>
    <w:tbl>
      <w:tblPr>
        <w:tblW w:w="7035"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701"/>
        <w:gridCol w:w="1276"/>
        <w:gridCol w:w="1134"/>
        <w:gridCol w:w="992"/>
        <w:gridCol w:w="945"/>
        <w:gridCol w:w="987"/>
      </w:tblGrid>
      <w:tr w:rsidR="000E68A1" w:rsidRPr="00391603" w:rsidTr="000E68A1">
        <w:trPr>
          <w:trHeight w:val="255"/>
          <w:jc w:val="center"/>
        </w:trPr>
        <w:tc>
          <w:tcPr>
            <w:tcW w:w="1701" w:type="dxa"/>
            <w:tcBorders>
              <w:top w:val="single" w:sz="4" w:space="0" w:color="auto"/>
              <w:bottom w:val="nil"/>
            </w:tcBorders>
            <w:shd w:val="clear" w:color="auto" w:fill="FFFFFF" w:themeFill="background1"/>
            <w:noWrap/>
            <w:vAlign w:val="bottom"/>
          </w:tcPr>
          <w:p w:rsidR="000E68A1" w:rsidRPr="008557AC" w:rsidRDefault="000E68A1"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b/>
                <w:sz w:val="20"/>
                <w:szCs w:val="20"/>
                <w:lang w:eastAsia="en-US"/>
              </w:rPr>
              <w:t>Treatment</w:t>
            </w:r>
          </w:p>
        </w:tc>
        <w:tc>
          <w:tcPr>
            <w:tcW w:w="1276" w:type="dxa"/>
            <w:vMerge w:val="restart"/>
            <w:tcBorders>
              <w:top w:val="single" w:sz="4" w:space="0" w:color="auto"/>
            </w:tcBorders>
            <w:shd w:val="clear" w:color="auto" w:fill="FFFFFF" w:themeFill="background1"/>
            <w:noWrap/>
            <w:vAlign w:val="center"/>
          </w:tcPr>
          <w:p w:rsidR="000E68A1" w:rsidRPr="008557AC" w:rsidRDefault="000E68A1" w:rsidP="000E68A1">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b/>
                <w:sz w:val="20"/>
                <w:szCs w:val="20"/>
                <w:lang w:eastAsia="en-US"/>
              </w:rPr>
              <w:t>pH</w:t>
            </w:r>
          </w:p>
        </w:tc>
        <w:tc>
          <w:tcPr>
            <w:tcW w:w="1134" w:type="dxa"/>
            <w:tcBorders>
              <w:top w:val="single" w:sz="4" w:space="0" w:color="auto"/>
              <w:bottom w:val="nil"/>
            </w:tcBorders>
            <w:shd w:val="clear" w:color="auto" w:fill="FFFFFF" w:themeFill="background1"/>
            <w:noWrap/>
            <w:vAlign w:val="center"/>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P</w:t>
            </w:r>
          </w:p>
        </w:tc>
        <w:tc>
          <w:tcPr>
            <w:tcW w:w="992" w:type="dxa"/>
            <w:tcBorders>
              <w:top w:val="single" w:sz="4" w:space="0" w:color="auto"/>
              <w:bottom w:val="nil"/>
            </w:tcBorders>
            <w:shd w:val="clear" w:color="auto" w:fill="FFFFFF" w:themeFill="background1"/>
            <w:noWrap/>
            <w:vAlign w:val="center"/>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K</w:t>
            </w:r>
          </w:p>
        </w:tc>
        <w:tc>
          <w:tcPr>
            <w:tcW w:w="945" w:type="dxa"/>
            <w:tcBorders>
              <w:top w:val="single" w:sz="4" w:space="0" w:color="auto"/>
              <w:bottom w:val="nil"/>
            </w:tcBorders>
            <w:shd w:val="clear" w:color="auto" w:fill="FFFFFF" w:themeFill="background1"/>
            <w:noWrap/>
            <w:vAlign w:val="center"/>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Ca</w:t>
            </w:r>
          </w:p>
        </w:tc>
        <w:tc>
          <w:tcPr>
            <w:tcW w:w="987" w:type="dxa"/>
            <w:tcBorders>
              <w:top w:val="single" w:sz="4" w:space="0" w:color="auto"/>
              <w:bottom w:val="nil"/>
            </w:tcBorders>
            <w:shd w:val="clear" w:color="auto" w:fill="FFFFFF" w:themeFill="background1"/>
            <w:noWrap/>
            <w:vAlign w:val="center"/>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Mg</w:t>
            </w:r>
          </w:p>
        </w:tc>
      </w:tr>
      <w:tr w:rsidR="000E68A1" w:rsidRPr="00391603" w:rsidTr="00B04CA8">
        <w:trPr>
          <w:trHeight w:val="255"/>
          <w:jc w:val="center"/>
        </w:trPr>
        <w:tc>
          <w:tcPr>
            <w:tcW w:w="1701" w:type="dxa"/>
            <w:tcBorders>
              <w:top w:val="nil"/>
              <w:bottom w:val="single" w:sz="4" w:space="0" w:color="auto"/>
            </w:tcBorders>
            <w:shd w:val="clear" w:color="auto" w:fill="FFFFFF" w:themeFill="background1"/>
            <w:noWrap/>
            <w:vAlign w:val="bottom"/>
          </w:tcPr>
          <w:p w:rsidR="000E68A1" w:rsidRPr="008557AC" w:rsidRDefault="000E68A1"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b/>
                <w:sz w:val="20"/>
                <w:szCs w:val="20"/>
                <w:lang w:eastAsia="en-US"/>
              </w:rPr>
              <w:t>Mg ha</w:t>
            </w:r>
            <w:r w:rsidRPr="008557AC">
              <w:rPr>
                <w:rFonts w:ascii="Times New Roman" w:eastAsia="Times New Roman" w:hAnsi="Times New Roman" w:cs="Times New Roman"/>
                <w:b/>
                <w:sz w:val="20"/>
                <w:szCs w:val="20"/>
                <w:vertAlign w:val="superscript"/>
                <w:lang w:eastAsia="en-US"/>
              </w:rPr>
              <w:t>-1</w:t>
            </w:r>
          </w:p>
        </w:tc>
        <w:tc>
          <w:tcPr>
            <w:tcW w:w="1276" w:type="dxa"/>
            <w:vMerge/>
            <w:tcBorders>
              <w:bottom w:val="single" w:sz="4" w:space="0" w:color="auto"/>
            </w:tcBorders>
            <w:shd w:val="clear" w:color="auto" w:fill="FFFFFF" w:themeFill="background1"/>
            <w:noWrap/>
            <w:vAlign w:val="bottom"/>
          </w:tcPr>
          <w:p w:rsidR="000E68A1" w:rsidRPr="008557AC" w:rsidRDefault="000E68A1" w:rsidP="008557AC">
            <w:pPr>
              <w:spacing w:after="0" w:line="240" w:lineRule="auto"/>
              <w:rPr>
                <w:rFonts w:ascii="Times New Roman" w:eastAsia="Times New Roman" w:hAnsi="Times New Roman" w:cs="Times New Roman"/>
                <w:sz w:val="20"/>
                <w:szCs w:val="20"/>
                <w:lang w:eastAsia="en-US"/>
              </w:rPr>
            </w:pPr>
          </w:p>
        </w:tc>
        <w:tc>
          <w:tcPr>
            <w:tcW w:w="1134" w:type="dxa"/>
            <w:tcBorders>
              <w:top w:val="nil"/>
              <w:bottom w:val="single" w:sz="4" w:space="0" w:color="auto"/>
            </w:tcBorders>
            <w:shd w:val="clear" w:color="auto" w:fill="FFFFFF" w:themeFill="background1"/>
            <w:noWrap/>
            <w:vAlign w:val="bottom"/>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mg kg</w:t>
            </w:r>
            <w:r w:rsidRPr="008557AC">
              <w:rPr>
                <w:rFonts w:ascii="Times New Roman" w:eastAsia="Times New Roman" w:hAnsi="Times New Roman" w:cs="Times New Roman"/>
                <w:b/>
                <w:sz w:val="20"/>
                <w:szCs w:val="20"/>
                <w:vertAlign w:val="superscript"/>
                <w:lang w:eastAsia="en-US"/>
              </w:rPr>
              <w:t>-1</w:t>
            </w:r>
            <w:r w:rsidRPr="008557AC">
              <w:rPr>
                <w:rFonts w:ascii="Times New Roman" w:eastAsia="Times New Roman" w:hAnsi="Times New Roman" w:cs="Times New Roman"/>
                <w:b/>
                <w:sz w:val="20"/>
                <w:szCs w:val="20"/>
                <w:lang w:eastAsia="en-US"/>
              </w:rPr>
              <w:t> </w:t>
            </w:r>
          </w:p>
        </w:tc>
        <w:tc>
          <w:tcPr>
            <w:tcW w:w="992" w:type="dxa"/>
            <w:tcBorders>
              <w:top w:val="nil"/>
              <w:bottom w:val="single" w:sz="4" w:space="0" w:color="auto"/>
            </w:tcBorders>
            <w:shd w:val="clear" w:color="auto" w:fill="FFFFFF" w:themeFill="background1"/>
            <w:noWrap/>
            <w:vAlign w:val="bottom"/>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 mg kg</w:t>
            </w:r>
            <w:r w:rsidRPr="008557AC">
              <w:rPr>
                <w:rFonts w:ascii="Times New Roman" w:eastAsia="Times New Roman" w:hAnsi="Times New Roman" w:cs="Times New Roman"/>
                <w:b/>
                <w:sz w:val="20"/>
                <w:szCs w:val="20"/>
                <w:vertAlign w:val="superscript"/>
                <w:lang w:eastAsia="en-US"/>
              </w:rPr>
              <w:t>-1</w:t>
            </w:r>
          </w:p>
        </w:tc>
        <w:tc>
          <w:tcPr>
            <w:tcW w:w="945" w:type="dxa"/>
            <w:tcBorders>
              <w:top w:val="nil"/>
              <w:bottom w:val="single" w:sz="4" w:space="0" w:color="auto"/>
            </w:tcBorders>
            <w:shd w:val="clear" w:color="auto" w:fill="FFFFFF" w:themeFill="background1"/>
            <w:noWrap/>
            <w:vAlign w:val="bottom"/>
          </w:tcPr>
          <w:p w:rsidR="000E68A1" w:rsidRPr="008557AC" w:rsidRDefault="000E68A1" w:rsidP="008557AC">
            <w:pPr>
              <w:spacing w:after="0" w:line="240" w:lineRule="auto"/>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 xml:space="preserve"> mg kg</w:t>
            </w:r>
            <w:r w:rsidRPr="008557AC">
              <w:rPr>
                <w:rFonts w:ascii="Times New Roman" w:eastAsia="Times New Roman" w:hAnsi="Times New Roman" w:cs="Times New Roman"/>
                <w:b/>
                <w:sz w:val="20"/>
                <w:szCs w:val="20"/>
                <w:vertAlign w:val="superscript"/>
                <w:lang w:eastAsia="en-US"/>
              </w:rPr>
              <w:t>-1</w:t>
            </w:r>
          </w:p>
        </w:tc>
        <w:tc>
          <w:tcPr>
            <w:tcW w:w="987" w:type="dxa"/>
            <w:tcBorders>
              <w:top w:val="nil"/>
              <w:bottom w:val="single" w:sz="4" w:space="0" w:color="auto"/>
            </w:tcBorders>
            <w:shd w:val="clear" w:color="auto" w:fill="FFFFFF" w:themeFill="background1"/>
            <w:noWrap/>
            <w:vAlign w:val="bottom"/>
          </w:tcPr>
          <w:p w:rsidR="000E68A1" w:rsidRPr="008557AC" w:rsidRDefault="000E68A1" w:rsidP="008557AC">
            <w:pPr>
              <w:spacing w:after="0" w:line="240" w:lineRule="auto"/>
              <w:jc w:val="center"/>
              <w:rPr>
                <w:rFonts w:ascii="Times New Roman" w:eastAsia="Times New Roman" w:hAnsi="Times New Roman" w:cs="Times New Roman"/>
                <w:b/>
                <w:sz w:val="20"/>
                <w:szCs w:val="20"/>
                <w:lang w:eastAsia="en-US"/>
              </w:rPr>
            </w:pPr>
            <w:r w:rsidRPr="008557AC">
              <w:rPr>
                <w:rFonts w:ascii="Times New Roman" w:eastAsia="Times New Roman" w:hAnsi="Times New Roman" w:cs="Times New Roman"/>
                <w:b/>
                <w:sz w:val="20"/>
                <w:szCs w:val="20"/>
                <w:lang w:eastAsia="en-US"/>
              </w:rPr>
              <w:t> mg kg</w:t>
            </w:r>
            <w:r w:rsidRPr="008557AC">
              <w:rPr>
                <w:rFonts w:ascii="Times New Roman" w:eastAsia="Times New Roman" w:hAnsi="Times New Roman" w:cs="Times New Roman"/>
                <w:b/>
                <w:sz w:val="20"/>
                <w:szCs w:val="20"/>
                <w:vertAlign w:val="superscript"/>
                <w:lang w:eastAsia="en-US"/>
              </w:rPr>
              <w:t>-1</w:t>
            </w:r>
          </w:p>
        </w:tc>
      </w:tr>
      <w:tr w:rsidR="00396A23" w:rsidRPr="00391603" w:rsidTr="008557AC">
        <w:trPr>
          <w:trHeight w:val="255"/>
          <w:jc w:val="center"/>
        </w:trPr>
        <w:tc>
          <w:tcPr>
            <w:tcW w:w="1701" w:type="dxa"/>
            <w:tcBorders>
              <w:top w:val="single" w:sz="4" w:space="0" w:color="auto"/>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 xml:space="preserve">0 </w:t>
            </w:r>
            <w:r w:rsidR="00166F00" w:rsidRPr="008557AC">
              <w:rPr>
                <w:rFonts w:ascii="Times New Roman" w:eastAsia="Times New Roman" w:hAnsi="Times New Roman" w:cs="Times New Roman"/>
                <w:sz w:val="20"/>
                <w:szCs w:val="20"/>
                <w:lang w:eastAsia="en-US"/>
              </w:rPr>
              <w:t>(</w:t>
            </w:r>
            <w:r w:rsidRPr="008557AC">
              <w:rPr>
                <w:rFonts w:ascii="Times New Roman" w:eastAsia="Times New Roman" w:hAnsi="Times New Roman" w:cs="Times New Roman"/>
                <w:sz w:val="20"/>
                <w:szCs w:val="20"/>
                <w:lang w:eastAsia="en-US"/>
              </w:rPr>
              <w:t>G0)</w:t>
            </w:r>
          </w:p>
        </w:tc>
        <w:tc>
          <w:tcPr>
            <w:tcW w:w="1276" w:type="dxa"/>
            <w:tcBorders>
              <w:top w:val="single" w:sz="4" w:space="0" w:color="auto"/>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4.27</w:t>
            </w:r>
          </w:p>
        </w:tc>
        <w:tc>
          <w:tcPr>
            <w:tcW w:w="1134" w:type="dxa"/>
            <w:tcBorders>
              <w:top w:val="single" w:sz="4" w:space="0" w:color="auto"/>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14.65</w:t>
            </w:r>
          </w:p>
        </w:tc>
        <w:tc>
          <w:tcPr>
            <w:tcW w:w="992" w:type="dxa"/>
            <w:tcBorders>
              <w:top w:val="single" w:sz="4" w:space="0" w:color="auto"/>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38.54</w:t>
            </w:r>
          </w:p>
        </w:tc>
        <w:tc>
          <w:tcPr>
            <w:tcW w:w="945" w:type="dxa"/>
            <w:tcBorders>
              <w:top w:val="single" w:sz="4" w:space="0" w:color="auto"/>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121.21</w:t>
            </w:r>
          </w:p>
        </w:tc>
        <w:tc>
          <w:tcPr>
            <w:tcW w:w="987" w:type="dxa"/>
            <w:tcBorders>
              <w:top w:val="single" w:sz="4" w:space="0" w:color="auto"/>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83.43</w:t>
            </w:r>
          </w:p>
        </w:tc>
      </w:tr>
      <w:tr w:rsidR="00396A23" w:rsidRPr="00391603" w:rsidTr="008557AC">
        <w:trPr>
          <w:trHeight w:val="255"/>
          <w:jc w:val="center"/>
        </w:trPr>
        <w:tc>
          <w:tcPr>
            <w:tcW w:w="1701" w:type="dxa"/>
            <w:tcBorders>
              <w:top w:val="nil"/>
              <w:bottom w:val="nil"/>
            </w:tcBorders>
            <w:shd w:val="clear" w:color="auto" w:fill="FFFFFF" w:themeFill="background1"/>
            <w:noWrap/>
            <w:vAlign w:val="bottom"/>
            <w:hideMark/>
          </w:tcPr>
          <w:p w:rsidR="00396A23" w:rsidRPr="008557AC" w:rsidRDefault="00022FEC"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0.5</w:t>
            </w:r>
            <w:r w:rsidR="00391603" w:rsidRPr="008557AC">
              <w:rPr>
                <w:rFonts w:ascii="Times New Roman" w:eastAsia="Times New Roman" w:hAnsi="Times New Roman" w:cs="Times New Roman"/>
                <w:sz w:val="20"/>
                <w:szCs w:val="20"/>
                <w:lang w:eastAsia="en-US"/>
              </w:rPr>
              <w:t xml:space="preserve"> </w:t>
            </w:r>
            <w:r w:rsidR="00396A23" w:rsidRPr="008557AC">
              <w:rPr>
                <w:rFonts w:ascii="Times New Roman" w:eastAsia="Times New Roman" w:hAnsi="Times New Roman" w:cs="Times New Roman"/>
                <w:sz w:val="20"/>
                <w:szCs w:val="20"/>
                <w:lang w:eastAsia="en-US"/>
              </w:rPr>
              <w:t>(G1)</w:t>
            </w:r>
          </w:p>
        </w:tc>
        <w:tc>
          <w:tcPr>
            <w:tcW w:w="1276" w:type="dxa"/>
            <w:tcBorders>
              <w:top w:val="nil"/>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4.47</w:t>
            </w:r>
          </w:p>
        </w:tc>
        <w:tc>
          <w:tcPr>
            <w:tcW w:w="1134"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14.63</w:t>
            </w:r>
          </w:p>
        </w:tc>
        <w:tc>
          <w:tcPr>
            <w:tcW w:w="992"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54.30</w:t>
            </w:r>
          </w:p>
        </w:tc>
        <w:tc>
          <w:tcPr>
            <w:tcW w:w="945"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102.11</w:t>
            </w:r>
          </w:p>
        </w:tc>
        <w:tc>
          <w:tcPr>
            <w:tcW w:w="987"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58.35</w:t>
            </w:r>
          </w:p>
        </w:tc>
      </w:tr>
      <w:tr w:rsidR="00396A23" w:rsidRPr="00391603" w:rsidTr="008557AC">
        <w:trPr>
          <w:trHeight w:val="255"/>
          <w:jc w:val="center"/>
        </w:trPr>
        <w:tc>
          <w:tcPr>
            <w:tcW w:w="1701" w:type="dxa"/>
            <w:tcBorders>
              <w:top w:val="nil"/>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w:t>
            </w:r>
            <w:r w:rsidR="00166F00" w:rsidRPr="008557AC">
              <w:rPr>
                <w:rFonts w:ascii="Times New Roman" w:eastAsia="Times New Roman" w:hAnsi="Times New Roman" w:cs="Times New Roman"/>
                <w:sz w:val="20"/>
                <w:szCs w:val="20"/>
                <w:lang w:eastAsia="en-US"/>
              </w:rPr>
              <w:t xml:space="preserve">.0 </w:t>
            </w:r>
            <w:r w:rsidRPr="008557AC">
              <w:rPr>
                <w:rFonts w:ascii="Times New Roman" w:eastAsia="Times New Roman" w:hAnsi="Times New Roman" w:cs="Times New Roman"/>
                <w:sz w:val="20"/>
                <w:szCs w:val="20"/>
                <w:lang w:eastAsia="en-US"/>
              </w:rPr>
              <w:t>(G2)</w:t>
            </w:r>
          </w:p>
        </w:tc>
        <w:tc>
          <w:tcPr>
            <w:tcW w:w="1276" w:type="dxa"/>
            <w:tcBorders>
              <w:top w:val="nil"/>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4.49</w:t>
            </w:r>
          </w:p>
        </w:tc>
        <w:tc>
          <w:tcPr>
            <w:tcW w:w="1134"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16.27</w:t>
            </w:r>
          </w:p>
        </w:tc>
        <w:tc>
          <w:tcPr>
            <w:tcW w:w="992"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42.21</w:t>
            </w:r>
          </w:p>
        </w:tc>
        <w:tc>
          <w:tcPr>
            <w:tcW w:w="945" w:type="dxa"/>
            <w:tcBorders>
              <w:top w:val="nil"/>
              <w:bottom w:val="nil"/>
            </w:tcBorders>
            <w:shd w:val="clear" w:color="auto" w:fill="FFFFFF" w:themeFill="background1"/>
            <w:noWrap/>
            <w:vAlign w:val="center"/>
            <w:hideMark/>
          </w:tcPr>
          <w:p w:rsidR="00396A23" w:rsidRPr="008557AC" w:rsidRDefault="00022FEC"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2</w:t>
            </w:r>
            <w:r w:rsidR="00396A23" w:rsidRPr="008557AC">
              <w:rPr>
                <w:rFonts w:ascii="Times New Roman" w:eastAsia="Times New Roman" w:hAnsi="Times New Roman" w:cs="Times New Roman"/>
                <w:sz w:val="20"/>
                <w:szCs w:val="20"/>
                <w:lang w:eastAsia="en-US"/>
              </w:rPr>
              <w:t>36.95</w:t>
            </w:r>
          </w:p>
        </w:tc>
        <w:tc>
          <w:tcPr>
            <w:tcW w:w="987"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70.83</w:t>
            </w:r>
          </w:p>
        </w:tc>
      </w:tr>
      <w:tr w:rsidR="00396A23" w:rsidRPr="00391603" w:rsidTr="008557AC">
        <w:trPr>
          <w:trHeight w:val="255"/>
          <w:jc w:val="center"/>
        </w:trPr>
        <w:tc>
          <w:tcPr>
            <w:tcW w:w="1701" w:type="dxa"/>
            <w:tcBorders>
              <w:top w:val="nil"/>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1</w:t>
            </w:r>
            <w:r w:rsidR="00022FEC" w:rsidRPr="008557AC">
              <w:rPr>
                <w:rFonts w:ascii="Times New Roman" w:eastAsia="Times New Roman" w:hAnsi="Times New Roman" w:cs="Times New Roman"/>
                <w:sz w:val="20"/>
                <w:szCs w:val="20"/>
                <w:lang w:eastAsia="en-US"/>
              </w:rPr>
              <w:t>.5</w:t>
            </w:r>
            <w:r w:rsidRPr="008557AC">
              <w:rPr>
                <w:rFonts w:ascii="Times New Roman" w:eastAsia="Times New Roman" w:hAnsi="Times New Roman" w:cs="Times New Roman"/>
                <w:sz w:val="20"/>
                <w:szCs w:val="20"/>
                <w:lang w:eastAsia="en-US"/>
              </w:rPr>
              <w:t xml:space="preserve"> (G3)</w:t>
            </w:r>
          </w:p>
        </w:tc>
        <w:tc>
          <w:tcPr>
            <w:tcW w:w="1276" w:type="dxa"/>
            <w:tcBorders>
              <w:top w:val="nil"/>
              <w:bottom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4.54</w:t>
            </w:r>
          </w:p>
        </w:tc>
        <w:tc>
          <w:tcPr>
            <w:tcW w:w="1134"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23.20</w:t>
            </w:r>
          </w:p>
        </w:tc>
        <w:tc>
          <w:tcPr>
            <w:tcW w:w="992"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41.88</w:t>
            </w:r>
          </w:p>
        </w:tc>
        <w:tc>
          <w:tcPr>
            <w:tcW w:w="945"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264.03</w:t>
            </w:r>
          </w:p>
        </w:tc>
        <w:tc>
          <w:tcPr>
            <w:tcW w:w="987" w:type="dxa"/>
            <w:tcBorders>
              <w:top w:val="nil"/>
              <w:bottom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63.68</w:t>
            </w:r>
          </w:p>
        </w:tc>
      </w:tr>
      <w:tr w:rsidR="00396A23" w:rsidRPr="00391603" w:rsidTr="008557AC">
        <w:trPr>
          <w:trHeight w:val="255"/>
          <w:jc w:val="center"/>
        </w:trPr>
        <w:tc>
          <w:tcPr>
            <w:tcW w:w="1701" w:type="dxa"/>
            <w:tcBorders>
              <w:top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2</w:t>
            </w:r>
            <w:r w:rsidR="00166F00" w:rsidRPr="008557AC">
              <w:rPr>
                <w:rFonts w:ascii="Times New Roman" w:eastAsia="Times New Roman" w:hAnsi="Times New Roman" w:cs="Times New Roman"/>
                <w:sz w:val="20"/>
                <w:szCs w:val="20"/>
                <w:lang w:eastAsia="en-US"/>
              </w:rPr>
              <w:t>.0</w:t>
            </w:r>
            <w:r w:rsidRPr="008557AC">
              <w:rPr>
                <w:rFonts w:ascii="Times New Roman" w:eastAsia="Times New Roman" w:hAnsi="Times New Roman" w:cs="Times New Roman"/>
                <w:sz w:val="20"/>
                <w:szCs w:val="20"/>
                <w:lang w:eastAsia="en-US"/>
              </w:rPr>
              <w:t xml:space="preserve"> (G4)</w:t>
            </w:r>
          </w:p>
        </w:tc>
        <w:tc>
          <w:tcPr>
            <w:tcW w:w="1276" w:type="dxa"/>
            <w:tcBorders>
              <w:top w:val="nil"/>
            </w:tcBorders>
            <w:shd w:val="clear" w:color="auto" w:fill="FFFFFF" w:themeFill="background1"/>
            <w:noWrap/>
            <w:vAlign w:val="bottom"/>
            <w:hideMark/>
          </w:tcPr>
          <w:p w:rsidR="00396A23" w:rsidRPr="008557AC" w:rsidRDefault="00396A23" w:rsidP="008557AC">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4.47</w:t>
            </w:r>
          </w:p>
        </w:tc>
        <w:tc>
          <w:tcPr>
            <w:tcW w:w="1134" w:type="dxa"/>
            <w:tcBorders>
              <w:top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21.03</w:t>
            </w:r>
          </w:p>
        </w:tc>
        <w:tc>
          <w:tcPr>
            <w:tcW w:w="992" w:type="dxa"/>
            <w:tcBorders>
              <w:top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42.47</w:t>
            </w:r>
          </w:p>
        </w:tc>
        <w:tc>
          <w:tcPr>
            <w:tcW w:w="945" w:type="dxa"/>
            <w:tcBorders>
              <w:top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243.97</w:t>
            </w:r>
          </w:p>
        </w:tc>
        <w:tc>
          <w:tcPr>
            <w:tcW w:w="987" w:type="dxa"/>
            <w:tcBorders>
              <w:top w:val="nil"/>
            </w:tcBorders>
            <w:shd w:val="clear" w:color="auto" w:fill="FFFFFF" w:themeFill="background1"/>
            <w:noWrap/>
            <w:vAlign w:val="center"/>
            <w:hideMark/>
          </w:tcPr>
          <w:p w:rsidR="00396A23" w:rsidRPr="008557AC" w:rsidRDefault="00396A23" w:rsidP="00391603">
            <w:pPr>
              <w:spacing w:after="0" w:line="240" w:lineRule="auto"/>
              <w:jc w:val="center"/>
              <w:rPr>
                <w:rFonts w:ascii="Times New Roman" w:eastAsia="Times New Roman" w:hAnsi="Times New Roman" w:cs="Times New Roman"/>
                <w:sz w:val="20"/>
                <w:szCs w:val="20"/>
                <w:lang w:eastAsia="en-US"/>
              </w:rPr>
            </w:pPr>
            <w:r w:rsidRPr="008557AC">
              <w:rPr>
                <w:rFonts w:ascii="Times New Roman" w:eastAsia="Times New Roman" w:hAnsi="Times New Roman" w:cs="Times New Roman"/>
                <w:sz w:val="20"/>
                <w:szCs w:val="20"/>
                <w:lang w:eastAsia="en-US"/>
              </w:rPr>
              <w:t>75.06</w:t>
            </w:r>
          </w:p>
        </w:tc>
      </w:tr>
    </w:tbl>
    <w:p w:rsidR="00391603" w:rsidRDefault="00391603" w:rsidP="006C78E0">
      <w:pPr>
        <w:spacing w:after="0" w:line="480" w:lineRule="auto"/>
        <w:rPr>
          <w:rFonts w:ascii="Times New Roman" w:eastAsia="MS Mincho" w:hAnsi="Times New Roman" w:cs="Times New Roman"/>
          <w:b/>
          <w:bCs/>
          <w:color w:val="000000"/>
          <w:sz w:val="20"/>
          <w:szCs w:val="20"/>
        </w:rPr>
      </w:pPr>
    </w:p>
    <w:p w:rsidR="00396A23" w:rsidRPr="000E68A1" w:rsidRDefault="00396A23" w:rsidP="000E68A1">
      <w:pPr>
        <w:spacing w:after="120" w:line="240" w:lineRule="auto"/>
        <w:rPr>
          <w:rFonts w:ascii="Times New Roman" w:eastAsia="MS Mincho" w:hAnsi="Times New Roman" w:cs="Times New Roman"/>
          <w:bCs/>
          <w:color w:val="000000"/>
          <w:sz w:val="24"/>
        </w:rPr>
      </w:pPr>
      <w:r w:rsidRPr="000E68A1">
        <w:rPr>
          <w:rFonts w:ascii="Times New Roman" w:eastAsia="MS Mincho" w:hAnsi="Times New Roman" w:cs="Times New Roman"/>
          <w:b/>
          <w:bCs/>
          <w:color w:val="000000"/>
          <w:sz w:val="24"/>
        </w:rPr>
        <w:t>Tab</w:t>
      </w:r>
      <w:r w:rsidR="00391603" w:rsidRPr="000E68A1">
        <w:rPr>
          <w:rFonts w:ascii="Times New Roman" w:eastAsia="MS Mincho" w:hAnsi="Times New Roman" w:cs="Times New Roman"/>
          <w:b/>
          <w:bCs/>
          <w:color w:val="000000"/>
          <w:sz w:val="24"/>
        </w:rPr>
        <w:t>l</w:t>
      </w:r>
      <w:r w:rsidRPr="000E68A1">
        <w:rPr>
          <w:rFonts w:ascii="Times New Roman" w:eastAsia="MS Mincho" w:hAnsi="Times New Roman" w:cs="Times New Roman"/>
          <w:b/>
          <w:bCs/>
          <w:color w:val="000000"/>
          <w:sz w:val="24"/>
        </w:rPr>
        <w:t>e 4</w:t>
      </w:r>
      <w:r w:rsidR="00391603" w:rsidRPr="000E68A1">
        <w:rPr>
          <w:rFonts w:ascii="Times New Roman" w:eastAsia="MS Mincho" w:hAnsi="Times New Roman" w:cs="Times New Roman"/>
          <w:b/>
          <w:bCs/>
          <w:color w:val="000000"/>
          <w:sz w:val="24"/>
        </w:rPr>
        <w:t xml:space="preserve">: </w:t>
      </w:r>
      <w:r w:rsidRPr="000E68A1">
        <w:rPr>
          <w:rFonts w:ascii="Times New Roman" w:eastAsia="MS Mincho" w:hAnsi="Times New Roman" w:cs="Times New Roman"/>
          <w:bCs/>
          <w:color w:val="000000"/>
          <w:sz w:val="24"/>
        </w:rPr>
        <w:t xml:space="preserve">Leave nutrients content at </w:t>
      </w:r>
      <w:r w:rsidR="00A93D04" w:rsidRPr="000E68A1">
        <w:rPr>
          <w:rFonts w:ascii="Times New Roman" w:eastAsia="MS Mincho" w:hAnsi="Times New Roman" w:cs="Times New Roman"/>
          <w:bCs/>
          <w:color w:val="000000"/>
          <w:sz w:val="24"/>
        </w:rPr>
        <w:t>two months after g</w:t>
      </w:r>
      <w:r w:rsidRPr="000E68A1">
        <w:rPr>
          <w:rFonts w:ascii="Times New Roman" w:eastAsia="MS Mincho" w:hAnsi="Times New Roman" w:cs="Times New Roman"/>
          <w:bCs/>
          <w:color w:val="000000"/>
          <w:sz w:val="24"/>
        </w:rPr>
        <w:t>ypsum application</w:t>
      </w:r>
    </w:p>
    <w:tbl>
      <w:tblPr>
        <w:tblW w:w="8195" w:type="dxa"/>
        <w:jc w:val="center"/>
        <w:tblBorders>
          <w:top w:val="single" w:sz="4" w:space="0" w:color="auto"/>
          <w:bottom w:val="single" w:sz="4" w:space="0" w:color="auto"/>
        </w:tblBorders>
        <w:tblLook w:val="04A0" w:firstRow="1" w:lastRow="0" w:firstColumn="1" w:lastColumn="0" w:noHBand="0" w:noVBand="1"/>
      </w:tblPr>
      <w:tblGrid>
        <w:gridCol w:w="1127"/>
        <w:gridCol w:w="810"/>
        <w:gridCol w:w="900"/>
        <w:gridCol w:w="810"/>
        <w:gridCol w:w="775"/>
        <w:gridCol w:w="810"/>
        <w:gridCol w:w="35"/>
        <w:gridCol w:w="1013"/>
        <w:gridCol w:w="937"/>
        <w:gridCol w:w="985"/>
      </w:tblGrid>
      <w:tr w:rsidR="00E10046" w:rsidRPr="00714A89" w:rsidTr="00714A89">
        <w:trPr>
          <w:trHeight w:val="245"/>
          <w:jc w:val="center"/>
        </w:trPr>
        <w:tc>
          <w:tcPr>
            <w:tcW w:w="1120" w:type="dxa"/>
            <w:tcBorders>
              <w:top w:val="single" w:sz="4" w:space="0" w:color="auto"/>
              <w:bottom w:val="nil"/>
            </w:tcBorders>
            <w:shd w:val="clear" w:color="auto" w:fill="auto"/>
            <w:vAlign w:val="center"/>
          </w:tcPr>
          <w:p w:rsidR="00396A23" w:rsidRPr="000E68A1" w:rsidRDefault="00396A23" w:rsidP="00714A89">
            <w:pPr>
              <w:spacing w:after="0" w:line="240" w:lineRule="auto"/>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Treatment</w:t>
            </w:r>
          </w:p>
        </w:tc>
        <w:tc>
          <w:tcPr>
            <w:tcW w:w="810"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N</w:t>
            </w:r>
          </w:p>
        </w:tc>
        <w:tc>
          <w:tcPr>
            <w:tcW w:w="900"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P</w:t>
            </w:r>
          </w:p>
        </w:tc>
        <w:tc>
          <w:tcPr>
            <w:tcW w:w="810"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K</w:t>
            </w:r>
          </w:p>
        </w:tc>
        <w:tc>
          <w:tcPr>
            <w:tcW w:w="775"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Ca</w:t>
            </w:r>
          </w:p>
        </w:tc>
        <w:tc>
          <w:tcPr>
            <w:tcW w:w="810"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Mg</w:t>
            </w:r>
          </w:p>
        </w:tc>
        <w:tc>
          <w:tcPr>
            <w:tcW w:w="1048" w:type="dxa"/>
            <w:gridSpan w:val="2"/>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Fe</w:t>
            </w:r>
          </w:p>
        </w:tc>
        <w:tc>
          <w:tcPr>
            <w:tcW w:w="937"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Zn</w:t>
            </w:r>
          </w:p>
        </w:tc>
        <w:tc>
          <w:tcPr>
            <w:tcW w:w="985" w:type="dxa"/>
            <w:tcBorders>
              <w:top w:val="single" w:sz="4" w:space="0" w:color="auto"/>
              <w:bottom w:val="nil"/>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Cu</w:t>
            </w:r>
          </w:p>
        </w:tc>
      </w:tr>
      <w:tr w:rsidR="00E10046" w:rsidRPr="00714A89" w:rsidTr="00714A89">
        <w:trPr>
          <w:trHeight w:val="245"/>
          <w:jc w:val="center"/>
        </w:trPr>
        <w:tc>
          <w:tcPr>
            <w:tcW w:w="1120" w:type="dxa"/>
            <w:tcBorders>
              <w:top w:val="nil"/>
              <w:bottom w:val="single" w:sz="4" w:space="0" w:color="auto"/>
            </w:tcBorders>
            <w:shd w:val="clear" w:color="auto" w:fill="auto"/>
            <w:vAlign w:val="center"/>
          </w:tcPr>
          <w:p w:rsidR="00396A23" w:rsidRPr="000E68A1" w:rsidRDefault="00AF51D0"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Mg ha</w:t>
            </w:r>
            <w:r w:rsidRPr="000E68A1">
              <w:rPr>
                <w:rFonts w:ascii="Times New Roman" w:eastAsia="Times New Roman" w:hAnsi="Times New Roman" w:cs="Times New Roman"/>
                <w:b/>
                <w:sz w:val="20"/>
                <w:szCs w:val="20"/>
                <w:vertAlign w:val="superscript"/>
                <w:lang w:eastAsia="en-US"/>
              </w:rPr>
              <w:t>-1</w:t>
            </w:r>
          </w:p>
        </w:tc>
        <w:tc>
          <w:tcPr>
            <w:tcW w:w="810" w:type="dxa"/>
            <w:tcBorders>
              <w:top w:val="nil"/>
              <w:bottom w:val="single" w:sz="4" w:space="0" w:color="auto"/>
            </w:tcBorders>
            <w:shd w:val="clear" w:color="auto" w:fill="auto"/>
            <w:noWrap/>
            <w:vAlign w:val="center"/>
            <w:hideMark/>
          </w:tcPr>
          <w:p w:rsidR="00396A23" w:rsidRPr="000E68A1" w:rsidRDefault="00A93D04"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g kg</w:t>
            </w:r>
            <w:r w:rsidRPr="000E68A1">
              <w:rPr>
                <w:rFonts w:ascii="Times New Roman" w:eastAsia="Times New Roman" w:hAnsi="Times New Roman" w:cs="Times New Roman"/>
                <w:b/>
                <w:sz w:val="20"/>
                <w:szCs w:val="20"/>
                <w:vertAlign w:val="superscript"/>
                <w:lang w:eastAsia="en-US"/>
              </w:rPr>
              <w:t>-1</w:t>
            </w:r>
            <w:r w:rsidR="00396A23" w:rsidRPr="000E68A1">
              <w:rPr>
                <w:rFonts w:ascii="Times New Roman" w:eastAsia="Times New Roman" w:hAnsi="Times New Roman" w:cs="Times New Roman"/>
                <w:b/>
                <w:sz w:val="20"/>
                <w:szCs w:val="20"/>
                <w:lang w:eastAsia="en-US"/>
              </w:rPr>
              <w:t> </w:t>
            </w:r>
          </w:p>
        </w:tc>
        <w:tc>
          <w:tcPr>
            <w:tcW w:w="900" w:type="dxa"/>
            <w:tcBorders>
              <w:top w:val="nil"/>
              <w:bottom w:val="single" w:sz="4" w:space="0" w:color="auto"/>
            </w:tcBorders>
            <w:shd w:val="clear" w:color="auto" w:fill="auto"/>
            <w:noWrap/>
            <w:vAlign w:val="center"/>
            <w:hideMark/>
          </w:tcPr>
          <w:p w:rsidR="00396A23" w:rsidRPr="000E68A1" w:rsidRDefault="00A93D04"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g kg</w:t>
            </w:r>
            <w:r w:rsidRPr="000E68A1">
              <w:rPr>
                <w:rFonts w:ascii="Times New Roman" w:eastAsia="Times New Roman" w:hAnsi="Times New Roman" w:cs="Times New Roman"/>
                <w:b/>
                <w:sz w:val="20"/>
                <w:szCs w:val="20"/>
                <w:vertAlign w:val="superscript"/>
                <w:lang w:eastAsia="en-US"/>
              </w:rPr>
              <w:t>-1</w:t>
            </w:r>
            <w:r w:rsidR="00396A23" w:rsidRPr="000E68A1">
              <w:rPr>
                <w:rFonts w:ascii="Times New Roman" w:eastAsia="Times New Roman" w:hAnsi="Times New Roman" w:cs="Times New Roman"/>
                <w:b/>
                <w:sz w:val="20"/>
                <w:szCs w:val="20"/>
                <w:lang w:eastAsia="en-US"/>
              </w:rPr>
              <w:t> </w:t>
            </w:r>
          </w:p>
        </w:tc>
        <w:tc>
          <w:tcPr>
            <w:tcW w:w="810" w:type="dxa"/>
            <w:tcBorders>
              <w:top w:val="nil"/>
              <w:bottom w:val="single" w:sz="4" w:space="0" w:color="auto"/>
            </w:tcBorders>
            <w:shd w:val="clear" w:color="auto" w:fill="auto"/>
            <w:noWrap/>
            <w:vAlign w:val="center"/>
            <w:hideMark/>
          </w:tcPr>
          <w:p w:rsidR="00396A23" w:rsidRPr="000E68A1" w:rsidRDefault="00A93D04"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g kg</w:t>
            </w:r>
            <w:r w:rsidRPr="000E68A1">
              <w:rPr>
                <w:rFonts w:ascii="Times New Roman" w:eastAsia="Times New Roman" w:hAnsi="Times New Roman" w:cs="Times New Roman"/>
                <w:b/>
                <w:sz w:val="20"/>
                <w:szCs w:val="20"/>
                <w:vertAlign w:val="superscript"/>
                <w:lang w:eastAsia="en-US"/>
              </w:rPr>
              <w:t>-1</w:t>
            </w:r>
            <w:r w:rsidR="00396A23" w:rsidRPr="000E68A1">
              <w:rPr>
                <w:rFonts w:ascii="Times New Roman" w:eastAsia="Times New Roman" w:hAnsi="Times New Roman" w:cs="Times New Roman"/>
                <w:b/>
                <w:sz w:val="20"/>
                <w:szCs w:val="20"/>
                <w:lang w:eastAsia="en-US"/>
              </w:rPr>
              <w:t> </w:t>
            </w:r>
          </w:p>
        </w:tc>
        <w:tc>
          <w:tcPr>
            <w:tcW w:w="775" w:type="dxa"/>
            <w:tcBorders>
              <w:top w:val="nil"/>
              <w:bottom w:val="single" w:sz="4" w:space="0" w:color="auto"/>
            </w:tcBorders>
            <w:shd w:val="clear" w:color="auto" w:fill="auto"/>
            <w:noWrap/>
            <w:vAlign w:val="bottom"/>
            <w:hideMark/>
          </w:tcPr>
          <w:p w:rsidR="00396A23" w:rsidRPr="000E68A1" w:rsidRDefault="00A93D04" w:rsidP="00714A89">
            <w:pPr>
              <w:spacing w:after="0" w:line="240" w:lineRule="auto"/>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 xml:space="preserve">g </w:t>
            </w:r>
            <w:r w:rsidR="00396A23" w:rsidRPr="000E68A1">
              <w:rPr>
                <w:rFonts w:ascii="Times New Roman" w:eastAsia="Times New Roman" w:hAnsi="Times New Roman" w:cs="Times New Roman"/>
                <w:b/>
                <w:sz w:val="20"/>
                <w:szCs w:val="20"/>
                <w:lang w:eastAsia="en-US"/>
              </w:rPr>
              <w:t>kg</w:t>
            </w:r>
            <w:r w:rsidRPr="000E68A1">
              <w:rPr>
                <w:rFonts w:ascii="Times New Roman" w:eastAsia="Times New Roman" w:hAnsi="Times New Roman" w:cs="Times New Roman"/>
                <w:b/>
                <w:sz w:val="20"/>
                <w:szCs w:val="20"/>
                <w:vertAlign w:val="superscript"/>
                <w:lang w:eastAsia="en-US"/>
              </w:rPr>
              <w:t>-1</w:t>
            </w:r>
          </w:p>
        </w:tc>
        <w:tc>
          <w:tcPr>
            <w:tcW w:w="845" w:type="dxa"/>
            <w:gridSpan w:val="2"/>
            <w:tcBorders>
              <w:top w:val="nil"/>
              <w:bottom w:val="single" w:sz="4" w:space="0" w:color="auto"/>
            </w:tcBorders>
            <w:shd w:val="clear" w:color="auto" w:fill="auto"/>
            <w:noWrap/>
            <w:vAlign w:val="center"/>
            <w:hideMark/>
          </w:tcPr>
          <w:p w:rsidR="00396A23" w:rsidRPr="000E68A1" w:rsidRDefault="00A93D04"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g kg</w:t>
            </w:r>
            <w:r w:rsidRPr="000E68A1">
              <w:rPr>
                <w:rFonts w:ascii="Times New Roman" w:eastAsia="Times New Roman" w:hAnsi="Times New Roman" w:cs="Times New Roman"/>
                <w:b/>
                <w:sz w:val="20"/>
                <w:szCs w:val="20"/>
                <w:vertAlign w:val="superscript"/>
                <w:lang w:eastAsia="en-US"/>
              </w:rPr>
              <w:t>-1</w:t>
            </w:r>
            <w:r w:rsidR="00396A23" w:rsidRPr="000E68A1">
              <w:rPr>
                <w:rFonts w:ascii="Times New Roman" w:eastAsia="Times New Roman" w:hAnsi="Times New Roman" w:cs="Times New Roman"/>
                <w:b/>
                <w:sz w:val="20"/>
                <w:szCs w:val="20"/>
                <w:lang w:eastAsia="en-US"/>
              </w:rPr>
              <w:t> </w:t>
            </w:r>
          </w:p>
        </w:tc>
        <w:tc>
          <w:tcPr>
            <w:tcW w:w="1013" w:type="dxa"/>
            <w:tcBorders>
              <w:top w:val="nil"/>
              <w:bottom w:val="single" w:sz="4" w:space="0" w:color="auto"/>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 </w:t>
            </w:r>
            <w:r w:rsidR="00E10046" w:rsidRPr="000E68A1">
              <w:rPr>
                <w:rFonts w:ascii="Times New Roman" w:eastAsia="Times New Roman" w:hAnsi="Times New Roman" w:cs="Times New Roman"/>
                <w:b/>
                <w:sz w:val="20"/>
                <w:szCs w:val="20"/>
                <w:lang w:eastAsia="en-US"/>
              </w:rPr>
              <w:t>m</w:t>
            </w:r>
            <w:r w:rsidR="00A93D04" w:rsidRPr="000E68A1">
              <w:rPr>
                <w:rFonts w:ascii="Times New Roman" w:eastAsia="Times New Roman" w:hAnsi="Times New Roman" w:cs="Times New Roman"/>
                <w:b/>
                <w:sz w:val="20"/>
                <w:szCs w:val="20"/>
                <w:lang w:eastAsia="en-US"/>
              </w:rPr>
              <w:t>g kg</w:t>
            </w:r>
            <w:r w:rsidR="00A93D04" w:rsidRPr="000E68A1">
              <w:rPr>
                <w:rFonts w:ascii="Times New Roman" w:eastAsia="Times New Roman" w:hAnsi="Times New Roman" w:cs="Times New Roman"/>
                <w:b/>
                <w:sz w:val="20"/>
                <w:szCs w:val="20"/>
                <w:vertAlign w:val="superscript"/>
                <w:lang w:eastAsia="en-US"/>
              </w:rPr>
              <w:t>-1</w:t>
            </w:r>
          </w:p>
        </w:tc>
        <w:tc>
          <w:tcPr>
            <w:tcW w:w="937" w:type="dxa"/>
            <w:tcBorders>
              <w:top w:val="nil"/>
              <w:bottom w:val="single" w:sz="4" w:space="0" w:color="auto"/>
            </w:tcBorders>
            <w:shd w:val="clear" w:color="auto" w:fill="auto"/>
            <w:noWrap/>
            <w:vAlign w:val="center"/>
            <w:hideMark/>
          </w:tcPr>
          <w:p w:rsidR="00396A23" w:rsidRPr="000E68A1" w:rsidRDefault="00E10046"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 xml:space="preserve">mg </w:t>
            </w:r>
            <w:r w:rsidR="00396A23" w:rsidRPr="000E68A1">
              <w:rPr>
                <w:rFonts w:ascii="Times New Roman" w:eastAsia="Times New Roman" w:hAnsi="Times New Roman" w:cs="Times New Roman"/>
                <w:b/>
                <w:sz w:val="20"/>
                <w:szCs w:val="20"/>
                <w:lang w:eastAsia="en-US"/>
              </w:rPr>
              <w:t>kg</w:t>
            </w:r>
            <w:r w:rsidRPr="000E68A1">
              <w:rPr>
                <w:rFonts w:ascii="Times New Roman" w:eastAsia="Times New Roman" w:hAnsi="Times New Roman" w:cs="Times New Roman"/>
                <w:b/>
                <w:sz w:val="20"/>
                <w:szCs w:val="20"/>
                <w:vertAlign w:val="superscript"/>
                <w:lang w:eastAsia="en-US"/>
              </w:rPr>
              <w:t>-1</w:t>
            </w:r>
          </w:p>
        </w:tc>
        <w:tc>
          <w:tcPr>
            <w:tcW w:w="985" w:type="dxa"/>
            <w:tcBorders>
              <w:top w:val="nil"/>
              <w:bottom w:val="single" w:sz="4" w:space="0" w:color="auto"/>
            </w:tcBorders>
            <w:shd w:val="clear" w:color="auto" w:fill="auto"/>
            <w:noWrap/>
            <w:vAlign w:val="center"/>
            <w:hideMark/>
          </w:tcPr>
          <w:p w:rsidR="00396A23" w:rsidRPr="000E68A1" w:rsidRDefault="00396A23" w:rsidP="00714A89">
            <w:pPr>
              <w:spacing w:after="0" w:line="240" w:lineRule="auto"/>
              <w:jc w:val="center"/>
              <w:rPr>
                <w:rFonts w:ascii="Times New Roman" w:eastAsia="Times New Roman" w:hAnsi="Times New Roman" w:cs="Times New Roman"/>
                <w:b/>
                <w:sz w:val="20"/>
                <w:szCs w:val="20"/>
                <w:lang w:eastAsia="en-US"/>
              </w:rPr>
            </w:pPr>
            <w:r w:rsidRPr="000E68A1">
              <w:rPr>
                <w:rFonts w:ascii="Times New Roman" w:eastAsia="Times New Roman" w:hAnsi="Times New Roman" w:cs="Times New Roman"/>
                <w:b/>
                <w:sz w:val="20"/>
                <w:szCs w:val="20"/>
                <w:lang w:eastAsia="en-US"/>
              </w:rPr>
              <w:t> </w:t>
            </w:r>
            <w:r w:rsidR="00E10046" w:rsidRPr="000E68A1">
              <w:rPr>
                <w:rFonts w:ascii="Times New Roman" w:eastAsia="Times New Roman" w:hAnsi="Times New Roman" w:cs="Times New Roman"/>
                <w:b/>
                <w:sz w:val="20"/>
                <w:szCs w:val="20"/>
                <w:lang w:eastAsia="en-US"/>
              </w:rPr>
              <w:t>mg kg</w:t>
            </w:r>
            <w:r w:rsidR="00E10046" w:rsidRPr="000E68A1">
              <w:rPr>
                <w:rFonts w:ascii="Times New Roman" w:eastAsia="Times New Roman" w:hAnsi="Times New Roman" w:cs="Times New Roman"/>
                <w:b/>
                <w:sz w:val="20"/>
                <w:szCs w:val="20"/>
                <w:vertAlign w:val="superscript"/>
                <w:lang w:eastAsia="en-US"/>
              </w:rPr>
              <w:t>-1</w:t>
            </w:r>
          </w:p>
        </w:tc>
      </w:tr>
      <w:tr w:rsidR="00E10046" w:rsidRPr="00714A89" w:rsidTr="00714A89">
        <w:trPr>
          <w:trHeight w:val="245"/>
          <w:jc w:val="center"/>
        </w:trPr>
        <w:tc>
          <w:tcPr>
            <w:tcW w:w="1120" w:type="dxa"/>
            <w:tcBorders>
              <w:top w:val="single" w:sz="4" w:space="0" w:color="auto"/>
            </w:tcBorders>
            <w:vAlign w:val="bottom"/>
          </w:tcPr>
          <w:p w:rsidR="00396A23" w:rsidRPr="000E68A1" w:rsidRDefault="00396A23" w:rsidP="00714A89">
            <w:pPr>
              <w:spacing w:after="0" w:line="240" w:lineRule="auto"/>
              <w:rPr>
                <w:rFonts w:ascii="Times New Roman" w:eastAsia="Times New Roman" w:hAnsi="Times New Roman" w:cs="Times New Roman"/>
                <w:sz w:val="20"/>
                <w:szCs w:val="20"/>
                <w:lang w:eastAsia="en-US"/>
              </w:rPr>
            </w:pPr>
            <w:r w:rsidRPr="000E68A1">
              <w:rPr>
                <w:rFonts w:ascii="Times New Roman" w:eastAsia="Times New Roman" w:hAnsi="Times New Roman" w:cs="Times New Roman"/>
                <w:sz w:val="20"/>
                <w:szCs w:val="20"/>
                <w:lang w:eastAsia="en-US"/>
              </w:rPr>
              <w:t>0</w:t>
            </w:r>
            <w:r w:rsidR="00714A89" w:rsidRPr="000E68A1">
              <w:rPr>
                <w:rFonts w:ascii="Times New Roman" w:eastAsia="Times New Roman" w:hAnsi="Times New Roman" w:cs="Times New Roman"/>
                <w:sz w:val="20"/>
                <w:szCs w:val="20"/>
                <w:lang w:eastAsia="en-US"/>
              </w:rPr>
              <w:t xml:space="preserve"> </w:t>
            </w:r>
            <w:r w:rsidRPr="000E68A1">
              <w:rPr>
                <w:rFonts w:ascii="Times New Roman" w:eastAsia="Times New Roman" w:hAnsi="Times New Roman" w:cs="Times New Roman"/>
                <w:sz w:val="20"/>
                <w:szCs w:val="20"/>
                <w:lang w:eastAsia="en-US"/>
              </w:rPr>
              <w:t>(G0)</w:t>
            </w:r>
          </w:p>
        </w:tc>
        <w:tc>
          <w:tcPr>
            <w:tcW w:w="810"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15.9</w:t>
            </w:r>
          </w:p>
        </w:tc>
        <w:tc>
          <w:tcPr>
            <w:tcW w:w="900"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2.8</w:t>
            </w:r>
          </w:p>
        </w:tc>
        <w:tc>
          <w:tcPr>
            <w:tcW w:w="810"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38.2</w:t>
            </w:r>
          </w:p>
        </w:tc>
        <w:tc>
          <w:tcPr>
            <w:tcW w:w="775"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3.4</w:t>
            </w:r>
          </w:p>
        </w:tc>
        <w:tc>
          <w:tcPr>
            <w:tcW w:w="845" w:type="dxa"/>
            <w:gridSpan w:val="2"/>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4.5</w:t>
            </w:r>
          </w:p>
        </w:tc>
        <w:tc>
          <w:tcPr>
            <w:tcW w:w="1013"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179.83</w:t>
            </w:r>
          </w:p>
        </w:tc>
        <w:tc>
          <w:tcPr>
            <w:tcW w:w="937"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37.61</w:t>
            </w:r>
          </w:p>
        </w:tc>
        <w:tc>
          <w:tcPr>
            <w:tcW w:w="985" w:type="dxa"/>
            <w:tcBorders>
              <w:top w:val="single" w:sz="4" w:space="0" w:color="auto"/>
            </w:tcBorders>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6.92</w:t>
            </w:r>
          </w:p>
        </w:tc>
      </w:tr>
      <w:tr w:rsidR="00E10046" w:rsidRPr="00714A89" w:rsidTr="00714A89">
        <w:trPr>
          <w:trHeight w:val="245"/>
          <w:jc w:val="center"/>
        </w:trPr>
        <w:tc>
          <w:tcPr>
            <w:tcW w:w="1120" w:type="dxa"/>
            <w:vAlign w:val="bottom"/>
          </w:tcPr>
          <w:p w:rsidR="00396A23" w:rsidRPr="000E68A1" w:rsidRDefault="00396A23" w:rsidP="00714A89">
            <w:pPr>
              <w:spacing w:after="0" w:line="240" w:lineRule="auto"/>
              <w:rPr>
                <w:rFonts w:ascii="Times New Roman" w:eastAsia="Times New Roman" w:hAnsi="Times New Roman" w:cs="Times New Roman"/>
                <w:sz w:val="20"/>
                <w:szCs w:val="20"/>
                <w:lang w:eastAsia="en-US"/>
              </w:rPr>
            </w:pPr>
            <w:r w:rsidRPr="000E68A1">
              <w:rPr>
                <w:rFonts w:ascii="Times New Roman" w:eastAsia="Times New Roman" w:hAnsi="Times New Roman" w:cs="Times New Roman"/>
                <w:sz w:val="20"/>
                <w:szCs w:val="20"/>
                <w:lang w:eastAsia="en-US"/>
              </w:rPr>
              <w:t>0.5</w:t>
            </w:r>
            <w:r w:rsidR="00714A89" w:rsidRPr="000E68A1">
              <w:rPr>
                <w:rFonts w:ascii="Times New Roman" w:eastAsia="Times New Roman" w:hAnsi="Times New Roman" w:cs="Times New Roman"/>
                <w:sz w:val="20"/>
                <w:szCs w:val="20"/>
                <w:lang w:eastAsia="en-US"/>
              </w:rPr>
              <w:t xml:space="preserve"> </w:t>
            </w:r>
            <w:r w:rsidRPr="000E68A1">
              <w:rPr>
                <w:rFonts w:ascii="Times New Roman" w:eastAsia="Times New Roman" w:hAnsi="Times New Roman" w:cs="Times New Roman"/>
                <w:sz w:val="20"/>
                <w:szCs w:val="20"/>
                <w:lang w:eastAsia="en-US"/>
              </w:rPr>
              <w:t>(G1)</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16.6</w:t>
            </w:r>
          </w:p>
        </w:tc>
        <w:tc>
          <w:tcPr>
            <w:tcW w:w="90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2.7</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40.5</w:t>
            </w:r>
          </w:p>
        </w:tc>
        <w:tc>
          <w:tcPr>
            <w:tcW w:w="77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3.6</w:t>
            </w:r>
          </w:p>
        </w:tc>
        <w:tc>
          <w:tcPr>
            <w:tcW w:w="845" w:type="dxa"/>
            <w:gridSpan w:val="2"/>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4.3</w:t>
            </w:r>
          </w:p>
        </w:tc>
        <w:tc>
          <w:tcPr>
            <w:tcW w:w="1013"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165.77</w:t>
            </w:r>
          </w:p>
        </w:tc>
        <w:tc>
          <w:tcPr>
            <w:tcW w:w="937"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33.11</w:t>
            </w:r>
          </w:p>
        </w:tc>
        <w:tc>
          <w:tcPr>
            <w:tcW w:w="98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9.11</w:t>
            </w:r>
          </w:p>
        </w:tc>
      </w:tr>
      <w:tr w:rsidR="00E10046" w:rsidRPr="00714A89" w:rsidTr="00714A89">
        <w:trPr>
          <w:trHeight w:val="245"/>
          <w:jc w:val="center"/>
        </w:trPr>
        <w:tc>
          <w:tcPr>
            <w:tcW w:w="1120" w:type="dxa"/>
            <w:vAlign w:val="bottom"/>
          </w:tcPr>
          <w:p w:rsidR="00396A23" w:rsidRPr="000E68A1" w:rsidRDefault="00A31916" w:rsidP="00714A89">
            <w:pPr>
              <w:spacing w:after="0" w:line="240" w:lineRule="auto"/>
              <w:rPr>
                <w:rFonts w:ascii="Times New Roman" w:eastAsia="Times New Roman" w:hAnsi="Times New Roman" w:cs="Times New Roman"/>
                <w:sz w:val="20"/>
                <w:szCs w:val="20"/>
                <w:lang w:eastAsia="en-US"/>
              </w:rPr>
            </w:pPr>
            <w:r w:rsidRPr="000E68A1">
              <w:rPr>
                <w:rFonts w:ascii="Times New Roman" w:eastAsia="Times New Roman" w:hAnsi="Times New Roman" w:cs="Times New Roman"/>
                <w:sz w:val="20"/>
                <w:szCs w:val="20"/>
                <w:lang w:eastAsia="en-US"/>
              </w:rPr>
              <w:t>1</w:t>
            </w:r>
            <w:r w:rsidR="00166F00" w:rsidRPr="000E68A1">
              <w:rPr>
                <w:rFonts w:ascii="Times New Roman" w:eastAsia="Times New Roman" w:hAnsi="Times New Roman" w:cs="Times New Roman"/>
                <w:sz w:val="20"/>
                <w:szCs w:val="20"/>
                <w:lang w:eastAsia="en-US"/>
              </w:rPr>
              <w:t>.0</w:t>
            </w:r>
            <w:r w:rsidR="00714A89" w:rsidRPr="000E68A1">
              <w:rPr>
                <w:rFonts w:ascii="Times New Roman" w:eastAsia="Times New Roman" w:hAnsi="Times New Roman" w:cs="Times New Roman"/>
                <w:sz w:val="20"/>
                <w:szCs w:val="20"/>
                <w:lang w:eastAsia="en-US"/>
              </w:rPr>
              <w:t xml:space="preserve"> </w:t>
            </w:r>
            <w:r w:rsidR="00396A23" w:rsidRPr="000E68A1">
              <w:rPr>
                <w:rFonts w:ascii="Times New Roman" w:eastAsia="Times New Roman" w:hAnsi="Times New Roman" w:cs="Times New Roman"/>
                <w:sz w:val="20"/>
                <w:szCs w:val="20"/>
                <w:lang w:eastAsia="en-US"/>
              </w:rPr>
              <w:t>(G2)</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15.8</w:t>
            </w:r>
          </w:p>
        </w:tc>
        <w:tc>
          <w:tcPr>
            <w:tcW w:w="90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2.8</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39.3</w:t>
            </w:r>
          </w:p>
        </w:tc>
        <w:tc>
          <w:tcPr>
            <w:tcW w:w="77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4.2</w:t>
            </w:r>
          </w:p>
        </w:tc>
        <w:tc>
          <w:tcPr>
            <w:tcW w:w="845" w:type="dxa"/>
            <w:gridSpan w:val="2"/>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4.2</w:t>
            </w:r>
          </w:p>
        </w:tc>
        <w:tc>
          <w:tcPr>
            <w:tcW w:w="1013"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204.27</w:t>
            </w:r>
          </w:p>
        </w:tc>
        <w:tc>
          <w:tcPr>
            <w:tcW w:w="937"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37.67</w:t>
            </w:r>
          </w:p>
        </w:tc>
        <w:tc>
          <w:tcPr>
            <w:tcW w:w="98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7.43</w:t>
            </w:r>
          </w:p>
        </w:tc>
      </w:tr>
      <w:tr w:rsidR="00E10046" w:rsidRPr="00714A89" w:rsidTr="00714A89">
        <w:trPr>
          <w:trHeight w:val="245"/>
          <w:jc w:val="center"/>
        </w:trPr>
        <w:tc>
          <w:tcPr>
            <w:tcW w:w="1120" w:type="dxa"/>
            <w:vAlign w:val="bottom"/>
          </w:tcPr>
          <w:p w:rsidR="00396A23" w:rsidRPr="000E68A1" w:rsidRDefault="00396A23" w:rsidP="00714A89">
            <w:pPr>
              <w:spacing w:after="0" w:line="240" w:lineRule="auto"/>
              <w:rPr>
                <w:rFonts w:ascii="Times New Roman" w:eastAsia="Times New Roman" w:hAnsi="Times New Roman" w:cs="Times New Roman"/>
                <w:sz w:val="20"/>
                <w:szCs w:val="20"/>
                <w:lang w:eastAsia="en-US"/>
              </w:rPr>
            </w:pPr>
            <w:r w:rsidRPr="000E68A1">
              <w:rPr>
                <w:rFonts w:ascii="Times New Roman" w:eastAsia="Times New Roman" w:hAnsi="Times New Roman" w:cs="Times New Roman"/>
                <w:sz w:val="20"/>
                <w:szCs w:val="20"/>
                <w:lang w:eastAsia="en-US"/>
              </w:rPr>
              <w:t>1.5</w:t>
            </w:r>
            <w:r w:rsidR="00714A89" w:rsidRPr="000E68A1">
              <w:rPr>
                <w:rFonts w:ascii="Times New Roman" w:eastAsia="Times New Roman" w:hAnsi="Times New Roman" w:cs="Times New Roman"/>
                <w:sz w:val="20"/>
                <w:szCs w:val="20"/>
                <w:lang w:eastAsia="en-US"/>
              </w:rPr>
              <w:t xml:space="preserve"> </w:t>
            </w:r>
            <w:r w:rsidRPr="000E68A1">
              <w:rPr>
                <w:rFonts w:ascii="Times New Roman" w:eastAsia="Times New Roman" w:hAnsi="Times New Roman" w:cs="Times New Roman"/>
                <w:sz w:val="20"/>
                <w:szCs w:val="20"/>
                <w:lang w:eastAsia="en-US"/>
              </w:rPr>
              <w:t>(G3)</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16.2</w:t>
            </w:r>
          </w:p>
        </w:tc>
        <w:tc>
          <w:tcPr>
            <w:tcW w:w="90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4.0</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51.0</w:t>
            </w:r>
          </w:p>
        </w:tc>
        <w:tc>
          <w:tcPr>
            <w:tcW w:w="77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4.8</w:t>
            </w:r>
          </w:p>
        </w:tc>
        <w:tc>
          <w:tcPr>
            <w:tcW w:w="845" w:type="dxa"/>
            <w:gridSpan w:val="2"/>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5.6</w:t>
            </w:r>
          </w:p>
        </w:tc>
        <w:tc>
          <w:tcPr>
            <w:tcW w:w="1013"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229.10</w:t>
            </w:r>
          </w:p>
        </w:tc>
        <w:tc>
          <w:tcPr>
            <w:tcW w:w="937"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51.39</w:t>
            </w:r>
          </w:p>
        </w:tc>
        <w:tc>
          <w:tcPr>
            <w:tcW w:w="98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9.80</w:t>
            </w:r>
          </w:p>
        </w:tc>
      </w:tr>
      <w:tr w:rsidR="00E10046" w:rsidRPr="00714A89" w:rsidTr="00714A89">
        <w:trPr>
          <w:trHeight w:val="245"/>
          <w:jc w:val="center"/>
        </w:trPr>
        <w:tc>
          <w:tcPr>
            <w:tcW w:w="1120" w:type="dxa"/>
            <w:vAlign w:val="bottom"/>
          </w:tcPr>
          <w:p w:rsidR="00396A23" w:rsidRPr="000E68A1" w:rsidRDefault="00396A23" w:rsidP="00714A89">
            <w:pPr>
              <w:spacing w:after="0" w:line="240" w:lineRule="auto"/>
              <w:rPr>
                <w:rFonts w:ascii="Times New Roman" w:eastAsia="Times New Roman" w:hAnsi="Times New Roman" w:cs="Times New Roman"/>
                <w:sz w:val="20"/>
                <w:szCs w:val="20"/>
                <w:lang w:eastAsia="en-US"/>
              </w:rPr>
            </w:pPr>
            <w:r w:rsidRPr="000E68A1">
              <w:rPr>
                <w:rFonts w:ascii="Times New Roman" w:eastAsia="Times New Roman" w:hAnsi="Times New Roman" w:cs="Times New Roman"/>
                <w:sz w:val="20"/>
                <w:szCs w:val="20"/>
                <w:lang w:eastAsia="en-US"/>
              </w:rPr>
              <w:t>2</w:t>
            </w:r>
            <w:r w:rsidR="00166F00" w:rsidRPr="000E68A1">
              <w:rPr>
                <w:rFonts w:ascii="Times New Roman" w:eastAsia="Times New Roman" w:hAnsi="Times New Roman" w:cs="Times New Roman"/>
                <w:sz w:val="20"/>
                <w:szCs w:val="20"/>
                <w:lang w:eastAsia="en-US"/>
              </w:rPr>
              <w:t>.0</w:t>
            </w:r>
            <w:r w:rsidR="00022FEC" w:rsidRPr="000E68A1">
              <w:rPr>
                <w:rFonts w:ascii="Times New Roman" w:eastAsia="Times New Roman" w:hAnsi="Times New Roman" w:cs="Times New Roman"/>
                <w:sz w:val="20"/>
                <w:szCs w:val="20"/>
                <w:lang w:eastAsia="en-US"/>
              </w:rPr>
              <w:t xml:space="preserve"> </w:t>
            </w:r>
            <w:r w:rsidRPr="000E68A1">
              <w:rPr>
                <w:rFonts w:ascii="Times New Roman" w:eastAsia="Times New Roman" w:hAnsi="Times New Roman" w:cs="Times New Roman"/>
                <w:sz w:val="20"/>
                <w:szCs w:val="20"/>
                <w:lang w:eastAsia="en-US"/>
              </w:rPr>
              <w:t>(G4)</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16.1</w:t>
            </w:r>
          </w:p>
        </w:tc>
        <w:tc>
          <w:tcPr>
            <w:tcW w:w="90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2.7</w:t>
            </w:r>
          </w:p>
        </w:tc>
        <w:tc>
          <w:tcPr>
            <w:tcW w:w="810"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42.0</w:t>
            </w:r>
          </w:p>
        </w:tc>
        <w:tc>
          <w:tcPr>
            <w:tcW w:w="77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4.3</w:t>
            </w:r>
          </w:p>
        </w:tc>
        <w:tc>
          <w:tcPr>
            <w:tcW w:w="845" w:type="dxa"/>
            <w:gridSpan w:val="2"/>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4.1</w:t>
            </w:r>
          </w:p>
        </w:tc>
        <w:tc>
          <w:tcPr>
            <w:tcW w:w="1013"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202.84</w:t>
            </w:r>
          </w:p>
        </w:tc>
        <w:tc>
          <w:tcPr>
            <w:tcW w:w="937"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38.27</w:t>
            </w:r>
          </w:p>
        </w:tc>
        <w:tc>
          <w:tcPr>
            <w:tcW w:w="985" w:type="dxa"/>
            <w:shd w:val="clear" w:color="auto" w:fill="auto"/>
            <w:noWrap/>
            <w:vAlign w:val="bottom"/>
          </w:tcPr>
          <w:p w:rsidR="00396A23" w:rsidRPr="000E68A1" w:rsidRDefault="00396A23" w:rsidP="00714A89">
            <w:pPr>
              <w:spacing w:after="0" w:line="240" w:lineRule="auto"/>
              <w:jc w:val="center"/>
              <w:rPr>
                <w:rFonts w:ascii="Times New Roman" w:eastAsia="Times New Roman" w:hAnsi="Times New Roman" w:cs="Times New Roman"/>
                <w:sz w:val="20"/>
                <w:szCs w:val="20"/>
                <w:lang w:eastAsia="en-US"/>
              </w:rPr>
            </w:pPr>
            <w:r w:rsidRPr="000E68A1">
              <w:rPr>
                <w:rFonts w:ascii="Times New Roman" w:hAnsi="Times New Roman" w:cs="Times New Roman"/>
                <w:sz w:val="20"/>
                <w:szCs w:val="20"/>
              </w:rPr>
              <w:t>7.06</w:t>
            </w:r>
          </w:p>
        </w:tc>
      </w:tr>
    </w:tbl>
    <w:p w:rsidR="00C0408C" w:rsidRDefault="00C0408C" w:rsidP="000E68A1">
      <w:pPr>
        <w:spacing w:after="0" w:line="480" w:lineRule="auto"/>
        <w:jc w:val="both"/>
        <w:rPr>
          <w:rFonts w:ascii="Times New Roman" w:eastAsia="MS Mincho" w:hAnsi="Times New Roman" w:cs="Times New Roman"/>
          <w:sz w:val="20"/>
          <w:szCs w:val="20"/>
          <w:lang w:eastAsia="en-US"/>
        </w:rPr>
      </w:pPr>
    </w:p>
    <w:p w:rsidR="000E68A1" w:rsidRPr="00B7572B" w:rsidRDefault="000E68A1" w:rsidP="000E68A1">
      <w:pPr>
        <w:spacing w:after="120" w:line="240" w:lineRule="auto"/>
        <w:jc w:val="both"/>
        <w:rPr>
          <w:rFonts w:ascii="Times New Roman" w:eastAsia="MS Mincho" w:hAnsi="Times New Roman" w:cs="Times New Roman"/>
          <w:b/>
          <w:bCs/>
          <w:color w:val="000000"/>
          <w:sz w:val="20"/>
          <w:szCs w:val="20"/>
          <w:lang w:eastAsia="en-US"/>
        </w:rPr>
      </w:pPr>
      <w:r w:rsidRPr="005D6AE2">
        <w:rPr>
          <w:rFonts w:ascii="Times New Roman" w:eastAsia="MS Mincho" w:hAnsi="Times New Roman" w:cs="Times New Roman"/>
          <w:b/>
          <w:bCs/>
          <w:sz w:val="24"/>
          <w:szCs w:val="20"/>
          <w:lang w:eastAsia="en-US"/>
        </w:rPr>
        <w:t xml:space="preserve">Table 5: </w:t>
      </w:r>
      <w:r w:rsidRPr="005D6AE2">
        <w:rPr>
          <w:rFonts w:ascii="Times New Roman" w:eastAsia="MS Mincho" w:hAnsi="Times New Roman" w:cs="Times New Roman"/>
          <w:sz w:val="24"/>
          <w:szCs w:val="20"/>
          <w:lang w:eastAsia="en-US"/>
        </w:rPr>
        <w:t>Effect of soil applied gypsum on pineapple plan</w:t>
      </w:r>
      <w:r w:rsidRPr="00B7572B">
        <w:rPr>
          <w:rFonts w:ascii="Times New Roman" w:eastAsia="MS Mincho" w:hAnsi="Times New Roman" w:cs="Times New Roman"/>
          <w:sz w:val="20"/>
          <w:szCs w:val="20"/>
          <w:lang w:eastAsia="en-US"/>
        </w:rPr>
        <w:t>t</w:t>
      </w:r>
    </w:p>
    <w:tbl>
      <w:tblPr>
        <w:tblW w:w="4945" w:type="dxa"/>
        <w:jc w:val="center"/>
        <w:tblBorders>
          <w:top w:val="single" w:sz="4" w:space="0" w:color="auto"/>
          <w:bottom w:val="single" w:sz="4" w:space="0" w:color="auto"/>
        </w:tblBorders>
        <w:tblLayout w:type="fixed"/>
        <w:tblLook w:val="04A0" w:firstRow="1" w:lastRow="0" w:firstColumn="1" w:lastColumn="0" w:noHBand="0" w:noVBand="1"/>
      </w:tblPr>
      <w:tblGrid>
        <w:gridCol w:w="1345"/>
        <w:gridCol w:w="1545"/>
        <w:gridCol w:w="1065"/>
        <w:gridCol w:w="990"/>
      </w:tblGrid>
      <w:tr w:rsidR="00396A23" w:rsidRPr="00B7572B" w:rsidTr="00714A89">
        <w:trPr>
          <w:jc w:val="center"/>
        </w:trPr>
        <w:tc>
          <w:tcPr>
            <w:tcW w:w="1345" w:type="dxa"/>
            <w:tcBorders>
              <w:top w:val="single" w:sz="4" w:space="0" w:color="auto"/>
              <w:left w:val="nil"/>
              <w:bottom w:val="single" w:sz="4" w:space="0" w:color="auto"/>
              <w:right w:val="nil"/>
            </w:tcBorders>
            <w:shd w:val="clear" w:color="auto" w:fill="auto"/>
            <w:vAlign w:val="center"/>
          </w:tcPr>
          <w:p w:rsidR="00396A23" w:rsidRPr="00714A89" w:rsidRDefault="00396A23" w:rsidP="00714A89">
            <w:pPr>
              <w:widowControl w:val="0"/>
              <w:spacing w:after="0" w:line="240" w:lineRule="auto"/>
              <w:jc w:val="center"/>
              <w:rPr>
                <w:rFonts w:ascii="Times New Roman" w:eastAsia="MS Mincho" w:hAnsi="Times New Roman" w:cs="Times New Roman"/>
                <w:b/>
                <w:color w:val="000000"/>
                <w:lang w:val="id-ID" w:eastAsia="en-US"/>
              </w:rPr>
            </w:pPr>
            <w:r w:rsidRPr="00714A89">
              <w:rPr>
                <w:rFonts w:ascii="Times New Roman" w:eastAsia="MS Mincho" w:hAnsi="Times New Roman" w:cs="Times New Roman"/>
                <w:b/>
                <w:color w:val="000000"/>
                <w:lang w:val="id-ID" w:eastAsia="en-US"/>
              </w:rPr>
              <w:t>Treatment</w:t>
            </w:r>
          </w:p>
          <w:p w:rsidR="00396A23" w:rsidRPr="00714A89" w:rsidRDefault="00AF51D0" w:rsidP="00714A89">
            <w:pPr>
              <w:widowControl w:val="0"/>
              <w:spacing w:after="0" w:line="240" w:lineRule="auto"/>
              <w:jc w:val="center"/>
              <w:rPr>
                <w:rFonts w:ascii="Times New Roman" w:eastAsia="MS Mincho" w:hAnsi="Times New Roman" w:cs="Times New Roman"/>
                <w:b/>
                <w:color w:val="000000"/>
                <w:lang w:eastAsia="en-US"/>
              </w:rPr>
            </w:pPr>
            <w:r w:rsidRPr="00714A89">
              <w:rPr>
                <w:rFonts w:ascii="Times New Roman" w:eastAsia="Times New Roman" w:hAnsi="Times New Roman" w:cs="Times New Roman"/>
                <w:b/>
                <w:lang w:eastAsia="en-US"/>
              </w:rPr>
              <w:t>Mg ha</w:t>
            </w:r>
            <w:r w:rsidRPr="00714A89">
              <w:rPr>
                <w:rFonts w:ascii="Times New Roman" w:eastAsia="Times New Roman" w:hAnsi="Times New Roman" w:cs="Times New Roman"/>
                <w:b/>
                <w:vertAlign w:val="superscript"/>
                <w:lang w:eastAsia="en-US"/>
              </w:rPr>
              <w:t>-1</w:t>
            </w:r>
          </w:p>
        </w:tc>
        <w:tc>
          <w:tcPr>
            <w:tcW w:w="1545" w:type="dxa"/>
            <w:tcBorders>
              <w:top w:val="single" w:sz="4" w:space="0" w:color="auto"/>
              <w:left w:val="nil"/>
              <w:bottom w:val="single" w:sz="4" w:space="0" w:color="auto"/>
              <w:right w:val="nil"/>
            </w:tcBorders>
            <w:shd w:val="clear" w:color="auto" w:fill="auto"/>
            <w:vAlign w:val="center"/>
          </w:tcPr>
          <w:p w:rsidR="00396A23" w:rsidRPr="00714A89" w:rsidRDefault="00396A23" w:rsidP="00714A89">
            <w:pPr>
              <w:widowControl w:val="0"/>
              <w:spacing w:after="0" w:line="240" w:lineRule="auto"/>
              <w:jc w:val="center"/>
              <w:rPr>
                <w:rFonts w:ascii="Times New Roman" w:eastAsia="MS Mincho" w:hAnsi="Times New Roman" w:cs="Times New Roman"/>
                <w:b/>
                <w:color w:val="000000"/>
                <w:spacing w:val="-1"/>
                <w:lang w:eastAsia="en-US"/>
              </w:rPr>
            </w:pPr>
            <w:r w:rsidRPr="00714A89">
              <w:rPr>
                <w:rFonts w:ascii="Times New Roman" w:eastAsia="MS Mincho" w:hAnsi="Times New Roman" w:cs="Times New Roman"/>
                <w:b/>
                <w:color w:val="000000"/>
                <w:lang w:eastAsia="en-US"/>
              </w:rPr>
              <w:t>Stem</w:t>
            </w:r>
            <w:r w:rsidRPr="00714A89">
              <w:rPr>
                <w:rFonts w:ascii="Times New Roman" w:eastAsia="MS Mincho" w:hAnsi="Times New Roman" w:cs="Times New Roman"/>
                <w:b/>
                <w:color w:val="000000"/>
                <w:spacing w:val="-1"/>
                <w:lang w:eastAsia="en-US"/>
              </w:rPr>
              <w:t xml:space="preserve"> </w:t>
            </w:r>
          </w:p>
          <w:p w:rsidR="00396A23" w:rsidRPr="00714A89" w:rsidRDefault="00396A23" w:rsidP="00714A89">
            <w:pPr>
              <w:widowControl w:val="0"/>
              <w:spacing w:after="0" w:line="240" w:lineRule="auto"/>
              <w:jc w:val="center"/>
              <w:rPr>
                <w:rFonts w:ascii="Times New Roman" w:eastAsia="MS Mincho" w:hAnsi="Times New Roman" w:cs="Times New Roman"/>
                <w:b/>
                <w:color w:val="000000"/>
                <w:lang w:eastAsia="en-US"/>
              </w:rPr>
            </w:pPr>
            <w:r w:rsidRPr="00714A89">
              <w:rPr>
                <w:rFonts w:ascii="Times New Roman" w:eastAsia="MS Mincho" w:hAnsi="Times New Roman" w:cs="Times New Roman"/>
                <w:b/>
                <w:color w:val="000000"/>
                <w:lang w:eastAsia="en-US"/>
              </w:rPr>
              <w:t>weight</w:t>
            </w:r>
            <w:r w:rsidRPr="00714A89">
              <w:rPr>
                <w:rFonts w:ascii="Times New Roman" w:eastAsia="MS Mincho" w:hAnsi="Times New Roman" w:cs="Times New Roman"/>
                <w:b/>
                <w:color w:val="000000"/>
                <w:lang w:val="id-ID" w:eastAsia="en-US"/>
              </w:rPr>
              <w:t xml:space="preserve"> </w:t>
            </w:r>
          </w:p>
          <w:p w:rsidR="00396A23" w:rsidRPr="00714A89" w:rsidRDefault="00396A23" w:rsidP="00714A89">
            <w:pPr>
              <w:widowControl w:val="0"/>
              <w:spacing w:after="0" w:line="240" w:lineRule="auto"/>
              <w:jc w:val="center"/>
              <w:rPr>
                <w:rFonts w:ascii="Times New Roman" w:eastAsia="MS Mincho" w:hAnsi="Times New Roman" w:cs="Times New Roman"/>
                <w:b/>
                <w:color w:val="000000"/>
                <w:lang w:val="id-ID" w:eastAsia="en-US"/>
              </w:rPr>
            </w:pPr>
            <w:r w:rsidRPr="00714A89">
              <w:rPr>
                <w:rFonts w:ascii="Times New Roman" w:eastAsia="MS Mincho" w:hAnsi="Times New Roman" w:cs="Times New Roman"/>
                <w:b/>
                <w:color w:val="000000"/>
                <w:lang w:val="id-ID" w:eastAsia="en-US"/>
              </w:rPr>
              <w:t>(g)</w:t>
            </w:r>
          </w:p>
        </w:tc>
        <w:tc>
          <w:tcPr>
            <w:tcW w:w="1065" w:type="dxa"/>
            <w:tcBorders>
              <w:top w:val="single" w:sz="4" w:space="0" w:color="auto"/>
              <w:left w:val="nil"/>
              <w:bottom w:val="single" w:sz="4" w:space="0" w:color="auto"/>
              <w:right w:val="nil"/>
            </w:tcBorders>
            <w:shd w:val="clear" w:color="auto" w:fill="auto"/>
            <w:vAlign w:val="center"/>
          </w:tcPr>
          <w:p w:rsidR="00396A23" w:rsidRPr="00714A89" w:rsidRDefault="00396A23" w:rsidP="00714A89">
            <w:pPr>
              <w:widowControl w:val="0"/>
              <w:spacing w:after="0" w:line="240" w:lineRule="auto"/>
              <w:jc w:val="center"/>
              <w:rPr>
                <w:rFonts w:ascii="Times New Roman" w:eastAsia="MS Mincho" w:hAnsi="Times New Roman" w:cs="Times New Roman"/>
                <w:b/>
                <w:color w:val="000000"/>
                <w:lang w:val="id-ID" w:eastAsia="en-US"/>
              </w:rPr>
            </w:pPr>
            <w:r w:rsidRPr="00714A89">
              <w:rPr>
                <w:rFonts w:ascii="Times New Roman" w:eastAsia="MS Mincho" w:hAnsi="Times New Roman" w:cs="Times New Roman"/>
                <w:b/>
                <w:color w:val="000000"/>
                <w:lang w:eastAsia="en-US"/>
              </w:rPr>
              <w:t>D-Leaf        length</w:t>
            </w:r>
          </w:p>
          <w:p w:rsidR="00396A23" w:rsidRPr="00714A89" w:rsidRDefault="00396A23" w:rsidP="00714A89">
            <w:pPr>
              <w:widowControl w:val="0"/>
              <w:spacing w:after="0" w:line="240" w:lineRule="auto"/>
              <w:jc w:val="center"/>
              <w:rPr>
                <w:rFonts w:ascii="Times New Roman" w:eastAsia="MS Mincho" w:hAnsi="Times New Roman" w:cs="Times New Roman"/>
                <w:b/>
                <w:color w:val="000000"/>
                <w:lang w:val="id-ID" w:eastAsia="en-US"/>
              </w:rPr>
            </w:pPr>
            <w:r w:rsidRPr="00714A89">
              <w:rPr>
                <w:rFonts w:ascii="Times New Roman" w:eastAsia="MS Mincho" w:hAnsi="Times New Roman" w:cs="Times New Roman"/>
                <w:b/>
                <w:color w:val="000000"/>
                <w:lang w:val="id-ID" w:eastAsia="en-US"/>
              </w:rPr>
              <w:t>(cm)</w:t>
            </w:r>
          </w:p>
        </w:tc>
        <w:tc>
          <w:tcPr>
            <w:tcW w:w="990" w:type="dxa"/>
            <w:tcBorders>
              <w:top w:val="single" w:sz="4" w:space="0" w:color="auto"/>
              <w:left w:val="nil"/>
              <w:bottom w:val="single" w:sz="4" w:space="0" w:color="auto"/>
              <w:right w:val="nil"/>
            </w:tcBorders>
            <w:shd w:val="clear" w:color="auto" w:fill="auto"/>
            <w:vAlign w:val="center"/>
          </w:tcPr>
          <w:p w:rsidR="00396A23" w:rsidRPr="00714A89" w:rsidRDefault="00396A23" w:rsidP="00714A89">
            <w:pPr>
              <w:widowControl w:val="0"/>
              <w:spacing w:after="0" w:line="240" w:lineRule="auto"/>
              <w:jc w:val="center"/>
              <w:rPr>
                <w:rFonts w:ascii="Times New Roman" w:eastAsia="MS Mincho" w:hAnsi="Times New Roman" w:cs="Times New Roman"/>
                <w:b/>
                <w:color w:val="000000"/>
                <w:lang w:val="id-ID" w:eastAsia="en-US"/>
              </w:rPr>
            </w:pPr>
            <w:r w:rsidRPr="00714A89">
              <w:rPr>
                <w:rFonts w:ascii="Times New Roman" w:eastAsia="MS Mincho" w:hAnsi="Times New Roman" w:cs="Times New Roman"/>
                <w:b/>
                <w:color w:val="000000"/>
                <w:lang w:eastAsia="en-US"/>
              </w:rPr>
              <w:t>D-Leaf width</w:t>
            </w:r>
          </w:p>
          <w:p w:rsidR="00396A23" w:rsidRPr="00714A89" w:rsidRDefault="00396A23" w:rsidP="00714A89">
            <w:pPr>
              <w:widowControl w:val="0"/>
              <w:spacing w:after="0" w:line="240" w:lineRule="auto"/>
              <w:jc w:val="center"/>
              <w:rPr>
                <w:rFonts w:ascii="Times New Roman" w:eastAsia="MS Mincho" w:hAnsi="Times New Roman" w:cs="Times New Roman"/>
                <w:b/>
                <w:color w:val="000000"/>
                <w:lang w:val="id-ID" w:eastAsia="en-US"/>
              </w:rPr>
            </w:pPr>
            <w:r w:rsidRPr="00714A89">
              <w:rPr>
                <w:rFonts w:ascii="Times New Roman" w:eastAsia="MS Mincho" w:hAnsi="Times New Roman" w:cs="Times New Roman"/>
                <w:b/>
                <w:color w:val="000000"/>
                <w:lang w:val="id-ID" w:eastAsia="en-US"/>
              </w:rPr>
              <w:t>(cm)</w:t>
            </w:r>
          </w:p>
        </w:tc>
      </w:tr>
      <w:tr w:rsidR="00396A23" w:rsidRPr="00B7572B" w:rsidTr="00714A89">
        <w:trPr>
          <w:trHeight w:val="135"/>
          <w:jc w:val="center"/>
        </w:trPr>
        <w:tc>
          <w:tcPr>
            <w:tcW w:w="1345" w:type="dxa"/>
            <w:tcBorders>
              <w:top w:val="single" w:sz="4" w:space="0" w:color="auto"/>
              <w:left w:val="nil"/>
              <w:bottom w:val="nil"/>
              <w:right w:val="nil"/>
            </w:tcBorders>
            <w:shd w:val="clear" w:color="auto" w:fill="auto"/>
            <w:vAlign w:val="center"/>
          </w:tcPr>
          <w:p w:rsidR="00396A23" w:rsidRPr="00714A89" w:rsidRDefault="00396A23" w:rsidP="00714A89">
            <w:pPr>
              <w:widowControl w:val="0"/>
              <w:autoSpaceDE w:val="0"/>
              <w:autoSpaceDN w:val="0"/>
              <w:spacing w:after="0" w:line="240" w:lineRule="auto"/>
              <w:ind w:right="-108"/>
              <w:rPr>
                <w:rFonts w:ascii="Times New Roman" w:eastAsia="Arial" w:hAnsi="Times New Roman" w:cs="Times New Roman"/>
                <w:color w:val="000000"/>
                <w:lang w:eastAsia="en-US" w:bidi="en-US"/>
              </w:rPr>
            </w:pPr>
            <w:r w:rsidRPr="00714A89">
              <w:rPr>
                <w:rFonts w:ascii="Times New Roman" w:eastAsia="Arial" w:hAnsi="Times New Roman" w:cs="Times New Roman"/>
                <w:color w:val="000000"/>
                <w:lang w:eastAsia="en-US" w:bidi="en-US"/>
              </w:rPr>
              <w:t>0 (G0)</w:t>
            </w:r>
          </w:p>
        </w:tc>
        <w:tc>
          <w:tcPr>
            <w:tcW w:w="1545" w:type="dxa"/>
            <w:tcBorders>
              <w:top w:val="single" w:sz="4" w:space="0" w:color="auto"/>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476 a</w:t>
            </w:r>
          </w:p>
        </w:tc>
        <w:tc>
          <w:tcPr>
            <w:tcW w:w="1065" w:type="dxa"/>
            <w:tcBorders>
              <w:top w:val="single" w:sz="4" w:space="0" w:color="auto"/>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88.3 a</w:t>
            </w:r>
          </w:p>
        </w:tc>
        <w:tc>
          <w:tcPr>
            <w:tcW w:w="990" w:type="dxa"/>
            <w:tcBorders>
              <w:top w:val="single" w:sz="4" w:space="0" w:color="auto"/>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5.3 a </w:t>
            </w:r>
          </w:p>
        </w:tc>
      </w:tr>
      <w:tr w:rsidR="00396A23" w:rsidRPr="00B7572B" w:rsidTr="00714A89">
        <w:trPr>
          <w:trHeight w:val="149"/>
          <w:jc w:val="center"/>
        </w:trPr>
        <w:tc>
          <w:tcPr>
            <w:tcW w:w="1345" w:type="dxa"/>
            <w:tcBorders>
              <w:top w:val="nil"/>
              <w:left w:val="nil"/>
              <w:bottom w:val="nil"/>
              <w:right w:val="nil"/>
            </w:tcBorders>
            <w:shd w:val="clear" w:color="auto" w:fill="auto"/>
            <w:vAlign w:val="center"/>
          </w:tcPr>
          <w:p w:rsidR="00396A23" w:rsidRPr="00714A89" w:rsidRDefault="00396A23" w:rsidP="00714A89">
            <w:pPr>
              <w:widowControl w:val="0"/>
              <w:autoSpaceDE w:val="0"/>
              <w:autoSpaceDN w:val="0"/>
              <w:spacing w:after="0" w:line="240" w:lineRule="auto"/>
              <w:ind w:right="-108"/>
              <w:rPr>
                <w:rFonts w:ascii="Times New Roman" w:eastAsia="Arial" w:hAnsi="Times New Roman" w:cs="Times New Roman"/>
                <w:color w:val="000000"/>
                <w:lang w:eastAsia="en-US" w:bidi="en-US"/>
              </w:rPr>
            </w:pPr>
            <w:r w:rsidRPr="00714A89">
              <w:rPr>
                <w:rFonts w:ascii="Times New Roman" w:eastAsia="Arial" w:hAnsi="Times New Roman" w:cs="Times New Roman"/>
                <w:color w:val="000000"/>
                <w:lang w:eastAsia="en-US" w:bidi="en-US"/>
              </w:rPr>
              <w:t>0.5</w:t>
            </w:r>
            <w:r w:rsidR="00714A89" w:rsidRPr="00714A89">
              <w:rPr>
                <w:rFonts w:ascii="Times New Roman" w:eastAsia="Arial" w:hAnsi="Times New Roman" w:cs="Times New Roman"/>
                <w:color w:val="000000"/>
                <w:lang w:eastAsia="en-US" w:bidi="en-US"/>
              </w:rPr>
              <w:t xml:space="preserve"> </w:t>
            </w:r>
            <w:r w:rsidRPr="00714A89">
              <w:rPr>
                <w:rFonts w:ascii="Times New Roman" w:eastAsia="Arial" w:hAnsi="Times New Roman" w:cs="Times New Roman"/>
                <w:color w:val="000000"/>
                <w:lang w:eastAsia="en-US" w:bidi="en-US"/>
              </w:rPr>
              <w:t>(G1)</w:t>
            </w:r>
          </w:p>
        </w:tc>
        <w:tc>
          <w:tcPr>
            <w:tcW w:w="1545"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581 ab</w:t>
            </w:r>
          </w:p>
        </w:tc>
        <w:tc>
          <w:tcPr>
            <w:tcW w:w="1065"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94.5 a</w:t>
            </w:r>
          </w:p>
        </w:tc>
        <w:tc>
          <w:tcPr>
            <w:tcW w:w="990"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5.4 ab             </w:t>
            </w:r>
          </w:p>
        </w:tc>
      </w:tr>
      <w:tr w:rsidR="00396A23" w:rsidRPr="00B7572B" w:rsidTr="00714A89">
        <w:trPr>
          <w:jc w:val="center"/>
        </w:trPr>
        <w:tc>
          <w:tcPr>
            <w:tcW w:w="1345" w:type="dxa"/>
            <w:tcBorders>
              <w:top w:val="nil"/>
              <w:left w:val="nil"/>
              <w:bottom w:val="nil"/>
              <w:right w:val="nil"/>
            </w:tcBorders>
            <w:shd w:val="clear" w:color="auto" w:fill="auto"/>
            <w:vAlign w:val="center"/>
          </w:tcPr>
          <w:p w:rsidR="00396A23" w:rsidRPr="00714A89" w:rsidRDefault="00396A23" w:rsidP="00714A89">
            <w:pPr>
              <w:widowControl w:val="0"/>
              <w:autoSpaceDE w:val="0"/>
              <w:autoSpaceDN w:val="0"/>
              <w:spacing w:after="0" w:line="240" w:lineRule="auto"/>
              <w:ind w:right="-108"/>
              <w:rPr>
                <w:rFonts w:ascii="Times New Roman" w:eastAsia="Arial" w:hAnsi="Times New Roman" w:cs="Times New Roman"/>
                <w:color w:val="000000"/>
                <w:lang w:eastAsia="en-US" w:bidi="en-US"/>
              </w:rPr>
            </w:pPr>
            <w:r w:rsidRPr="00714A89">
              <w:rPr>
                <w:rFonts w:ascii="Times New Roman" w:eastAsia="Arial" w:hAnsi="Times New Roman" w:cs="Times New Roman"/>
                <w:color w:val="000000"/>
                <w:lang w:eastAsia="en-US" w:bidi="en-US"/>
              </w:rPr>
              <w:t>1</w:t>
            </w:r>
            <w:r w:rsidR="00166F00" w:rsidRPr="00714A89">
              <w:rPr>
                <w:rFonts w:ascii="Times New Roman" w:eastAsia="Arial" w:hAnsi="Times New Roman" w:cs="Times New Roman"/>
                <w:color w:val="000000"/>
                <w:lang w:eastAsia="en-US" w:bidi="en-US"/>
              </w:rPr>
              <w:t>.0</w:t>
            </w:r>
            <w:r w:rsidR="00714A89" w:rsidRPr="00714A89">
              <w:rPr>
                <w:rFonts w:ascii="Times New Roman" w:eastAsia="Arial" w:hAnsi="Times New Roman" w:cs="Times New Roman"/>
                <w:color w:val="000000"/>
                <w:lang w:eastAsia="en-US" w:bidi="en-US"/>
              </w:rPr>
              <w:t xml:space="preserve"> </w:t>
            </w:r>
            <w:r w:rsidRPr="00714A89">
              <w:rPr>
                <w:rFonts w:ascii="Times New Roman" w:eastAsia="Arial" w:hAnsi="Times New Roman" w:cs="Times New Roman"/>
                <w:color w:val="000000"/>
                <w:lang w:eastAsia="en-US" w:bidi="en-US"/>
              </w:rPr>
              <w:t>(G2)</w:t>
            </w:r>
          </w:p>
        </w:tc>
        <w:tc>
          <w:tcPr>
            <w:tcW w:w="1545"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635 b</w:t>
            </w:r>
          </w:p>
        </w:tc>
        <w:tc>
          <w:tcPr>
            <w:tcW w:w="1065"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97.4 b</w:t>
            </w:r>
          </w:p>
        </w:tc>
        <w:tc>
          <w:tcPr>
            <w:tcW w:w="990"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5.7 b               </w:t>
            </w:r>
          </w:p>
        </w:tc>
      </w:tr>
      <w:tr w:rsidR="00396A23" w:rsidRPr="00B7572B" w:rsidTr="00714A89">
        <w:trPr>
          <w:jc w:val="center"/>
        </w:trPr>
        <w:tc>
          <w:tcPr>
            <w:tcW w:w="1345" w:type="dxa"/>
            <w:tcBorders>
              <w:top w:val="nil"/>
              <w:left w:val="nil"/>
              <w:bottom w:val="nil"/>
              <w:right w:val="nil"/>
            </w:tcBorders>
            <w:shd w:val="clear" w:color="auto" w:fill="auto"/>
            <w:vAlign w:val="center"/>
          </w:tcPr>
          <w:p w:rsidR="00396A23" w:rsidRPr="00714A89" w:rsidRDefault="00022FEC" w:rsidP="00714A89">
            <w:pPr>
              <w:widowControl w:val="0"/>
              <w:autoSpaceDE w:val="0"/>
              <w:autoSpaceDN w:val="0"/>
              <w:spacing w:after="0" w:line="240" w:lineRule="auto"/>
              <w:ind w:right="-108"/>
              <w:rPr>
                <w:rFonts w:ascii="Times New Roman" w:eastAsia="Arial" w:hAnsi="Times New Roman" w:cs="Times New Roman"/>
                <w:color w:val="000000"/>
                <w:lang w:eastAsia="en-US" w:bidi="en-US"/>
              </w:rPr>
            </w:pPr>
            <w:r w:rsidRPr="00714A89">
              <w:rPr>
                <w:rFonts w:ascii="Times New Roman" w:eastAsia="Arial" w:hAnsi="Times New Roman" w:cs="Times New Roman"/>
                <w:color w:val="000000"/>
                <w:lang w:eastAsia="en-US" w:bidi="en-US"/>
              </w:rPr>
              <w:t>1.5</w:t>
            </w:r>
            <w:r w:rsidR="00714A89" w:rsidRPr="00714A89">
              <w:rPr>
                <w:rFonts w:ascii="Times New Roman" w:eastAsia="Arial" w:hAnsi="Times New Roman" w:cs="Times New Roman"/>
                <w:color w:val="000000"/>
                <w:lang w:eastAsia="en-US" w:bidi="en-US"/>
              </w:rPr>
              <w:t xml:space="preserve"> </w:t>
            </w:r>
            <w:r w:rsidR="00396A23" w:rsidRPr="00714A89">
              <w:rPr>
                <w:rFonts w:ascii="Times New Roman" w:eastAsia="Arial" w:hAnsi="Times New Roman" w:cs="Times New Roman"/>
                <w:color w:val="000000"/>
                <w:lang w:eastAsia="en-US" w:bidi="en-US"/>
              </w:rPr>
              <w:t>(G3)</w:t>
            </w:r>
          </w:p>
        </w:tc>
        <w:tc>
          <w:tcPr>
            <w:tcW w:w="1545"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616 b</w:t>
            </w:r>
          </w:p>
        </w:tc>
        <w:tc>
          <w:tcPr>
            <w:tcW w:w="1065"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97.8 b</w:t>
            </w:r>
          </w:p>
        </w:tc>
        <w:tc>
          <w:tcPr>
            <w:tcW w:w="990" w:type="dxa"/>
            <w:tcBorders>
              <w:top w:val="nil"/>
              <w:left w:val="nil"/>
              <w:bottom w:val="nil"/>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5.5 ab              </w:t>
            </w:r>
          </w:p>
        </w:tc>
      </w:tr>
      <w:tr w:rsidR="00396A23" w:rsidRPr="00B7572B" w:rsidTr="000E68A1">
        <w:trPr>
          <w:trHeight w:val="78"/>
          <w:jc w:val="center"/>
        </w:trPr>
        <w:tc>
          <w:tcPr>
            <w:tcW w:w="1345" w:type="dxa"/>
            <w:tcBorders>
              <w:top w:val="nil"/>
              <w:left w:val="nil"/>
              <w:bottom w:val="single" w:sz="4" w:space="0" w:color="auto"/>
              <w:right w:val="nil"/>
            </w:tcBorders>
            <w:shd w:val="clear" w:color="auto" w:fill="auto"/>
            <w:vAlign w:val="center"/>
          </w:tcPr>
          <w:p w:rsidR="00396A23" w:rsidRPr="00714A89" w:rsidRDefault="00022FEC" w:rsidP="00714A89">
            <w:pPr>
              <w:widowControl w:val="0"/>
              <w:autoSpaceDE w:val="0"/>
              <w:autoSpaceDN w:val="0"/>
              <w:spacing w:after="0" w:line="240" w:lineRule="auto"/>
              <w:ind w:right="-108"/>
              <w:rPr>
                <w:rFonts w:ascii="Times New Roman" w:eastAsia="Arial" w:hAnsi="Times New Roman" w:cs="Times New Roman"/>
                <w:color w:val="000000"/>
                <w:lang w:eastAsia="en-US" w:bidi="en-US"/>
              </w:rPr>
            </w:pPr>
            <w:r w:rsidRPr="00714A89">
              <w:rPr>
                <w:rFonts w:ascii="Times New Roman" w:eastAsia="Arial" w:hAnsi="Times New Roman" w:cs="Times New Roman"/>
                <w:color w:val="000000"/>
                <w:lang w:eastAsia="en-US" w:bidi="en-US"/>
              </w:rPr>
              <w:t>2</w:t>
            </w:r>
            <w:r w:rsidR="00166F00" w:rsidRPr="00714A89">
              <w:rPr>
                <w:rFonts w:ascii="Times New Roman" w:eastAsia="Arial" w:hAnsi="Times New Roman" w:cs="Times New Roman"/>
                <w:color w:val="000000"/>
                <w:lang w:eastAsia="en-US" w:bidi="en-US"/>
              </w:rPr>
              <w:t>.0</w:t>
            </w:r>
            <w:r w:rsidR="00714A89" w:rsidRPr="00714A89">
              <w:rPr>
                <w:rFonts w:ascii="Times New Roman" w:eastAsia="Arial" w:hAnsi="Times New Roman" w:cs="Times New Roman"/>
                <w:color w:val="000000"/>
                <w:lang w:eastAsia="en-US" w:bidi="en-US"/>
              </w:rPr>
              <w:t xml:space="preserve"> </w:t>
            </w:r>
            <w:r w:rsidR="00396A23" w:rsidRPr="00714A89">
              <w:rPr>
                <w:rFonts w:ascii="Times New Roman" w:eastAsia="Arial" w:hAnsi="Times New Roman" w:cs="Times New Roman"/>
                <w:color w:val="000000"/>
                <w:lang w:eastAsia="en-US" w:bidi="en-US"/>
              </w:rPr>
              <w:t>(G4)</w:t>
            </w:r>
          </w:p>
        </w:tc>
        <w:tc>
          <w:tcPr>
            <w:tcW w:w="1545" w:type="dxa"/>
            <w:tcBorders>
              <w:top w:val="nil"/>
              <w:left w:val="nil"/>
              <w:bottom w:val="single" w:sz="4" w:space="0" w:color="auto"/>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635 b</w:t>
            </w:r>
          </w:p>
        </w:tc>
        <w:tc>
          <w:tcPr>
            <w:tcW w:w="1065" w:type="dxa"/>
            <w:tcBorders>
              <w:top w:val="nil"/>
              <w:left w:val="nil"/>
              <w:bottom w:val="single" w:sz="4" w:space="0" w:color="auto"/>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97.4 b</w:t>
            </w:r>
          </w:p>
        </w:tc>
        <w:tc>
          <w:tcPr>
            <w:tcW w:w="990" w:type="dxa"/>
            <w:tcBorders>
              <w:top w:val="nil"/>
              <w:left w:val="nil"/>
              <w:bottom w:val="single" w:sz="4" w:space="0" w:color="auto"/>
              <w:right w:val="nil"/>
            </w:tcBorders>
            <w:shd w:val="clear" w:color="auto" w:fill="auto"/>
            <w:vAlign w:val="bottom"/>
          </w:tcPr>
          <w:p w:rsidR="00396A23" w:rsidRPr="00714A89" w:rsidRDefault="00396A23" w:rsidP="00714A89">
            <w:pPr>
              <w:spacing w:after="0" w:line="240" w:lineRule="auto"/>
              <w:rPr>
                <w:rFonts w:ascii="Times New Roman" w:eastAsia="Times New Roman" w:hAnsi="Times New Roman" w:cs="Times New Roman"/>
                <w:bCs/>
                <w:lang w:eastAsia="en-US"/>
              </w:rPr>
            </w:pPr>
            <w:r w:rsidRPr="00714A89">
              <w:rPr>
                <w:rFonts w:ascii="Times New Roman" w:eastAsia="Times New Roman" w:hAnsi="Times New Roman" w:cs="Times New Roman"/>
                <w:bCs/>
                <w:lang w:eastAsia="en-US"/>
              </w:rPr>
              <w:t xml:space="preserve"> 5.5 ab             </w:t>
            </w:r>
          </w:p>
        </w:tc>
      </w:tr>
      <w:tr w:rsidR="00396A23" w:rsidRPr="00B7572B" w:rsidTr="000E68A1">
        <w:trPr>
          <w:jc w:val="center"/>
        </w:trPr>
        <w:tc>
          <w:tcPr>
            <w:tcW w:w="1345" w:type="dxa"/>
            <w:tcBorders>
              <w:top w:val="single" w:sz="4" w:space="0" w:color="auto"/>
              <w:left w:val="nil"/>
              <w:bottom w:val="single" w:sz="4" w:space="0" w:color="auto"/>
              <w:right w:val="nil"/>
            </w:tcBorders>
            <w:shd w:val="clear" w:color="auto" w:fill="auto"/>
            <w:vAlign w:val="center"/>
          </w:tcPr>
          <w:p w:rsidR="00396A23" w:rsidRPr="00714A89" w:rsidRDefault="00396A23" w:rsidP="00714A89">
            <w:pPr>
              <w:widowControl w:val="0"/>
              <w:spacing w:after="0" w:line="240" w:lineRule="auto"/>
              <w:jc w:val="center"/>
              <w:rPr>
                <w:rFonts w:ascii="Times New Roman" w:eastAsia="MS Mincho" w:hAnsi="Times New Roman" w:cs="Times New Roman"/>
                <w:bCs/>
                <w:color w:val="000000"/>
                <w:lang w:val="id-ID" w:eastAsia="en-US"/>
              </w:rPr>
            </w:pPr>
            <w:r w:rsidRPr="00714A89">
              <w:rPr>
                <w:rFonts w:ascii="Times New Roman" w:eastAsia="MS Mincho" w:hAnsi="Times New Roman" w:cs="Times New Roman"/>
                <w:bCs/>
                <w:color w:val="000000"/>
                <w:lang w:val="id-ID" w:eastAsia="en-US"/>
              </w:rPr>
              <w:t>P-value</w:t>
            </w:r>
          </w:p>
        </w:tc>
        <w:tc>
          <w:tcPr>
            <w:tcW w:w="1545" w:type="dxa"/>
            <w:tcBorders>
              <w:top w:val="single" w:sz="4" w:space="0" w:color="auto"/>
              <w:left w:val="nil"/>
              <w:bottom w:val="single" w:sz="4" w:space="0" w:color="auto"/>
              <w:right w:val="nil"/>
            </w:tcBorders>
            <w:shd w:val="clear" w:color="auto" w:fill="auto"/>
            <w:vAlign w:val="center"/>
          </w:tcPr>
          <w:p w:rsidR="00396A23" w:rsidRPr="00714A89" w:rsidRDefault="00E10046" w:rsidP="00714A89">
            <w:pPr>
              <w:widowControl w:val="0"/>
              <w:spacing w:after="0" w:line="240" w:lineRule="auto"/>
              <w:rPr>
                <w:rFonts w:ascii="Times New Roman" w:eastAsia="MS Mincho" w:hAnsi="Times New Roman" w:cs="Times New Roman"/>
                <w:bCs/>
                <w:color w:val="000000"/>
                <w:lang w:val="id-ID" w:eastAsia="en-US"/>
              </w:rPr>
            </w:pPr>
            <w:r w:rsidRPr="00714A89">
              <w:rPr>
                <w:rFonts w:ascii="Times New Roman" w:eastAsia="MS Mincho" w:hAnsi="Times New Roman" w:cs="Times New Roman"/>
                <w:bCs/>
                <w:color w:val="000000"/>
                <w:lang w:eastAsia="en-US"/>
              </w:rPr>
              <w:t xml:space="preserve">       </w:t>
            </w:r>
            <w:r w:rsidR="00396A23" w:rsidRPr="00714A89">
              <w:rPr>
                <w:rFonts w:ascii="Times New Roman" w:eastAsia="MS Mincho" w:hAnsi="Times New Roman" w:cs="Times New Roman"/>
                <w:bCs/>
                <w:color w:val="000000"/>
                <w:lang w:val="id-ID" w:eastAsia="en-US"/>
              </w:rPr>
              <w:t>0.00</w:t>
            </w:r>
          </w:p>
        </w:tc>
        <w:tc>
          <w:tcPr>
            <w:tcW w:w="1065" w:type="dxa"/>
            <w:tcBorders>
              <w:top w:val="single" w:sz="4" w:space="0" w:color="auto"/>
              <w:left w:val="nil"/>
              <w:bottom w:val="single" w:sz="4" w:space="0" w:color="auto"/>
              <w:right w:val="nil"/>
            </w:tcBorders>
            <w:shd w:val="clear" w:color="auto" w:fill="auto"/>
            <w:vAlign w:val="center"/>
          </w:tcPr>
          <w:p w:rsidR="00396A23" w:rsidRPr="00714A89" w:rsidRDefault="00E10046" w:rsidP="00714A89">
            <w:pPr>
              <w:widowControl w:val="0"/>
              <w:spacing w:after="0" w:line="240" w:lineRule="auto"/>
              <w:rPr>
                <w:rFonts w:ascii="Times New Roman" w:eastAsia="MS Mincho" w:hAnsi="Times New Roman" w:cs="Times New Roman"/>
                <w:bCs/>
                <w:color w:val="000000"/>
                <w:lang w:val="id-ID" w:eastAsia="en-US"/>
              </w:rPr>
            </w:pPr>
            <w:r w:rsidRPr="00714A89">
              <w:rPr>
                <w:rFonts w:ascii="Times New Roman" w:eastAsia="MS Mincho" w:hAnsi="Times New Roman" w:cs="Times New Roman"/>
                <w:bCs/>
                <w:color w:val="000000"/>
                <w:lang w:eastAsia="en-US"/>
              </w:rPr>
              <w:t xml:space="preserve">   </w:t>
            </w:r>
            <w:r w:rsidR="00396A23" w:rsidRPr="00714A89">
              <w:rPr>
                <w:rFonts w:ascii="Times New Roman" w:eastAsia="MS Mincho" w:hAnsi="Times New Roman" w:cs="Times New Roman"/>
                <w:bCs/>
                <w:color w:val="000000"/>
                <w:lang w:val="id-ID" w:eastAsia="en-US"/>
              </w:rPr>
              <w:t>0.00</w:t>
            </w:r>
          </w:p>
        </w:tc>
        <w:tc>
          <w:tcPr>
            <w:tcW w:w="990" w:type="dxa"/>
            <w:tcBorders>
              <w:top w:val="single" w:sz="4" w:space="0" w:color="auto"/>
              <w:left w:val="nil"/>
              <w:bottom w:val="single" w:sz="4" w:space="0" w:color="auto"/>
              <w:right w:val="nil"/>
            </w:tcBorders>
            <w:shd w:val="clear" w:color="auto" w:fill="auto"/>
            <w:vAlign w:val="center"/>
          </w:tcPr>
          <w:p w:rsidR="00396A23" w:rsidRPr="00714A89" w:rsidRDefault="00E10046" w:rsidP="00714A89">
            <w:pPr>
              <w:widowControl w:val="0"/>
              <w:spacing w:after="0" w:line="240" w:lineRule="auto"/>
              <w:rPr>
                <w:rFonts w:ascii="Times New Roman" w:eastAsia="MS Mincho" w:hAnsi="Times New Roman" w:cs="Times New Roman"/>
                <w:bCs/>
                <w:color w:val="000000"/>
                <w:lang w:val="id-ID" w:eastAsia="en-US"/>
              </w:rPr>
            </w:pPr>
            <w:r w:rsidRPr="00714A89">
              <w:rPr>
                <w:rFonts w:ascii="Times New Roman" w:eastAsia="MS Mincho" w:hAnsi="Times New Roman" w:cs="Times New Roman"/>
                <w:bCs/>
                <w:color w:val="000000"/>
                <w:lang w:eastAsia="en-US"/>
              </w:rPr>
              <w:t xml:space="preserve">   </w:t>
            </w:r>
            <w:r w:rsidR="00396A23" w:rsidRPr="00714A89">
              <w:rPr>
                <w:rFonts w:ascii="Times New Roman" w:eastAsia="MS Mincho" w:hAnsi="Times New Roman" w:cs="Times New Roman"/>
                <w:bCs/>
                <w:color w:val="000000"/>
                <w:lang w:val="id-ID" w:eastAsia="en-US"/>
              </w:rPr>
              <w:t>0.02</w:t>
            </w:r>
          </w:p>
        </w:tc>
      </w:tr>
    </w:tbl>
    <w:p w:rsidR="00396A23" w:rsidRPr="00AF0B66" w:rsidRDefault="00714A89" w:rsidP="000E68A1">
      <w:pPr>
        <w:widowControl w:val="0"/>
        <w:spacing w:after="0" w:line="240" w:lineRule="auto"/>
        <w:rPr>
          <w:rFonts w:ascii="Times New Roman" w:eastAsia="MS Mincho" w:hAnsi="Times New Roman" w:cs="Times New Roman"/>
          <w:bCs/>
          <w:color w:val="000000"/>
          <w:sz w:val="20"/>
          <w:szCs w:val="20"/>
          <w:lang w:val="id-ID" w:eastAsia="en-US"/>
        </w:rPr>
      </w:pPr>
      <w:r>
        <w:rPr>
          <w:rFonts w:ascii="Times New Roman" w:eastAsia="MS Mincho" w:hAnsi="Times New Roman" w:cs="Times New Roman"/>
          <w:bCs/>
          <w:color w:val="000000"/>
          <w:sz w:val="20"/>
          <w:szCs w:val="20"/>
          <w:lang w:eastAsia="en-US"/>
        </w:rPr>
        <w:t>*</w:t>
      </w:r>
      <w:r w:rsidR="00396A23" w:rsidRPr="00AF0B66">
        <w:rPr>
          <w:rFonts w:ascii="Times New Roman" w:eastAsia="MS Mincho" w:hAnsi="Times New Roman" w:cs="Times New Roman"/>
          <w:bCs/>
          <w:color w:val="000000"/>
          <w:sz w:val="20"/>
          <w:szCs w:val="20"/>
          <w:lang w:val="id-ID" w:eastAsia="en-US"/>
        </w:rPr>
        <w:t>The mean in the same column followed by the same letter signifies that they are not</w:t>
      </w:r>
      <w:r w:rsidR="000E68A1">
        <w:rPr>
          <w:rFonts w:ascii="Times New Roman" w:eastAsia="MS Mincho" w:hAnsi="Times New Roman" w:cs="Times New Roman"/>
          <w:bCs/>
          <w:color w:val="000000"/>
          <w:sz w:val="20"/>
          <w:szCs w:val="20"/>
          <w:lang w:eastAsia="en-US"/>
        </w:rPr>
        <w:t xml:space="preserve"> </w:t>
      </w:r>
      <w:r w:rsidR="00396A23" w:rsidRPr="00AF0B66">
        <w:rPr>
          <w:rFonts w:ascii="Times New Roman" w:eastAsia="MS Mincho" w:hAnsi="Times New Roman" w:cs="Times New Roman"/>
          <w:bCs/>
          <w:color w:val="000000"/>
          <w:sz w:val="20"/>
          <w:szCs w:val="20"/>
          <w:lang w:val="id-ID" w:eastAsia="en-US"/>
        </w:rPr>
        <w:t>significantly different at P&lt;0.05 by the Tukey test</w:t>
      </w:r>
    </w:p>
    <w:p w:rsidR="005C239A" w:rsidRDefault="005C239A" w:rsidP="000E68A1">
      <w:pPr>
        <w:widowControl w:val="0"/>
        <w:spacing w:after="0" w:line="480" w:lineRule="auto"/>
        <w:jc w:val="both"/>
        <w:rPr>
          <w:rFonts w:ascii="Times New Roman" w:eastAsia="MS Mincho" w:hAnsi="Times New Roman" w:cs="Times New Roman"/>
          <w:bCs/>
          <w:sz w:val="20"/>
          <w:szCs w:val="20"/>
        </w:rPr>
      </w:pPr>
    </w:p>
    <w:p w:rsidR="005D6AE2" w:rsidRDefault="005D6AE2" w:rsidP="000E68A1">
      <w:pPr>
        <w:widowControl w:val="0"/>
        <w:spacing w:after="0" w:line="480" w:lineRule="auto"/>
        <w:jc w:val="both"/>
        <w:rPr>
          <w:rFonts w:ascii="Times New Roman" w:eastAsia="MS Mincho" w:hAnsi="Times New Roman" w:cs="Times New Roman"/>
          <w:bCs/>
          <w:sz w:val="20"/>
          <w:szCs w:val="20"/>
        </w:rPr>
      </w:pPr>
    </w:p>
    <w:p w:rsidR="000E68A1" w:rsidRPr="000E68A1" w:rsidRDefault="000E68A1" w:rsidP="000E68A1">
      <w:pPr>
        <w:spacing w:after="120" w:line="240" w:lineRule="auto"/>
        <w:jc w:val="both"/>
        <w:rPr>
          <w:rFonts w:ascii="Times New Roman" w:eastAsia="MS Mincho" w:hAnsi="Times New Roman" w:cs="Times New Roman"/>
          <w:b/>
          <w:bCs/>
          <w:color w:val="000000"/>
          <w:sz w:val="24"/>
          <w:szCs w:val="24"/>
          <w:lang w:val="id-ID" w:eastAsia="en-US"/>
        </w:rPr>
      </w:pPr>
      <w:r w:rsidRPr="000E68A1">
        <w:rPr>
          <w:rFonts w:ascii="Times New Roman" w:eastAsia="MS Mincho" w:hAnsi="Times New Roman" w:cs="Times New Roman"/>
          <w:b/>
          <w:bCs/>
          <w:sz w:val="24"/>
          <w:szCs w:val="24"/>
          <w:lang w:val="id-ID" w:eastAsia="en-US"/>
        </w:rPr>
        <w:lastRenderedPageBreak/>
        <w:t>T</w:t>
      </w:r>
      <w:r w:rsidRPr="000E68A1">
        <w:rPr>
          <w:rFonts w:ascii="Times New Roman" w:eastAsia="MS Mincho" w:hAnsi="Times New Roman" w:cs="Times New Roman"/>
          <w:b/>
          <w:bCs/>
          <w:sz w:val="24"/>
          <w:szCs w:val="24"/>
          <w:lang w:eastAsia="en-US"/>
        </w:rPr>
        <w:t xml:space="preserve">able 6: </w:t>
      </w:r>
      <w:r w:rsidRPr="000E68A1">
        <w:rPr>
          <w:rFonts w:ascii="Times New Roman" w:eastAsia="MS Mincho" w:hAnsi="Times New Roman" w:cs="Times New Roman"/>
          <w:sz w:val="24"/>
          <w:szCs w:val="24"/>
          <w:lang w:eastAsia="en-US"/>
        </w:rPr>
        <w:t>Effect of soil applied gypsum on pineapple roots</w:t>
      </w:r>
    </w:p>
    <w:tbl>
      <w:tblPr>
        <w:tblW w:w="5040" w:type="dxa"/>
        <w:jc w:val="center"/>
        <w:tblBorders>
          <w:top w:val="single" w:sz="4" w:space="0" w:color="auto"/>
          <w:bottom w:val="single" w:sz="4" w:space="0" w:color="auto"/>
        </w:tblBorders>
        <w:tblLayout w:type="fixed"/>
        <w:tblLook w:val="04A0" w:firstRow="1" w:lastRow="0" w:firstColumn="1" w:lastColumn="0" w:noHBand="0" w:noVBand="1"/>
      </w:tblPr>
      <w:tblGrid>
        <w:gridCol w:w="1805"/>
        <w:gridCol w:w="1098"/>
        <w:gridCol w:w="993"/>
        <w:gridCol w:w="1144"/>
      </w:tblGrid>
      <w:tr w:rsidR="00396A23" w:rsidRPr="00B7572B" w:rsidTr="00714A89">
        <w:trPr>
          <w:jc w:val="center"/>
        </w:trPr>
        <w:tc>
          <w:tcPr>
            <w:tcW w:w="1805" w:type="dxa"/>
            <w:tcBorders>
              <w:top w:val="single" w:sz="4" w:space="0" w:color="auto"/>
              <w:left w:val="nil"/>
              <w:bottom w:val="single" w:sz="4" w:space="0" w:color="auto"/>
              <w:right w:val="nil"/>
            </w:tcBorders>
            <w:shd w:val="clear" w:color="auto" w:fill="auto"/>
            <w:vAlign w:val="center"/>
          </w:tcPr>
          <w:p w:rsidR="00396A23" w:rsidRPr="000E68A1" w:rsidRDefault="00396A23" w:rsidP="00714A89">
            <w:pPr>
              <w:widowControl w:val="0"/>
              <w:spacing w:after="0" w:line="240" w:lineRule="auto"/>
              <w:jc w:val="center"/>
              <w:rPr>
                <w:rFonts w:ascii="Times New Roman" w:eastAsia="MS Mincho" w:hAnsi="Times New Roman" w:cs="Times New Roman"/>
                <w:b/>
                <w:color w:val="000000"/>
                <w:sz w:val="20"/>
                <w:szCs w:val="20"/>
                <w:lang w:val="id-ID" w:eastAsia="en-US"/>
              </w:rPr>
            </w:pPr>
            <w:r w:rsidRPr="000E68A1">
              <w:rPr>
                <w:rFonts w:ascii="Times New Roman" w:eastAsia="MS Mincho" w:hAnsi="Times New Roman" w:cs="Times New Roman"/>
                <w:b/>
                <w:color w:val="000000"/>
                <w:sz w:val="20"/>
                <w:szCs w:val="20"/>
                <w:lang w:val="id-ID" w:eastAsia="en-US"/>
              </w:rPr>
              <w:t>Treatment</w:t>
            </w:r>
          </w:p>
          <w:p w:rsidR="00AF51D0" w:rsidRPr="000E68A1" w:rsidRDefault="00AF51D0" w:rsidP="00714A89">
            <w:pPr>
              <w:widowControl w:val="0"/>
              <w:spacing w:after="0" w:line="240" w:lineRule="auto"/>
              <w:jc w:val="center"/>
              <w:rPr>
                <w:rFonts w:ascii="Times New Roman" w:eastAsia="MS Mincho" w:hAnsi="Times New Roman" w:cs="Times New Roman"/>
                <w:b/>
                <w:color w:val="000000"/>
                <w:sz w:val="20"/>
                <w:szCs w:val="20"/>
                <w:lang w:val="id-ID" w:eastAsia="en-US"/>
              </w:rPr>
            </w:pPr>
            <w:r w:rsidRPr="000E68A1">
              <w:rPr>
                <w:rFonts w:ascii="Times New Roman" w:eastAsia="Times New Roman" w:hAnsi="Times New Roman" w:cs="Times New Roman"/>
                <w:b/>
                <w:sz w:val="20"/>
                <w:szCs w:val="20"/>
                <w:lang w:eastAsia="en-US"/>
              </w:rPr>
              <w:t>Mg ha</w:t>
            </w:r>
            <w:r w:rsidRPr="000E68A1">
              <w:rPr>
                <w:rFonts w:ascii="Times New Roman" w:eastAsia="Times New Roman" w:hAnsi="Times New Roman" w:cs="Times New Roman"/>
                <w:b/>
                <w:sz w:val="20"/>
                <w:szCs w:val="20"/>
                <w:vertAlign w:val="superscript"/>
                <w:lang w:eastAsia="en-US"/>
              </w:rPr>
              <w:t>-1</w:t>
            </w:r>
          </w:p>
        </w:tc>
        <w:tc>
          <w:tcPr>
            <w:tcW w:w="1098" w:type="dxa"/>
            <w:tcBorders>
              <w:top w:val="single" w:sz="4" w:space="0" w:color="auto"/>
              <w:left w:val="nil"/>
              <w:bottom w:val="single" w:sz="4" w:space="0" w:color="auto"/>
              <w:right w:val="nil"/>
            </w:tcBorders>
            <w:shd w:val="clear" w:color="auto" w:fill="auto"/>
            <w:vAlign w:val="center"/>
          </w:tcPr>
          <w:p w:rsidR="00396A23" w:rsidRPr="000E68A1" w:rsidRDefault="00396A23" w:rsidP="00714A89">
            <w:pPr>
              <w:widowControl w:val="0"/>
              <w:spacing w:after="0" w:line="240" w:lineRule="auto"/>
              <w:jc w:val="center"/>
              <w:rPr>
                <w:rFonts w:ascii="Times New Roman" w:eastAsia="MS Mincho" w:hAnsi="Times New Roman" w:cs="Times New Roman"/>
                <w:b/>
                <w:color w:val="000000"/>
                <w:sz w:val="20"/>
                <w:szCs w:val="20"/>
                <w:lang w:eastAsia="en-US"/>
              </w:rPr>
            </w:pPr>
            <w:r w:rsidRPr="000E68A1">
              <w:rPr>
                <w:rFonts w:ascii="Times New Roman" w:eastAsia="MS Mincho" w:hAnsi="Times New Roman" w:cs="Times New Roman"/>
                <w:b/>
                <w:color w:val="000000"/>
                <w:spacing w:val="-1"/>
                <w:sz w:val="20"/>
                <w:szCs w:val="20"/>
                <w:lang w:val="id-ID" w:eastAsia="en-US"/>
              </w:rPr>
              <w:t>Fresh root</w:t>
            </w:r>
            <w:r w:rsidRPr="000E68A1">
              <w:rPr>
                <w:rFonts w:ascii="Times New Roman" w:eastAsia="MS Mincho" w:hAnsi="Times New Roman" w:cs="Times New Roman"/>
                <w:b/>
                <w:color w:val="000000"/>
                <w:spacing w:val="-1"/>
                <w:sz w:val="20"/>
                <w:szCs w:val="20"/>
                <w:lang w:eastAsia="en-US"/>
              </w:rPr>
              <w:t xml:space="preserve"> </w:t>
            </w:r>
            <w:r w:rsidRPr="000E68A1">
              <w:rPr>
                <w:rFonts w:ascii="Times New Roman" w:eastAsia="MS Mincho" w:hAnsi="Times New Roman" w:cs="Times New Roman"/>
                <w:b/>
                <w:color w:val="000000"/>
                <w:sz w:val="20"/>
                <w:szCs w:val="20"/>
                <w:lang w:eastAsia="en-US"/>
              </w:rPr>
              <w:t>weight</w:t>
            </w:r>
          </w:p>
          <w:p w:rsidR="00396A23" w:rsidRPr="000E68A1" w:rsidRDefault="00396A23" w:rsidP="00714A89">
            <w:pPr>
              <w:widowControl w:val="0"/>
              <w:spacing w:after="0" w:line="240" w:lineRule="auto"/>
              <w:jc w:val="center"/>
              <w:rPr>
                <w:rFonts w:ascii="Times New Roman" w:eastAsia="MS Mincho" w:hAnsi="Times New Roman" w:cs="Times New Roman"/>
                <w:b/>
                <w:color w:val="000000"/>
                <w:sz w:val="20"/>
                <w:szCs w:val="20"/>
                <w:lang w:val="id-ID" w:eastAsia="en-US"/>
              </w:rPr>
            </w:pPr>
            <w:r w:rsidRPr="000E68A1">
              <w:rPr>
                <w:rFonts w:ascii="Times New Roman" w:eastAsia="MS Mincho" w:hAnsi="Times New Roman" w:cs="Times New Roman"/>
                <w:b/>
                <w:color w:val="000000"/>
                <w:sz w:val="20"/>
                <w:szCs w:val="20"/>
                <w:lang w:val="id-ID" w:eastAsia="en-US"/>
              </w:rPr>
              <w:t>(g)</w:t>
            </w:r>
          </w:p>
        </w:tc>
        <w:tc>
          <w:tcPr>
            <w:tcW w:w="993" w:type="dxa"/>
            <w:tcBorders>
              <w:top w:val="single" w:sz="4" w:space="0" w:color="auto"/>
              <w:left w:val="nil"/>
              <w:bottom w:val="single" w:sz="4" w:space="0" w:color="auto"/>
              <w:right w:val="nil"/>
            </w:tcBorders>
            <w:shd w:val="clear" w:color="auto" w:fill="auto"/>
            <w:vAlign w:val="center"/>
          </w:tcPr>
          <w:p w:rsidR="00396A23" w:rsidRPr="000E68A1" w:rsidRDefault="00396A23" w:rsidP="00714A89">
            <w:pPr>
              <w:widowControl w:val="0"/>
              <w:spacing w:after="0" w:line="240" w:lineRule="auto"/>
              <w:jc w:val="center"/>
              <w:rPr>
                <w:rFonts w:ascii="Times New Roman" w:eastAsia="MS Mincho" w:hAnsi="Times New Roman" w:cs="Times New Roman"/>
                <w:b/>
                <w:color w:val="000000"/>
                <w:sz w:val="20"/>
                <w:szCs w:val="20"/>
                <w:lang w:val="id-ID" w:eastAsia="en-US"/>
              </w:rPr>
            </w:pPr>
            <w:r w:rsidRPr="000E68A1">
              <w:rPr>
                <w:rFonts w:ascii="Times New Roman" w:eastAsia="MS Mincho" w:hAnsi="Times New Roman" w:cs="Times New Roman"/>
                <w:b/>
                <w:color w:val="000000"/>
                <w:sz w:val="20"/>
                <w:szCs w:val="20"/>
                <w:lang w:val="id-ID" w:eastAsia="en-US"/>
              </w:rPr>
              <w:t>Dry Root weight</w:t>
            </w:r>
          </w:p>
          <w:p w:rsidR="00396A23" w:rsidRPr="000E68A1" w:rsidRDefault="00396A23" w:rsidP="00714A89">
            <w:pPr>
              <w:widowControl w:val="0"/>
              <w:spacing w:after="0" w:line="240" w:lineRule="auto"/>
              <w:jc w:val="center"/>
              <w:rPr>
                <w:rFonts w:ascii="Times New Roman" w:eastAsia="MS Mincho" w:hAnsi="Times New Roman" w:cs="Times New Roman"/>
                <w:b/>
                <w:color w:val="000000"/>
                <w:sz w:val="20"/>
                <w:szCs w:val="20"/>
                <w:lang w:val="id-ID" w:eastAsia="en-US"/>
              </w:rPr>
            </w:pPr>
            <w:r w:rsidRPr="000E68A1">
              <w:rPr>
                <w:rFonts w:ascii="Times New Roman" w:eastAsia="MS Mincho" w:hAnsi="Times New Roman" w:cs="Times New Roman"/>
                <w:b/>
                <w:color w:val="000000"/>
                <w:sz w:val="20"/>
                <w:szCs w:val="20"/>
                <w:lang w:val="id-ID" w:eastAsia="en-US"/>
              </w:rPr>
              <w:t>(g)</w:t>
            </w:r>
          </w:p>
        </w:tc>
        <w:tc>
          <w:tcPr>
            <w:tcW w:w="1144" w:type="dxa"/>
            <w:tcBorders>
              <w:top w:val="single" w:sz="4" w:space="0" w:color="auto"/>
              <w:left w:val="nil"/>
              <w:bottom w:val="single" w:sz="4" w:space="0" w:color="auto"/>
              <w:right w:val="nil"/>
            </w:tcBorders>
            <w:shd w:val="clear" w:color="auto" w:fill="auto"/>
            <w:vAlign w:val="center"/>
          </w:tcPr>
          <w:p w:rsidR="00396A23" w:rsidRPr="000E68A1" w:rsidRDefault="00396A23" w:rsidP="00714A89">
            <w:pPr>
              <w:widowControl w:val="0"/>
              <w:spacing w:after="0" w:line="240" w:lineRule="auto"/>
              <w:jc w:val="center"/>
              <w:rPr>
                <w:rFonts w:ascii="Times New Roman" w:eastAsia="MS Mincho" w:hAnsi="Times New Roman" w:cs="Times New Roman"/>
                <w:b/>
                <w:color w:val="000000"/>
                <w:sz w:val="20"/>
                <w:szCs w:val="20"/>
                <w:lang w:val="id-ID" w:eastAsia="en-US"/>
              </w:rPr>
            </w:pPr>
            <w:r w:rsidRPr="000E68A1">
              <w:rPr>
                <w:rFonts w:ascii="Times New Roman" w:eastAsia="MS Mincho" w:hAnsi="Times New Roman" w:cs="Times New Roman"/>
                <w:b/>
                <w:color w:val="000000"/>
                <w:sz w:val="20"/>
                <w:szCs w:val="20"/>
                <w:lang w:val="id-ID" w:eastAsia="en-US"/>
              </w:rPr>
              <w:t>Root density</w:t>
            </w:r>
          </w:p>
          <w:p w:rsidR="00396A23" w:rsidRPr="000E68A1" w:rsidRDefault="00E10046" w:rsidP="00714A89">
            <w:pPr>
              <w:widowControl w:val="0"/>
              <w:spacing w:after="0" w:line="240" w:lineRule="auto"/>
              <w:jc w:val="center"/>
              <w:rPr>
                <w:rFonts w:ascii="Times New Roman" w:eastAsia="MS Mincho" w:hAnsi="Times New Roman" w:cs="Times New Roman"/>
                <w:b/>
                <w:color w:val="000000"/>
                <w:sz w:val="20"/>
                <w:szCs w:val="20"/>
                <w:lang w:eastAsia="en-US"/>
              </w:rPr>
            </w:pPr>
            <w:r w:rsidRPr="000E68A1">
              <w:rPr>
                <w:rFonts w:ascii="Times New Roman" w:eastAsia="MS Mincho" w:hAnsi="Times New Roman" w:cs="Times New Roman"/>
                <w:b/>
                <w:color w:val="000000"/>
                <w:sz w:val="20"/>
                <w:szCs w:val="20"/>
                <w:lang w:val="id-ID" w:eastAsia="en-US"/>
              </w:rPr>
              <w:t>g</w:t>
            </w:r>
            <w:r w:rsidRPr="000E68A1">
              <w:rPr>
                <w:rFonts w:ascii="Times New Roman" w:eastAsia="MS Mincho" w:hAnsi="Times New Roman" w:cs="Times New Roman"/>
                <w:b/>
                <w:color w:val="000000"/>
                <w:sz w:val="20"/>
                <w:szCs w:val="20"/>
                <w:lang w:eastAsia="en-US"/>
              </w:rPr>
              <w:t xml:space="preserve"> (</w:t>
            </w:r>
            <w:r w:rsidR="00396A23" w:rsidRPr="000E68A1">
              <w:rPr>
                <w:rFonts w:ascii="Times New Roman" w:eastAsia="MS Mincho" w:hAnsi="Times New Roman" w:cs="Times New Roman"/>
                <w:b/>
                <w:color w:val="000000"/>
                <w:sz w:val="20"/>
                <w:szCs w:val="20"/>
                <w:lang w:val="id-ID" w:eastAsia="en-US"/>
              </w:rPr>
              <w:t>cm</w:t>
            </w:r>
            <w:r w:rsidR="00396A23" w:rsidRPr="000E68A1">
              <w:rPr>
                <w:rFonts w:ascii="Times New Roman" w:eastAsia="MS Mincho" w:hAnsi="Times New Roman" w:cs="Times New Roman"/>
                <w:b/>
                <w:color w:val="000000"/>
                <w:sz w:val="20"/>
                <w:szCs w:val="20"/>
                <w:vertAlign w:val="superscript"/>
                <w:lang w:val="id-ID" w:eastAsia="en-US"/>
              </w:rPr>
              <w:t>3</w:t>
            </w:r>
            <w:r w:rsidR="00396A23" w:rsidRPr="000E68A1">
              <w:rPr>
                <w:rFonts w:ascii="Times New Roman" w:eastAsia="MS Mincho" w:hAnsi="Times New Roman" w:cs="Times New Roman"/>
                <w:b/>
                <w:color w:val="000000"/>
                <w:sz w:val="20"/>
                <w:szCs w:val="20"/>
                <w:lang w:val="id-ID" w:eastAsia="en-US"/>
              </w:rPr>
              <w:t>)</w:t>
            </w:r>
            <w:r w:rsidRPr="000E68A1">
              <w:rPr>
                <w:rFonts w:ascii="Times New Roman" w:eastAsia="MS Mincho" w:hAnsi="Times New Roman" w:cs="Times New Roman"/>
                <w:b/>
                <w:color w:val="000000"/>
                <w:sz w:val="20"/>
                <w:szCs w:val="20"/>
                <w:vertAlign w:val="superscript"/>
                <w:lang w:eastAsia="en-US"/>
              </w:rPr>
              <w:t>-1</w:t>
            </w:r>
          </w:p>
        </w:tc>
      </w:tr>
      <w:tr w:rsidR="00022FEC" w:rsidRPr="00B7572B" w:rsidTr="000E68A1">
        <w:trPr>
          <w:jc w:val="center"/>
        </w:trPr>
        <w:tc>
          <w:tcPr>
            <w:tcW w:w="1805" w:type="dxa"/>
            <w:tcBorders>
              <w:top w:val="single" w:sz="4" w:space="0" w:color="auto"/>
              <w:left w:val="nil"/>
              <w:bottom w:val="nil"/>
              <w:right w:val="nil"/>
            </w:tcBorders>
            <w:shd w:val="clear" w:color="auto" w:fill="auto"/>
            <w:vAlign w:val="center"/>
          </w:tcPr>
          <w:p w:rsidR="00022FEC" w:rsidRPr="000E68A1" w:rsidRDefault="00022FEC" w:rsidP="000E68A1">
            <w:pPr>
              <w:widowControl w:val="0"/>
              <w:autoSpaceDE w:val="0"/>
              <w:autoSpaceDN w:val="0"/>
              <w:spacing w:after="0" w:line="240" w:lineRule="auto"/>
              <w:ind w:right="72"/>
              <w:jc w:val="center"/>
              <w:rPr>
                <w:rFonts w:ascii="Times New Roman" w:eastAsia="Arial" w:hAnsi="Times New Roman" w:cs="Times New Roman"/>
                <w:color w:val="000000"/>
                <w:sz w:val="20"/>
                <w:szCs w:val="20"/>
                <w:lang w:eastAsia="en-US" w:bidi="en-US"/>
              </w:rPr>
            </w:pPr>
            <w:r w:rsidRPr="000E68A1">
              <w:rPr>
                <w:rFonts w:ascii="Times New Roman" w:eastAsia="Arial" w:hAnsi="Times New Roman" w:cs="Times New Roman"/>
                <w:color w:val="000000"/>
                <w:sz w:val="20"/>
                <w:szCs w:val="20"/>
                <w:lang w:eastAsia="en-US" w:bidi="en-US"/>
              </w:rPr>
              <w:t>0 (G0)</w:t>
            </w:r>
          </w:p>
        </w:tc>
        <w:tc>
          <w:tcPr>
            <w:tcW w:w="1098" w:type="dxa"/>
            <w:tcBorders>
              <w:top w:val="single" w:sz="4" w:space="0" w:color="auto"/>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63.3 a</w:t>
            </w:r>
          </w:p>
        </w:tc>
        <w:tc>
          <w:tcPr>
            <w:tcW w:w="993" w:type="dxa"/>
            <w:tcBorders>
              <w:top w:val="single" w:sz="4" w:space="0" w:color="auto"/>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22.3 a</w:t>
            </w:r>
          </w:p>
        </w:tc>
        <w:tc>
          <w:tcPr>
            <w:tcW w:w="1144" w:type="dxa"/>
            <w:tcBorders>
              <w:top w:val="single" w:sz="4" w:space="0" w:color="auto"/>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1.1 a</w:t>
            </w:r>
          </w:p>
        </w:tc>
      </w:tr>
      <w:tr w:rsidR="00022FEC" w:rsidRPr="00B7572B" w:rsidTr="000E68A1">
        <w:trPr>
          <w:jc w:val="center"/>
        </w:trPr>
        <w:tc>
          <w:tcPr>
            <w:tcW w:w="1805" w:type="dxa"/>
            <w:tcBorders>
              <w:top w:val="nil"/>
              <w:left w:val="nil"/>
              <w:bottom w:val="nil"/>
              <w:right w:val="nil"/>
            </w:tcBorders>
            <w:shd w:val="clear" w:color="auto" w:fill="auto"/>
            <w:vAlign w:val="center"/>
          </w:tcPr>
          <w:p w:rsidR="00022FEC" w:rsidRPr="000E68A1" w:rsidRDefault="00022FEC" w:rsidP="000E68A1">
            <w:pPr>
              <w:widowControl w:val="0"/>
              <w:autoSpaceDE w:val="0"/>
              <w:autoSpaceDN w:val="0"/>
              <w:spacing w:after="0" w:line="240" w:lineRule="auto"/>
              <w:ind w:right="72"/>
              <w:jc w:val="center"/>
              <w:rPr>
                <w:rFonts w:ascii="Times New Roman" w:eastAsia="Arial" w:hAnsi="Times New Roman" w:cs="Times New Roman"/>
                <w:color w:val="000000"/>
                <w:sz w:val="20"/>
                <w:szCs w:val="20"/>
                <w:lang w:eastAsia="en-US" w:bidi="en-US"/>
              </w:rPr>
            </w:pPr>
            <w:r w:rsidRPr="000E68A1">
              <w:rPr>
                <w:rFonts w:ascii="Times New Roman" w:eastAsia="Arial" w:hAnsi="Times New Roman" w:cs="Times New Roman"/>
                <w:color w:val="000000"/>
                <w:sz w:val="20"/>
                <w:szCs w:val="20"/>
                <w:lang w:eastAsia="en-US" w:bidi="en-US"/>
              </w:rPr>
              <w:t>0.5</w:t>
            </w:r>
            <w:r w:rsidR="00714A89" w:rsidRPr="000E68A1">
              <w:rPr>
                <w:rFonts w:ascii="Times New Roman" w:eastAsia="Arial" w:hAnsi="Times New Roman" w:cs="Times New Roman"/>
                <w:color w:val="000000"/>
                <w:sz w:val="20"/>
                <w:szCs w:val="20"/>
                <w:lang w:eastAsia="en-US" w:bidi="en-US"/>
              </w:rPr>
              <w:t xml:space="preserve"> </w:t>
            </w:r>
            <w:r w:rsidRPr="000E68A1">
              <w:rPr>
                <w:rFonts w:ascii="Times New Roman" w:eastAsia="Arial" w:hAnsi="Times New Roman" w:cs="Times New Roman"/>
                <w:color w:val="000000"/>
                <w:sz w:val="20"/>
                <w:szCs w:val="20"/>
                <w:lang w:eastAsia="en-US" w:bidi="en-US"/>
              </w:rPr>
              <w:t>G1)</w:t>
            </w:r>
          </w:p>
        </w:tc>
        <w:tc>
          <w:tcPr>
            <w:tcW w:w="1098"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43.0 a</w:t>
            </w:r>
          </w:p>
        </w:tc>
        <w:tc>
          <w:tcPr>
            <w:tcW w:w="993"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18.9 a</w:t>
            </w:r>
          </w:p>
        </w:tc>
        <w:tc>
          <w:tcPr>
            <w:tcW w:w="1144"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0.7 a</w:t>
            </w:r>
          </w:p>
        </w:tc>
      </w:tr>
      <w:tr w:rsidR="00022FEC" w:rsidRPr="00B7572B" w:rsidTr="000E68A1">
        <w:trPr>
          <w:jc w:val="center"/>
        </w:trPr>
        <w:tc>
          <w:tcPr>
            <w:tcW w:w="1805" w:type="dxa"/>
            <w:tcBorders>
              <w:top w:val="nil"/>
              <w:left w:val="nil"/>
              <w:bottom w:val="nil"/>
              <w:right w:val="nil"/>
            </w:tcBorders>
            <w:shd w:val="clear" w:color="auto" w:fill="auto"/>
            <w:vAlign w:val="center"/>
          </w:tcPr>
          <w:p w:rsidR="00022FEC" w:rsidRPr="000E68A1" w:rsidRDefault="00022FEC" w:rsidP="000E68A1">
            <w:pPr>
              <w:widowControl w:val="0"/>
              <w:autoSpaceDE w:val="0"/>
              <w:autoSpaceDN w:val="0"/>
              <w:spacing w:after="0" w:line="240" w:lineRule="auto"/>
              <w:ind w:right="72"/>
              <w:jc w:val="center"/>
              <w:rPr>
                <w:rFonts w:ascii="Times New Roman" w:eastAsia="Arial" w:hAnsi="Times New Roman" w:cs="Times New Roman"/>
                <w:color w:val="000000"/>
                <w:sz w:val="20"/>
                <w:szCs w:val="20"/>
                <w:lang w:eastAsia="en-US" w:bidi="en-US"/>
              </w:rPr>
            </w:pPr>
            <w:r w:rsidRPr="000E68A1">
              <w:rPr>
                <w:rFonts w:ascii="Times New Roman" w:eastAsia="Arial" w:hAnsi="Times New Roman" w:cs="Times New Roman"/>
                <w:color w:val="000000"/>
                <w:sz w:val="20"/>
                <w:szCs w:val="20"/>
                <w:lang w:eastAsia="en-US" w:bidi="en-US"/>
              </w:rPr>
              <w:t>1</w:t>
            </w:r>
            <w:r w:rsidR="00166F00" w:rsidRPr="000E68A1">
              <w:rPr>
                <w:rFonts w:ascii="Times New Roman" w:eastAsia="Arial" w:hAnsi="Times New Roman" w:cs="Times New Roman"/>
                <w:color w:val="000000"/>
                <w:sz w:val="20"/>
                <w:szCs w:val="20"/>
                <w:lang w:eastAsia="en-US" w:bidi="en-US"/>
              </w:rPr>
              <w:t>.0</w:t>
            </w:r>
            <w:r w:rsidR="00714A89" w:rsidRPr="000E68A1">
              <w:rPr>
                <w:rFonts w:ascii="Times New Roman" w:eastAsia="Arial" w:hAnsi="Times New Roman" w:cs="Times New Roman"/>
                <w:color w:val="000000"/>
                <w:sz w:val="20"/>
                <w:szCs w:val="20"/>
                <w:lang w:eastAsia="en-US" w:bidi="en-US"/>
              </w:rPr>
              <w:t xml:space="preserve"> </w:t>
            </w:r>
            <w:r w:rsidRPr="000E68A1">
              <w:rPr>
                <w:rFonts w:ascii="Times New Roman" w:eastAsia="Arial" w:hAnsi="Times New Roman" w:cs="Times New Roman"/>
                <w:color w:val="000000"/>
                <w:sz w:val="20"/>
                <w:szCs w:val="20"/>
                <w:lang w:eastAsia="en-US" w:bidi="en-US"/>
              </w:rPr>
              <w:t>(G2)</w:t>
            </w:r>
          </w:p>
        </w:tc>
        <w:tc>
          <w:tcPr>
            <w:tcW w:w="1098"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48.0 a</w:t>
            </w:r>
          </w:p>
        </w:tc>
        <w:tc>
          <w:tcPr>
            <w:tcW w:w="993"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19.1 a</w:t>
            </w:r>
          </w:p>
        </w:tc>
        <w:tc>
          <w:tcPr>
            <w:tcW w:w="1144"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0.8 a</w:t>
            </w:r>
          </w:p>
        </w:tc>
      </w:tr>
      <w:tr w:rsidR="00022FEC" w:rsidRPr="00B7572B" w:rsidTr="000E68A1">
        <w:trPr>
          <w:jc w:val="center"/>
        </w:trPr>
        <w:tc>
          <w:tcPr>
            <w:tcW w:w="1805" w:type="dxa"/>
            <w:tcBorders>
              <w:top w:val="nil"/>
              <w:left w:val="nil"/>
              <w:bottom w:val="nil"/>
              <w:right w:val="nil"/>
            </w:tcBorders>
            <w:shd w:val="clear" w:color="auto" w:fill="auto"/>
            <w:vAlign w:val="center"/>
          </w:tcPr>
          <w:p w:rsidR="00022FEC" w:rsidRPr="000E68A1" w:rsidRDefault="00022FEC" w:rsidP="000E68A1">
            <w:pPr>
              <w:widowControl w:val="0"/>
              <w:autoSpaceDE w:val="0"/>
              <w:autoSpaceDN w:val="0"/>
              <w:spacing w:after="0" w:line="240" w:lineRule="auto"/>
              <w:ind w:right="72"/>
              <w:jc w:val="center"/>
              <w:rPr>
                <w:rFonts w:ascii="Times New Roman" w:eastAsia="Arial" w:hAnsi="Times New Roman" w:cs="Times New Roman"/>
                <w:color w:val="000000"/>
                <w:sz w:val="20"/>
                <w:szCs w:val="20"/>
                <w:lang w:eastAsia="en-US" w:bidi="en-US"/>
              </w:rPr>
            </w:pPr>
            <w:r w:rsidRPr="000E68A1">
              <w:rPr>
                <w:rFonts w:ascii="Times New Roman" w:eastAsia="Arial" w:hAnsi="Times New Roman" w:cs="Times New Roman"/>
                <w:color w:val="000000"/>
                <w:sz w:val="20"/>
                <w:szCs w:val="20"/>
                <w:lang w:eastAsia="en-US" w:bidi="en-US"/>
              </w:rPr>
              <w:t>1.5</w:t>
            </w:r>
            <w:r w:rsidR="00714A89" w:rsidRPr="000E68A1">
              <w:rPr>
                <w:rFonts w:ascii="Times New Roman" w:eastAsia="Arial" w:hAnsi="Times New Roman" w:cs="Times New Roman"/>
                <w:color w:val="000000"/>
                <w:sz w:val="20"/>
                <w:szCs w:val="20"/>
                <w:lang w:eastAsia="en-US" w:bidi="en-US"/>
              </w:rPr>
              <w:t xml:space="preserve"> </w:t>
            </w:r>
            <w:r w:rsidRPr="000E68A1">
              <w:rPr>
                <w:rFonts w:ascii="Times New Roman" w:eastAsia="Arial" w:hAnsi="Times New Roman" w:cs="Times New Roman"/>
                <w:color w:val="000000"/>
                <w:sz w:val="20"/>
                <w:szCs w:val="20"/>
                <w:lang w:eastAsia="en-US" w:bidi="en-US"/>
              </w:rPr>
              <w:t>(G3)</w:t>
            </w:r>
          </w:p>
        </w:tc>
        <w:tc>
          <w:tcPr>
            <w:tcW w:w="1098"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52.0 a</w:t>
            </w:r>
          </w:p>
        </w:tc>
        <w:tc>
          <w:tcPr>
            <w:tcW w:w="993"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23.4 a</w:t>
            </w:r>
          </w:p>
        </w:tc>
        <w:tc>
          <w:tcPr>
            <w:tcW w:w="1144" w:type="dxa"/>
            <w:tcBorders>
              <w:top w:val="nil"/>
              <w:left w:val="nil"/>
              <w:bottom w:val="nil"/>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0.9 a</w:t>
            </w:r>
          </w:p>
        </w:tc>
      </w:tr>
      <w:tr w:rsidR="00022FEC" w:rsidRPr="00B7572B" w:rsidTr="000E68A1">
        <w:trPr>
          <w:jc w:val="center"/>
        </w:trPr>
        <w:tc>
          <w:tcPr>
            <w:tcW w:w="1805" w:type="dxa"/>
            <w:tcBorders>
              <w:top w:val="nil"/>
              <w:left w:val="nil"/>
              <w:bottom w:val="single" w:sz="4" w:space="0" w:color="auto"/>
              <w:right w:val="nil"/>
            </w:tcBorders>
            <w:shd w:val="clear" w:color="auto" w:fill="auto"/>
            <w:vAlign w:val="center"/>
          </w:tcPr>
          <w:p w:rsidR="00022FEC" w:rsidRPr="000E68A1" w:rsidRDefault="00022FEC" w:rsidP="000E68A1">
            <w:pPr>
              <w:widowControl w:val="0"/>
              <w:autoSpaceDE w:val="0"/>
              <w:autoSpaceDN w:val="0"/>
              <w:spacing w:after="0" w:line="240" w:lineRule="auto"/>
              <w:ind w:right="72"/>
              <w:jc w:val="center"/>
              <w:rPr>
                <w:rFonts w:ascii="Times New Roman" w:eastAsia="Arial" w:hAnsi="Times New Roman" w:cs="Times New Roman"/>
                <w:color w:val="000000"/>
                <w:sz w:val="20"/>
                <w:szCs w:val="20"/>
                <w:lang w:eastAsia="en-US" w:bidi="en-US"/>
              </w:rPr>
            </w:pPr>
            <w:r w:rsidRPr="000E68A1">
              <w:rPr>
                <w:rFonts w:ascii="Times New Roman" w:eastAsia="Arial" w:hAnsi="Times New Roman" w:cs="Times New Roman"/>
                <w:color w:val="000000"/>
                <w:sz w:val="20"/>
                <w:szCs w:val="20"/>
                <w:lang w:eastAsia="en-US" w:bidi="en-US"/>
              </w:rPr>
              <w:t>2</w:t>
            </w:r>
            <w:r w:rsidR="00166F00" w:rsidRPr="000E68A1">
              <w:rPr>
                <w:rFonts w:ascii="Times New Roman" w:eastAsia="Arial" w:hAnsi="Times New Roman" w:cs="Times New Roman"/>
                <w:color w:val="000000"/>
                <w:sz w:val="20"/>
                <w:szCs w:val="20"/>
                <w:lang w:eastAsia="en-US" w:bidi="en-US"/>
              </w:rPr>
              <w:t>.0</w:t>
            </w:r>
            <w:r w:rsidR="00714A89" w:rsidRPr="000E68A1">
              <w:rPr>
                <w:rFonts w:ascii="Times New Roman" w:eastAsia="Arial" w:hAnsi="Times New Roman" w:cs="Times New Roman"/>
                <w:color w:val="000000"/>
                <w:sz w:val="20"/>
                <w:szCs w:val="20"/>
                <w:lang w:eastAsia="en-US" w:bidi="en-US"/>
              </w:rPr>
              <w:t xml:space="preserve"> </w:t>
            </w:r>
            <w:r w:rsidRPr="000E68A1">
              <w:rPr>
                <w:rFonts w:ascii="Times New Roman" w:eastAsia="Arial" w:hAnsi="Times New Roman" w:cs="Times New Roman"/>
                <w:color w:val="000000"/>
                <w:sz w:val="20"/>
                <w:szCs w:val="20"/>
                <w:lang w:eastAsia="en-US" w:bidi="en-US"/>
              </w:rPr>
              <w:t>(G4)</w:t>
            </w:r>
          </w:p>
        </w:tc>
        <w:tc>
          <w:tcPr>
            <w:tcW w:w="1098" w:type="dxa"/>
            <w:tcBorders>
              <w:top w:val="nil"/>
              <w:left w:val="nil"/>
              <w:bottom w:val="single" w:sz="4" w:space="0" w:color="auto"/>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70.8 a</w:t>
            </w:r>
          </w:p>
        </w:tc>
        <w:tc>
          <w:tcPr>
            <w:tcW w:w="993" w:type="dxa"/>
            <w:tcBorders>
              <w:top w:val="nil"/>
              <w:left w:val="nil"/>
              <w:bottom w:val="single" w:sz="4" w:space="0" w:color="auto"/>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25.2 a</w:t>
            </w:r>
          </w:p>
        </w:tc>
        <w:tc>
          <w:tcPr>
            <w:tcW w:w="1144" w:type="dxa"/>
            <w:tcBorders>
              <w:top w:val="nil"/>
              <w:left w:val="nil"/>
              <w:bottom w:val="single" w:sz="4" w:space="0" w:color="auto"/>
              <w:right w:val="nil"/>
            </w:tcBorders>
            <w:shd w:val="clear" w:color="auto" w:fill="auto"/>
            <w:vAlign w:val="center"/>
          </w:tcPr>
          <w:p w:rsidR="00022FEC" w:rsidRPr="000E68A1" w:rsidRDefault="00022FEC" w:rsidP="000E68A1">
            <w:pPr>
              <w:spacing w:after="0" w:line="240" w:lineRule="auto"/>
              <w:jc w:val="center"/>
              <w:rPr>
                <w:rFonts w:ascii="Times New Roman" w:eastAsia="Times New Roman" w:hAnsi="Times New Roman" w:cs="Times New Roman"/>
                <w:bCs/>
                <w:sz w:val="20"/>
                <w:szCs w:val="20"/>
                <w:lang w:eastAsia="en-US"/>
              </w:rPr>
            </w:pPr>
            <w:r w:rsidRPr="000E68A1">
              <w:rPr>
                <w:rFonts w:ascii="Times New Roman" w:eastAsia="Times New Roman" w:hAnsi="Times New Roman" w:cs="Times New Roman"/>
                <w:bCs/>
                <w:sz w:val="20"/>
                <w:szCs w:val="20"/>
                <w:lang w:eastAsia="en-US"/>
              </w:rPr>
              <w:t>1.2 a</w:t>
            </w:r>
          </w:p>
        </w:tc>
      </w:tr>
      <w:tr w:rsidR="00022FEC" w:rsidRPr="00B7572B" w:rsidTr="000E68A1">
        <w:trPr>
          <w:jc w:val="center"/>
        </w:trPr>
        <w:tc>
          <w:tcPr>
            <w:tcW w:w="1805" w:type="dxa"/>
            <w:tcBorders>
              <w:top w:val="single" w:sz="4" w:space="0" w:color="auto"/>
              <w:left w:val="nil"/>
              <w:bottom w:val="single" w:sz="4" w:space="0" w:color="auto"/>
              <w:right w:val="nil"/>
            </w:tcBorders>
            <w:shd w:val="clear" w:color="auto" w:fill="auto"/>
            <w:vAlign w:val="center"/>
          </w:tcPr>
          <w:p w:rsidR="00022FEC" w:rsidRPr="000E68A1" w:rsidRDefault="00022FEC" w:rsidP="000E68A1">
            <w:pPr>
              <w:widowControl w:val="0"/>
              <w:spacing w:after="0" w:line="240" w:lineRule="auto"/>
              <w:jc w:val="center"/>
              <w:rPr>
                <w:rFonts w:ascii="Times New Roman" w:eastAsia="MS Mincho" w:hAnsi="Times New Roman" w:cs="Times New Roman"/>
                <w:bCs/>
                <w:color w:val="000000"/>
                <w:sz w:val="20"/>
                <w:szCs w:val="20"/>
                <w:lang w:val="id-ID" w:eastAsia="en-US"/>
              </w:rPr>
            </w:pPr>
            <w:r w:rsidRPr="000E68A1">
              <w:rPr>
                <w:rFonts w:ascii="Times New Roman" w:eastAsia="MS Mincho" w:hAnsi="Times New Roman" w:cs="Times New Roman"/>
                <w:bCs/>
                <w:color w:val="000000"/>
                <w:sz w:val="20"/>
                <w:szCs w:val="20"/>
                <w:lang w:val="id-ID" w:eastAsia="en-US"/>
              </w:rPr>
              <w:t>P-value</w:t>
            </w:r>
          </w:p>
        </w:tc>
        <w:tc>
          <w:tcPr>
            <w:tcW w:w="1098" w:type="dxa"/>
            <w:tcBorders>
              <w:top w:val="single" w:sz="4" w:space="0" w:color="auto"/>
              <w:left w:val="nil"/>
              <w:bottom w:val="single" w:sz="4" w:space="0" w:color="auto"/>
              <w:right w:val="nil"/>
            </w:tcBorders>
            <w:shd w:val="clear" w:color="auto" w:fill="auto"/>
            <w:vAlign w:val="center"/>
          </w:tcPr>
          <w:p w:rsidR="00022FEC" w:rsidRPr="000E68A1" w:rsidRDefault="00022FEC" w:rsidP="00714A89">
            <w:pPr>
              <w:widowControl w:val="0"/>
              <w:spacing w:after="0" w:line="240" w:lineRule="auto"/>
              <w:jc w:val="center"/>
              <w:rPr>
                <w:rFonts w:ascii="Times New Roman" w:eastAsia="MS Mincho" w:hAnsi="Times New Roman" w:cs="Times New Roman"/>
                <w:bCs/>
                <w:color w:val="000000"/>
                <w:sz w:val="20"/>
                <w:szCs w:val="20"/>
                <w:lang w:val="id-ID" w:eastAsia="en-US"/>
              </w:rPr>
            </w:pPr>
            <w:r w:rsidRPr="000E68A1">
              <w:rPr>
                <w:rFonts w:ascii="Times New Roman" w:eastAsia="MS Mincho" w:hAnsi="Times New Roman" w:cs="Times New Roman"/>
                <w:bCs/>
                <w:color w:val="000000"/>
                <w:sz w:val="20"/>
                <w:szCs w:val="20"/>
                <w:lang w:val="id-ID" w:eastAsia="en-US"/>
              </w:rPr>
              <w:t>0.69</w:t>
            </w:r>
          </w:p>
        </w:tc>
        <w:tc>
          <w:tcPr>
            <w:tcW w:w="993" w:type="dxa"/>
            <w:tcBorders>
              <w:top w:val="single" w:sz="4" w:space="0" w:color="auto"/>
              <w:left w:val="nil"/>
              <w:bottom w:val="single" w:sz="4" w:space="0" w:color="auto"/>
              <w:right w:val="nil"/>
            </w:tcBorders>
            <w:shd w:val="clear" w:color="auto" w:fill="auto"/>
            <w:vAlign w:val="center"/>
          </w:tcPr>
          <w:p w:rsidR="00022FEC" w:rsidRPr="000E68A1" w:rsidRDefault="00022FEC" w:rsidP="00714A89">
            <w:pPr>
              <w:widowControl w:val="0"/>
              <w:spacing w:after="0" w:line="240" w:lineRule="auto"/>
              <w:jc w:val="both"/>
              <w:rPr>
                <w:rFonts w:ascii="Times New Roman" w:eastAsia="MS Mincho" w:hAnsi="Times New Roman" w:cs="Times New Roman"/>
                <w:bCs/>
                <w:color w:val="000000"/>
                <w:sz w:val="20"/>
                <w:szCs w:val="20"/>
                <w:lang w:val="id-ID" w:eastAsia="en-US"/>
              </w:rPr>
            </w:pPr>
            <w:r w:rsidRPr="000E68A1">
              <w:rPr>
                <w:rFonts w:ascii="Times New Roman" w:eastAsia="MS Mincho" w:hAnsi="Times New Roman" w:cs="Times New Roman"/>
                <w:bCs/>
                <w:color w:val="000000"/>
                <w:sz w:val="20"/>
                <w:szCs w:val="20"/>
                <w:lang w:eastAsia="en-US"/>
              </w:rPr>
              <w:t xml:space="preserve">   </w:t>
            </w:r>
            <w:r w:rsidRPr="000E68A1">
              <w:rPr>
                <w:rFonts w:ascii="Times New Roman" w:eastAsia="MS Mincho" w:hAnsi="Times New Roman" w:cs="Times New Roman"/>
                <w:bCs/>
                <w:color w:val="000000"/>
                <w:sz w:val="20"/>
                <w:szCs w:val="20"/>
                <w:lang w:val="id-ID" w:eastAsia="en-US"/>
              </w:rPr>
              <w:t>0.88</w:t>
            </w:r>
          </w:p>
        </w:tc>
        <w:tc>
          <w:tcPr>
            <w:tcW w:w="1144" w:type="dxa"/>
            <w:tcBorders>
              <w:top w:val="single" w:sz="4" w:space="0" w:color="auto"/>
              <w:left w:val="nil"/>
              <w:bottom w:val="single" w:sz="4" w:space="0" w:color="auto"/>
              <w:right w:val="nil"/>
            </w:tcBorders>
            <w:shd w:val="clear" w:color="auto" w:fill="auto"/>
            <w:vAlign w:val="center"/>
          </w:tcPr>
          <w:p w:rsidR="00022FEC" w:rsidRPr="000E68A1" w:rsidRDefault="00001016" w:rsidP="00714A89">
            <w:pPr>
              <w:widowControl w:val="0"/>
              <w:spacing w:after="0" w:line="240" w:lineRule="auto"/>
              <w:rPr>
                <w:rFonts w:ascii="Times New Roman" w:eastAsia="MS Mincho" w:hAnsi="Times New Roman" w:cs="Times New Roman"/>
                <w:bCs/>
                <w:color w:val="000000"/>
                <w:sz w:val="20"/>
                <w:szCs w:val="20"/>
                <w:lang w:val="id-ID" w:eastAsia="en-US"/>
              </w:rPr>
            </w:pPr>
            <w:r w:rsidRPr="000E68A1">
              <w:rPr>
                <w:rFonts w:ascii="Times New Roman" w:eastAsia="MS Mincho" w:hAnsi="Times New Roman" w:cs="Times New Roman"/>
                <w:bCs/>
                <w:color w:val="000000"/>
                <w:sz w:val="20"/>
                <w:szCs w:val="20"/>
                <w:lang w:eastAsia="en-US"/>
              </w:rPr>
              <w:t xml:space="preserve">    </w:t>
            </w:r>
            <w:r w:rsidR="00022FEC" w:rsidRPr="000E68A1">
              <w:rPr>
                <w:rFonts w:ascii="Times New Roman" w:eastAsia="MS Mincho" w:hAnsi="Times New Roman" w:cs="Times New Roman"/>
                <w:bCs/>
                <w:color w:val="000000"/>
                <w:sz w:val="20"/>
                <w:szCs w:val="20"/>
                <w:lang w:val="id-ID" w:eastAsia="en-US"/>
              </w:rPr>
              <w:t>0.69</w:t>
            </w:r>
          </w:p>
        </w:tc>
      </w:tr>
    </w:tbl>
    <w:p w:rsidR="00396A23" w:rsidRPr="00AF0B66" w:rsidRDefault="00714A89" w:rsidP="000E68A1">
      <w:pPr>
        <w:spacing w:after="0" w:line="240" w:lineRule="auto"/>
        <w:rPr>
          <w:rFonts w:ascii="Times New Roman" w:eastAsia="MS Mincho" w:hAnsi="Times New Roman" w:cs="Times New Roman"/>
          <w:bCs/>
          <w:color w:val="000000"/>
          <w:sz w:val="20"/>
          <w:szCs w:val="20"/>
          <w:lang w:val="id-ID" w:eastAsia="en-US"/>
        </w:rPr>
      </w:pPr>
      <w:r>
        <w:rPr>
          <w:rFonts w:ascii="Times New Roman" w:eastAsia="MS Mincho" w:hAnsi="Times New Roman" w:cs="Times New Roman"/>
          <w:bCs/>
          <w:color w:val="000000"/>
          <w:sz w:val="20"/>
          <w:szCs w:val="20"/>
          <w:lang w:eastAsia="en-US"/>
        </w:rPr>
        <w:t>*</w:t>
      </w:r>
      <w:r w:rsidR="00396A23" w:rsidRPr="00AF0B66">
        <w:rPr>
          <w:rFonts w:ascii="Times New Roman" w:eastAsia="MS Mincho" w:hAnsi="Times New Roman" w:cs="Times New Roman"/>
          <w:bCs/>
          <w:color w:val="000000"/>
          <w:sz w:val="20"/>
          <w:szCs w:val="20"/>
          <w:lang w:eastAsia="en-US"/>
        </w:rPr>
        <w:t>The mean in the same column followed by the same letter signifies that they are not</w:t>
      </w:r>
      <w:r w:rsidR="000E68A1">
        <w:rPr>
          <w:rFonts w:ascii="Times New Roman" w:eastAsia="MS Mincho" w:hAnsi="Times New Roman" w:cs="Times New Roman"/>
          <w:bCs/>
          <w:color w:val="000000"/>
          <w:sz w:val="20"/>
          <w:szCs w:val="20"/>
          <w:lang w:eastAsia="en-US"/>
        </w:rPr>
        <w:t xml:space="preserve"> </w:t>
      </w:r>
      <w:r w:rsidR="00396A23" w:rsidRPr="00AF0B66">
        <w:rPr>
          <w:rFonts w:ascii="Times New Roman" w:eastAsia="MS Mincho" w:hAnsi="Times New Roman" w:cs="Times New Roman"/>
          <w:bCs/>
          <w:color w:val="000000"/>
          <w:sz w:val="20"/>
          <w:szCs w:val="20"/>
          <w:lang w:eastAsia="en-US"/>
        </w:rPr>
        <w:t>significantly different at P&lt;0.05 by the Tukey</w:t>
      </w:r>
      <w:r w:rsidR="00396A23" w:rsidRPr="00AF0B66">
        <w:rPr>
          <w:rFonts w:ascii="Times New Roman" w:eastAsia="MS Mincho" w:hAnsi="Times New Roman" w:cs="Times New Roman"/>
          <w:bCs/>
          <w:color w:val="000000"/>
          <w:sz w:val="20"/>
          <w:szCs w:val="20"/>
          <w:lang w:val="id-ID" w:eastAsia="en-US"/>
        </w:rPr>
        <w:t xml:space="preserve"> test</w:t>
      </w:r>
    </w:p>
    <w:p w:rsidR="00766CBF" w:rsidRDefault="00766CBF" w:rsidP="00766CBF">
      <w:pPr>
        <w:rPr>
          <w:rFonts w:ascii="Times New Roman" w:hAnsi="Times New Roman" w:cs="Times New Roman"/>
          <w:b/>
          <w:sz w:val="20"/>
          <w:szCs w:val="20"/>
          <w:lang w:val="id-ID"/>
        </w:rPr>
      </w:pPr>
    </w:p>
    <w:p w:rsidR="00396A23" w:rsidRPr="000E68A1" w:rsidRDefault="00396A23" w:rsidP="00766CBF">
      <w:pPr>
        <w:rPr>
          <w:rFonts w:ascii="Times New Roman" w:hAnsi="Times New Roman" w:cs="Times New Roman"/>
          <w:b/>
          <w:sz w:val="24"/>
          <w:szCs w:val="24"/>
          <w:lang w:val="id-ID"/>
        </w:rPr>
      </w:pPr>
      <w:r w:rsidRPr="000E68A1">
        <w:rPr>
          <w:rFonts w:ascii="Times New Roman" w:hAnsi="Times New Roman" w:cs="Times New Roman"/>
          <w:b/>
          <w:sz w:val="24"/>
          <w:szCs w:val="24"/>
          <w:lang w:val="id-ID"/>
        </w:rPr>
        <w:t xml:space="preserve">Table </w:t>
      </w:r>
      <w:r w:rsidRPr="000E68A1">
        <w:rPr>
          <w:rFonts w:ascii="Times New Roman" w:hAnsi="Times New Roman" w:cs="Times New Roman"/>
          <w:b/>
          <w:sz w:val="24"/>
          <w:szCs w:val="24"/>
        </w:rPr>
        <w:t>7</w:t>
      </w:r>
      <w:r w:rsidRPr="000E68A1">
        <w:rPr>
          <w:rFonts w:ascii="Times New Roman" w:hAnsi="Times New Roman" w:cs="Times New Roman"/>
          <w:b/>
          <w:sz w:val="24"/>
          <w:szCs w:val="24"/>
          <w:lang w:val="id-ID"/>
        </w:rPr>
        <w:t xml:space="preserve"> </w:t>
      </w:r>
      <w:r w:rsidR="00714A89" w:rsidRPr="000E68A1">
        <w:rPr>
          <w:rFonts w:ascii="Times New Roman" w:hAnsi="Times New Roman" w:cs="Times New Roman"/>
          <w:b/>
          <w:sz w:val="24"/>
          <w:szCs w:val="24"/>
        </w:rPr>
        <w:t xml:space="preserve">: </w:t>
      </w:r>
      <w:r w:rsidRPr="000E68A1">
        <w:rPr>
          <w:rFonts w:ascii="Times New Roman" w:hAnsi="Times New Roman" w:cs="Times New Roman"/>
          <w:bCs/>
          <w:sz w:val="24"/>
          <w:szCs w:val="24"/>
          <w:lang w:val="id-ID"/>
        </w:rPr>
        <w:t xml:space="preserve">Effect of </w:t>
      </w:r>
      <w:r w:rsidRPr="000E68A1">
        <w:rPr>
          <w:rFonts w:ascii="Times New Roman" w:hAnsi="Times New Roman" w:cs="Times New Roman"/>
          <w:bCs/>
          <w:sz w:val="24"/>
          <w:szCs w:val="24"/>
        </w:rPr>
        <w:t xml:space="preserve">soil applied </w:t>
      </w:r>
      <w:r w:rsidRPr="000E68A1">
        <w:rPr>
          <w:rFonts w:ascii="Times New Roman" w:hAnsi="Times New Roman" w:cs="Times New Roman"/>
          <w:bCs/>
          <w:sz w:val="24"/>
          <w:szCs w:val="24"/>
          <w:lang w:val="id-ID"/>
        </w:rPr>
        <w:t xml:space="preserve">gypsum </w:t>
      </w:r>
      <w:r w:rsidRPr="000E68A1">
        <w:rPr>
          <w:rFonts w:ascii="Times New Roman" w:hAnsi="Times New Roman" w:cs="Times New Roman"/>
          <w:bCs/>
          <w:sz w:val="24"/>
          <w:szCs w:val="24"/>
        </w:rPr>
        <w:t xml:space="preserve">one month before harvest </w:t>
      </w:r>
      <w:r w:rsidRPr="000E68A1">
        <w:rPr>
          <w:rFonts w:ascii="Times New Roman" w:hAnsi="Times New Roman" w:cs="Times New Roman"/>
          <w:bCs/>
          <w:sz w:val="24"/>
          <w:szCs w:val="24"/>
          <w:lang w:val="id-ID"/>
        </w:rPr>
        <w:t>on pineapple fruit quality and crown</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996"/>
        <w:gridCol w:w="1170"/>
        <w:gridCol w:w="990"/>
        <w:gridCol w:w="1170"/>
        <w:gridCol w:w="924"/>
        <w:gridCol w:w="940"/>
        <w:gridCol w:w="901"/>
        <w:gridCol w:w="920"/>
      </w:tblGrid>
      <w:tr w:rsidR="0035743E" w:rsidRPr="00714A89" w:rsidTr="000E68A1">
        <w:trPr>
          <w:trHeight w:val="300"/>
          <w:jc w:val="center"/>
        </w:trPr>
        <w:tc>
          <w:tcPr>
            <w:tcW w:w="1339" w:type="dxa"/>
            <w:vMerge w:val="restart"/>
            <w:tcBorders>
              <w:top w:val="single" w:sz="4" w:space="0" w:color="auto"/>
            </w:tcBorders>
            <w:noWrap/>
            <w:vAlign w:val="center"/>
            <w:hideMark/>
          </w:tcPr>
          <w:p w:rsidR="0035743E" w:rsidRPr="000E68A1" w:rsidRDefault="0035743E" w:rsidP="00714A89">
            <w:pPr>
              <w:jc w:val="center"/>
              <w:rPr>
                <w:rFonts w:ascii="Times New Roman" w:hAnsi="Times New Roman" w:cs="Times New Roman"/>
                <w:b/>
                <w:sz w:val="20"/>
                <w:szCs w:val="20"/>
                <w:lang w:val="id-ID"/>
              </w:rPr>
            </w:pPr>
            <w:r w:rsidRPr="000E68A1">
              <w:rPr>
                <w:rFonts w:ascii="Times New Roman" w:hAnsi="Times New Roman" w:cs="Times New Roman"/>
                <w:b/>
                <w:sz w:val="20"/>
                <w:szCs w:val="20"/>
                <w:lang w:val="id-ID"/>
              </w:rPr>
              <w:t>Treatment</w:t>
            </w:r>
          </w:p>
          <w:p w:rsidR="0035743E" w:rsidRPr="000E68A1" w:rsidRDefault="0035743E" w:rsidP="00714A89">
            <w:pPr>
              <w:jc w:val="center"/>
              <w:rPr>
                <w:rFonts w:ascii="Times New Roman" w:hAnsi="Times New Roman" w:cs="Times New Roman"/>
                <w:b/>
                <w:sz w:val="20"/>
                <w:szCs w:val="20"/>
              </w:rPr>
            </w:pPr>
            <w:r w:rsidRPr="000E68A1">
              <w:rPr>
                <w:rFonts w:ascii="Times New Roman" w:eastAsia="Times New Roman" w:hAnsi="Times New Roman" w:cs="Times New Roman"/>
                <w:b/>
                <w:sz w:val="20"/>
                <w:szCs w:val="20"/>
                <w:lang w:eastAsia="en-US"/>
              </w:rPr>
              <w:t>Mg ha</w:t>
            </w:r>
            <w:r w:rsidRPr="000E68A1">
              <w:rPr>
                <w:rFonts w:ascii="Times New Roman" w:eastAsia="Times New Roman" w:hAnsi="Times New Roman" w:cs="Times New Roman"/>
                <w:b/>
                <w:sz w:val="20"/>
                <w:szCs w:val="20"/>
                <w:vertAlign w:val="superscript"/>
                <w:lang w:eastAsia="en-US"/>
              </w:rPr>
              <w:t>-1</w:t>
            </w:r>
          </w:p>
        </w:tc>
        <w:tc>
          <w:tcPr>
            <w:tcW w:w="4326" w:type="dxa"/>
            <w:gridSpan w:val="4"/>
            <w:tcBorders>
              <w:top w:val="single" w:sz="4" w:space="0" w:color="auto"/>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Fruit texture</w:t>
            </w:r>
          </w:p>
        </w:tc>
        <w:tc>
          <w:tcPr>
            <w:tcW w:w="924" w:type="dxa"/>
            <w:tcBorders>
              <w:top w:val="single" w:sz="4" w:space="0" w:color="auto"/>
              <w:bottom w:val="nil"/>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rPr>
              <w:t xml:space="preserve">Fruit </w:t>
            </w:r>
          </w:p>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rPr>
              <w:t>SS</w:t>
            </w:r>
          </w:p>
        </w:tc>
        <w:tc>
          <w:tcPr>
            <w:tcW w:w="940" w:type="dxa"/>
            <w:tcBorders>
              <w:top w:val="single" w:sz="4" w:space="0" w:color="auto"/>
              <w:bottom w:val="nil"/>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rPr>
              <w:t>Fruit Weight</w:t>
            </w:r>
          </w:p>
        </w:tc>
        <w:tc>
          <w:tcPr>
            <w:tcW w:w="901" w:type="dxa"/>
            <w:tcBorders>
              <w:top w:val="single" w:sz="4" w:space="0" w:color="auto"/>
              <w:bottom w:val="nil"/>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Crown weight</w:t>
            </w:r>
          </w:p>
        </w:tc>
        <w:tc>
          <w:tcPr>
            <w:tcW w:w="920" w:type="dxa"/>
            <w:tcBorders>
              <w:top w:val="single" w:sz="4" w:space="0" w:color="auto"/>
              <w:bottom w:val="nil"/>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rPr>
              <w:t>Crown Length</w:t>
            </w:r>
          </w:p>
        </w:tc>
      </w:tr>
      <w:tr w:rsidR="0035743E" w:rsidRPr="00714A89" w:rsidTr="000E68A1">
        <w:trPr>
          <w:trHeight w:val="300"/>
          <w:jc w:val="center"/>
        </w:trPr>
        <w:tc>
          <w:tcPr>
            <w:tcW w:w="1339" w:type="dxa"/>
            <w:vMerge/>
            <w:tcBorders>
              <w:bottom w:val="single" w:sz="4" w:space="0" w:color="auto"/>
            </w:tcBorders>
            <w:noWrap/>
            <w:vAlign w:val="center"/>
            <w:hideMark/>
          </w:tcPr>
          <w:p w:rsidR="0035743E" w:rsidRPr="000E68A1" w:rsidRDefault="0035743E" w:rsidP="00714A89">
            <w:pPr>
              <w:jc w:val="center"/>
              <w:rPr>
                <w:rFonts w:ascii="Times New Roman" w:hAnsi="Times New Roman" w:cs="Times New Roman"/>
                <w:b/>
                <w:sz w:val="20"/>
                <w:szCs w:val="20"/>
              </w:rPr>
            </w:pPr>
          </w:p>
        </w:tc>
        <w:tc>
          <w:tcPr>
            <w:tcW w:w="996" w:type="dxa"/>
            <w:tcBorders>
              <w:top w:val="single" w:sz="4" w:space="0" w:color="auto"/>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Peak load (g)</w:t>
            </w:r>
          </w:p>
        </w:tc>
        <w:tc>
          <w:tcPr>
            <w:tcW w:w="1170" w:type="dxa"/>
            <w:tcBorders>
              <w:top w:val="single" w:sz="4" w:space="0" w:color="auto"/>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Def peak (mm)</w:t>
            </w:r>
          </w:p>
        </w:tc>
        <w:tc>
          <w:tcPr>
            <w:tcW w:w="990" w:type="dxa"/>
            <w:tcBorders>
              <w:top w:val="single" w:sz="4" w:space="0" w:color="auto"/>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Work (mJ)</w:t>
            </w:r>
          </w:p>
        </w:tc>
        <w:tc>
          <w:tcPr>
            <w:tcW w:w="1170" w:type="dxa"/>
            <w:tcBorders>
              <w:top w:val="single" w:sz="4" w:space="0" w:color="auto"/>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Final load (g)</w:t>
            </w:r>
          </w:p>
        </w:tc>
        <w:tc>
          <w:tcPr>
            <w:tcW w:w="924" w:type="dxa"/>
            <w:tcBorders>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 xml:space="preserve"> (°Brix)</w:t>
            </w:r>
          </w:p>
        </w:tc>
        <w:tc>
          <w:tcPr>
            <w:tcW w:w="940" w:type="dxa"/>
            <w:tcBorders>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(g)</w:t>
            </w:r>
          </w:p>
        </w:tc>
        <w:tc>
          <w:tcPr>
            <w:tcW w:w="901" w:type="dxa"/>
            <w:tcBorders>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 xml:space="preserve"> (g)</w:t>
            </w:r>
          </w:p>
        </w:tc>
        <w:tc>
          <w:tcPr>
            <w:tcW w:w="920" w:type="dxa"/>
            <w:tcBorders>
              <w:bottom w:val="single" w:sz="4" w:space="0" w:color="auto"/>
            </w:tcBorders>
            <w:noWrap/>
            <w:hideMark/>
          </w:tcPr>
          <w:p w:rsidR="0035743E" w:rsidRPr="000E68A1" w:rsidRDefault="0035743E" w:rsidP="00714A89">
            <w:pPr>
              <w:jc w:val="center"/>
              <w:rPr>
                <w:rFonts w:ascii="Times New Roman" w:hAnsi="Times New Roman" w:cs="Times New Roman"/>
                <w:b/>
                <w:sz w:val="20"/>
                <w:szCs w:val="20"/>
              </w:rPr>
            </w:pPr>
            <w:r w:rsidRPr="000E68A1">
              <w:rPr>
                <w:rFonts w:ascii="Times New Roman" w:hAnsi="Times New Roman" w:cs="Times New Roman"/>
                <w:b/>
                <w:sz w:val="20"/>
                <w:szCs w:val="20"/>
                <w:lang w:val="id-ID"/>
              </w:rPr>
              <w:t xml:space="preserve"> (cm)</w:t>
            </w:r>
          </w:p>
        </w:tc>
      </w:tr>
      <w:tr w:rsidR="00AF51D0" w:rsidRPr="00714A89" w:rsidTr="000E68A1">
        <w:trPr>
          <w:trHeight w:val="300"/>
          <w:jc w:val="center"/>
        </w:trPr>
        <w:tc>
          <w:tcPr>
            <w:tcW w:w="1339"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eastAsia="Arial" w:hAnsi="Times New Roman" w:cs="Times New Roman"/>
                <w:color w:val="000000"/>
                <w:sz w:val="20"/>
                <w:szCs w:val="20"/>
                <w:lang w:eastAsia="en-US" w:bidi="en-US"/>
              </w:rPr>
              <w:t>0 (G0)</w:t>
            </w:r>
          </w:p>
        </w:tc>
        <w:tc>
          <w:tcPr>
            <w:tcW w:w="996"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353 a</w:t>
            </w:r>
          </w:p>
        </w:tc>
        <w:tc>
          <w:tcPr>
            <w:tcW w:w="1170"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4.6 a</w:t>
            </w:r>
          </w:p>
        </w:tc>
        <w:tc>
          <w:tcPr>
            <w:tcW w:w="990"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10.2 a</w:t>
            </w:r>
          </w:p>
        </w:tc>
        <w:tc>
          <w:tcPr>
            <w:tcW w:w="1170"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339 a</w:t>
            </w:r>
          </w:p>
        </w:tc>
        <w:tc>
          <w:tcPr>
            <w:tcW w:w="924"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14.5 a</w:t>
            </w:r>
          </w:p>
        </w:tc>
        <w:tc>
          <w:tcPr>
            <w:tcW w:w="940"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1.132 a</w:t>
            </w:r>
          </w:p>
        </w:tc>
        <w:tc>
          <w:tcPr>
            <w:tcW w:w="901"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156 a</w:t>
            </w:r>
          </w:p>
        </w:tc>
        <w:tc>
          <w:tcPr>
            <w:tcW w:w="920" w:type="dxa"/>
            <w:tcBorders>
              <w:top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13.1 a</w:t>
            </w:r>
          </w:p>
        </w:tc>
      </w:tr>
      <w:tr w:rsidR="00AF51D0" w:rsidRPr="00714A89" w:rsidTr="000E68A1">
        <w:trPr>
          <w:trHeight w:val="300"/>
          <w:jc w:val="center"/>
        </w:trPr>
        <w:tc>
          <w:tcPr>
            <w:tcW w:w="1339"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eastAsia="Arial" w:hAnsi="Times New Roman" w:cs="Times New Roman"/>
                <w:color w:val="000000"/>
                <w:sz w:val="20"/>
                <w:szCs w:val="20"/>
                <w:lang w:eastAsia="en-US" w:bidi="en-US"/>
              </w:rPr>
              <w:t>0.5</w:t>
            </w:r>
            <w:r w:rsidR="00166F00" w:rsidRPr="000E68A1">
              <w:rPr>
                <w:rFonts w:ascii="Times New Roman" w:eastAsia="Arial" w:hAnsi="Times New Roman" w:cs="Times New Roman"/>
                <w:color w:val="000000"/>
                <w:sz w:val="20"/>
                <w:szCs w:val="20"/>
                <w:lang w:eastAsia="en-US" w:bidi="en-US"/>
              </w:rPr>
              <w:t xml:space="preserve"> </w:t>
            </w:r>
            <w:r w:rsidRPr="000E68A1">
              <w:rPr>
                <w:rFonts w:ascii="Times New Roman" w:eastAsia="Arial" w:hAnsi="Times New Roman" w:cs="Times New Roman"/>
                <w:color w:val="000000"/>
                <w:sz w:val="20"/>
                <w:szCs w:val="20"/>
                <w:lang w:eastAsia="en-US" w:bidi="en-US"/>
              </w:rPr>
              <w:t>(G1)</w:t>
            </w:r>
          </w:p>
        </w:tc>
        <w:tc>
          <w:tcPr>
            <w:tcW w:w="996"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445 b</w:t>
            </w:r>
          </w:p>
        </w:tc>
        <w:tc>
          <w:tcPr>
            <w:tcW w:w="117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4.6 ab</w:t>
            </w:r>
          </w:p>
        </w:tc>
        <w:tc>
          <w:tcPr>
            <w:tcW w:w="99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13.5 b</w:t>
            </w:r>
          </w:p>
        </w:tc>
        <w:tc>
          <w:tcPr>
            <w:tcW w:w="117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439 b</w:t>
            </w:r>
          </w:p>
        </w:tc>
        <w:tc>
          <w:tcPr>
            <w:tcW w:w="924"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14.2 a</w:t>
            </w:r>
          </w:p>
        </w:tc>
        <w:tc>
          <w:tcPr>
            <w:tcW w:w="940" w:type="dxa"/>
            <w:noWrap/>
            <w:vAlign w:val="center"/>
            <w:hideMark/>
          </w:tcPr>
          <w:p w:rsidR="00AF51D0" w:rsidRPr="000E68A1" w:rsidRDefault="00C51D91" w:rsidP="000E68A1">
            <w:pPr>
              <w:jc w:val="center"/>
              <w:rPr>
                <w:rFonts w:ascii="Times New Roman" w:hAnsi="Times New Roman" w:cs="Times New Roman"/>
                <w:sz w:val="20"/>
                <w:szCs w:val="20"/>
              </w:rPr>
            </w:pPr>
            <w:r w:rsidRPr="000E68A1">
              <w:rPr>
                <w:rFonts w:ascii="Times New Roman" w:hAnsi="Times New Roman" w:cs="Times New Roman"/>
                <w:sz w:val="20"/>
                <w:szCs w:val="20"/>
              </w:rPr>
              <w:t>1.100</w:t>
            </w:r>
            <w:r w:rsidR="00AF51D0" w:rsidRPr="000E68A1">
              <w:rPr>
                <w:rFonts w:ascii="Times New Roman" w:hAnsi="Times New Roman" w:cs="Times New Roman"/>
                <w:sz w:val="20"/>
                <w:szCs w:val="20"/>
              </w:rPr>
              <w:t xml:space="preserve"> a</w:t>
            </w:r>
          </w:p>
        </w:tc>
        <w:tc>
          <w:tcPr>
            <w:tcW w:w="901"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215 ab</w:t>
            </w:r>
          </w:p>
        </w:tc>
        <w:tc>
          <w:tcPr>
            <w:tcW w:w="92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18.6 b</w:t>
            </w:r>
          </w:p>
        </w:tc>
      </w:tr>
      <w:tr w:rsidR="00AF51D0" w:rsidRPr="00714A89" w:rsidTr="000E68A1">
        <w:trPr>
          <w:trHeight w:val="300"/>
          <w:jc w:val="center"/>
        </w:trPr>
        <w:tc>
          <w:tcPr>
            <w:tcW w:w="1339"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eastAsia="Arial" w:hAnsi="Times New Roman" w:cs="Times New Roman"/>
                <w:color w:val="000000"/>
                <w:sz w:val="20"/>
                <w:szCs w:val="20"/>
                <w:lang w:eastAsia="en-US" w:bidi="en-US"/>
              </w:rPr>
              <w:t>1</w:t>
            </w:r>
            <w:r w:rsidR="00166F00" w:rsidRPr="000E68A1">
              <w:rPr>
                <w:rFonts w:ascii="Times New Roman" w:eastAsia="Arial" w:hAnsi="Times New Roman" w:cs="Times New Roman"/>
                <w:color w:val="000000"/>
                <w:sz w:val="20"/>
                <w:szCs w:val="20"/>
                <w:lang w:eastAsia="en-US" w:bidi="en-US"/>
              </w:rPr>
              <w:t>.0</w:t>
            </w:r>
            <w:r w:rsidR="00714A89" w:rsidRPr="000E68A1">
              <w:rPr>
                <w:rFonts w:ascii="Times New Roman" w:eastAsia="Arial" w:hAnsi="Times New Roman" w:cs="Times New Roman"/>
                <w:color w:val="000000"/>
                <w:sz w:val="20"/>
                <w:szCs w:val="20"/>
                <w:lang w:eastAsia="en-US" w:bidi="en-US"/>
              </w:rPr>
              <w:t xml:space="preserve"> </w:t>
            </w:r>
            <w:r w:rsidRPr="000E68A1">
              <w:rPr>
                <w:rFonts w:ascii="Times New Roman" w:eastAsia="Arial" w:hAnsi="Times New Roman" w:cs="Times New Roman"/>
                <w:color w:val="000000"/>
                <w:sz w:val="20"/>
                <w:szCs w:val="20"/>
                <w:lang w:eastAsia="en-US" w:bidi="en-US"/>
              </w:rPr>
              <w:t>(G2)</w:t>
            </w:r>
          </w:p>
        </w:tc>
        <w:tc>
          <w:tcPr>
            <w:tcW w:w="996"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443 b</w:t>
            </w:r>
          </w:p>
        </w:tc>
        <w:tc>
          <w:tcPr>
            <w:tcW w:w="117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4.9 b</w:t>
            </w:r>
          </w:p>
        </w:tc>
        <w:tc>
          <w:tcPr>
            <w:tcW w:w="99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14.0 b</w:t>
            </w:r>
          </w:p>
        </w:tc>
        <w:tc>
          <w:tcPr>
            <w:tcW w:w="117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448 b</w:t>
            </w:r>
          </w:p>
        </w:tc>
        <w:tc>
          <w:tcPr>
            <w:tcW w:w="924"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15.4 a</w:t>
            </w:r>
          </w:p>
        </w:tc>
        <w:tc>
          <w:tcPr>
            <w:tcW w:w="940" w:type="dxa"/>
            <w:noWrap/>
            <w:vAlign w:val="center"/>
            <w:hideMark/>
          </w:tcPr>
          <w:p w:rsidR="00AF51D0" w:rsidRPr="000E68A1" w:rsidRDefault="00C51D91" w:rsidP="000E68A1">
            <w:pPr>
              <w:jc w:val="center"/>
              <w:rPr>
                <w:rFonts w:ascii="Times New Roman" w:hAnsi="Times New Roman" w:cs="Times New Roman"/>
                <w:sz w:val="20"/>
                <w:szCs w:val="20"/>
              </w:rPr>
            </w:pPr>
            <w:r w:rsidRPr="000E68A1">
              <w:rPr>
                <w:rFonts w:ascii="Times New Roman" w:hAnsi="Times New Roman" w:cs="Times New Roman"/>
                <w:sz w:val="20"/>
                <w:szCs w:val="20"/>
              </w:rPr>
              <w:t>1.230</w:t>
            </w:r>
            <w:r w:rsidR="00AF51D0" w:rsidRPr="000E68A1">
              <w:rPr>
                <w:rFonts w:ascii="Times New Roman" w:hAnsi="Times New Roman" w:cs="Times New Roman"/>
                <w:sz w:val="20"/>
                <w:szCs w:val="20"/>
              </w:rPr>
              <w:t xml:space="preserve"> a</w:t>
            </w:r>
          </w:p>
        </w:tc>
        <w:tc>
          <w:tcPr>
            <w:tcW w:w="901"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232 b</w:t>
            </w:r>
          </w:p>
        </w:tc>
        <w:tc>
          <w:tcPr>
            <w:tcW w:w="92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18.5 b</w:t>
            </w:r>
          </w:p>
        </w:tc>
      </w:tr>
      <w:tr w:rsidR="00AF51D0" w:rsidRPr="00714A89" w:rsidTr="000E68A1">
        <w:trPr>
          <w:trHeight w:val="300"/>
          <w:jc w:val="center"/>
        </w:trPr>
        <w:tc>
          <w:tcPr>
            <w:tcW w:w="1339"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eastAsia="Arial" w:hAnsi="Times New Roman" w:cs="Times New Roman"/>
                <w:color w:val="000000"/>
                <w:sz w:val="20"/>
                <w:szCs w:val="20"/>
                <w:lang w:eastAsia="en-US" w:bidi="en-US"/>
              </w:rPr>
              <w:t>1.5 (G3)</w:t>
            </w:r>
          </w:p>
        </w:tc>
        <w:tc>
          <w:tcPr>
            <w:tcW w:w="996"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418 ab</w:t>
            </w:r>
          </w:p>
        </w:tc>
        <w:tc>
          <w:tcPr>
            <w:tcW w:w="117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4.6 ab</w:t>
            </w:r>
          </w:p>
        </w:tc>
        <w:tc>
          <w:tcPr>
            <w:tcW w:w="99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13.4 ab</w:t>
            </w:r>
          </w:p>
        </w:tc>
        <w:tc>
          <w:tcPr>
            <w:tcW w:w="117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389 ab</w:t>
            </w:r>
          </w:p>
        </w:tc>
        <w:tc>
          <w:tcPr>
            <w:tcW w:w="924"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15.2 a</w:t>
            </w:r>
          </w:p>
        </w:tc>
        <w:tc>
          <w:tcPr>
            <w:tcW w:w="940" w:type="dxa"/>
            <w:noWrap/>
            <w:vAlign w:val="center"/>
            <w:hideMark/>
          </w:tcPr>
          <w:p w:rsidR="00AF51D0" w:rsidRPr="000E68A1" w:rsidRDefault="00C51D91" w:rsidP="000E68A1">
            <w:pPr>
              <w:jc w:val="center"/>
              <w:rPr>
                <w:rFonts w:ascii="Times New Roman" w:hAnsi="Times New Roman" w:cs="Times New Roman"/>
                <w:sz w:val="20"/>
                <w:szCs w:val="20"/>
              </w:rPr>
            </w:pPr>
            <w:r w:rsidRPr="000E68A1">
              <w:rPr>
                <w:rFonts w:ascii="Times New Roman" w:hAnsi="Times New Roman" w:cs="Times New Roman"/>
                <w:sz w:val="20"/>
                <w:szCs w:val="20"/>
              </w:rPr>
              <w:t>1.264</w:t>
            </w:r>
            <w:r w:rsidR="00AF51D0" w:rsidRPr="000E68A1">
              <w:rPr>
                <w:rFonts w:ascii="Times New Roman" w:hAnsi="Times New Roman" w:cs="Times New Roman"/>
                <w:sz w:val="20"/>
                <w:szCs w:val="20"/>
              </w:rPr>
              <w:t xml:space="preserve"> a</w:t>
            </w:r>
          </w:p>
        </w:tc>
        <w:tc>
          <w:tcPr>
            <w:tcW w:w="901"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185 ab</w:t>
            </w:r>
          </w:p>
        </w:tc>
        <w:tc>
          <w:tcPr>
            <w:tcW w:w="920" w:type="dxa"/>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16.3 b</w:t>
            </w:r>
          </w:p>
        </w:tc>
      </w:tr>
      <w:tr w:rsidR="00AF51D0" w:rsidRPr="00714A89" w:rsidTr="000E68A1">
        <w:trPr>
          <w:trHeight w:val="300"/>
          <w:jc w:val="center"/>
        </w:trPr>
        <w:tc>
          <w:tcPr>
            <w:tcW w:w="1339"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eastAsia="Arial" w:hAnsi="Times New Roman" w:cs="Times New Roman"/>
                <w:color w:val="000000"/>
                <w:sz w:val="20"/>
                <w:szCs w:val="20"/>
                <w:lang w:eastAsia="en-US" w:bidi="en-US"/>
              </w:rPr>
              <w:t>2</w:t>
            </w:r>
            <w:r w:rsidR="00166F00" w:rsidRPr="000E68A1">
              <w:rPr>
                <w:rFonts w:ascii="Times New Roman" w:eastAsia="Arial" w:hAnsi="Times New Roman" w:cs="Times New Roman"/>
                <w:color w:val="000000"/>
                <w:sz w:val="20"/>
                <w:szCs w:val="20"/>
                <w:lang w:eastAsia="en-US" w:bidi="en-US"/>
              </w:rPr>
              <w:t>.0</w:t>
            </w:r>
            <w:r w:rsidRPr="000E68A1">
              <w:rPr>
                <w:rFonts w:ascii="Times New Roman" w:eastAsia="Arial" w:hAnsi="Times New Roman" w:cs="Times New Roman"/>
                <w:color w:val="000000"/>
                <w:sz w:val="20"/>
                <w:szCs w:val="20"/>
                <w:lang w:eastAsia="en-US" w:bidi="en-US"/>
              </w:rPr>
              <w:t xml:space="preserve"> (G4)</w:t>
            </w:r>
          </w:p>
        </w:tc>
        <w:tc>
          <w:tcPr>
            <w:tcW w:w="996"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406 ab</w:t>
            </w:r>
          </w:p>
        </w:tc>
        <w:tc>
          <w:tcPr>
            <w:tcW w:w="1170"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4.3 ab</w:t>
            </w:r>
          </w:p>
        </w:tc>
        <w:tc>
          <w:tcPr>
            <w:tcW w:w="990"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13.1 ab</w:t>
            </w:r>
          </w:p>
        </w:tc>
        <w:tc>
          <w:tcPr>
            <w:tcW w:w="1170"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381 ab</w:t>
            </w:r>
          </w:p>
        </w:tc>
        <w:tc>
          <w:tcPr>
            <w:tcW w:w="924"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14.6 a</w:t>
            </w:r>
          </w:p>
        </w:tc>
        <w:tc>
          <w:tcPr>
            <w:tcW w:w="940" w:type="dxa"/>
            <w:tcBorders>
              <w:bottom w:val="single" w:sz="4" w:space="0" w:color="auto"/>
            </w:tcBorders>
            <w:noWrap/>
            <w:vAlign w:val="center"/>
            <w:hideMark/>
          </w:tcPr>
          <w:p w:rsidR="00AF51D0" w:rsidRPr="000E68A1" w:rsidRDefault="00C51D91" w:rsidP="000E68A1">
            <w:pPr>
              <w:jc w:val="center"/>
              <w:rPr>
                <w:rFonts w:ascii="Times New Roman" w:hAnsi="Times New Roman" w:cs="Times New Roman"/>
                <w:sz w:val="20"/>
                <w:szCs w:val="20"/>
              </w:rPr>
            </w:pPr>
            <w:r w:rsidRPr="000E68A1">
              <w:rPr>
                <w:rFonts w:ascii="Times New Roman" w:hAnsi="Times New Roman" w:cs="Times New Roman"/>
                <w:sz w:val="20"/>
                <w:szCs w:val="20"/>
              </w:rPr>
              <w:t>1.346</w:t>
            </w:r>
            <w:r w:rsidR="00AF51D0" w:rsidRPr="000E68A1">
              <w:rPr>
                <w:rFonts w:ascii="Times New Roman" w:hAnsi="Times New Roman" w:cs="Times New Roman"/>
                <w:sz w:val="20"/>
                <w:szCs w:val="20"/>
              </w:rPr>
              <w:t xml:space="preserve"> a</w:t>
            </w:r>
          </w:p>
        </w:tc>
        <w:tc>
          <w:tcPr>
            <w:tcW w:w="901"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224 b</w:t>
            </w:r>
          </w:p>
        </w:tc>
        <w:tc>
          <w:tcPr>
            <w:tcW w:w="920" w:type="dxa"/>
            <w:tcBorders>
              <w:bottom w:val="single" w:sz="4" w:space="0" w:color="auto"/>
            </w:tcBorders>
            <w:noWrap/>
            <w:vAlign w:val="center"/>
            <w:hideMark/>
          </w:tcPr>
          <w:p w:rsidR="00AF51D0" w:rsidRPr="000E68A1" w:rsidRDefault="00AF51D0" w:rsidP="000E68A1">
            <w:pPr>
              <w:jc w:val="center"/>
              <w:rPr>
                <w:rFonts w:ascii="Times New Roman" w:hAnsi="Times New Roman" w:cs="Times New Roman"/>
                <w:sz w:val="20"/>
                <w:szCs w:val="20"/>
              </w:rPr>
            </w:pPr>
            <w:r w:rsidRPr="000E68A1">
              <w:rPr>
                <w:rFonts w:ascii="Times New Roman" w:hAnsi="Times New Roman" w:cs="Times New Roman"/>
                <w:sz w:val="20"/>
                <w:szCs w:val="20"/>
              </w:rPr>
              <w:t>18.0 b</w:t>
            </w:r>
          </w:p>
        </w:tc>
      </w:tr>
      <w:tr w:rsidR="00396A23" w:rsidRPr="00714A89" w:rsidTr="000E68A1">
        <w:trPr>
          <w:trHeight w:val="300"/>
          <w:jc w:val="center"/>
        </w:trPr>
        <w:tc>
          <w:tcPr>
            <w:tcW w:w="1339"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lang w:val="id-ID"/>
              </w:rPr>
              <w:t>P-value</w:t>
            </w:r>
          </w:p>
        </w:tc>
        <w:tc>
          <w:tcPr>
            <w:tcW w:w="996"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lang w:val="id-ID"/>
              </w:rPr>
              <w:t>0.08</w:t>
            </w:r>
          </w:p>
        </w:tc>
        <w:tc>
          <w:tcPr>
            <w:tcW w:w="1170"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0.32</w:t>
            </w:r>
          </w:p>
        </w:tc>
        <w:tc>
          <w:tcPr>
            <w:tcW w:w="990"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0.01</w:t>
            </w:r>
          </w:p>
        </w:tc>
        <w:tc>
          <w:tcPr>
            <w:tcW w:w="1170"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0.06</w:t>
            </w:r>
          </w:p>
        </w:tc>
        <w:tc>
          <w:tcPr>
            <w:tcW w:w="924"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0.14</w:t>
            </w:r>
          </w:p>
        </w:tc>
        <w:tc>
          <w:tcPr>
            <w:tcW w:w="940"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0.13</w:t>
            </w:r>
          </w:p>
        </w:tc>
        <w:tc>
          <w:tcPr>
            <w:tcW w:w="901"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0.01</w:t>
            </w:r>
          </w:p>
        </w:tc>
        <w:tc>
          <w:tcPr>
            <w:tcW w:w="920" w:type="dxa"/>
            <w:tcBorders>
              <w:top w:val="single" w:sz="4" w:space="0" w:color="auto"/>
              <w:bottom w:val="single" w:sz="4" w:space="0" w:color="auto"/>
            </w:tcBorders>
            <w:noWrap/>
            <w:vAlign w:val="center"/>
            <w:hideMark/>
          </w:tcPr>
          <w:p w:rsidR="00396A23" w:rsidRPr="000E68A1" w:rsidRDefault="00396A23" w:rsidP="000E68A1">
            <w:pPr>
              <w:jc w:val="center"/>
              <w:rPr>
                <w:rFonts w:ascii="Times New Roman" w:hAnsi="Times New Roman" w:cs="Times New Roman"/>
                <w:sz w:val="20"/>
                <w:szCs w:val="20"/>
              </w:rPr>
            </w:pPr>
            <w:r w:rsidRPr="000E68A1">
              <w:rPr>
                <w:rFonts w:ascii="Times New Roman" w:hAnsi="Times New Roman" w:cs="Times New Roman"/>
                <w:sz w:val="20"/>
                <w:szCs w:val="20"/>
              </w:rPr>
              <w:t>0</w:t>
            </w:r>
          </w:p>
        </w:tc>
      </w:tr>
    </w:tbl>
    <w:p w:rsidR="00396A23" w:rsidRPr="00B7572B" w:rsidRDefault="00E942C7" w:rsidP="00E942C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96A23" w:rsidRPr="00B7572B">
        <w:rPr>
          <w:rFonts w:ascii="Times New Roman" w:hAnsi="Times New Roman" w:cs="Times New Roman"/>
          <w:sz w:val="20"/>
          <w:szCs w:val="20"/>
        </w:rPr>
        <w:t xml:space="preserve">The mean in the same column followed by the same letter signifies that they are not significantly different at P&lt;0.05 by the </w:t>
      </w:r>
      <w:r w:rsidR="00396A23">
        <w:rPr>
          <w:rFonts w:ascii="Times New Roman" w:hAnsi="Times New Roman" w:cs="Times New Roman"/>
          <w:sz w:val="20"/>
          <w:szCs w:val="20"/>
        </w:rPr>
        <w:t>Tukey test</w:t>
      </w:r>
    </w:p>
    <w:p w:rsidR="006C72F4" w:rsidRDefault="006C72F4" w:rsidP="006C78E0">
      <w:pPr>
        <w:spacing w:after="0" w:line="480" w:lineRule="auto"/>
        <w:rPr>
          <w:rFonts w:ascii="Times New Roman" w:hAnsi="Times New Roman" w:cs="Times New Roman"/>
          <w:sz w:val="20"/>
          <w:szCs w:val="20"/>
        </w:rPr>
      </w:pPr>
    </w:p>
    <w:p w:rsidR="005C33A8" w:rsidRDefault="006C72F4" w:rsidP="006C72F4">
      <w:pPr>
        <w:spacing w:after="0" w:line="480" w:lineRule="auto"/>
        <w:jc w:val="center"/>
        <w:rPr>
          <w:rFonts w:ascii="Times New Roman" w:hAnsi="Times New Roman" w:cs="Times New Roman"/>
          <w:sz w:val="20"/>
          <w:szCs w:val="20"/>
        </w:rPr>
      </w:pPr>
      <w:r w:rsidRPr="005C33A8">
        <w:rPr>
          <w:rFonts w:ascii="Times New Roman" w:eastAsia="Times" w:hAnsi="Times New Roman" w:cs="Times New Roman"/>
          <w:noProof/>
          <w:color w:val="000000"/>
          <w:sz w:val="20"/>
          <w:szCs w:val="24"/>
          <w:lang w:eastAsia="en-US"/>
        </w:rPr>
        <w:drawing>
          <wp:inline distT="0" distB="0" distL="0" distR="0">
            <wp:extent cx="2975212" cy="24975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75212" cy="2497541"/>
                    </a:xfrm>
                    <a:prstGeom prst="rect">
                      <a:avLst/>
                    </a:prstGeom>
                    <a:noFill/>
                  </pic:spPr>
                </pic:pic>
              </a:graphicData>
            </a:graphic>
          </wp:inline>
        </w:drawing>
      </w:r>
    </w:p>
    <w:p w:rsidR="005C33A8" w:rsidRPr="006C72F4" w:rsidRDefault="00884F20" w:rsidP="006C72F4">
      <w:pPr>
        <w:widowControl w:val="0"/>
        <w:spacing w:after="0" w:line="480" w:lineRule="auto"/>
        <w:ind w:left="720" w:hanging="720"/>
        <w:rPr>
          <w:rFonts w:ascii="Times New Roman" w:eastAsia="Times" w:hAnsi="Times New Roman" w:cs="Times New Roman"/>
          <w:color w:val="000000"/>
          <w:sz w:val="24"/>
          <w:szCs w:val="24"/>
        </w:rPr>
      </w:pPr>
      <w:r w:rsidRPr="006C72F4">
        <w:rPr>
          <w:rFonts w:ascii="Times New Roman" w:hAnsi="Times New Roman" w:cs="Times New Roman"/>
          <w:b/>
          <w:sz w:val="24"/>
          <w:szCs w:val="24"/>
          <w:lang w:val="id-ID"/>
        </w:rPr>
        <w:t xml:space="preserve">Fig. </w:t>
      </w:r>
      <w:r w:rsidRPr="006C72F4">
        <w:rPr>
          <w:rFonts w:ascii="Times New Roman" w:hAnsi="Times New Roman" w:cs="Times New Roman"/>
          <w:b/>
          <w:sz w:val="24"/>
          <w:szCs w:val="24"/>
        </w:rPr>
        <w:t>1</w:t>
      </w:r>
      <w:r w:rsidR="005C33A8" w:rsidRPr="006C72F4">
        <w:rPr>
          <w:rFonts w:ascii="Times New Roman" w:hAnsi="Times New Roman" w:cs="Times New Roman"/>
          <w:b/>
          <w:sz w:val="24"/>
          <w:szCs w:val="24"/>
        </w:rPr>
        <w:t xml:space="preserve"> </w:t>
      </w:r>
      <w:r w:rsidR="005C33A8" w:rsidRPr="006C72F4">
        <w:rPr>
          <w:rFonts w:ascii="Times New Roman" w:hAnsi="Times New Roman" w:cs="Times New Roman"/>
          <w:sz w:val="24"/>
          <w:szCs w:val="24"/>
          <w:lang w:val="id-ID"/>
        </w:rPr>
        <w:t>Scheme of CT3 Texture analyzer</w:t>
      </w:r>
    </w:p>
    <w:p w:rsidR="005C33A8" w:rsidRPr="00931087" w:rsidRDefault="005C33A8" w:rsidP="005D6AE2">
      <w:pPr>
        <w:widowControl w:val="0"/>
        <w:spacing w:after="0" w:line="480" w:lineRule="auto"/>
        <w:jc w:val="both"/>
        <w:rPr>
          <w:rFonts w:ascii="Times New Roman" w:eastAsia="Times" w:hAnsi="Times New Roman" w:cs="Times New Roman"/>
          <w:color w:val="000000"/>
          <w:sz w:val="20"/>
          <w:szCs w:val="24"/>
        </w:rPr>
      </w:pPr>
      <w:bookmarkStart w:id="2" w:name="_GoBack"/>
      <w:bookmarkEnd w:id="2"/>
    </w:p>
    <w:sectPr w:rsidR="005C33A8" w:rsidRPr="00931087" w:rsidSect="00D758C1">
      <w:footerReference w:type="default" r:id="rId15"/>
      <w:pgSz w:w="12240" w:h="15840"/>
      <w:pgMar w:top="720" w:right="1179" w:bottom="1985" w:left="1225"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FA" w:rsidRDefault="005E7DFA" w:rsidP="00D81CE3">
      <w:pPr>
        <w:spacing w:after="0" w:line="240" w:lineRule="auto"/>
      </w:pPr>
      <w:r>
        <w:separator/>
      </w:r>
    </w:p>
  </w:endnote>
  <w:endnote w:type="continuationSeparator" w:id="0">
    <w:p w:rsidR="005E7DFA" w:rsidRDefault="005E7DFA" w:rsidP="00D8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Optima DemiBold">
    <w:altName w:val="Optima DemiBold"/>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w:altName w:val="Sylfae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0536"/>
      <w:docPartObj>
        <w:docPartGallery w:val="Page Numbers (Bottom of Page)"/>
        <w:docPartUnique/>
      </w:docPartObj>
    </w:sdtPr>
    <w:sdtEndPr>
      <w:rPr>
        <w:noProof/>
      </w:rPr>
    </w:sdtEndPr>
    <w:sdtContent>
      <w:p w:rsidR="00F17932" w:rsidRDefault="00F17932">
        <w:pPr>
          <w:pStyle w:val="Footer"/>
          <w:jc w:val="right"/>
        </w:pPr>
        <w:r>
          <w:rPr>
            <w:noProof/>
          </w:rPr>
          <w:fldChar w:fldCharType="begin"/>
        </w:r>
        <w:r>
          <w:rPr>
            <w:noProof/>
          </w:rPr>
          <w:instrText xml:space="preserve"> PAGE   \* MERGEFORMAT </w:instrText>
        </w:r>
        <w:r>
          <w:rPr>
            <w:noProof/>
          </w:rPr>
          <w:fldChar w:fldCharType="separate"/>
        </w:r>
        <w:r w:rsidR="005D6AE2">
          <w:rPr>
            <w:noProof/>
          </w:rPr>
          <w:t>21</w:t>
        </w:r>
        <w:r>
          <w:rPr>
            <w:noProof/>
          </w:rPr>
          <w:fldChar w:fldCharType="end"/>
        </w:r>
      </w:p>
    </w:sdtContent>
  </w:sdt>
  <w:p w:rsidR="00F17932" w:rsidRDefault="00F17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FA" w:rsidRDefault="005E7DFA" w:rsidP="00D81CE3">
      <w:pPr>
        <w:spacing w:after="0" w:line="240" w:lineRule="auto"/>
      </w:pPr>
      <w:r>
        <w:separator/>
      </w:r>
    </w:p>
  </w:footnote>
  <w:footnote w:type="continuationSeparator" w:id="0">
    <w:p w:rsidR="005E7DFA" w:rsidRDefault="005E7DFA" w:rsidP="00D81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34CC"/>
    <w:multiLevelType w:val="hybridMultilevel"/>
    <w:tmpl w:val="1CA4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00880"/>
    <w:multiLevelType w:val="hybridMultilevel"/>
    <w:tmpl w:val="47B8AE04"/>
    <w:lvl w:ilvl="0" w:tplc="F6DE28CA">
      <w:start w:val="1"/>
      <w:numFmt w:val="decimal"/>
      <w:lvlText w:val="3.%1"/>
      <w:lvlJc w:val="left"/>
      <w:pPr>
        <w:ind w:left="3690" w:hanging="360"/>
      </w:pPr>
      <w:rPr>
        <w:rFonts w:hint="default"/>
        <w:b/>
        <w:bCs w:val="0"/>
        <w:sz w:val="22"/>
        <w:szCs w:val="22"/>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23535FF8"/>
    <w:multiLevelType w:val="hybridMultilevel"/>
    <w:tmpl w:val="9CEC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66B1A"/>
    <w:multiLevelType w:val="hybridMultilevel"/>
    <w:tmpl w:val="E272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448BD"/>
    <w:multiLevelType w:val="hybridMultilevel"/>
    <w:tmpl w:val="DA6ACB0A"/>
    <w:lvl w:ilvl="0" w:tplc="D132E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D7999"/>
    <w:multiLevelType w:val="hybridMultilevel"/>
    <w:tmpl w:val="6E121AA8"/>
    <w:lvl w:ilvl="0" w:tplc="8FE6F9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040EE"/>
    <w:multiLevelType w:val="hybridMultilevel"/>
    <w:tmpl w:val="129AF26A"/>
    <w:lvl w:ilvl="0" w:tplc="84900ACC">
      <w:start w:val="1"/>
      <w:numFmt w:val="decimal"/>
      <w:lvlText w:val="3.%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BB5"/>
    <w:multiLevelType w:val="hybridMultilevel"/>
    <w:tmpl w:val="22848056"/>
    <w:lvl w:ilvl="0" w:tplc="ED821D6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402F5"/>
    <w:multiLevelType w:val="hybridMultilevel"/>
    <w:tmpl w:val="C7DA8468"/>
    <w:lvl w:ilvl="0" w:tplc="D042E91C">
      <w:start w:val="1"/>
      <w:numFmt w:val="decimal"/>
      <w:lvlText w:val="2.%1"/>
      <w:lvlJc w:val="left"/>
      <w:pPr>
        <w:ind w:left="1440" w:hanging="360"/>
      </w:pPr>
      <w:rPr>
        <w:rFonts w:hint="default"/>
      </w:rPr>
    </w:lvl>
    <w:lvl w:ilvl="1" w:tplc="D042E91C">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B1537"/>
    <w:multiLevelType w:val="hybridMultilevel"/>
    <w:tmpl w:val="91502D34"/>
    <w:lvl w:ilvl="0" w:tplc="A8B0EECA">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204B4"/>
    <w:multiLevelType w:val="hybridMultilevel"/>
    <w:tmpl w:val="4260E56A"/>
    <w:lvl w:ilvl="0" w:tplc="8FE6F9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1525D"/>
    <w:multiLevelType w:val="hybridMultilevel"/>
    <w:tmpl w:val="FA6A3D78"/>
    <w:lvl w:ilvl="0" w:tplc="8FE6F9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8"/>
  </w:num>
  <w:num w:numId="5">
    <w:abstractNumId w:val="6"/>
  </w:num>
  <w:num w:numId="6">
    <w:abstractNumId w:val="10"/>
  </w:num>
  <w:num w:numId="7">
    <w:abstractNumId w:val="1"/>
  </w:num>
  <w:num w:numId="8">
    <w:abstractNumId w:val="11"/>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F59"/>
    <w:rsid w:val="00001016"/>
    <w:rsid w:val="000021C9"/>
    <w:rsid w:val="0000517A"/>
    <w:rsid w:val="000126DA"/>
    <w:rsid w:val="000171E2"/>
    <w:rsid w:val="00017709"/>
    <w:rsid w:val="00020297"/>
    <w:rsid w:val="00021364"/>
    <w:rsid w:val="00022FEC"/>
    <w:rsid w:val="00025C99"/>
    <w:rsid w:val="00027AE6"/>
    <w:rsid w:val="00032154"/>
    <w:rsid w:val="00040C1E"/>
    <w:rsid w:val="00042E14"/>
    <w:rsid w:val="00045F28"/>
    <w:rsid w:val="00047650"/>
    <w:rsid w:val="00047F9F"/>
    <w:rsid w:val="00050347"/>
    <w:rsid w:val="000506F5"/>
    <w:rsid w:val="000511C5"/>
    <w:rsid w:val="00053170"/>
    <w:rsid w:val="0005732A"/>
    <w:rsid w:val="00072016"/>
    <w:rsid w:val="0007519F"/>
    <w:rsid w:val="000776B8"/>
    <w:rsid w:val="00082B15"/>
    <w:rsid w:val="00083EF6"/>
    <w:rsid w:val="00085A60"/>
    <w:rsid w:val="000A62DA"/>
    <w:rsid w:val="000B2A2D"/>
    <w:rsid w:val="000B37EB"/>
    <w:rsid w:val="000B3B37"/>
    <w:rsid w:val="000B7B1C"/>
    <w:rsid w:val="000C2993"/>
    <w:rsid w:val="000C3F19"/>
    <w:rsid w:val="000D1160"/>
    <w:rsid w:val="000D61E9"/>
    <w:rsid w:val="000D6BE1"/>
    <w:rsid w:val="000D7361"/>
    <w:rsid w:val="000E3603"/>
    <w:rsid w:val="000E5847"/>
    <w:rsid w:val="000E68A1"/>
    <w:rsid w:val="000F3AA1"/>
    <w:rsid w:val="000F4667"/>
    <w:rsid w:val="000F553E"/>
    <w:rsid w:val="000F6A5A"/>
    <w:rsid w:val="000F7CE1"/>
    <w:rsid w:val="00100347"/>
    <w:rsid w:val="0012410F"/>
    <w:rsid w:val="001260A6"/>
    <w:rsid w:val="001276F7"/>
    <w:rsid w:val="00127A6C"/>
    <w:rsid w:val="001318A0"/>
    <w:rsid w:val="00133234"/>
    <w:rsid w:val="001343D1"/>
    <w:rsid w:val="00135DA5"/>
    <w:rsid w:val="00136C42"/>
    <w:rsid w:val="00137C9D"/>
    <w:rsid w:val="001404B3"/>
    <w:rsid w:val="00140A33"/>
    <w:rsid w:val="00141881"/>
    <w:rsid w:val="001437A7"/>
    <w:rsid w:val="00144C5B"/>
    <w:rsid w:val="0015288F"/>
    <w:rsid w:val="00152F78"/>
    <w:rsid w:val="00156B8E"/>
    <w:rsid w:val="001578C9"/>
    <w:rsid w:val="0016018D"/>
    <w:rsid w:val="00164034"/>
    <w:rsid w:val="00166F00"/>
    <w:rsid w:val="00170D61"/>
    <w:rsid w:val="00174490"/>
    <w:rsid w:val="00180F2B"/>
    <w:rsid w:val="001830F0"/>
    <w:rsid w:val="00183BDC"/>
    <w:rsid w:val="001921BD"/>
    <w:rsid w:val="00193306"/>
    <w:rsid w:val="0019479B"/>
    <w:rsid w:val="001A0032"/>
    <w:rsid w:val="001A004C"/>
    <w:rsid w:val="001B4598"/>
    <w:rsid w:val="001B6F2B"/>
    <w:rsid w:val="001C0878"/>
    <w:rsid w:val="001C1E26"/>
    <w:rsid w:val="001D6824"/>
    <w:rsid w:val="001E1C05"/>
    <w:rsid w:val="001E34CE"/>
    <w:rsid w:val="001E770D"/>
    <w:rsid w:val="001F1559"/>
    <w:rsid w:val="001F61EB"/>
    <w:rsid w:val="0020070F"/>
    <w:rsid w:val="00201B55"/>
    <w:rsid w:val="00202BDC"/>
    <w:rsid w:val="00203CBE"/>
    <w:rsid w:val="00207A28"/>
    <w:rsid w:val="00211950"/>
    <w:rsid w:val="00212861"/>
    <w:rsid w:val="00213D87"/>
    <w:rsid w:val="002163FB"/>
    <w:rsid w:val="00216B03"/>
    <w:rsid w:val="00216D6A"/>
    <w:rsid w:val="00225088"/>
    <w:rsid w:val="0022701B"/>
    <w:rsid w:val="002347B8"/>
    <w:rsid w:val="002372AF"/>
    <w:rsid w:val="0024174B"/>
    <w:rsid w:val="00247881"/>
    <w:rsid w:val="00251E5F"/>
    <w:rsid w:val="00254AFA"/>
    <w:rsid w:val="0026265D"/>
    <w:rsid w:val="00263F09"/>
    <w:rsid w:val="002717EB"/>
    <w:rsid w:val="00272CB6"/>
    <w:rsid w:val="00273B23"/>
    <w:rsid w:val="00276DEF"/>
    <w:rsid w:val="002831AD"/>
    <w:rsid w:val="002847D3"/>
    <w:rsid w:val="002849EE"/>
    <w:rsid w:val="00286946"/>
    <w:rsid w:val="002924AD"/>
    <w:rsid w:val="002925F4"/>
    <w:rsid w:val="00294BC8"/>
    <w:rsid w:val="00295EE5"/>
    <w:rsid w:val="00296640"/>
    <w:rsid w:val="002A3071"/>
    <w:rsid w:val="002B0860"/>
    <w:rsid w:val="002B220A"/>
    <w:rsid w:val="002B35E4"/>
    <w:rsid w:val="002B79CA"/>
    <w:rsid w:val="002C0773"/>
    <w:rsid w:val="002C52DB"/>
    <w:rsid w:val="002C5D31"/>
    <w:rsid w:val="002D0BA0"/>
    <w:rsid w:val="002D0BE5"/>
    <w:rsid w:val="002D1F53"/>
    <w:rsid w:val="002D3C51"/>
    <w:rsid w:val="002D4DCD"/>
    <w:rsid w:val="002E7D22"/>
    <w:rsid w:val="002F089E"/>
    <w:rsid w:val="002F2A6E"/>
    <w:rsid w:val="002F2A91"/>
    <w:rsid w:val="002F4B89"/>
    <w:rsid w:val="0030194D"/>
    <w:rsid w:val="003020B1"/>
    <w:rsid w:val="003048D4"/>
    <w:rsid w:val="00304EDF"/>
    <w:rsid w:val="003078C5"/>
    <w:rsid w:val="00312274"/>
    <w:rsid w:val="0031272D"/>
    <w:rsid w:val="003130EE"/>
    <w:rsid w:val="00314208"/>
    <w:rsid w:val="0031760C"/>
    <w:rsid w:val="003176E5"/>
    <w:rsid w:val="003217E2"/>
    <w:rsid w:val="003232E6"/>
    <w:rsid w:val="00323A3B"/>
    <w:rsid w:val="00324918"/>
    <w:rsid w:val="0032624F"/>
    <w:rsid w:val="003271DC"/>
    <w:rsid w:val="00335C96"/>
    <w:rsid w:val="0033720D"/>
    <w:rsid w:val="00337DC9"/>
    <w:rsid w:val="003454E0"/>
    <w:rsid w:val="0035079A"/>
    <w:rsid w:val="0035244C"/>
    <w:rsid w:val="003527FA"/>
    <w:rsid w:val="003535F5"/>
    <w:rsid w:val="00353F64"/>
    <w:rsid w:val="00355F37"/>
    <w:rsid w:val="0035743E"/>
    <w:rsid w:val="00360250"/>
    <w:rsid w:val="003676A0"/>
    <w:rsid w:val="00370818"/>
    <w:rsid w:val="00372963"/>
    <w:rsid w:val="00374209"/>
    <w:rsid w:val="00377286"/>
    <w:rsid w:val="0038399D"/>
    <w:rsid w:val="00385A88"/>
    <w:rsid w:val="00387882"/>
    <w:rsid w:val="00390D54"/>
    <w:rsid w:val="00391603"/>
    <w:rsid w:val="0039249D"/>
    <w:rsid w:val="003961B1"/>
    <w:rsid w:val="00396A23"/>
    <w:rsid w:val="003A264B"/>
    <w:rsid w:val="003A5016"/>
    <w:rsid w:val="003A578A"/>
    <w:rsid w:val="003B1289"/>
    <w:rsid w:val="003B16E1"/>
    <w:rsid w:val="003B2A4D"/>
    <w:rsid w:val="003B3067"/>
    <w:rsid w:val="003B30B4"/>
    <w:rsid w:val="003B618B"/>
    <w:rsid w:val="003B7B81"/>
    <w:rsid w:val="003C1D43"/>
    <w:rsid w:val="003C3DB7"/>
    <w:rsid w:val="003C6689"/>
    <w:rsid w:val="003D3E46"/>
    <w:rsid w:val="003D7DB0"/>
    <w:rsid w:val="003E0C5F"/>
    <w:rsid w:val="003F154F"/>
    <w:rsid w:val="003F2998"/>
    <w:rsid w:val="003F2E53"/>
    <w:rsid w:val="003F3287"/>
    <w:rsid w:val="003F39BB"/>
    <w:rsid w:val="003F694D"/>
    <w:rsid w:val="00400C42"/>
    <w:rsid w:val="00401637"/>
    <w:rsid w:val="00407E96"/>
    <w:rsid w:val="00410B74"/>
    <w:rsid w:val="00414EB7"/>
    <w:rsid w:val="00417920"/>
    <w:rsid w:val="00421F3E"/>
    <w:rsid w:val="004225BE"/>
    <w:rsid w:val="004247C6"/>
    <w:rsid w:val="00426972"/>
    <w:rsid w:val="0043174A"/>
    <w:rsid w:val="00431A20"/>
    <w:rsid w:val="0043666A"/>
    <w:rsid w:val="0044094B"/>
    <w:rsid w:val="00455508"/>
    <w:rsid w:val="00462215"/>
    <w:rsid w:val="004652E1"/>
    <w:rsid w:val="00465DED"/>
    <w:rsid w:val="004736C2"/>
    <w:rsid w:val="00475AEE"/>
    <w:rsid w:val="00477892"/>
    <w:rsid w:val="00477DAB"/>
    <w:rsid w:val="0048008C"/>
    <w:rsid w:val="00480C15"/>
    <w:rsid w:val="00482A4B"/>
    <w:rsid w:val="00482BFF"/>
    <w:rsid w:val="00490D97"/>
    <w:rsid w:val="00491C26"/>
    <w:rsid w:val="004922A8"/>
    <w:rsid w:val="004936C2"/>
    <w:rsid w:val="00493877"/>
    <w:rsid w:val="00496461"/>
    <w:rsid w:val="004A17F1"/>
    <w:rsid w:val="004A281B"/>
    <w:rsid w:val="004A4194"/>
    <w:rsid w:val="004A5FB0"/>
    <w:rsid w:val="004A64CB"/>
    <w:rsid w:val="004B1428"/>
    <w:rsid w:val="004B3EB3"/>
    <w:rsid w:val="004C15DD"/>
    <w:rsid w:val="004C19CB"/>
    <w:rsid w:val="004C3424"/>
    <w:rsid w:val="004C6A69"/>
    <w:rsid w:val="004D0144"/>
    <w:rsid w:val="004D04F4"/>
    <w:rsid w:val="004D2F93"/>
    <w:rsid w:val="004D3EB0"/>
    <w:rsid w:val="004D605D"/>
    <w:rsid w:val="004D6F3A"/>
    <w:rsid w:val="004D78B1"/>
    <w:rsid w:val="004D7BB2"/>
    <w:rsid w:val="004E0AA9"/>
    <w:rsid w:val="004E3F2E"/>
    <w:rsid w:val="004E5BFB"/>
    <w:rsid w:val="004E7551"/>
    <w:rsid w:val="004F330F"/>
    <w:rsid w:val="004F4C49"/>
    <w:rsid w:val="004F6132"/>
    <w:rsid w:val="00502588"/>
    <w:rsid w:val="00504C21"/>
    <w:rsid w:val="00510279"/>
    <w:rsid w:val="00514272"/>
    <w:rsid w:val="005212C8"/>
    <w:rsid w:val="00521A69"/>
    <w:rsid w:val="00522ECB"/>
    <w:rsid w:val="0052508F"/>
    <w:rsid w:val="00544940"/>
    <w:rsid w:val="00545AAB"/>
    <w:rsid w:val="00547739"/>
    <w:rsid w:val="00561508"/>
    <w:rsid w:val="00566416"/>
    <w:rsid w:val="00571CB1"/>
    <w:rsid w:val="00574A51"/>
    <w:rsid w:val="00574A73"/>
    <w:rsid w:val="005755DF"/>
    <w:rsid w:val="00592A76"/>
    <w:rsid w:val="0059543D"/>
    <w:rsid w:val="005956BB"/>
    <w:rsid w:val="005A086E"/>
    <w:rsid w:val="005A0D41"/>
    <w:rsid w:val="005B0ACA"/>
    <w:rsid w:val="005B10C7"/>
    <w:rsid w:val="005B3C53"/>
    <w:rsid w:val="005B6708"/>
    <w:rsid w:val="005B70AB"/>
    <w:rsid w:val="005C239A"/>
    <w:rsid w:val="005C33A8"/>
    <w:rsid w:val="005C58F0"/>
    <w:rsid w:val="005D3735"/>
    <w:rsid w:val="005D3A7A"/>
    <w:rsid w:val="005D62CE"/>
    <w:rsid w:val="005D6AE2"/>
    <w:rsid w:val="005E7DFA"/>
    <w:rsid w:val="005F015D"/>
    <w:rsid w:val="005F1C2D"/>
    <w:rsid w:val="005F3A36"/>
    <w:rsid w:val="005F407C"/>
    <w:rsid w:val="005F5855"/>
    <w:rsid w:val="005F6E0C"/>
    <w:rsid w:val="005F7F05"/>
    <w:rsid w:val="00602BBD"/>
    <w:rsid w:val="00606B68"/>
    <w:rsid w:val="00611021"/>
    <w:rsid w:val="0061367A"/>
    <w:rsid w:val="00614499"/>
    <w:rsid w:val="00620AC5"/>
    <w:rsid w:val="00620C49"/>
    <w:rsid w:val="00621F07"/>
    <w:rsid w:val="00632951"/>
    <w:rsid w:val="00642E7B"/>
    <w:rsid w:val="006464CC"/>
    <w:rsid w:val="00653019"/>
    <w:rsid w:val="0065317C"/>
    <w:rsid w:val="00656A0F"/>
    <w:rsid w:val="00660FBD"/>
    <w:rsid w:val="00662F23"/>
    <w:rsid w:val="00671165"/>
    <w:rsid w:val="00671B5C"/>
    <w:rsid w:val="00672AC8"/>
    <w:rsid w:val="00673B5D"/>
    <w:rsid w:val="00673F7C"/>
    <w:rsid w:val="00673FF2"/>
    <w:rsid w:val="00674DC7"/>
    <w:rsid w:val="00675B4B"/>
    <w:rsid w:val="006768AC"/>
    <w:rsid w:val="00681EE9"/>
    <w:rsid w:val="0068273E"/>
    <w:rsid w:val="00683103"/>
    <w:rsid w:val="00684AC2"/>
    <w:rsid w:val="00685D39"/>
    <w:rsid w:val="0069189B"/>
    <w:rsid w:val="006939C3"/>
    <w:rsid w:val="00696B62"/>
    <w:rsid w:val="00696BA7"/>
    <w:rsid w:val="006A049F"/>
    <w:rsid w:val="006A120D"/>
    <w:rsid w:val="006A1457"/>
    <w:rsid w:val="006A3683"/>
    <w:rsid w:val="006A3C05"/>
    <w:rsid w:val="006A47FC"/>
    <w:rsid w:val="006B1364"/>
    <w:rsid w:val="006B4117"/>
    <w:rsid w:val="006B7CBF"/>
    <w:rsid w:val="006C0CA0"/>
    <w:rsid w:val="006C1E86"/>
    <w:rsid w:val="006C3511"/>
    <w:rsid w:val="006C72F4"/>
    <w:rsid w:val="006C78E0"/>
    <w:rsid w:val="006D1778"/>
    <w:rsid w:val="006D1DC1"/>
    <w:rsid w:val="006D1FF6"/>
    <w:rsid w:val="006E1312"/>
    <w:rsid w:val="006F0497"/>
    <w:rsid w:val="006F1220"/>
    <w:rsid w:val="006F6FC5"/>
    <w:rsid w:val="006F7949"/>
    <w:rsid w:val="0070168B"/>
    <w:rsid w:val="00701FCC"/>
    <w:rsid w:val="00702F8A"/>
    <w:rsid w:val="0070655C"/>
    <w:rsid w:val="0070680B"/>
    <w:rsid w:val="007126EE"/>
    <w:rsid w:val="00714004"/>
    <w:rsid w:val="00714A89"/>
    <w:rsid w:val="00720C65"/>
    <w:rsid w:val="00721148"/>
    <w:rsid w:val="00721198"/>
    <w:rsid w:val="00723588"/>
    <w:rsid w:val="007238F5"/>
    <w:rsid w:val="007302FE"/>
    <w:rsid w:val="00731F68"/>
    <w:rsid w:val="007322CE"/>
    <w:rsid w:val="00733F54"/>
    <w:rsid w:val="0073585E"/>
    <w:rsid w:val="00736A80"/>
    <w:rsid w:val="00745947"/>
    <w:rsid w:val="00745EA1"/>
    <w:rsid w:val="007505C4"/>
    <w:rsid w:val="00750C5D"/>
    <w:rsid w:val="00752B6C"/>
    <w:rsid w:val="00753BB1"/>
    <w:rsid w:val="00754E08"/>
    <w:rsid w:val="007553A5"/>
    <w:rsid w:val="007558CC"/>
    <w:rsid w:val="00756669"/>
    <w:rsid w:val="00757797"/>
    <w:rsid w:val="00761D48"/>
    <w:rsid w:val="00762E6D"/>
    <w:rsid w:val="0076322D"/>
    <w:rsid w:val="00766CBF"/>
    <w:rsid w:val="00771203"/>
    <w:rsid w:val="00772135"/>
    <w:rsid w:val="007740F6"/>
    <w:rsid w:val="0078056D"/>
    <w:rsid w:val="00783205"/>
    <w:rsid w:val="00784061"/>
    <w:rsid w:val="0078640D"/>
    <w:rsid w:val="007879C2"/>
    <w:rsid w:val="007968BD"/>
    <w:rsid w:val="007A09EC"/>
    <w:rsid w:val="007B1227"/>
    <w:rsid w:val="007C1DF1"/>
    <w:rsid w:val="007C7D1F"/>
    <w:rsid w:val="007D3A52"/>
    <w:rsid w:val="007E437D"/>
    <w:rsid w:val="007E74A9"/>
    <w:rsid w:val="007F6D38"/>
    <w:rsid w:val="0080005B"/>
    <w:rsid w:val="008031FD"/>
    <w:rsid w:val="008050B8"/>
    <w:rsid w:val="00805DB1"/>
    <w:rsid w:val="00810E98"/>
    <w:rsid w:val="00823C10"/>
    <w:rsid w:val="00826BA7"/>
    <w:rsid w:val="00832E58"/>
    <w:rsid w:val="008441A4"/>
    <w:rsid w:val="00844E72"/>
    <w:rsid w:val="00851353"/>
    <w:rsid w:val="00853407"/>
    <w:rsid w:val="00854152"/>
    <w:rsid w:val="0085474E"/>
    <w:rsid w:val="008557AC"/>
    <w:rsid w:val="0085688D"/>
    <w:rsid w:val="00865478"/>
    <w:rsid w:val="00872508"/>
    <w:rsid w:val="00873610"/>
    <w:rsid w:val="00880C2D"/>
    <w:rsid w:val="00884F20"/>
    <w:rsid w:val="00884F40"/>
    <w:rsid w:val="00897D75"/>
    <w:rsid w:val="008A03D1"/>
    <w:rsid w:val="008A1106"/>
    <w:rsid w:val="008A6177"/>
    <w:rsid w:val="008B0550"/>
    <w:rsid w:val="008C0BF5"/>
    <w:rsid w:val="008C2AB9"/>
    <w:rsid w:val="008C5A9B"/>
    <w:rsid w:val="008D17C0"/>
    <w:rsid w:val="008D2F05"/>
    <w:rsid w:val="008D336A"/>
    <w:rsid w:val="008D3463"/>
    <w:rsid w:val="008D5916"/>
    <w:rsid w:val="008E1279"/>
    <w:rsid w:val="008F39D7"/>
    <w:rsid w:val="0090066C"/>
    <w:rsid w:val="009028C6"/>
    <w:rsid w:val="009029F9"/>
    <w:rsid w:val="00905ADB"/>
    <w:rsid w:val="00913DD4"/>
    <w:rsid w:val="00916242"/>
    <w:rsid w:val="009177E5"/>
    <w:rsid w:val="00923BF3"/>
    <w:rsid w:val="009307CA"/>
    <w:rsid w:val="00931087"/>
    <w:rsid w:val="00932EE3"/>
    <w:rsid w:val="009339E5"/>
    <w:rsid w:val="009351F2"/>
    <w:rsid w:val="00940214"/>
    <w:rsid w:val="00942F7A"/>
    <w:rsid w:val="00946A94"/>
    <w:rsid w:val="00953933"/>
    <w:rsid w:val="00954A4F"/>
    <w:rsid w:val="0096358B"/>
    <w:rsid w:val="0096508D"/>
    <w:rsid w:val="00966AC8"/>
    <w:rsid w:val="009701A1"/>
    <w:rsid w:val="00971273"/>
    <w:rsid w:val="00974E76"/>
    <w:rsid w:val="00976C8B"/>
    <w:rsid w:val="00987352"/>
    <w:rsid w:val="00987D4E"/>
    <w:rsid w:val="00995759"/>
    <w:rsid w:val="009A21A9"/>
    <w:rsid w:val="009A4A45"/>
    <w:rsid w:val="009A65B4"/>
    <w:rsid w:val="009B1CEB"/>
    <w:rsid w:val="009B48A0"/>
    <w:rsid w:val="009B4AB8"/>
    <w:rsid w:val="009B56D0"/>
    <w:rsid w:val="009B7AC2"/>
    <w:rsid w:val="009C5778"/>
    <w:rsid w:val="009C7D61"/>
    <w:rsid w:val="009D1FBB"/>
    <w:rsid w:val="009D5BF4"/>
    <w:rsid w:val="009E31C2"/>
    <w:rsid w:val="009E76D2"/>
    <w:rsid w:val="009F78BB"/>
    <w:rsid w:val="00A020DC"/>
    <w:rsid w:val="00A0650E"/>
    <w:rsid w:val="00A108F6"/>
    <w:rsid w:val="00A20781"/>
    <w:rsid w:val="00A20C1E"/>
    <w:rsid w:val="00A22933"/>
    <w:rsid w:val="00A25694"/>
    <w:rsid w:val="00A26359"/>
    <w:rsid w:val="00A31916"/>
    <w:rsid w:val="00A37DFF"/>
    <w:rsid w:val="00A41E42"/>
    <w:rsid w:val="00A42A11"/>
    <w:rsid w:val="00A444EA"/>
    <w:rsid w:val="00A44A46"/>
    <w:rsid w:val="00A47E9C"/>
    <w:rsid w:val="00A525B0"/>
    <w:rsid w:val="00A52FCB"/>
    <w:rsid w:val="00A54D27"/>
    <w:rsid w:val="00A5587B"/>
    <w:rsid w:val="00A62C87"/>
    <w:rsid w:val="00A65203"/>
    <w:rsid w:val="00A66134"/>
    <w:rsid w:val="00A664CF"/>
    <w:rsid w:val="00A76B40"/>
    <w:rsid w:val="00A777DB"/>
    <w:rsid w:val="00A93D04"/>
    <w:rsid w:val="00AA4B86"/>
    <w:rsid w:val="00AA523E"/>
    <w:rsid w:val="00AB1689"/>
    <w:rsid w:val="00AB1CE4"/>
    <w:rsid w:val="00AB2AEB"/>
    <w:rsid w:val="00AB344B"/>
    <w:rsid w:val="00AB7A1B"/>
    <w:rsid w:val="00AC1509"/>
    <w:rsid w:val="00AC1748"/>
    <w:rsid w:val="00AC1B6D"/>
    <w:rsid w:val="00AC629B"/>
    <w:rsid w:val="00AC750F"/>
    <w:rsid w:val="00AD049F"/>
    <w:rsid w:val="00AD1CFF"/>
    <w:rsid w:val="00AD5382"/>
    <w:rsid w:val="00AD5CFC"/>
    <w:rsid w:val="00AD6465"/>
    <w:rsid w:val="00AD6B10"/>
    <w:rsid w:val="00AE1513"/>
    <w:rsid w:val="00AE4240"/>
    <w:rsid w:val="00AE7BBF"/>
    <w:rsid w:val="00AF0B66"/>
    <w:rsid w:val="00AF197C"/>
    <w:rsid w:val="00AF2DFA"/>
    <w:rsid w:val="00AF3B43"/>
    <w:rsid w:val="00AF51D0"/>
    <w:rsid w:val="00AF5B29"/>
    <w:rsid w:val="00AF7218"/>
    <w:rsid w:val="00B013F8"/>
    <w:rsid w:val="00B02A05"/>
    <w:rsid w:val="00B04127"/>
    <w:rsid w:val="00B04CA8"/>
    <w:rsid w:val="00B10CF9"/>
    <w:rsid w:val="00B11429"/>
    <w:rsid w:val="00B1401A"/>
    <w:rsid w:val="00B20740"/>
    <w:rsid w:val="00B2146F"/>
    <w:rsid w:val="00B2345E"/>
    <w:rsid w:val="00B249AE"/>
    <w:rsid w:val="00B25732"/>
    <w:rsid w:val="00B27A8D"/>
    <w:rsid w:val="00B30B3C"/>
    <w:rsid w:val="00B3102D"/>
    <w:rsid w:val="00B331DF"/>
    <w:rsid w:val="00B41DA0"/>
    <w:rsid w:val="00B42675"/>
    <w:rsid w:val="00B4781A"/>
    <w:rsid w:val="00B5403F"/>
    <w:rsid w:val="00B54E0B"/>
    <w:rsid w:val="00B55F72"/>
    <w:rsid w:val="00B56AB6"/>
    <w:rsid w:val="00B6055A"/>
    <w:rsid w:val="00B618B3"/>
    <w:rsid w:val="00B63E75"/>
    <w:rsid w:val="00B7572B"/>
    <w:rsid w:val="00B76064"/>
    <w:rsid w:val="00B77BA8"/>
    <w:rsid w:val="00B83F59"/>
    <w:rsid w:val="00B9292A"/>
    <w:rsid w:val="00B937E4"/>
    <w:rsid w:val="00B954CB"/>
    <w:rsid w:val="00B96038"/>
    <w:rsid w:val="00B97824"/>
    <w:rsid w:val="00BA3058"/>
    <w:rsid w:val="00BB066D"/>
    <w:rsid w:val="00BB19F6"/>
    <w:rsid w:val="00BB44C7"/>
    <w:rsid w:val="00BB509B"/>
    <w:rsid w:val="00BB72DA"/>
    <w:rsid w:val="00BC2C4F"/>
    <w:rsid w:val="00BC3335"/>
    <w:rsid w:val="00BC725A"/>
    <w:rsid w:val="00BD30F6"/>
    <w:rsid w:val="00BD4547"/>
    <w:rsid w:val="00BD5B2B"/>
    <w:rsid w:val="00BE23E9"/>
    <w:rsid w:val="00BE2BBE"/>
    <w:rsid w:val="00BE5C56"/>
    <w:rsid w:val="00BF4797"/>
    <w:rsid w:val="00BF4EEF"/>
    <w:rsid w:val="00C0408C"/>
    <w:rsid w:val="00C0470A"/>
    <w:rsid w:val="00C04CE5"/>
    <w:rsid w:val="00C06A7F"/>
    <w:rsid w:val="00C12798"/>
    <w:rsid w:val="00C12AF1"/>
    <w:rsid w:val="00C16992"/>
    <w:rsid w:val="00C210B5"/>
    <w:rsid w:val="00C21F07"/>
    <w:rsid w:val="00C2494D"/>
    <w:rsid w:val="00C24EF9"/>
    <w:rsid w:val="00C26F97"/>
    <w:rsid w:val="00C270F2"/>
    <w:rsid w:val="00C3707D"/>
    <w:rsid w:val="00C418FD"/>
    <w:rsid w:val="00C42F46"/>
    <w:rsid w:val="00C431E6"/>
    <w:rsid w:val="00C453EA"/>
    <w:rsid w:val="00C51D91"/>
    <w:rsid w:val="00C5374F"/>
    <w:rsid w:val="00C54713"/>
    <w:rsid w:val="00C550B2"/>
    <w:rsid w:val="00C55A36"/>
    <w:rsid w:val="00C56A79"/>
    <w:rsid w:val="00C56D46"/>
    <w:rsid w:val="00C6078C"/>
    <w:rsid w:val="00C73682"/>
    <w:rsid w:val="00C833FD"/>
    <w:rsid w:val="00C8663B"/>
    <w:rsid w:val="00C9168E"/>
    <w:rsid w:val="00C9223E"/>
    <w:rsid w:val="00CA064B"/>
    <w:rsid w:val="00CA3639"/>
    <w:rsid w:val="00CB00E9"/>
    <w:rsid w:val="00CB4F20"/>
    <w:rsid w:val="00CB610E"/>
    <w:rsid w:val="00CB78A8"/>
    <w:rsid w:val="00CC0163"/>
    <w:rsid w:val="00CD55EF"/>
    <w:rsid w:val="00CD77CC"/>
    <w:rsid w:val="00CD7A83"/>
    <w:rsid w:val="00CE14EF"/>
    <w:rsid w:val="00CE1E79"/>
    <w:rsid w:val="00CE7100"/>
    <w:rsid w:val="00CF7F3C"/>
    <w:rsid w:val="00D04346"/>
    <w:rsid w:val="00D10BFF"/>
    <w:rsid w:val="00D11C4C"/>
    <w:rsid w:val="00D138D7"/>
    <w:rsid w:val="00D169AE"/>
    <w:rsid w:val="00D21237"/>
    <w:rsid w:val="00D2260F"/>
    <w:rsid w:val="00D4685B"/>
    <w:rsid w:val="00D50CFA"/>
    <w:rsid w:val="00D62704"/>
    <w:rsid w:val="00D62C68"/>
    <w:rsid w:val="00D66133"/>
    <w:rsid w:val="00D67816"/>
    <w:rsid w:val="00D67A87"/>
    <w:rsid w:val="00D7379E"/>
    <w:rsid w:val="00D758C1"/>
    <w:rsid w:val="00D77EC5"/>
    <w:rsid w:val="00D81336"/>
    <w:rsid w:val="00D81975"/>
    <w:rsid w:val="00D81CE3"/>
    <w:rsid w:val="00D835F9"/>
    <w:rsid w:val="00D83C92"/>
    <w:rsid w:val="00D85646"/>
    <w:rsid w:val="00D85828"/>
    <w:rsid w:val="00D959D5"/>
    <w:rsid w:val="00D96605"/>
    <w:rsid w:val="00DA0A13"/>
    <w:rsid w:val="00DA19E1"/>
    <w:rsid w:val="00DA26AF"/>
    <w:rsid w:val="00DA7F61"/>
    <w:rsid w:val="00DB189E"/>
    <w:rsid w:val="00DB1944"/>
    <w:rsid w:val="00DB2670"/>
    <w:rsid w:val="00DB2BB0"/>
    <w:rsid w:val="00DB2EDF"/>
    <w:rsid w:val="00DB55E8"/>
    <w:rsid w:val="00DB5814"/>
    <w:rsid w:val="00DB5C61"/>
    <w:rsid w:val="00DC1674"/>
    <w:rsid w:val="00DC1D14"/>
    <w:rsid w:val="00DC290A"/>
    <w:rsid w:val="00DD265B"/>
    <w:rsid w:val="00DD5A03"/>
    <w:rsid w:val="00DE4C99"/>
    <w:rsid w:val="00DE676B"/>
    <w:rsid w:val="00DF346E"/>
    <w:rsid w:val="00DF5B99"/>
    <w:rsid w:val="00DF5F77"/>
    <w:rsid w:val="00DF651E"/>
    <w:rsid w:val="00DF68EA"/>
    <w:rsid w:val="00DF72C2"/>
    <w:rsid w:val="00E0087A"/>
    <w:rsid w:val="00E0671F"/>
    <w:rsid w:val="00E10046"/>
    <w:rsid w:val="00E11224"/>
    <w:rsid w:val="00E146AE"/>
    <w:rsid w:val="00E23BA5"/>
    <w:rsid w:val="00E23FAB"/>
    <w:rsid w:val="00E27ED0"/>
    <w:rsid w:val="00E3107C"/>
    <w:rsid w:val="00E312ED"/>
    <w:rsid w:val="00E33D9D"/>
    <w:rsid w:val="00E35319"/>
    <w:rsid w:val="00E35D25"/>
    <w:rsid w:val="00E40107"/>
    <w:rsid w:val="00E46714"/>
    <w:rsid w:val="00E47800"/>
    <w:rsid w:val="00E57EDA"/>
    <w:rsid w:val="00E62297"/>
    <w:rsid w:val="00E72605"/>
    <w:rsid w:val="00E73DBE"/>
    <w:rsid w:val="00E74FC1"/>
    <w:rsid w:val="00E75761"/>
    <w:rsid w:val="00E760C6"/>
    <w:rsid w:val="00E811B4"/>
    <w:rsid w:val="00E82247"/>
    <w:rsid w:val="00E846F4"/>
    <w:rsid w:val="00E85D59"/>
    <w:rsid w:val="00E90975"/>
    <w:rsid w:val="00E91CD6"/>
    <w:rsid w:val="00E929BA"/>
    <w:rsid w:val="00E94099"/>
    <w:rsid w:val="00E942C7"/>
    <w:rsid w:val="00E96C3C"/>
    <w:rsid w:val="00E974A7"/>
    <w:rsid w:val="00E97AC9"/>
    <w:rsid w:val="00E97E49"/>
    <w:rsid w:val="00EA03CF"/>
    <w:rsid w:val="00EA20DA"/>
    <w:rsid w:val="00EA251E"/>
    <w:rsid w:val="00EB08B9"/>
    <w:rsid w:val="00EB4E8D"/>
    <w:rsid w:val="00EB71D6"/>
    <w:rsid w:val="00ED43FB"/>
    <w:rsid w:val="00ED7519"/>
    <w:rsid w:val="00EE0509"/>
    <w:rsid w:val="00EE1BF1"/>
    <w:rsid w:val="00EE2F06"/>
    <w:rsid w:val="00EE32A4"/>
    <w:rsid w:val="00EE571B"/>
    <w:rsid w:val="00EF138D"/>
    <w:rsid w:val="00EF4F0F"/>
    <w:rsid w:val="00EF6594"/>
    <w:rsid w:val="00F00D4E"/>
    <w:rsid w:val="00F040BB"/>
    <w:rsid w:val="00F045DE"/>
    <w:rsid w:val="00F11AE1"/>
    <w:rsid w:val="00F13C83"/>
    <w:rsid w:val="00F13CAF"/>
    <w:rsid w:val="00F175BD"/>
    <w:rsid w:val="00F17932"/>
    <w:rsid w:val="00F23A8A"/>
    <w:rsid w:val="00F256E5"/>
    <w:rsid w:val="00F2704D"/>
    <w:rsid w:val="00F30CF9"/>
    <w:rsid w:val="00F34D8F"/>
    <w:rsid w:val="00F3689E"/>
    <w:rsid w:val="00F41BAF"/>
    <w:rsid w:val="00F41D2B"/>
    <w:rsid w:val="00F42E2A"/>
    <w:rsid w:val="00F43389"/>
    <w:rsid w:val="00F462E2"/>
    <w:rsid w:val="00F5088D"/>
    <w:rsid w:val="00F61D13"/>
    <w:rsid w:val="00F63570"/>
    <w:rsid w:val="00F63D8B"/>
    <w:rsid w:val="00F664D0"/>
    <w:rsid w:val="00F711E7"/>
    <w:rsid w:val="00F72E5C"/>
    <w:rsid w:val="00F770B7"/>
    <w:rsid w:val="00F84E23"/>
    <w:rsid w:val="00F85A94"/>
    <w:rsid w:val="00F85AEF"/>
    <w:rsid w:val="00F86B43"/>
    <w:rsid w:val="00F90B53"/>
    <w:rsid w:val="00F90C9D"/>
    <w:rsid w:val="00F932B4"/>
    <w:rsid w:val="00F93CB0"/>
    <w:rsid w:val="00FA0528"/>
    <w:rsid w:val="00FA193B"/>
    <w:rsid w:val="00FB08CB"/>
    <w:rsid w:val="00FB1AD8"/>
    <w:rsid w:val="00FB5FE0"/>
    <w:rsid w:val="00FB6799"/>
    <w:rsid w:val="00FB6FB4"/>
    <w:rsid w:val="00FC18D4"/>
    <w:rsid w:val="00FD2474"/>
    <w:rsid w:val="00FD66EA"/>
    <w:rsid w:val="00FD79B3"/>
    <w:rsid w:val="00FE12CF"/>
    <w:rsid w:val="00FE1E7C"/>
    <w:rsid w:val="00FE4108"/>
    <w:rsid w:val="00FE7490"/>
    <w:rsid w:val="00FE7815"/>
    <w:rsid w:val="00FE78CD"/>
    <w:rsid w:val="00FF6988"/>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AF"/>
  </w:style>
  <w:style w:type="paragraph" w:styleId="Heading2">
    <w:name w:val="heading 2"/>
    <w:basedOn w:val="Normal"/>
    <w:next w:val="Normal"/>
    <w:link w:val="Heading2Char"/>
    <w:uiPriority w:val="9"/>
    <w:semiHidden/>
    <w:unhideWhenUsed/>
    <w:qFormat/>
    <w:rsid w:val="000B2A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0A33"/>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3F59"/>
  </w:style>
  <w:style w:type="paragraph" w:styleId="BodyText">
    <w:name w:val="Body Text"/>
    <w:basedOn w:val="Normal"/>
    <w:link w:val="BodyTextChar"/>
    <w:uiPriority w:val="99"/>
    <w:unhideWhenUsed/>
    <w:rsid w:val="00B83F59"/>
    <w:pPr>
      <w:spacing w:after="120" w:line="276" w:lineRule="auto"/>
    </w:pPr>
    <w:rPr>
      <w:rFonts w:ascii="Times New Roman" w:eastAsia="MS Mincho" w:hAnsi="Times New Roman" w:cs="Times New Roman"/>
      <w:b/>
      <w:bCs/>
      <w:sz w:val="20"/>
      <w:szCs w:val="20"/>
    </w:rPr>
  </w:style>
  <w:style w:type="character" w:customStyle="1" w:styleId="BodyTextChar">
    <w:name w:val="Body Text Char"/>
    <w:basedOn w:val="DefaultParagraphFont"/>
    <w:link w:val="BodyText"/>
    <w:uiPriority w:val="99"/>
    <w:rsid w:val="00B83F59"/>
    <w:rPr>
      <w:rFonts w:ascii="Times New Roman" w:eastAsia="MS Mincho" w:hAnsi="Times New Roman" w:cs="Times New Roman"/>
      <w:b/>
      <w:bCs/>
      <w:sz w:val="20"/>
      <w:szCs w:val="20"/>
    </w:rPr>
  </w:style>
  <w:style w:type="paragraph" w:styleId="BodyText2">
    <w:name w:val="Body Text 2"/>
    <w:basedOn w:val="Normal"/>
    <w:link w:val="BodyText2Char"/>
    <w:unhideWhenUsed/>
    <w:rsid w:val="00B83F59"/>
    <w:pPr>
      <w:spacing w:after="120" w:line="480" w:lineRule="auto"/>
    </w:pPr>
  </w:style>
  <w:style w:type="character" w:customStyle="1" w:styleId="BodyText2Char">
    <w:name w:val="Body Text 2 Char"/>
    <w:basedOn w:val="DefaultParagraphFont"/>
    <w:link w:val="BodyText2"/>
    <w:rsid w:val="00B83F59"/>
  </w:style>
  <w:style w:type="paragraph" w:customStyle="1" w:styleId="TableParagraph">
    <w:name w:val="Table Paragraph"/>
    <w:basedOn w:val="Normal"/>
    <w:uiPriority w:val="1"/>
    <w:qFormat/>
    <w:rsid w:val="00B83F59"/>
    <w:pPr>
      <w:widowControl w:val="0"/>
      <w:autoSpaceDE w:val="0"/>
      <w:autoSpaceDN w:val="0"/>
      <w:spacing w:after="200" w:line="276" w:lineRule="auto"/>
    </w:pPr>
    <w:rPr>
      <w:rFonts w:ascii="Arial" w:eastAsia="Arial" w:hAnsi="Arial" w:cs="Arial"/>
      <w:lang w:eastAsia="en-US" w:bidi="en-US"/>
    </w:rPr>
  </w:style>
  <w:style w:type="paragraph" w:customStyle="1" w:styleId="Text">
    <w:name w:val="Text"/>
    <w:basedOn w:val="Normal"/>
    <w:rsid w:val="002A3071"/>
    <w:pPr>
      <w:widowControl w:val="0"/>
      <w:autoSpaceDE w:val="0"/>
      <w:autoSpaceDN w:val="0"/>
      <w:spacing w:after="200" w:line="252" w:lineRule="auto"/>
      <w:ind w:firstLine="202"/>
      <w:jc w:val="both"/>
    </w:pPr>
    <w:rPr>
      <w:rFonts w:ascii="Times New Roman" w:eastAsia="MS Mincho" w:hAnsi="Times New Roman" w:cs="Times New Roman"/>
      <w:sz w:val="20"/>
      <w:szCs w:val="20"/>
      <w:lang w:eastAsia="en-US"/>
    </w:rPr>
  </w:style>
  <w:style w:type="table" w:styleId="TableGrid">
    <w:name w:val="Table Grid"/>
    <w:basedOn w:val="TableNormal"/>
    <w:uiPriority w:val="59"/>
    <w:rsid w:val="0067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EEF"/>
    <w:rPr>
      <w:color w:val="0563C1" w:themeColor="hyperlink"/>
      <w:u w:val="single"/>
    </w:rPr>
  </w:style>
  <w:style w:type="character" w:customStyle="1" w:styleId="UnresolvedMention1">
    <w:name w:val="Unresolved Mention1"/>
    <w:basedOn w:val="DefaultParagraphFont"/>
    <w:uiPriority w:val="99"/>
    <w:semiHidden/>
    <w:unhideWhenUsed/>
    <w:rsid w:val="00BF4EEF"/>
    <w:rPr>
      <w:color w:val="605E5C"/>
      <w:shd w:val="clear" w:color="auto" w:fill="E1DFDD"/>
    </w:rPr>
  </w:style>
  <w:style w:type="paragraph" w:styleId="Header">
    <w:name w:val="header"/>
    <w:basedOn w:val="Normal"/>
    <w:link w:val="HeaderChar"/>
    <w:uiPriority w:val="99"/>
    <w:unhideWhenUsed/>
    <w:rsid w:val="00D8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E3"/>
  </w:style>
  <w:style w:type="paragraph" w:styleId="Footer">
    <w:name w:val="footer"/>
    <w:basedOn w:val="Normal"/>
    <w:link w:val="FooterChar"/>
    <w:uiPriority w:val="99"/>
    <w:unhideWhenUsed/>
    <w:rsid w:val="00D8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E3"/>
  </w:style>
  <w:style w:type="paragraph" w:styleId="ListParagraph">
    <w:name w:val="List Paragraph"/>
    <w:basedOn w:val="Normal"/>
    <w:uiPriority w:val="34"/>
    <w:qFormat/>
    <w:rsid w:val="00A37DFF"/>
    <w:pPr>
      <w:ind w:left="720"/>
      <w:contextualSpacing/>
    </w:pPr>
  </w:style>
  <w:style w:type="paragraph" w:styleId="BalloonText">
    <w:name w:val="Balloon Text"/>
    <w:basedOn w:val="Normal"/>
    <w:link w:val="BalloonTextChar"/>
    <w:uiPriority w:val="99"/>
    <w:semiHidden/>
    <w:unhideWhenUsed/>
    <w:rsid w:val="00C7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82"/>
    <w:rPr>
      <w:rFonts w:ascii="Tahoma" w:hAnsi="Tahoma" w:cs="Tahoma"/>
      <w:sz w:val="16"/>
      <w:szCs w:val="16"/>
    </w:rPr>
  </w:style>
  <w:style w:type="paragraph" w:customStyle="1" w:styleId="MDPI22heading2">
    <w:name w:val="MDPI_2.2_heading2"/>
    <w:qFormat/>
    <w:rsid w:val="001A003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character" w:styleId="CommentReference">
    <w:name w:val="annotation reference"/>
    <w:basedOn w:val="DefaultParagraphFont"/>
    <w:uiPriority w:val="99"/>
    <w:semiHidden/>
    <w:unhideWhenUsed/>
    <w:rsid w:val="00AB344B"/>
    <w:rPr>
      <w:sz w:val="16"/>
      <w:szCs w:val="16"/>
    </w:rPr>
  </w:style>
  <w:style w:type="paragraph" w:styleId="CommentText">
    <w:name w:val="annotation text"/>
    <w:basedOn w:val="Normal"/>
    <w:link w:val="CommentTextChar"/>
    <w:uiPriority w:val="99"/>
    <w:semiHidden/>
    <w:unhideWhenUsed/>
    <w:rsid w:val="00AB344B"/>
    <w:pPr>
      <w:spacing w:line="240" w:lineRule="auto"/>
    </w:pPr>
    <w:rPr>
      <w:sz w:val="20"/>
      <w:szCs w:val="20"/>
    </w:rPr>
  </w:style>
  <w:style w:type="character" w:customStyle="1" w:styleId="CommentTextChar">
    <w:name w:val="Comment Text Char"/>
    <w:basedOn w:val="DefaultParagraphFont"/>
    <w:link w:val="CommentText"/>
    <w:uiPriority w:val="99"/>
    <w:semiHidden/>
    <w:rsid w:val="00AB344B"/>
    <w:rPr>
      <w:sz w:val="20"/>
      <w:szCs w:val="20"/>
    </w:rPr>
  </w:style>
  <w:style w:type="paragraph" w:styleId="CommentSubject">
    <w:name w:val="annotation subject"/>
    <w:basedOn w:val="CommentText"/>
    <w:next w:val="CommentText"/>
    <w:link w:val="CommentSubjectChar"/>
    <w:uiPriority w:val="99"/>
    <w:semiHidden/>
    <w:unhideWhenUsed/>
    <w:rsid w:val="00AB344B"/>
    <w:rPr>
      <w:b/>
      <w:bCs/>
    </w:rPr>
  </w:style>
  <w:style w:type="character" w:customStyle="1" w:styleId="CommentSubjectChar">
    <w:name w:val="Comment Subject Char"/>
    <w:basedOn w:val="CommentTextChar"/>
    <w:link w:val="CommentSubject"/>
    <w:uiPriority w:val="99"/>
    <w:semiHidden/>
    <w:rsid w:val="00AB344B"/>
    <w:rPr>
      <w:b/>
      <w:bCs/>
      <w:sz w:val="20"/>
      <w:szCs w:val="20"/>
    </w:rPr>
  </w:style>
  <w:style w:type="paragraph" w:customStyle="1" w:styleId="Default">
    <w:name w:val="Default"/>
    <w:rsid w:val="00EE0509"/>
    <w:pPr>
      <w:autoSpaceDE w:val="0"/>
      <w:autoSpaceDN w:val="0"/>
      <w:adjustRightInd w:val="0"/>
      <w:spacing w:after="0" w:line="240" w:lineRule="auto"/>
    </w:pPr>
    <w:rPr>
      <w:rFonts w:ascii="Minion Pro" w:hAnsi="Minion Pro" w:cs="Minion Pro"/>
      <w:color w:val="000000"/>
      <w:sz w:val="24"/>
      <w:szCs w:val="24"/>
    </w:rPr>
  </w:style>
  <w:style w:type="character" w:customStyle="1" w:styleId="A10">
    <w:name w:val="A10"/>
    <w:uiPriority w:val="99"/>
    <w:rsid w:val="00714004"/>
    <w:rPr>
      <w:rFonts w:cs="Helvetica"/>
      <w:b/>
      <w:bCs/>
      <w:color w:val="000000"/>
      <w:sz w:val="16"/>
      <w:szCs w:val="16"/>
    </w:rPr>
  </w:style>
  <w:style w:type="paragraph" w:styleId="NormalWeb">
    <w:name w:val="Normal (Web)"/>
    <w:basedOn w:val="Normal"/>
    <w:uiPriority w:val="99"/>
    <w:unhideWhenUsed/>
    <w:rsid w:val="002717E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717EB"/>
    <w:rPr>
      <w:b/>
      <w:bCs/>
    </w:rPr>
  </w:style>
  <w:style w:type="paragraph" w:customStyle="1" w:styleId="Pa1">
    <w:name w:val="Pa1"/>
    <w:basedOn w:val="Default"/>
    <w:next w:val="Default"/>
    <w:uiPriority w:val="99"/>
    <w:rsid w:val="004B1428"/>
    <w:pPr>
      <w:spacing w:line="141" w:lineRule="atLeast"/>
    </w:pPr>
    <w:rPr>
      <w:rFonts w:ascii="Helvetica Neue LT Std" w:hAnsi="Helvetica Neue LT Std" w:cstheme="minorBidi"/>
      <w:color w:val="auto"/>
    </w:rPr>
  </w:style>
  <w:style w:type="character" w:customStyle="1" w:styleId="Heading3Char">
    <w:name w:val="Heading 3 Char"/>
    <w:basedOn w:val="DefaultParagraphFont"/>
    <w:link w:val="Heading3"/>
    <w:uiPriority w:val="9"/>
    <w:rsid w:val="00140A33"/>
    <w:rPr>
      <w:rFonts w:ascii="Times New Roman" w:eastAsia="Times New Roman" w:hAnsi="Times New Roman" w:cs="Times New Roman"/>
      <w:b/>
      <w:bCs/>
      <w:sz w:val="27"/>
      <w:szCs w:val="27"/>
      <w:lang w:eastAsia="en-US"/>
    </w:rPr>
  </w:style>
  <w:style w:type="character" w:styleId="HTMLCite">
    <w:name w:val="HTML Cite"/>
    <w:basedOn w:val="DefaultParagraphFont"/>
    <w:uiPriority w:val="99"/>
    <w:semiHidden/>
    <w:unhideWhenUsed/>
    <w:rsid w:val="00140A33"/>
    <w:rPr>
      <w:i/>
      <w:iCs/>
    </w:rPr>
  </w:style>
  <w:style w:type="character" w:customStyle="1" w:styleId="dyjrff">
    <w:name w:val="dyjrff"/>
    <w:basedOn w:val="DefaultParagraphFont"/>
    <w:rsid w:val="00140A33"/>
  </w:style>
  <w:style w:type="character" w:customStyle="1" w:styleId="A32">
    <w:name w:val="A3+2"/>
    <w:uiPriority w:val="99"/>
    <w:rsid w:val="00193306"/>
    <w:rPr>
      <w:rFonts w:cs="Optima DemiBold"/>
      <w:color w:val="000000"/>
      <w:sz w:val="14"/>
      <w:szCs w:val="14"/>
    </w:rPr>
  </w:style>
  <w:style w:type="character" w:customStyle="1" w:styleId="UnresolvedMention2">
    <w:name w:val="Unresolved Mention2"/>
    <w:basedOn w:val="DefaultParagraphFont"/>
    <w:uiPriority w:val="99"/>
    <w:semiHidden/>
    <w:unhideWhenUsed/>
    <w:rsid w:val="00164034"/>
    <w:rPr>
      <w:color w:val="605E5C"/>
      <w:shd w:val="clear" w:color="auto" w:fill="E1DFDD"/>
    </w:rPr>
  </w:style>
  <w:style w:type="paragraph" w:customStyle="1" w:styleId="Abstract">
    <w:name w:val="Abstract"/>
    <w:basedOn w:val="Normal"/>
    <w:next w:val="BodyText2"/>
    <w:rsid w:val="00D758C1"/>
    <w:pPr>
      <w:spacing w:after="240" w:line="276" w:lineRule="auto"/>
    </w:pPr>
    <w:rPr>
      <w:rFonts w:ascii="Times New Roman" w:eastAsia="MS Mincho" w:hAnsi="Times New Roman" w:cs="Angsana New"/>
      <w:b/>
      <w:bCs/>
      <w:sz w:val="20"/>
      <w:szCs w:val="20"/>
      <w:lang w:eastAsia="en-US"/>
    </w:rPr>
  </w:style>
  <w:style w:type="character" w:customStyle="1" w:styleId="Heading2Char">
    <w:name w:val="Heading 2 Char"/>
    <w:basedOn w:val="DefaultParagraphFont"/>
    <w:link w:val="Heading2"/>
    <w:uiPriority w:val="9"/>
    <w:semiHidden/>
    <w:rsid w:val="000B2A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689">
      <w:bodyDiv w:val="1"/>
      <w:marLeft w:val="0"/>
      <w:marRight w:val="0"/>
      <w:marTop w:val="0"/>
      <w:marBottom w:val="0"/>
      <w:divBdr>
        <w:top w:val="none" w:sz="0" w:space="0" w:color="auto"/>
        <w:left w:val="none" w:sz="0" w:space="0" w:color="auto"/>
        <w:bottom w:val="none" w:sz="0" w:space="0" w:color="auto"/>
        <w:right w:val="none" w:sz="0" w:space="0" w:color="auto"/>
      </w:divBdr>
      <w:divsChild>
        <w:div w:id="269046797">
          <w:marLeft w:val="0"/>
          <w:marRight w:val="0"/>
          <w:marTop w:val="0"/>
          <w:marBottom w:val="0"/>
          <w:divBdr>
            <w:top w:val="none" w:sz="0" w:space="0" w:color="auto"/>
            <w:left w:val="none" w:sz="0" w:space="0" w:color="auto"/>
            <w:bottom w:val="none" w:sz="0" w:space="0" w:color="auto"/>
            <w:right w:val="none" w:sz="0" w:space="0" w:color="auto"/>
          </w:divBdr>
        </w:div>
      </w:divsChild>
    </w:div>
    <w:div w:id="222759146">
      <w:bodyDiv w:val="1"/>
      <w:marLeft w:val="0"/>
      <w:marRight w:val="0"/>
      <w:marTop w:val="0"/>
      <w:marBottom w:val="0"/>
      <w:divBdr>
        <w:top w:val="none" w:sz="0" w:space="0" w:color="auto"/>
        <w:left w:val="none" w:sz="0" w:space="0" w:color="auto"/>
        <w:bottom w:val="none" w:sz="0" w:space="0" w:color="auto"/>
        <w:right w:val="none" w:sz="0" w:space="0" w:color="auto"/>
      </w:divBdr>
    </w:div>
    <w:div w:id="322130103">
      <w:bodyDiv w:val="1"/>
      <w:marLeft w:val="0"/>
      <w:marRight w:val="0"/>
      <w:marTop w:val="0"/>
      <w:marBottom w:val="0"/>
      <w:divBdr>
        <w:top w:val="none" w:sz="0" w:space="0" w:color="auto"/>
        <w:left w:val="none" w:sz="0" w:space="0" w:color="auto"/>
        <w:bottom w:val="none" w:sz="0" w:space="0" w:color="auto"/>
        <w:right w:val="none" w:sz="0" w:space="0" w:color="auto"/>
      </w:divBdr>
    </w:div>
    <w:div w:id="342780001">
      <w:bodyDiv w:val="1"/>
      <w:marLeft w:val="0"/>
      <w:marRight w:val="0"/>
      <w:marTop w:val="0"/>
      <w:marBottom w:val="0"/>
      <w:divBdr>
        <w:top w:val="none" w:sz="0" w:space="0" w:color="auto"/>
        <w:left w:val="none" w:sz="0" w:space="0" w:color="auto"/>
        <w:bottom w:val="none" w:sz="0" w:space="0" w:color="auto"/>
        <w:right w:val="none" w:sz="0" w:space="0" w:color="auto"/>
      </w:divBdr>
    </w:div>
    <w:div w:id="389964461">
      <w:bodyDiv w:val="1"/>
      <w:marLeft w:val="0"/>
      <w:marRight w:val="0"/>
      <w:marTop w:val="0"/>
      <w:marBottom w:val="0"/>
      <w:divBdr>
        <w:top w:val="none" w:sz="0" w:space="0" w:color="auto"/>
        <w:left w:val="none" w:sz="0" w:space="0" w:color="auto"/>
        <w:bottom w:val="none" w:sz="0" w:space="0" w:color="auto"/>
        <w:right w:val="none" w:sz="0" w:space="0" w:color="auto"/>
      </w:divBdr>
    </w:div>
    <w:div w:id="546067504">
      <w:bodyDiv w:val="1"/>
      <w:marLeft w:val="0"/>
      <w:marRight w:val="0"/>
      <w:marTop w:val="0"/>
      <w:marBottom w:val="0"/>
      <w:divBdr>
        <w:top w:val="none" w:sz="0" w:space="0" w:color="auto"/>
        <w:left w:val="none" w:sz="0" w:space="0" w:color="auto"/>
        <w:bottom w:val="none" w:sz="0" w:space="0" w:color="auto"/>
        <w:right w:val="none" w:sz="0" w:space="0" w:color="auto"/>
      </w:divBdr>
    </w:div>
    <w:div w:id="651367847">
      <w:bodyDiv w:val="1"/>
      <w:marLeft w:val="0"/>
      <w:marRight w:val="0"/>
      <w:marTop w:val="0"/>
      <w:marBottom w:val="0"/>
      <w:divBdr>
        <w:top w:val="none" w:sz="0" w:space="0" w:color="auto"/>
        <w:left w:val="none" w:sz="0" w:space="0" w:color="auto"/>
        <w:bottom w:val="none" w:sz="0" w:space="0" w:color="auto"/>
        <w:right w:val="none" w:sz="0" w:space="0" w:color="auto"/>
      </w:divBdr>
    </w:div>
    <w:div w:id="1661617808">
      <w:bodyDiv w:val="1"/>
      <w:marLeft w:val="0"/>
      <w:marRight w:val="0"/>
      <w:marTop w:val="0"/>
      <w:marBottom w:val="0"/>
      <w:divBdr>
        <w:top w:val="none" w:sz="0" w:space="0" w:color="auto"/>
        <w:left w:val="none" w:sz="0" w:space="0" w:color="auto"/>
        <w:bottom w:val="none" w:sz="0" w:space="0" w:color="auto"/>
        <w:right w:val="none" w:sz="0" w:space="0" w:color="auto"/>
      </w:divBdr>
    </w:div>
    <w:div w:id="17599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f.qld.au/_data/assets/pdf_file/0005/51449/CH-7-Fresh-Fruit-Varieties.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d.naturskyddsforeningen.se/sites/default/files/conventional_pineaple_production_keny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t/publications/card/en/c/cd17633e-2f36-4631-9836-5bf8130d7d.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abe.osu.edu/sites/fabe/files/Soybean/Gypsum%20Bulletin.pdf" TargetMode="External"/><Relationship Id="rId4" Type="http://schemas.openxmlformats.org/officeDocument/2006/relationships/settings" Target="settings.xml"/><Relationship Id="rId9" Type="http://schemas.openxmlformats.org/officeDocument/2006/relationships/hyperlink" Target="https://doi.org/10.1016/S0304-4238(00)00201-6"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A328-9D04-4FDD-BB3D-5C7203E4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6380</Words>
  <Characters>36370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2022-06-07T19:17:00Z</dcterms:created>
  <dcterms:modified xsi:type="dcterms:W3CDTF">2022-06-22T07:11:00Z</dcterms:modified>
</cp:coreProperties>
</file>