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50F8" w:rsidRPr="0043044D" w:rsidRDefault="00FD5411" w:rsidP="00A34ED8">
      <w:pPr>
        <w:spacing w:line="360" w:lineRule="auto"/>
        <w:rPr>
          <w:rFonts w:ascii="Times New Roman" w:hAnsi="Times New Roman" w:cs="Times New Roman"/>
          <w:b/>
          <w:sz w:val="24"/>
        </w:rPr>
      </w:pPr>
      <w:r>
        <w:rPr>
          <w:rFonts w:ascii="Times New Roman" w:hAnsi="Times New Roman" w:cs="Times New Roman"/>
          <w:b/>
          <w:sz w:val="24"/>
        </w:rPr>
        <w:t>Efficacy of Plant essential oils as Post-h</w:t>
      </w:r>
      <w:r w:rsidR="002B7ED8" w:rsidRPr="0043044D">
        <w:rPr>
          <w:rFonts w:ascii="Times New Roman" w:hAnsi="Times New Roman" w:cs="Times New Roman"/>
          <w:b/>
          <w:sz w:val="24"/>
        </w:rPr>
        <w:t xml:space="preserve">arvest botanical fungicides in the management of bunch rot of grapes caused by </w:t>
      </w:r>
      <w:r w:rsidR="002B7ED8" w:rsidRPr="0043044D">
        <w:rPr>
          <w:rFonts w:ascii="Times New Roman" w:hAnsi="Times New Roman" w:cs="Times New Roman"/>
          <w:b/>
          <w:i/>
          <w:sz w:val="24"/>
        </w:rPr>
        <w:t>Alternaria alternata</w:t>
      </w:r>
    </w:p>
    <w:p w:rsidR="00EC7C8D" w:rsidRPr="002B7ED8" w:rsidRDefault="00EC7C8D" w:rsidP="00CD60D0">
      <w:pPr>
        <w:jc w:val="center"/>
        <w:rPr>
          <w:rFonts w:ascii="Times New Roman" w:hAnsi="Times New Roman" w:cs="Times New Roman"/>
          <w:b/>
          <w:sz w:val="24"/>
        </w:rPr>
      </w:pPr>
      <w:r w:rsidRPr="002B7ED8">
        <w:rPr>
          <w:rFonts w:ascii="Times New Roman" w:hAnsi="Times New Roman" w:cs="Times New Roman"/>
          <w:b/>
          <w:sz w:val="24"/>
        </w:rPr>
        <w:t>Salman Ghuffar</w:t>
      </w:r>
      <w:r w:rsidRPr="002B7ED8">
        <w:rPr>
          <w:rFonts w:ascii="Times New Roman" w:hAnsi="Times New Roman" w:cs="Times New Roman"/>
          <w:b/>
          <w:sz w:val="24"/>
          <w:vertAlign w:val="superscript"/>
        </w:rPr>
        <w:t>1</w:t>
      </w:r>
      <w:r w:rsidRPr="002B7ED8">
        <w:rPr>
          <w:rFonts w:ascii="Times New Roman" w:hAnsi="Times New Roman" w:cs="Times New Roman"/>
          <w:b/>
          <w:sz w:val="24"/>
        </w:rPr>
        <w:t>*, Gulshan Irshad</w:t>
      </w:r>
      <w:r w:rsidRPr="002B7ED8">
        <w:rPr>
          <w:rFonts w:ascii="Times New Roman" w:hAnsi="Times New Roman" w:cs="Times New Roman"/>
          <w:b/>
          <w:sz w:val="24"/>
          <w:vertAlign w:val="superscript"/>
        </w:rPr>
        <w:t>1</w:t>
      </w:r>
      <w:r w:rsidR="00F31DCE" w:rsidRPr="002B7ED8">
        <w:rPr>
          <w:rFonts w:ascii="Times New Roman" w:hAnsi="Times New Roman" w:cs="Times New Roman"/>
          <w:b/>
          <w:sz w:val="24"/>
        </w:rPr>
        <w:t>, Farah naz</w:t>
      </w:r>
      <w:r w:rsidRPr="002B7ED8">
        <w:rPr>
          <w:rFonts w:ascii="Times New Roman" w:hAnsi="Times New Roman" w:cs="Times New Roman"/>
          <w:b/>
          <w:sz w:val="24"/>
          <w:vertAlign w:val="superscript"/>
        </w:rPr>
        <w:t>1</w:t>
      </w:r>
      <w:r w:rsidR="00F31DCE" w:rsidRPr="002B7ED8">
        <w:rPr>
          <w:rFonts w:ascii="Times New Roman" w:hAnsi="Times New Roman" w:cs="Times New Roman"/>
          <w:b/>
          <w:sz w:val="24"/>
        </w:rPr>
        <w:t xml:space="preserve"> and Muhammad Azam Khan</w:t>
      </w:r>
      <w:r w:rsidRPr="002B7ED8">
        <w:rPr>
          <w:rFonts w:ascii="Times New Roman" w:hAnsi="Times New Roman" w:cs="Times New Roman"/>
          <w:b/>
          <w:sz w:val="24"/>
          <w:vertAlign w:val="superscript"/>
        </w:rPr>
        <w:t>2</w:t>
      </w:r>
    </w:p>
    <w:p w:rsidR="00EC7C8D" w:rsidRDefault="00EC7C8D" w:rsidP="00A14F1A">
      <w:pPr>
        <w:jc w:val="both"/>
        <w:rPr>
          <w:rFonts w:ascii="Times New Roman" w:hAnsi="Times New Roman" w:cs="Times New Roman"/>
          <w:sz w:val="24"/>
        </w:rPr>
      </w:pPr>
      <w:r w:rsidRPr="00CD60D0">
        <w:rPr>
          <w:rFonts w:ascii="Times New Roman" w:hAnsi="Times New Roman" w:cs="Times New Roman"/>
          <w:sz w:val="24"/>
          <w:vertAlign w:val="superscript"/>
        </w:rPr>
        <w:t>1</w:t>
      </w:r>
      <w:r>
        <w:rPr>
          <w:rFonts w:ascii="Times New Roman" w:hAnsi="Times New Roman" w:cs="Times New Roman"/>
          <w:sz w:val="24"/>
        </w:rPr>
        <w:t xml:space="preserve">Deaprtment of Plant Pathology </w:t>
      </w:r>
      <w:r w:rsidR="00A14F1A" w:rsidRPr="00A14F1A">
        <w:rPr>
          <w:rFonts w:ascii="Times New Roman" w:hAnsi="Times New Roman" w:cs="Times New Roman"/>
          <w:sz w:val="24"/>
        </w:rPr>
        <w:t xml:space="preserve">Pir Mehr Ali Shah - Arid Agriculture </w:t>
      </w:r>
      <w:r w:rsidR="00A14F1A">
        <w:rPr>
          <w:rFonts w:ascii="Times New Roman" w:hAnsi="Times New Roman" w:cs="Times New Roman"/>
          <w:sz w:val="24"/>
        </w:rPr>
        <w:t>University, Rawalpindi Pakistan.</w:t>
      </w:r>
    </w:p>
    <w:p w:rsidR="00EC7C8D" w:rsidRPr="00EC7C8D" w:rsidRDefault="00EC7C8D" w:rsidP="00A14F1A">
      <w:pPr>
        <w:jc w:val="both"/>
        <w:rPr>
          <w:rFonts w:ascii="Times New Roman" w:hAnsi="Times New Roman" w:cs="Times New Roman"/>
          <w:sz w:val="24"/>
        </w:rPr>
      </w:pPr>
      <w:r w:rsidRPr="00CD60D0">
        <w:rPr>
          <w:rFonts w:ascii="Times New Roman" w:hAnsi="Times New Roman" w:cs="Times New Roman"/>
          <w:sz w:val="24"/>
          <w:vertAlign w:val="superscript"/>
        </w:rPr>
        <w:t>2</w:t>
      </w:r>
      <w:r>
        <w:rPr>
          <w:rFonts w:ascii="Times New Roman" w:hAnsi="Times New Roman" w:cs="Times New Roman"/>
          <w:sz w:val="24"/>
        </w:rPr>
        <w:t xml:space="preserve">Department of Horticultural sciences </w:t>
      </w:r>
      <w:r w:rsidR="00A14F1A" w:rsidRPr="00A14F1A">
        <w:rPr>
          <w:rFonts w:ascii="Times New Roman" w:hAnsi="Times New Roman" w:cs="Times New Roman"/>
          <w:sz w:val="24"/>
        </w:rPr>
        <w:t>Pir Mehr Ali Shah - Arid Agriculture University, Rawalpindi Pakistan.</w:t>
      </w:r>
    </w:p>
    <w:p w:rsidR="00361FBC" w:rsidRDefault="001253FD" w:rsidP="002B7ED8">
      <w:pPr>
        <w:rPr>
          <w:rStyle w:val="Hyperlink"/>
          <w:rFonts w:ascii="Times New Roman" w:hAnsi="Times New Roman" w:cs="Times New Roman"/>
          <w:sz w:val="24"/>
        </w:rPr>
      </w:pPr>
      <w:r w:rsidRPr="002B7ED8">
        <w:rPr>
          <w:rFonts w:ascii="Times New Roman" w:hAnsi="Times New Roman" w:cs="Times New Roman"/>
          <w:b/>
          <w:sz w:val="24"/>
        </w:rPr>
        <w:t>*</w:t>
      </w:r>
      <w:r w:rsidR="00EC7C8D" w:rsidRPr="00EC7C8D">
        <w:rPr>
          <w:rFonts w:ascii="Times New Roman" w:hAnsi="Times New Roman" w:cs="Times New Roman"/>
          <w:sz w:val="24"/>
        </w:rPr>
        <w:t>Corresponding Author’</w:t>
      </w:r>
      <w:r w:rsidR="00CD60D0">
        <w:rPr>
          <w:rFonts w:ascii="Times New Roman" w:hAnsi="Times New Roman" w:cs="Times New Roman"/>
          <w:sz w:val="24"/>
        </w:rPr>
        <w:t>s E</w:t>
      </w:r>
      <w:r w:rsidR="00EC7C8D" w:rsidRPr="00EC7C8D">
        <w:rPr>
          <w:rFonts w:ascii="Times New Roman" w:hAnsi="Times New Roman" w:cs="Times New Roman"/>
          <w:sz w:val="24"/>
        </w:rPr>
        <w:t>-mail</w:t>
      </w:r>
      <w:r w:rsidR="00CD60D0">
        <w:rPr>
          <w:rFonts w:ascii="Times New Roman" w:hAnsi="Times New Roman" w:cs="Times New Roman"/>
          <w:sz w:val="24"/>
        </w:rPr>
        <w:t>:</w:t>
      </w:r>
      <w:r w:rsidR="00EC7C8D" w:rsidRPr="00EC7C8D">
        <w:rPr>
          <w:rFonts w:ascii="Times New Roman" w:hAnsi="Times New Roman" w:cs="Times New Roman"/>
          <w:sz w:val="24"/>
        </w:rPr>
        <w:t xml:space="preserve"> </w:t>
      </w:r>
      <w:hyperlink r:id="rId7" w:history="1">
        <w:r w:rsidR="00361FBC" w:rsidRPr="008530F7">
          <w:rPr>
            <w:rStyle w:val="Hyperlink"/>
            <w:rFonts w:ascii="Times New Roman" w:hAnsi="Times New Roman" w:cs="Times New Roman"/>
            <w:sz w:val="24"/>
          </w:rPr>
          <w:t>mominsalman2610@gmail.com</w:t>
        </w:r>
      </w:hyperlink>
    </w:p>
    <w:p w:rsidR="00A34ED8" w:rsidRDefault="00A34ED8" w:rsidP="002B7ED8">
      <w:pPr>
        <w:rPr>
          <w:rFonts w:ascii="Times New Roman" w:hAnsi="Times New Roman" w:cs="Times New Roman"/>
          <w:sz w:val="24"/>
        </w:rPr>
      </w:pPr>
      <w:r w:rsidRPr="00A34ED8">
        <w:rPr>
          <w:rFonts w:ascii="Times New Roman" w:hAnsi="Times New Roman" w:cs="Times New Roman"/>
          <w:sz w:val="24"/>
        </w:rPr>
        <w:t>†Contributed equally to this work and are co-first authors</w:t>
      </w:r>
    </w:p>
    <w:p w:rsidR="00A34ED8" w:rsidRPr="00A34ED8" w:rsidRDefault="00A34ED8" w:rsidP="00A34ED8">
      <w:pPr>
        <w:rPr>
          <w:rFonts w:ascii="Times New Roman" w:hAnsi="Times New Roman" w:cs="Times New Roman"/>
          <w:b/>
          <w:sz w:val="24"/>
        </w:rPr>
      </w:pPr>
      <w:r w:rsidRPr="00A34ED8">
        <w:rPr>
          <w:rFonts w:ascii="Times New Roman" w:hAnsi="Times New Roman" w:cs="Times New Roman"/>
          <w:b/>
          <w:sz w:val="24"/>
        </w:rPr>
        <w:t>Novelty statement</w:t>
      </w:r>
    </w:p>
    <w:p w:rsidR="00A34ED8" w:rsidRDefault="00A34ED8" w:rsidP="00A34ED8">
      <w:pPr>
        <w:spacing w:line="480" w:lineRule="auto"/>
        <w:jc w:val="both"/>
        <w:rPr>
          <w:rFonts w:ascii="Times New Roman" w:hAnsi="Times New Roman" w:cs="Times New Roman"/>
          <w:sz w:val="24"/>
        </w:rPr>
      </w:pPr>
      <w:r w:rsidRPr="00A34ED8">
        <w:rPr>
          <w:rFonts w:ascii="Times New Roman" w:hAnsi="Times New Roman" w:cs="Times New Roman"/>
          <w:sz w:val="24"/>
        </w:rPr>
        <w:t xml:space="preserve">To control the </w:t>
      </w:r>
      <w:r>
        <w:rPr>
          <w:rFonts w:ascii="Times New Roman" w:hAnsi="Times New Roman" w:cs="Times New Roman"/>
          <w:i/>
          <w:sz w:val="24"/>
        </w:rPr>
        <w:t xml:space="preserve">Alternaria alternata </w:t>
      </w:r>
      <w:r>
        <w:rPr>
          <w:rFonts w:ascii="Times New Roman" w:hAnsi="Times New Roman" w:cs="Times New Roman"/>
          <w:sz w:val="24"/>
        </w:rPr>
        <w:t xml:space="preserve">causing bunch rot of grapes s through </w:t>
      </w:r>
      <w:r w:rsidRPr="00A34ED8">
        <w:rPr>
          <w:rFonts w:ascii="Times New Roman" w:hAnsi="Times New Roman" w:cs="Times New Roman"/>
          <w:sz w:val="24"/>
        </w:rPr>
        <w:t xml:space="preserve">Plant Essential oils. Ultimately it </w:t>
      </w:r>
      <w:r>
        <w:rPr>
          <w:rFonts w:ascii="Times New Roman" w:hAnsi="Times New Roman" w:cs="Times New Roman"/>
          <w:sz w:val="24"/>
        </w:rPr>
        <w:t xml:space="preserve">minimizes the risk of Food </w:t>
      </w:r>
      <w:r w:rsidRPr="00A34ED8">
        <w:rPr>
          <w:rFonts w:ascii="Times New Roman" w:hAnsi="Times New Roman" w:cs="Times New Roman"/>
          <w:sz w:val="24"/>
        </w:rPr>
        <w:t>Security, reduce</w:t>
      </w:r>
      <w:r>
        <w:rPr>
          <w:rFonts w:ascii="Times New Roman" w:hAnsi="Times New Roman" w:cs="Times New Roman"/>
          <w:sz w:val="24"/>
        </w:rPr>
        <w:t>d</w:t>
      </w:r>
      <w:r w:rsidRPr="00A34ED8">
        <w:rPr>
          <w:rFonts w:ascii="Times New Roman" w:hAnsi="Times New Roman" w:cs="Times New Roman"/>
          <w:sz w:val="24"/>
        </w:rPr>
        <w:t xml:space="preserve"> the hazardous eff</w:t>
      </w:r>
      <w:r>
        <w:rPr>
          <w:rFonts w:ascii="Times New Roman" w:hAnsi="Times New Roman" w:cs="Times New Roman"/>
          <w:sz w:val="24"/>
        </w:rPr>
        <w:t xml:space="preserve">ect of chemicals on Environment and have a </w:t>
      </w:r>
      <w:r w:rsidRPr="00A34ED8">
        <w:rPr>
          <w:rFonts w:ascii="Times New Roman" w:hAnsi="Times New Roman" w:cs="Times New Roman"/>
          <w:sz w:val="24"/>
        </w:rPr>
        <w:t>positively effect on the economy of the country</w:t>
      </w: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jc w:val="both"/>
        <w:rPr>
          <w:rFonts w:ascii="Times New Roman" w:hAnsi="Times New Roman" w:cs="Times New Roman"/>
          <w:sz w:val="24"/>
        </w:rPr>
      </w:pPr>
    </w:p>
    <w:p w:rsidR="00A34ED8" w:rsidRDefault="00A34ED8" w:rsidP="00A34ED8">
      <w:pPr>
        <w:spacing w:before="240" w:line="480" w:lineRule="auto"/>
        <w:rPr>
          <w:rFonts w:ascii="Times New Roman" w:hAnsi="Times New Roman" w:cs="Times New Roman"/>
          <w:sz w:val="24"/>
        </w:rPr>
      </w:pPr>
    </w:p>
    <w:p w:rsidR="00F31DCE" w:rsidRDefault="006525BE" w:rsidP="00D87417">
      <w:pPr>
        <w:spacing w:before="360" w:after="0" w:line="480" w:lineRule="auto"/>
        <w:rPr>
          <w:rFonts w:ascii="Times New Roman" w:hAnsi="Times New Roman" w:cs="Times New Roman"/>
          <w:b/>
          <w:sz w:val="24"/>
        </w:rPr>
      </w:pPr>
      <w:r>
        <w:rPr>
          <w:rFonts w:ascii="Times New Roman" w:hAnsi="Times New Roman" w:cs="Times New Roman"/>
          <w:b/>
          <w:sz w:val="24"/>
        </w:rPr>
        <w:lastRenderedPageBreak/>
        <w:t>Abstract</w:t>
      </w:r>
    </w:p>
    <w:p w:rsidR="009B07CF" w:rsidRDefault="00E76C98" w:rsidP="004B4B49">
      <w:pPr>
        <w:spacing w:before="360" w:after="0" w:line="480" w:lineRule="auto"/>
        <w:jc w:val="both"/>
        <w:rPr>
          <w:rFonts w:ascii="Times New Roman" w:eastAsia="Times New Roman" w:hAnsi="Times New Roman" w:cs="Times New Roman"/>
          <w:sz w:val="24"/>
          <w:szCs w:val="24"/>
        </w:rPr>
      </w:pPr>
      <w:r>
        <w:rPr>
          <w:rFonts w:ascii="Times New Roman" w:hAnsi="Times New Roman" w:cs="Times New Roman"/>
          <w:i/>
          <w:iCs/>
          <w:color w:val="000000" w:themeColor="text1"/>
          <w:sz w:val="24"/>
          <w:szCs w:val="24"/>
        </w:rPr>
        <w:t>Alternaria alternata</w:t>
      </w:r>
      <w:r w:rsidRPr="00487A0E">
        <w:rPr>
          <w:rFonts w:ascii="Times New Roman" w:hAnsi="Times New Roman" w:cs="Times New Roman"/>
          <w:i/>
          <w:iCs/>
          <w:color w:val="000000" w:themeColor="text1"/>
          <w:sz w:val="24"/>
          <w:szCs w:val="24"/>
        </w:rPr>
        <w:t xml:space="preserve"> </w:t>
      </w:r>
      <w:r w:rsidR="00B25A8B" w:rsidRPr="00B25A8B">
        <w:rPr>
          <w:rFonts w:ascii="Times New Roman" w:hAnsi="Times New Roman" w:cs="Times New Roman"/>
          <w:sz w:val="24"/>
          <w:szCs w:val="20"/>
        </w:rPr>
        <w:t>(Fries) Keissler</w:t>
      </w:r>
      <w:r w:rsidR="00B25A8B" w:rsidRPr="00B25A8B">
        <w:rPr>
          <w:rFonts w:ascii="Times New Roman" w:hAnsi="Times New Roman" w:cs="Times New Roman"/>
          <w:iCs/>
          <w:color w:val="000000" w:themeColor="text1"/>
          <w:sz w:val="32"/>
          <w:szCs w:val="24"/>
        </w:rPr>
        <w:t xml:space="preserve"> </w:t>
      </w:r>
      <w:r>
        <w:rPr>
          <w:rFonts w:ascii="Times New Roman" w:hAnsi="Times New Roman" w:cs="Times New Roman"/>
          <w:iCs/>
          <w:color w:val="000000" w:themeColor="text1"/>
          <w:sz w:val="24"/>
          <w:szCs w:val="24"/>
        </w:rPr>
        <w:t xml:space="preserve">the causal agent of </w:t>
      </w:r>
      <w:r w:rsidR="00B25A8B">
        <w:rPr>
          <w:rFonts w:ascii="Times New Roman" w:hAnsi="Times New Roman" w:cs="Times New Roman"/>
          <w:color w:val="000000" w:themeColor="text1"/>
          <w:sz w:val="24"/>
          <w:szCs w:val="24"/>
        </w:rPr>
        <w:t>bunch</w:t>
      </w:r>
      <w:r w:rsidR="0085783F" w:rsidRPr="00487A0E">
        <w:rPr>
          <w:rFonts w:ascii="Times New Roman" w:hAnsi="Times New Roman" w:cs="Times New Roman"/>
          <w:color w:val="000000" w:themeColor="text1"/>
          <w:sz w:val="24"/>
          <w:szCs w:val="24"/>
        </w:rPr>
        <w:t xml:space="preserve"> rot is one of the important post-harvest </w:t>
      </w:r>
      <w:r w:rsidR="00DC1C22">
        <w:rPr>
          <w:rFonts w:ascii="Times New Roman" w:hAnsi="Times New Roman" w:cs="Times New Roman"/>
          <w:color w:val="000000" w:themeColor="text1"/>
          <w:sz w:val="24"/>
          <w:szCs w:val="24"/>
        </w:rPr>
        <w:t xml:space="preserve">fungal </w:t>
      </w:r>
      <w:r w:rsidR="00057DA8">
        <w:rPr>
          <w:rFonts w:ascii="Times New Roman" w:hAnsi="Times New Roman" w:cs="Times New Roman"/>
          <w:color w:val="000000" w:themeColor="text1"/>
          <w:sz w:val="24"/>
          <w:szCs w:val="24"/>
        </w:rPr>
        <w:t>pathogen</w:t>
      </w:r>
      <w:r w:rsidR="00DC1C22">
        <w:rPr>
          <w:rFonts w:ascii="Times New Roman" w:hAnsi="Times New Roman" w:cs="Times New Roman"/>
          <w:color w:val="000000" w:themeColor="text1"/>
          <w:sz w:val="24"/>
          <w:szCs w:val="24"/>
        </w:rPr>
        <w:t xml:space="preserve"> of grapes</w:t>
      </w:r>
      <w:r w:rsidR="00FE0FDF">
        <w:rPr>
          <w:rFonts w:ascii="Times New Roman" w:hAnsi="Times New Roman" w:cs="Times New Roman"/>
          <w:color w:val="000000" w:themeColor="text1"/>
          <w:sz w:val="24"/>
          <w:szCs w:val="24"/>
        </w:rPr>
        <w:t xml:space="preserve"> responsible </w:t>
      </w:r>
      <w:r w:rsidR="00B25A8B">
        <w:rPr>
          <w:rFonts w:ascii="Times New Roman" w:hAnsi="Times New Roman" w:cs="Times New Roman"/>
          <w:color w:val="000000" w:themeColor="text1"/>
          <w:sz w:val="24"/>
          <w:szCs w:val="24"/>
        </w:rPr>
        <w:t>to fruit</w:t>
      </w:r>
      <w:r w:rsidR="00FB0F75">
        <w:rPr>
          <w:rFonts w:ascii="Times New Roman" w:hAnsi="Times New Roman" w:cs="Times New Roman"/>
          <w:color w:val="000000" w:themeColor="text1"/>
          <w:sz w:val="24"/>
          <w:szCs w:val="24"/>
        </w:rPr>
        <w:t xml:space="preserve"> malformation,</w:t>
      </w:r>
      <w:r w:rsidR="005B2E5B">
        <w:rPr>
          <w:rFonts w:ascii="Times New Roman" w:hAnsi="Times New Roman" w:cs="Times New Roman"/>
          <w:color w:val="000000" w:themeColor="text1"/>
          <w:sz w:val="24"/>
          <w:szCs w:val="24"/>
        </w:rPr>
        <w:t xml:space="preserve"> </w:t>
      </w:r>
      <w:r w:rsidR="0085783F" w:rsidRPr="0085783F">
        <w:rPr>
          <w:rFonts w:ascii="Times New Roman" w:hAnsi="Times New Roman" w:cs="Times New Roman"/>
          <w:color w:val="000000" w:themeColor="text1"/>
          <w:sz w:val="24"/>
          <w:szCs w:val="24"/>
        </w:rPr>
        <w:t>influence the</w:t>
      </w:r>
      <w:r w:rsidR="0085783F">
        <w:rPr>
          <w:rFonts w:ascii="Times New Roman" w:hAnsi="Times New Roman" w:cs="Times New Roman"/>
          <w:color w:val="000000" w:themeColor="text1"/>
          <w:sz w:val="24"/>
          <w:szCs w:val="24"/>
        </w:rPr>
        <w:t xml:space="preserve"> grapes</w:t>
      </w:r>
      <w:r w:rsidR="005D2D1A">
        <w:rPr>
          <w:rFonts w:ascii="Times New Roman" w:hAnsi="Times New Roman" w:cs="Times New Roman"/>
          <w:color w:val="000000" w:themeColor="text1"/>
          <w:sz w:val="24"/>
          <w:szCs w:val="24"/>
        </w:rPr>
        <w:t xml:space="preserve"> quality and </w:t>
      </w:r>
      <w:r w:rsidR="00FD3867">
        <w:rPr>
          <w:rFonts w:ascii="Times New Roman" w:hAnsi="Times New Roman" w:cs="Times New Roman"/>
          <w:sz w:val="24"/>
          <w:szCs w:val="24"/>
        </w:rPr>
        <w:t>market losses</w:t>
      </w:r>
      <w:r w:rsidR="005D2D1A">
        <w:rPr>
          <w:rFonts w:ascii="Times New Roman" w:hAnsi="Times New Roman" w:cs="Times New Roman"/>
          <w:sz w:val="24"/>
          <w:szCs w:val="24"/>
        </w:rPr>
        <w:t xml:space="preserve"> respectively</w:t>
      </w:r>
      <w:r w:rsidR="0085783F" w:rsidRPr="00487A0E">
        <w:rPr>
          <w:rFonts w:ascii="Times New Roman" w:hAnsi="Times New Roman" w:cs="Times New Roman"/>
          <w:color w:val="000000" w:themeColor="text1"/>
          <w:sz w:val="24"/>
          <w:szCs w:val="24"/>
        </w:rPr>
        <w:t xml:space="preserve">. Several fungicides are </w:t>
      </w:r>
      <w:r w:rsidR="0085783F">
        <w:rPr>
          <w:rFonts w:ascii="Times New Roman" w:hAnsi="Times New Roman" w:cs="Times New Roman"/>
          <w:color w:val="000000" w:themeColor="text1"/>
          <w:sz w:val="24"/>
          <w:szCs w:val="24"/>
        </w:rPr>
        <w:t xml:space="preserve">being </w:t>
      </w:r>
      <w:r w:rsidR="0085783F" w:rsidRPr="00487A0E">
        <w:rPr>
          <w:rFonts w:ascii="Times New Roman" w:hAnsi="Times New Roman" w:cs="Times New Roman"/>
          <w:color w:val="000000" w:themeColor="text1"/>
          <w:sz w:val="24"/>
          <w:szCs w:val="24"/>
        </w:rPr>
        <w:t xml:space="preserve">used to control </w:t>
      </w:r>
      <w:r w:rsidR="008B43D4">
        <w:rPr>
          <w:rFonts w:ascii="Times New Roman" w:hAnsi="Times New Roman" w:cs="Times New Roman"/>
          <w:color w:val="000000" w:themeColor="text1"/>
          <w:sz w:val="24"/>
          <w:szCs w:val="24"/>
        </w:rPr>
        <w:t>this pathogen</w:t>
      </w:r>
      <w:r w:rsidR="0085783F">
        <w:rPr>
          <w:rFonts w:ascii="Times New Roman" w:hAnsi="Times New Roman" w:cs="Times New Roman"/>
          <w:color w:val="000000" w:themeColor="text1"/>
          <w:sz w:val="24"/>
          <w:szCs w:val="24"/>
        </w:rPr>
        <w:t xml:space="preserve"> but these fungicides </w:t>
      </w:r>
      <w:r w:rsidR="0085783F" w:rsidRPr="00487A0E">
        <w:rPr>
          <w:rFonts w:ascii="Times New Roman" w:hAnsi="Times New Roman" w:cs="Times New Roman"/>
          <w:color w:val="000000" w:themeColor="text1"/>
          <w:sz w:val="24"/>
          <w:szCs w:val="24"/>
        </w:rPr>
        <w:t>have</w:t>
      </w:r>
      <w:r w:rsidR="0085783F">
        <w:rPr>
          <w:rFonts w:ascii="Times New Roman" w:hAnsi="Times New Roman" w:cs="Times New Roman"/>
          <w:color w:val="000000" w:themeColor="text1"/>
          <w:sz w:val="24"/>
          <w:szCs w:val="24"/>
        </w:rPr>
        <w:t xml:space="preserve"> some</w:t>
      </w:r>
      <w:r w:rsidR="0085783F" w:rsidRPr="00487A0E">
        <w:rPr>
          <w:rFonts w:ascii="Times New Roman" w:hAnsi="Times New Roman" w:cs="Times New Roman"/>
          <w:color w:val="000000" w:themeColor="text1"/>
          <w:sz w:val="24"/>
          <w:szCs w:val="24"/>
        </w:rPr>
        <w:t xml:space="preserve"> residual effects on</w:t>
      </w:r>
      <w:r w:rsidR="00E32687">
        <w:rPr>
          <w:rFonts w:ascii="Times New Roman" w:hAnsi="Times New Roman" w:cs="Times New Roman"/>
          <w:color w:val="000000" w:themeColor="text1"/>
          <w:sz w:val="24"/>
          <w:szCs w:val="24"/>
        </w:rPr>
        <w:t xml:space="preserve"> fruits, human health as well as on</w:t>
      </w:r>
      <w:r w:rsidR="0085783F" w:rsidRPr="00487A0E">
        <w:rPr>
          <w:rFonts w:ascii="Times New Roman" w:hAnsi="Times New Roman" w:cs="Times New Roman"/>
          <w:color w:val="000000" w:themeColor="text1"/>
          <w:sz w:val="24"/>
          <w:szCs w:val="24"/>
        </w:rPr>
        <w:t xml:space="preserve"> environment. </w:t>
      </w:r>
      <w:r w:rsidR="00B25A8B">
        <w:rPr>
          <w:rFonts w:ascii="Times New Roman" w:hAnsi="Times New Roman" w:cs="Times New Roman"/>
          <w:color w:val="000000" w:themeColor="text1"/>
          <w:sz w:val="24"/>
          <w:szCs w:val="24"/>
        </w:rPr>
        <w:t>Therefore, c</w:t>
      </w:r>
      <w:r w:rsidR="00FE0FDF" w:rsidRPr="00FE0FDF">
        <w:rPr>
          <w:rFonts w:ascii="Times New Roman" w:hAnsi="Times New Roman" w:cs="Times New Roman"/>
          <w:color w:val="000000" w:themeColor="text1"/>
          <w:sz w:val="24"/>
          <w:szCs w:val="24"/>
        </w:rPr>
        <w:t xml:space="preserve">urrent study was performed to investigate </w:t>
      </w:r>
      <w:r w:rsidR="00FE0FDF">
        <w:rPr>
          <w:rFonts w:ascii="Times New Roman" w:hAnsi="Times New Roman" w:cs="Times New Roman"/>
          <w:color w:val="000000" w:themeColor="text1"/>
          <w:sz w:val="24"/>
          <w:szCs w:val="24"/>
        </w:rPr>
        <w:t>some P</w:t>
      </w:r>
      <w:r w:rsidR="00FE0FDF" w:rsidRPr="00FE0FDF">
        <w:rPr>
          <w:rFonts w:ascii="Times New Roman" w:hAnsi="Times New Roman" w:cs="Times New Roman"/>
          <w:color w:val="000000" w:themeColor="text1"/>
          <w:sz w:val="24"/>
          <w:szCs w:val="24"/>
        </w:rPr>
        <w:t>lant essential oils</w:t>
      </w:r>
      <w:r w:rsidR="00FE0FDF">
        <w:rPr>
          <w:rFonts w:ascii="Times New Roman" w:hAnsi="Times New Roman" w:cs="Times New Roman"/>
          <w:color w:val="000000" w:themeColor="text1"/>
          <w:sz w:val="24"/>
          <w:szCs w:val="24"/>
        </w:rPr>
        <w:t xml:space="preserve"> (EOs) effectiveness </w:t>
      </w:r>
      <w:r w:rsidR="00FE0FDF" w:rsidRPr="00FE0FDF">
        <w:rPr>
          <w:rFonts w:ascii="Times New Roman" w:hAnsi="Times New Roman" w:cs="Times New Roman"/>
          <w:color w:val="000000" w:themeColor="text1"/>
          <w:sz w:val="24"/>
          <w:szCs w:val="24"/>
        </w:rPr>
        <w:t xml:space="preserve">as an alternative to synthetic fungicides against </w:t>
      </w:r>
      <w:r w:rsidR="00FE0FDF">
        <w:rPr>
          <w:rFonts w:ascii="Times New Roman" w:hAnsi="Times New Roman" w:cs="Times New Roman"/>
          <w:i/>
          <w:color w:val="000000" w:themeColor="text1"/>
          <w:sz w:val="24"/>
          <w:szCs w:val="24"/>
        </w:rPr>
        <w:t>Alternaria alternata</w:t>
      </w:r>
      <w:r w:rsidR="00B25A8B">
        <w:rPr>
          <w:rFonts w:ascii="Times New Roman" w:hAnsi="Times New Roman" w:cs="Times New Roman"/>
          <w:color w:val="000000" w:themeColor="text1"/>
          <w:sz w:val="24"/>
          <w:szCs w:val="24"/>
        </w:rPr>
        <w:t xml:space="preserve"> causing bunch </w:t>
      </w:r>
      <w:r w:rsidR="00FE0FDF">
        <w:rPr>
          <w:rFonts w:ascii="Times New Roman" w:hAnsi="Times New Roman" w:cs="Times New Roman"/>
          <w:color w:val="000000" w:themeColor="text1"/>
          <w:sz w:val="24"/>
          <w:szCs w:val="24"/>
        </w:rPr>
        <w:t xml:space="preserve">rot (BR) </w:t>
      </w:r>
      <w:r w:rsidR="00FE0FDF" w:rsidRPr="00FE0FDF">
        <w:rPr>
          <w:rFonts w:ascii="Times New Roman" w:hAnsi="Times New Roman" w:cs="Times New Roman"/>
          <w:color w:val="000000" w:themeColor="text1"/>
          <w:sz w:val="24"/>
          <w:szCs w:val="24"/>
        </w:rPr>
        <w:t>of grapes.</w:t>
      </w:r>
      <w:r w:rsidR="00A43C07">
        <w:rPr>
          <w:rFonts w:ascii="Times New Roman" w:hAnsi="Times New Roman" w:cs="Times New Roman"/>
          <w:color w:val="000000" w:themeColor="text1"/>
          <w:sz w:val="24"/>
          <w:szCs w:val="24"/>
        </w:rPr>
        <w:t xml:space="preserve"> </w:t>
      </w:r>
      <w:r w:rsidR="005D2D1A">
        <w:rPr>
          <w:rFonts w:ascii="Times New Roman" w:hAnsi="Times New Roman" w:cs="Times New Roman"/>
          <w:color w:val="000000" w:themeColor="text1"/>
          <w:sz w:val="24"/>
          <w:szCs w:val="24"/>
        </w:rPr>
        <w:t xml:space="preserve">For this purpose, </w:t>
      </w:r>
      <w:r w:rsidR="00057DA8">
        <w:rPr>
          <w:rFonts w:ascii="Times New Roman" w:hAnsi="Times New Roman" w:cs="Times New Roman"/>
          <w:sz w:val="24"/>
          <w:szCs w:val="24"/>
        </w:rPr>
        <w:t>five</w:t>
      </w:r>
      <w:r w:rsidR="00A43C07" w:rsidRPr="00E723A7">
        <w:rPr>
          <w:rFonts w:ascii="Times New Roman" w:hAnsi="Times New Roman" w:cs="Times New Roman"/>
          <w:sz w:val="24"/>
          <w:szCs w:val="24"/>
        </w:rPr>
        <w:t xml:space="preserve"> </w:t>
      </w:r>
      <w:r w:rsidR="00057DA8">
        <w:rPr>
          <w:rFonts w:ascii="Times New Roman" w:hAnsi="Times New Roman" w:cs="Times New Roman"/>
          <w:sz w:val="24"/>
          <w:szCs w:val="24"/>
        </w:rPr>
        <w:t>P</w:t>
      </w:r>
      <w:r w:rsidR="00C93349">
        <w:rPr>
          <w:rFonts w:ascii="Times New Roman" w:hAnsi="Times New Roman" w:cs="Times New Roman"/>
          <w:sz w:val="24"/>
          <w:szCs w:val="24"/>
        </w:rPr>
        <w:t xml:space="preserve">lant essential oils </w:t>
      </w:r>
      <w:r w:rsidR="00A43C07">
        <w:rPr>
          <w:rFonts w:ascii="Times New Roman" w:hAnsi="Times New Roman" w:cs="Times New Roman"/>
          <w:i/>
          <w:sz w:val="24"/>
          <w:szCs w:val="24"/>
        </w:rPr>
        <w:t>viz.</w:t>
      </w:r>
      <w:r w:rsidR="009B1203">
        <w:rPr>
          <w:rFonts w:ascii="Times New Roman" w:hAnsi="Times New Roman" w:cs="Times New Roman"/>
          <w:sz w:val="24"/>
          <w:szCs w:val="24"/>
        </w:rPr>
        <w:t xml:space="preserve"> Thyme (</w:t>
      </w:r>
      <w:r w:rsidR="0080058E" w:rsidRPr="0080058E">
        <w:rPr>
          <w:rFonts w:ascii="Times New Roman" w:hAnsi="Times New Roman" w:cs="Times New Roman"/>
          <w:i/>
          <w:sz w:val="24"/>
          <w:szCs w:val="24"/>
        </w:rPr>
        <w:t>Thymus vulgare</w:t>
      </w:r>
      <w:r w:rsidR="009B1203">
        <w:rPr>
          <w:rFonts w:ascii="Times New Roman" w:hAnsi="Times New Roman" w:cs="Times New Roman"/>
          <w:sz w:val="24"/>
          <w:szCs w:val="24"/>
        </w:rPr>
        <w:t>)</w:t>
      </w:r>
      <w:r w:rsidR="00A43C07">
        <w:rPr>
          <w:rFonts w:ascii="Times New Roman" w:hAnsi="Times New Roman" w:cs="Times New Roman"/>
          <w:sz w:val="24"/>
          <w:szCs w:val="24"/>
        </w:rPr>
        <w:t xml:space="preserve">, </w:t>
      </w:r>
      <w:r w:rsidR="009B1203">
        <w:rPr>
          <w:rFonts w:ascii="Times New Roman" w:hAnsi="Times New Roman" w:cs="Times New Roman"/>
          <w:sz w:val="24"/>
          <w:szCs w:val="24"/>
        </w:rPr>
        <w:t>Fennel (</w:t>
      </w:r>
      <w:r w:rsidR="002F651F" w:rsidRPr="002F651F">
        <w:rPr>
          <w:rFonts w:ascii="Times New Roman" w:hAnsi="Times New Roman" w:cs="Times New Roman"/>
          <w:i/>
          <w:sz w:val="24"/>
          <w:szCs w:val="24"/>
        </w:rPr>
        <w:t>Foeniculum</w:t>
      </w:r>
      <w:r w:rsidR="0080058E">
        <w:rPr>
          <w:rFonts w:ascii="Times New Roman" w:hAnsi="Times New Roman" w:cs="Times New Roman"/>
          <w:i/>
          <w:sz w:val="24"/>
          <w:szCs w:val="24"/>
        </w:rPr>
        <w:t xml:space="preserve"> vulgare</w:t>
      </w:r>
      <w:r w:rsidR="009B1203">
        <w:rPr>
          <w:rFonts w:ascii="Times New Roman" w:hAnsi="Times New Roman" w:cs="Times New Roman"/>
          <w:sz w:val="24"/>
          <w:szCs w:val="24"/>
        </w:rPr>
        <w:t>), Garlic (</w:t>
      </w:r>
      <w:r w:rsidR="0080058E" w:rsidRPr="0080058E">
        <w:rPr>
          <w:rFonts w:ascii="Times New Roman" w:eastAsia="Times New Roman" w:hAnsi="Times New Roman" w:cs="Times New Roman"/>
          <w:i/>
          <w:iCs/>
          <w:sz w:val="24"/>
          <w:szCs w:val="24"/>
        </w:rPr>
        <w:t>Allium sativum</w:t>
      </w:r>
      <w:r w:rsidR="009B1203">
        <w:rPr>
          <w:rFonts w:ascii="Times New Roman" w:hAnsi="Times New Roman" w:cs="Times New Roman"/>
          <w:sz w:val="24"/>
          <w:szCs w:val="24"/>
        </w:rPr>
        <w:t>), Ginger (</w:t>
      </w:r>
      <w:r w:rsidR="0080058E" w:rsidRPr="0080058E">
        <w:rPr>
          <w:rFonts w:ascii="Times New Roman" w:hAnsi="Times New Roman" w:cs="Times New Roman"/>
          <w:i/>
          <w:sz w:val="24"/>
          <w:szCs w:val="24"/>
        </w:rPr>
        <w:t>Zingiber officinale</w:t>
      </w:r>
      <w:r w:rsidR="009B1203">
        <w:rPr>
          <w:rFonts w:ascii="Times New Roman" w:hAnsi="Times New Roman" w:cs="Times New Roman"/>
          <w:sz w:val="24"/>
          <w:szCs w:val="24"/>
        </w:rPr>
        <w:t xml:space="preserve">) </w:t>
      </w:r>
      <w:r w:rsidR="00057DA8">
        <w:rPr>
          <w:rFonts w:ascii="Times New Roman" w:hAnsi="Times New Roman" w:cs="Times New Roman"/>
          <w:sz w:val="24"/>
          <w:szCs w:val="24"/>
        </w:rPr>
        <w:t xml:space="preserve">and </w:t>
      </w:r>
      <w:r w:rsidR="009B1203">
        <w:rPr>
          <w:rFonts w:ascii="Times New Roman" w:hAnsi="Times New Roman" w:cs="Times New Roman"/>
          <w:sz w:val="24"/>
          <w:szCs w:val="24"/>
        </w:rPr>
        <w:t>Carum (</w:t>
      </w:r>
      <w:r w:rsidR="0080058E">
        <w:rPr>
          <w:rFonts w:ascii="Times New Roman" w:hAnsi="Times New Roman" w:cs="Times New Roman"/>
          <w:i/>
          <w:sz w:val="24"/>
          <w:szCs w:val="24"/>
        </w:rPr>
        <w:t>Carum capticum</w:t>
      </w:r>
      <w:r w:rsidR="009B1203">
        <w:rPr>
          <w:rFonts w:ascii="Times New Roman" w:hAnsi="Times New Roman" w:cs="Times New Roman"/>
          <w:sz w:val="24"/>
          <w:szCs w:val="24"/>
        </w:rPr>
        <w:t xml:space="preserve">) essential oils </w:t>
      </w:r>
      <w:r w:rsidR="00F505E2">
        <w:rPr>
          <w:rFonts w:ascii="Times New Roman" w:hAnsi="Times New Roman" w:cs="Times New Roman"/>
          <w:sz w:val="24"/>
          <w:szCs w:val="24"/>
        </w:rPr>
        <w:t>at 0.04, 0.06, 0.08 and 0.1%</w:t>
      </w:r>
      <w:r w:rsidR="00A43C07">
        <w:rPr>
          <w:rFonts w:ascii="Times New Roman" w:hAnsi="Times New Roman" w:cs="Times New Roman"/>
          <w:sz w:val="24"/>
          <w:szCs w:val="24"/>
        </w:rPr>
        <w:t xml:space="preserve"> concentrations were </w:t>
      </w:r>
      <w:r w:rsidR="00167E79">
        <w:rPr>
          <w:rFonts w:ascii="Times New Roman" w:hAnsi="Times New Roman" w:cs="Times New Roman"/>
          <w:sz w:val="24"/>
          <w:szCs w:val="24"/>
        </w:rPr>
        <w:t>evaluated</w:t>
      </w:r>
      <w:r w:rsidR="00057DA8">
        <w:rPr>
          <w:rFonts w:ascii="Times New Roman" w:hAnsi="Times New Roman" w:cs="Times New Roman"/>
          <w:sz w:val="24"/>
          <w:szCs w:val="24"/>
        </w:rPr>
        <w:t xml:space="preserve"> under </w:t>
      </w:r>
      <w:r w:rsidR="00057DA8">
        <w:rPr>
          <w:rFonts w:ascii="Times New Roman" w:hAnsi="Times New Roman" w:cs="Times New Roman"/>
          <w:i/>
          <w:sz w:val="24"/>
          <w:szCs w:val="24"/>
        </w:rPr>
        <w:t xml:space="preserve">in vitro </w:t>
      </w:r>
      <w:r w:rsidR="00057DA8" w:rsidRPr="00057DA8">
        <w:rPr>
          <w:rFonts w:ascii="Times New Roman" w:hAnsi="Times New Roman" w:cs="Times New Roman"/>
          <w:sz w:val="24"/>
          <w:szCs w:val="24"/>
        </w:rPr>
        <w:t xml:space="preserve">condition </w:t>
      </w:r>
      <w:r w:rsidR="00057DA8">
        <w:rPr>
          <w:rFonts w:ascii="Times New Roman" w:hAnsi="Times New Roman" w:cs="Times New Roman"/>
          <w:sz w:val="24"/>
          <w:szCs w:val="24"/>
        </w:rPr>
        <w:t xml:space="preserve">and </w:t>
      </w:r>
      <w:r w:rsidR="00113117">
        <w:rPr>
          <w:rFonts w:ascii="Times New Roman" w:hAnsi="Times New Roman" w:cs="Times New Roman"/>
          <w:sz w:val="24"/>
          <w:szCs w:val="24"/>
        </w:rPr>
        <w:t>after screening most effective EO was further performed on grapes</w:t>
      </w:r>
      <w:r w:rsidR="00C26E22">
        <w:rPr>
          <w:rFonts w:ascii="Times New Roman" w:hAnsi="Times New Roman" w:cs="Times New Roman"/>
          <w:sz w:val="24"/>
          <w:szCs w:val="24"/>
        </w:rPr>
        <w:t xml:space="preserve"> </w:t>
      </w:r>
      <w:r w:rsidR="00167E79">
        <w:rPr>
          <w:rFonts w:ascii="Times New Roman" w:hAnsi="Times New Roman" w:cs="Times New Roman"/>
          <w:sz w:val="24"/>
          <w:szCs w:val="24"/>
        </w:rPr>
        <w:t>against</w:t>
      </w:r>
      <w:r w:rsidR="00A43C07">
        <w:rPr>
          <w:rFonts w:ascii="Times New Roman" w:hAnsi="Times New Roman" w:cs="Times New Roman"/>
          <w:sz w:val="24"/>
          <w:szCs w:val="24"/>
        </w:rPr>
        <w:t xml:space="preserve"> </w:t>
      </w:r>
      <w:r w:rsidR="00A43C07">
        <w:rPr>
          <w:rFonts w:ascii="Times New Roman" w:hAnsi="Times New Roman" w:cs="Times New Roman"/>
          <w:i/>
          <w:sz w:val="24"/>
          <w:szCs w:val="24"/>
        </w:rPr>
        <w:t xml:space="preserve">A. </w:t>
      </w:r>
      <w:r w:rsidR="00113117">
        <w:rPr>
          <w:rFonts w:ascii="Times New Roman" w:hAnsi="Times New Roman" w:cs="Times New Roman"/>
          <w:i/>
          <w:sz w:val="24"/>
          <w:szCs w:val="24"/>
        </w:rPr>
        <w:t>alternata</w:t>
      </w:r>
      <w:r w:rsidR="00113117">
        <w:rPr>
          <w:rFonts w:ascii="Times New Roman" w:hAnsi="Times New Roman" w:cs="Times New Roman"/>
          <w:sz w:val="24"/>
          <w:szCs w:val="24"/>
        </w:rPr>
        <w:t xml:space="preserve">. </w:t>
      </w:r>
      <w:r w:rsidR="00002702">
        <w:rPr>
          <w:rFonts w:ascii="Times New Roman" w:hAnsi="Times New Roman" w:cs="Times New Roman"/>
          <w:sz w:val="24"/>
          <w:szCs w:val="24"/>
        </w:rPr>
        <w:t xml:space="preserve">During </w:t>
      </w:r>
      <w:r w:rsidR="00EF06A3" w:rsidRPr="00113117">
        <w:rPr>
          <w:rFonts w:ascii="Times New Roman" w:hAnsi="Times New Roman" w:cs="Times New Roman"/>
          <w:i/>
          <w:sz w:val="24"/>
          <w:szCs w:val="24"/>
        </w:rPr>
        <w:t>in</w:t>
      </w:r>
      <w:r w:rsidR="00113117" w:rsidRPr="00113117">
        <w:rPr>
          <w:rFonts w:ascii="Times New Roman" w:hAnsi="Times New Roman" w:cs="Times New Roman"/>
          <w:i/>
          <w:sz w:val="24"/>
          <w:szCs w:val="24"/>
        </w:rPr>
        <w:t xml:space="preserve"> vitro</w:t>
      </w:r>
      <w:r w:rsidR="00113117">
        <w:rPr>
          <w:rFonts w:ascii="Times New Roman" w:hAnsi="Times New Roman" w:cs="Times New Roman"/>
          <w:sz w:val="24"/>
          <w:szCs w:val="24"/>
        </w:rPr>
        <w:t xml:space="preserve"> experiments, r</w:t>
      </w:r>
      <w:r w:rsidR="00A43C07" w:rsidRPr="00442183">
        <w:rPr>
          <w:rFonts w:ascii="Times New Roman" w:hAnsi="Times New Roman" w:cs="Times New Roman"/>
          <w:sz w:val="24"/>
          <w:szCs w:val="24"/>
        </w:rPr>
        <w:t xml:space="preserve">esults </w:t>
      </w:r>
      <w:r w:rsidR="00F505E2">
        <w:rPr>
          <w:rFonts w:ascii="Times New Roman" w:hAnsi="Times New Roman" w:cs="Times New Roman"/>
          <w:sz w:val="24"/>
          <w:szCs w:val="24"/>
        </w:rPr>
        <w:t>illustrated</w:t>
      </w:r>
      <w:r w:rsidR="00A43C07">
        <w:rPr>
          <w:rFonts w:ascii="Times New Roman" w:hAnsi="Times New Roman" w:cs="Times New Roman"/>
          <w:sz w:val="24"/>
          <w:szCs w:val="24"/>
        </w:rPr>
        <w:t xml:space="preserve"> that </w:t>
      </w:r>
      <w:r w:rsidR="00113117">
        <w:rPr>
          <w:rFonts w:ascii="Times New Roman" w:hAnsi="Times New Roman" w:cs="Times New Roman"/>
          <w:sz w:val="24"/>
          <w:szCs w:val="24"/>
        </w:rPr>
        <w:t>Thyme EO</w:t>
      </w:r>
      <w:r w:rsidR="00A43C07">
        <w:rPr>
          <w:rFonts w:ascii="Times New Roman" w:hAnsi="Times New Roman" w:cs="Times New Roman"/>
          <w:sz w:val="24"/>
          <w:szCs w:val="24"/>
        </w:rPr>
        <w:t xml:space="preserve"> at all </w:t>
      </w:r>
      <w:r w:rsidR="00113117">
        <w:rPr>
          <w:rFonts w:ascii="Times New Roman" w:hAnsi="Times New Roman" w:cs="Times New Roman"/>
          <w:sz w:val="24"/>
          <w:szCs w:val="24"/>
        </w:rPr>
        <w:t xml:space="preserve">applied </w:t>
      </w:r>
      <w:r w:rsidR="00A43C07">
        <w:rPr>
          <w:rFonts w:ascii="Times New Roman" w:hAnsi="Times New Roman" w:cs="Times New Roman"/>
          <w:sz w:val="24"/>
          <w:szCs w:val="24"/>
        </w:rPr>
        <w:t>concentra</w:t>
      </w:r>
      <w:r w:rsidR="00113117">
        <w:rPr>
          <w:rFonts w:ascii="Times New Roman" w:hAnsi="Times New Roman" w:cs="Times New Roman"/>
          <w:sz w:val="24"/>
          <w:szCs w:val="24"/>
        </w:rPr>
        <w:t xml:space="preserve">tions showed significant </w:t>
      </w:r>
      <w:r w:rsidR="00A43C07">
        <w:rPr>
          <w:rFonts w:ascii="Times New Roman" w:hAnsi="Times New Roman" w:cs="Times New Roman"/>
          <w:sz w:val="24"/>
          <w:szCs w:val="24"/>
        </w:rPr>
        <w:t>to inhibit the mycelial growth (</w:t>
      </w:r>
      <w:r w:rsidR="00514F69">
        <w:rPr>
          <w:rFonts w:ascii="Times New Roman" w:hAnsi="Times New Roman" w:cs="Times New Roman"/>
          <w:sz w:val="24"/>
          <w:szCs w:val="24"/>
        </w:rPr>
        <w:t xml:space="preserve">79.3, 82.3, 86.17 and 92.8 </w:t>
      </w:r>
      <w:r w:rsidR="00A43C07">
        <w:rPr>
          <w:rFonts w:ascii="Times New Roman" w:hAnsi="Times New Roman" w:cs="Times New Roman"/>
          <w:sz w:val="24"/>
          <w:szCs w:val="24"/>
        </w:rPr>
        <w:t xml:space="preserve">percent) in </w:t>
      </w:r>
      <w:r w:rsidR="00113117">
        <w:rPr>
          <w:rFonts w:ascii="Times New Roman" w:hAnsi="Times New Roman" w:cs="Times New Roman"/>
          <w:sz w:val="24"/>
          <w:szCs w:val="24"/>
        </w:rPr>
        <w:t>contact assay</w:t>
      </w:r>
      <w:r w:rsidR="00CE3167">
        <w:rPr>
          <w:rFonts w:ascii="Times New Roman" w:hAnsi="Times New Roman" w:cs="Times New Roman"/>
          <w:sz w:val="24"/>
          <w:szCs w:val="24"/>
        </w:rPr>
        <w:t xml:space="preserve"> (CA)</w:t>
      </w:r>
      <w:r w:rsidR="00113117">
        <w:rPr>
          <w:rFonts w:ascii="Times New Roman" w:hAnsi="Times New Roman" w:cs="Times New Roman"/>
          <w:sz w:val="24"/>
          <w:szCs w:val="24"/>
        </w:rPr>
        <w:t xml:space="preserve"> method, </w:t>
      </w:r>
      <w:r w:rsidR="00514F69">
        <w:rPr>
          <w:rFonts w:ascii="Times New Roman" w:eastAsia="Times New Roman" w:hAnsi="Times New Roman" w:cs="Times New Roman"/>
          <w:sz w:val="24"/>
          <w:szCs w:val="24"/>
        </w:rPr>
        <w:t xml:space="preserve">83.2, 86.45, 90.24 and 94.2 </w:t>
      </w:r>
      <w:r w:rsidR="00A43C07">
        <w:rPr>
          <w:rFonts w:ascii="Times New Roman" w:eastAsia="Times New Roman" w:hAnsi="Times New Roman" w:cs="Times New Roman"/>
          <w:sz w:val="24"/>
          <w:szCs w:val="24"/>
        </w:rPr>
        <w:t>% growth inhibition</w:t>
      </w:r>
      <w:r w:rsidR="00113117">
        <w:rPr>
          <w:rFonts w:ascii="Times New Roman" w:eastAsia="Times New Roman" w:hAnsi="Times New Roman" w:cs="Times New Roman"/>
          <w:sz w:val="24"/>
          <w:szCs w:val="24"/>
        </w:rPr>
        <w:t xml:space="preserve"> measured</w:t>
      </w:r>
      <w:r w:rsidR="00A43C07">
        <w:rPr>
          <w:rFonts w:ascii="Times New Roman" w:eastAsia="Times New Roman" w:hAnsi="Times New Roman" w:cs="Times New Roman"/>
          <w:sz w:val="24"/>
          <w:szCs w:val="24"/>
        </w:rPr>
        <w:t xml:space="preserve"> regarding fungal culture transfer (F</w:t>
      </w:r>
      <w:r w:rsidR="00113117">
        <w:rPr>
          <w:rFonts w:ascii="Times New Roman" w:eastAsia="Times New Roman" w:hAnsi="Times New Roman" w:cs="Times New Roman"/>
          <w:sz w:val="24"/>
          <w:szCs w:val="24"/>
        </w:rPr>
        <w:t xml:space="preserve">CT) experiment. </w:t>
      </w:r>
      <w:r w:rsidR="00F505E2">
        <w:rPr>
          <w:rFonts w:ascii="Times New Roman" w:eastAsia="Times New Roman" w:hAnsi="Times New Roman" w:cs="Times New Roman"/>
          <w:sz w:val="24"/>
          <w:szCs w:val="24"/>
        </w:rPr>
        <w:t>M</w:t>
      </w:r>
      <w:r w:rsidR="00113117">
        <w:rPr>
          <w:rFonts w:ascii="Times New Roman" w:eastAsia="Times New Roman" w:hAnsi="Times New Roman" w:cs="Times New Roman"/>
          <w:sz w:val="24"/>
          <w:szCs w:val="24"/>
        </w:rPr>
        <w:t>oreover, in</w:t>
      </w:r>
      <w:r w:rsidR="00A43C07">
        <w:rPr>
          <w:rFonts w:ascii="Times New Roman" w:eastAsia="Times New Roman" w:hAnsi="Times New Roman" w:cs="Times New Roman"/>
          <w:sz w:val="24"/>
          <w:szCs w:val="24"/>
        </w:rPr>
        <w:t xml:space="preserve"> well diffusion method </w:t>
      </w:r>
      <w:r w:rsidR="00514F69">
        <w:rPr>
          <w:rFonts w:ascii="Times New Roman" w:hAnsi="Times New Roman" w:cs="Times New Roman"/>
          <w:sz w:val="24"/>
        </w:rPr>
        <w:t xml:space="preserve">35%, 46%, 49% and 52% </w:t>
      </w:r>
      <w:r w:rsidR="00A43C07">
        <w:rPr>
          <w:rFonts w:ascii="Times New Roman" w:hAnsi="Times New Roman" w:cs="Times New Roman"/>
          <w:sz w:val="24"/>
        </w:rPr>
        <w:t>gro</w:t>
      </w:r>
      <w:r w:rsidR="00F505E2">
        <w:rPr>
          <w:rFonts w:ascii="Times New Roman" w:hAnsi="Times New Roman" w:cs="Times New Roman"/>
          <w:sz w:val="24"/>
        </w:rPr>
        <w:t xml:space="preserve">wth inhibition was recorded </w:t>
      </w:r>
      <w:r w:rsidR="00113117">
        <w:rPr>
          <w:rFonts w:ascii="Times New Roman" w:hAnsi="Times New Roman" w:cs="Times New Roman"/>
          <w:sz w:val="24"/>
        </w:rPr>
        <w:t>at 3</w:t>
      </w:r>
      <w:r w:rsidR="00F505E2" w:rsidRPr="00113117">
        <w:rPr>
          <w:rFonts w:ascii="Times New Roman" w:hAnsi="Times New Roman" w:cs="Times New Roman"/>
          <w:sz w:val="24"/>
          <w:vertAlign w:val="superscript"/>
        </w:rPr>
        <w:t>rd</w:t>
      </w:r>
      <w:r w:rsidR="00F505E2">
        <w:rPr>
          <w:rFonts w:ascii="Times New Roman" w:hAnsi="Times New Roman" w:cs="Times New Roman"/>
          <w:sz w:val="24"/>
        </w:rPr>
        <w:t xml:space="preserve"> day</w:t>
      </w:r>
      <w:r w:rsidR="00A43C07">
        <w:rPr>
          <w:rFonts w:ascii="Times New Roman" w:hAnsi="Times New Roman" w:cs="Times New Roman"/>
          <w:sz w:val="24"/>
        </w:rPr>
        <w:t xml:space="preserve"> of incubation followed by </w:t>
      </w:r>
      <w:r w:rsidR="00514F69">
        <w:rPr>
          <w:rFonts w:ascii="Times New Roman" w:hAnsi="Times New Roman" w:cs="Times New Roman"/>
          <w:sz w:val="24"/>
        </w:rPr>
        <w:t xml:space="preserve">Fennel, Carum, Ginger and Garlic essential oils </w:t>
      </w:r>
      <w:r w:rsidR="00A43C07">
        <w:rPr>
          <w:rFonts w:ascii="Times New Roman" w:hAnsi="Times New Roman" w:cs="Times New Roman"/>
          <w:sz w:val="24"/>
        </w:rPr>
        <w:t>(EO</w:t>
      </w:r>
      <w:r w:rsidR="00514F69">
        <w:rPr>
          <w:rFonts w:ascii="Times New Roman" w:hAnsi="Times New Roman" w:cs="Times New Roman"/>
          <w:sz w:val="24"/>
        </w:rPr>
        <w:t>s</w:t>
      </w:r>
      <w:r w:rsidR="00A43C07">
        <w:rPr>
          <w:rFonts w:ascii="Times New Roman" w:hAnsi="Times New Roman" w:cs="Times New Roman"/>
          <w:sz w:val="24"/>
        </w:rPr>
        <w:t xml:space="preserve">) as compared to control 0 </w:t>
      </w:r>
      <w:r w:rsidR="00F505E2">
        <w:rPr>
          <w:rFonts w:ascii="Times New Roman" w:hAnsi="Times New Roman" w:cs="Times New Roman"/>
          <w:sz w:val="24"/>
        </w:rPr>
        <w:t>% growth inhibition was calculated</w:t>
      </w:r>
      <w:r w:rsidR="00A43C07">
        <w:rPr>
          <w:rFonts w:ascii="Times New Roman" w:hAnsi="Times New Roman" w:cs="Times New Roman"/>
          <w:sz w:val="24"/>
        </w:rPr>
        <w:t>.</w:t>
      </w:r>
      <w:r w:rsidR="009B1203">
        <w:rPr>
          <w:rFonts w:ascii="Times New Roman" w:hAnsi="Times New Roman" w:cs="Times New Roman"/>
          <w:sz w:val="24"/>
        </w:rPr>
        <w:t xml:space="preserve"> S</w:t>
      </w:r>
      <w:r w:rsidR="00F505E2">
        <w:rPr>
          <w:rFonts w:ascii="Times New Roman" w:hAnsi="Times New Roman" w:cs="Times New Roman"/>
          <w:sz w:val="24"/>
        </w:rPr>
        <w:t>imilar result was</w:t>
      </w:r>
      <w:r w:rsidR="009B1203">
        <w:rPr>
          <w:rFonts w:ascii="Times New Roman" w:hAnsi="Times New Roman" w:cs="Times New Roman"/>
          <w:sz w:val="24"/>
        </w:rPr>
        <w:t xml:space="preserve"> also</w:t>
      </w:r>
      <w:r w:rsidR="00F505E2">
        <w:rPr>
          <w:rFonts w:ascii="Times New Roman" w:hAnsi="Times New Roman" w:cs="Times New Roman"/>
          <w:sz w:val="24"/>
        </w:rPr>
        <w:t xml:space="preserve"> depicted </w:t>
      </w:r>
      <w:r w:rsidR="00F505E2">
        <w:rPr>
          <w:rFonts w:ascii="Times New Roman" w:hAnsi="Times New Roman" w:cs="Times New Roman"/>
          <w:sz w:val="24"/>
          <w:szCs w:val="24"/>
        </w:rPr>
        <w:t xml:space="preserve">in case of </w:t>
      </w:r>
      <w:r w:rsidR="00A43C07">
        <w:rPr>
          <w:rFonts w:ascii="Times New Roman" w:hAnsi="Times New Roman" w:cs="Times New Roman"/>
          <w:sz w:val="24"/>
          <w:szCs w:val="24"/>
        </w:rPr>
        <w:t>s</w:t>
      </w:r>
      <w:r w:rsidR="00A43C07" w:rsidRPr="00442183">
        <w:rPr>
          <w:rFonts w:ascii="Times New Roman" w:hAnsi="Times New Roman" w:cs="Times New Roman"/>
          <w:sz w:val="24"/>
          <w:szCs w:val="24"/>
        </w:rPr>
        <w:t>pore ge</w:t>
      </w:r>
      <w:r w:rsidR="00A43C07">
        <w:rPr>
          <w:rFonts w:ascii="Times New Roman" w:hAnsi="Times New Roman" w:cs="Times New Roman"/>
          <w:sz w:val="24"/>
          <w:szCs w:val="24"/>
        </w:rPr>
        <w:t>rmination assay</w:t>
      </w:r>
      <w:r w:rsidR="009B1203">
        <w:rPr>
          <w:rFonts w:ascii="Times New Roman" w:hAnsi="Times New Roman" w:cs="Times New Roman"/>
          <w:sz w:val="24"/>
          <w:szCs w:val="24"/>
        </w:rPr>
        <w:t xml:space="preserve"> experiment</w:t>
      </w:r>
      <w:r w:rsidR="00A43C07">
        <w:rPr>
          <w:rFonts w:ascii="Times New Roman" w:hAnsi="Times New Roman" w:cs="Times New Roman"/>
          <w:sz w:val="24"/>
          <w:szCs w:val="24"/>
        </w:rPr>
        <w:t xml:space="preserve"> revealed that </w:t>
      </w:r>
      <w:r w:rsidR="00F505E2">
        <w:rPr>
          <w:rFonts w:ascii="Times New Roman" w:hAnsi="Times New Roman" w:cs="Times New Roman"/>
          <w:sz w:val="24"/>
          <w:szCs w:val="24"/>
        </w:rPr>
        <w:t>Thyme essential oil</w:t>
      </w:r>
      <w:r w:rsidR="00A43C07">
        <w:rPr>
          <w:rFonts w:ascii="Times New Roman" w:hAnsi="Times New Roman" w:cs="Times New Roman"/>
          <w:sz w:val="24"/>
          <w:szCs w:val="24"/>
        </w:rPr>
        <w:t xml:space="preserve"> showed significantly inhibited the germ tube length of </w:t>
      </w:r>
      <w:r w:rsidR="00A43C07">
        <w:rPr>
          <w:rFonts w:ascii="Times New Roman" w:hAnsi="Times New Roman" w:cs="Times New Roman"/>
          <w:i/>
          <w:sz w:val="24"/>
          <w:szCs w:val="24"/>
        </w:rPr>
        <w:t xml:space="preserve">A. alternata </w:t>
      </w:r>
      <w:r w:rsidR="00A43C07">
        <w:rPr>
          <w:rFonts w:ascii="Times New Roman" w:hAnsi="Times New Roman" w:cs="Times New Roman"/>
          <w:sz w:val="24"/>
          <w:szCs w:val="24"/>
        </w:rPr>
        <w:t>(</w:t>
      </w:r>
      <w:r w:rsidR="008D42A2">
        <w:rPr>
          <w:rFonts w:ascii="Times New Roman" w:hAnsi="Times New Roman" w:cs="Times New Roman"/>
          <w:sz w:val="24"/>
          <w:szCs w:val="24"/>
        </w:rPr>
        <w:t>16</w:t>
      </w:r>
      <w:r w:rsidR="00984C37">
        <w:rPr>
          <w:rFonts w:ascii="Times New Roman" w:hAnsi="Times New Roman" w:cs="Times New Roman"/>
          <w:sz w:val="24"/>
          <w:szCs w:val="24"/>
        </w:rPr>
        <w:t>1</w:t>
      </w:r>
      <w:r w:rsidR="00A43C07">
        <w:rPr>
          <w:rFonts w:ascii="Times New Roman" w:hAnsi="Times New Roman" w:cs="Times New Roman"/>
          <w:sz w:val="24"/>
          <w:szCs w:val="24"/>
        </w:rPr>
        <w:t xml:space="preserve">.8 </w:t>
      </w:r>
      <w:r w:rsidR="008D42A2">
        <w:rPr>
          <w:rFonts w:ascii="Times New Roman" w:eastAsia="Times New Roman" w:hAnsi="Times New Roman" w:cs="Times New Roman"/>
          <w:sz w:val="24"/>
          <w:szCs w:val="24"/>
        </w:rPr>
        <w:t>µm, 58.5 µm and 22</w:t>
      </w:r>
      <w:r w:rsidR="00A43C07">
        <w:rPr>
          <w:rFonts w:ascii="Times New Roman" w:eastAsia="Times New Roman" w:hAnsi="Times New Roman" w:cs="Times New Roman"/>
          <w:sz w:val="24"/>
          <w:szCs w:val="24"/>
        </w:rPr>
        <w:t>.1 µm) as compared to control in which length</w:t>
      </w:r>
      <w:r w:rsidR="00002702">
        <w:rPr>
          <w:rFonts w:ascii="Times New Roman" w:eastAsia="Times New Roman" w:hAnsi="Times New Roman" w:cs="Times New Roman"/>
          <w:sz w:val="24"/>
          <w:szCs w:val="24"/>
        </w:rPr>
        <w:t xml:space="preserve"> of germ tube</w:t>
      </w:r>
      <w:r w:rsidR="008D42A2">
        <w:rPr>
          <w:rFonts w:ascii="Times New Roman" w:eastAsia="Times New Roman" w:hAnsi="Times New Roman" w:cs="Times New Roman"/>
          <w:sz w:val="24"/>
          <w:szCs w:val="24"/>
        </w:rPr>
        <w:t xml:space="preserve"> recorded 24</w:t>
      </w:r>
      <w:r w:rsidR="00A43C07">
        <w:rPr>
          <w:rFonts w:ascii="Times New Roman" w:eastAsia="Times New Roman" w:hAnsi="Times New Roman" w:cs="Times New Roman"/>
          <w:sz w:val="24"/>
          <w:szCs w:val="24"/>
        </w:rPr>
        <w:t xml:space="preserve">0 µm respectively. </w:t>
      </w:r>
      <w:r w:rsidR="009B1203">
        <w:rPr>
          <w:rFonts w:ascii="Times New Roman" w:eastAsia="Times New Roman" w:hAnsi="Times New Roman" w:cs="Times New Roman"/>
          <w:sz w:val="24"/>
          <w:szCs w:val="24"/>
        </w:rPr>
        <w:t>Thyme essential</w:t>
      </w:r>
      <w:r w:rsidR="00A43C07" w:rsidRPr="00A43C07">
        <w:rPr>
          <w:rFonts w:ascii="Times New Roman" w:eastAsia="Times New Roman" w:hAnsi="Times New Roman" w:cs="Times New Roman"/>
          <w:sz w:val="24"/>
          <w:szCs w:val="24"/>
        </w:rPr>
        <w:t xml:space="preserve"> (EO) was further evaluated for the presence of anti-fungal </w:t>
      </w:r>
      <w:r w:rsidR="00A43C07" w:rsidRPr="00A43C07">
        <w:rPr>
          <w:rFonts w:ascii="Times New Roman" w:eastAsia="Times New Roman" w:hAnsi="Times New Roman" w:cs="Times New Roman"/>
          <w:sz w:val="24"/>
          <w:szCs w:val="24"/>
        </w:rPr>
        <w:lastRenderedPageBreak/>
        <w:t xml:space="preserve">compounds </w:t>
      </w:r>
      <w:r w:rsidR="00A43C07" w:rsidRPr="009B1203">
        <w:rPr>
          <w:rFonts w:ascii="Times New Roman" w:eastAsia="Times New Roman" w:hAnsi="Times New Roman" w:cs="Times New Roman"/>
          <w:i/>
          <w:sz w:val="24"/>
          <w:szCs w:val="24"/>
        </w:rPr>
        <w:t>viz</w:t>
      </w:r>
      <w:r w:rsidR="00A43C07" w:rsidRPr="00A43C07">
        <w:rPr>
          <w:rFonts w:ascii="Times New Roman" w:eastAsia="Times New Roman" w:hAnsi="Times New Roman" w:cs="Times New Roman"/>
          <w:sz w:val="24"/>
          <w:szCs w:val="24"/>
        </w:rPr>
        <w:t>. terpene, alkaloids, phenolic and saponins using standard protocols and found positive du</w:t>
      </w:r>
      <w:r w:rsidR="009B07CF">
        <w:rPr>
          <w:rFonts w:ascii="Times New Roman" w:eastAsia="Times New Roman" w:hAnsi="Times New Roman" w:cs="Times New Roman"/>
          <w:sz w:val="24"/>
          <w:szCs w:val="24"/>
        </w:rPr>
        <w:t xml:space="preserve">e to presence of all compounds. </w:t>
      </w:r>
      <w:r w:rsidR="009B1203">
        <w:rPr>
          <w:rFonts w:ascii="Times New Roman" w:eastAsia="Times New Roman" w:hAnsi="Times New Roman" w:cs="Times New Roman"/>
          <w:sz w:val="24"/>
          <w:szCs w:val="24"/>
        </w:rPr>
        <w:t>Furthermore</w:t>
      </w:r>
      <w:r w:rsidR="009B07CF">
        <w:rPr>
          <w:rFonts w:ascii="Times New Roman" w:eastAsia="Times New Roman" w:hAnsi="Times New Roman" w:cs="Times New Roman"/>
          <w:sz w:val="24"/>
          <w:szCs w:val="24"/>
        </w:rPr>
        <w:t>, the experiments related</w:t>
      </w:r>
      <w:r w:rsidR="009B1203">
        <w:rPr>
          <w:rFonts w:ascii="Times New Roman" w:eastAsia="Times New Roman" w:hAnsi="Times New Roman" w:cs="Times New Roman"/>
          <w:sz w:val="24"/>
          <w:szCs w:val="24"/>
        </w:rPr>
        <w:t xml:space="preserve"> to</w:t>
      </w:r>
      <w:r w:rsidR="009B07CF">
        <w:rPr>
          <w:rFonts w:ascii="Times New Roman" w:eastAsia="Times New Roman" w:hAnsi="Times New Roman" w:cs="Times New Roman"/>
          <w:sz w:val="24"/>
          <w:szCs w:val="24"/>
        </w:rPr>
        <w:t xml:space="preserve"> </w:t>
      </w:r>
      <w:r w:rsidR="009B1203">
        <w:rPr>
          <w:rFonts w:ascii="Times New Roman" w:eastAsia="Times New Roman" w:hAnsi="Times New Roman" w:cs="Times New Roman"/>
          <w:sz w:val="24"/>
          <w:szCs w:val="24"/>
        </w:rPr>
        <w:t xml:space="preserve">reducing the </w:t>
      </w:r>
      <w:r w:rsidR="009B07CF">
        <w:rPr>
          <w:rFonts w:ascii="Times New Roman" w:eastAsia="Times New Roman" w:hAnsi="Times New Roman" w:cs="Times New Roman"/>
          <w:sz w:val="24"/>
          <w:szCs w:val="24"/>
        </w:rPr>
        <w:t xml:space="preserve">decay development percentage and average weight loss </w:t>
      </w:r>
      <w:r w:rsidR="009B07CF" w:rsidRPr="009B07CF">
        <w:rPr>
          <w:rFonts w:ascii="Times New Roman" w:eastAsia="Times New Roman" w:hAnsi="Times New Roman" w:cs="Times New Roman"/>
          <w:sz w:val="24"/>
          <w:szCs w:val="24"/>
        </w:rPr>
        <w:t xml:space="preserve">of </w:t>
      </w:r>
      <w:r w:rsidR="009B07CF">
        <w:rPr>
          <w:rFonts w:ascii="Times New Roman" w:eastAsia="Times New Roman" w:hAnsi="Times New Roman" w:cs="Times New Roman"/>
          <w:sz w:val="24"/>
          <w:szCs w:val="24"/>
        </w:rPr>
        <w:t xml:space="preserve">grapes cv. Perlette gave similar results. </w:t>
      </w:r>
      <w:r w:rsidR="005D2D1A" w:rsidRPr="005D2D1A">
        <w:rPr>
          <w:rFonts w:ascii="Times New Roman" w:eastAsia="Times New Roman" w:hAnsi="Times New Roman" w:cs="Times New Roman"/>
          <w:sz w:val="24"/>
          <w:szCs w:val="24"/>
        </w:rPr>
        <w:t xml:space="preserve">Keeping in all consideration, it is concluded that Thyme EO found more effective against </w:t>
      </w:r>
      <w:r w:rsidR="0028075E">
        <w:rPr>
          <w:rFonts w:ascii="Times New Roman" w:eastAsia="Times New Roman" w:hAnsi="Times New Roman" w:cs="Times New Roman"/>
          <w:i/>
          <w:sz w:val="24"/>
          <w:szCs w:val="24"/>
        </w:rPr>
        <w:t>A. alternata</w:t>
      </w:r>
      <w:r w:rsidR="00057DA8">
        <w:rPr>
          <w:rFonts w:ascii="Times New Roman" w:eastAsia="Times New Roman" w:hAnsi="Times New Roman" w:cs="Times New Roman"/>
          <w:i/>
          <w:sz w:val="24"/>
          <w:szCs w:val="24"/>
        </w:rPr>
        <w:t xml:space="preserve"> </w:t>
      </w:r>
      <w:r w:rsidR="005D2D1A" w:rsidRPr="005D2D1A">
        <w:rPr>
          <w:rFonts w:ascii="Times New Roman" w:eastAsia="Times New Roman" w:hAnsi="Times New Roman" w:cs="Times New Roman"/>
          <w:sz w:val="24"/>
          <w:szCs w:val="24"/>
        </w:rPr>
        <w:t>and might be used for prolonging the shelf life of grapes.</w:t>
      </w:r>
    </w:p>
    <w:p w:rsidR="00D87417" w:rsidRDefault="005112F9" w:rsidP="004B4B49">
      <w:pPr>
        <w:spacing w:before="360" w:after="0" w:line="480" w:lineRule="auto"/>
        <w:jc w:val="both"/>
        <w:rPr>
          <w:rFonts w:ascii="Times New Roman" w:eastAsia="Times New Roman" w:hAnsi="Times New Roman" w:cs="Times New Roman"/>
          <w:sz w:val="24"/>
          <w:szCs w:val="24"/>
        </w:rPr>
      </w:pPr>
      <w:r w:rsidRPr="005112F9">
        <w:rPr>
          <w:rFonts w:ascii="Times New Roman" w:eastAsia="Times New Roman" w:hAnsi="Times New Roman" w:cs="Times New Roman"/>
          <w:b/>
          <w:sz w:val="24"/>
          <w:szCs w:val="24"/>
        </w:rPr>
        <w:t>Keywords:</w:t>
      </w:r>
      <w:r w:rsidRPr="005112F9">
        <w:rPr>
          <w:rFonts w:ascii="Times New Roman" w:eastAsia="Times New Roman" w:hAnsi="Times New Roman" w:cs="Times New Roman"/>
          <w:sz w:val="24"/>
          <w:szCs w:val="24"/>
        </w:rPr>
        <w:t xml:space="preserve"> </w:t>
      </w:r>
      <w:r w:rsidR="00DD248D">
        <w:rPr>
          <w:rFonts w:ascii="Times New Roman" w:eastAsia="Times New Roman" w:hAnsi="Times New Roman" w:cs="Times New Roman"/>
          <w:i/>
          <w:sz w:val="24"/>
          <w:szCs w:val="24"/>
        </w:rPr>
        <w:t>Vitis vinifera</w:t>
      </w:r>
      <w:r w:rsidR="00A14F1A">
        <w:rPr>
          <w:rFonts w:ascii="Times New Roman" w:eastAsia="Times New Roman" w:hAnsi="Times New Roman" w:cs="Times New Roman"/>
          <w:sz w:val="24"/>
          <w:szCs w:val="24"/>
        </w:rPr>
        <w:t xml:space="preserve">, Natural fungicide, </w:t>
      </w:r>
      <w:r w:rsidR="00DD248D" w:rsidRPr="00DD248D">
        <w:rPr>
          <w:rFonts w:ascii="Times New Roman" w:eastAsia="Times New Roman" w:hAnsi="Times New Roman" w:cs="Times New Roman"/>
          <w:i/>
          <w:sz w:val="24"/>
          <w:szCs w:val="24"/>
        </w:rPr>
        <w:t>Thymus vulgare</w:t>
      </w:r>
      <w:r w:rsidR="00DD248D">
        <w:rPr>
          <w:rFonts w:ascii="Times New Roman" w:eastAsia="Times New Roman" w:hAnsi="Times New Roman" w:cs="Times New Roman"/>
          <w:sz w:val="24"/>
          <w:szCs w:val="24"/>
        </w:rPr>
        <w:t>, E</w:t>
      </w:r>
      <w:r w:rsidR="00A14F1A">
        <w:rPr>
          <w:rFonts w:ascii="Times New Roman" w:eastAsia="Times New Roman" w:hAnsi="Times New Roman" w:cs="Times New Roman"/>
          <w:sz w:val="24"/>
          <w:szCs w:val="24"/>
        </w:rPr>
        <w:t xml:space="preserve">ssential oils, </w:t>
      </w:r>
      <w:r w:rsidR="00A14F1A">
        <w:rPr>
          <w:rFonts w:ascii="Times New Roman" w:eastAsia="Times New Roman" w:hAnsi="Times New Roman" w:cs="Times New Roman"/>
          <w:i/>
          <w:sz w:val="24"/>
          <w:szCs w:val="24"/>
        </w:rPr>
        <w:t xml:space="preserve">Alternaria alternata, </w:t>
      </w:r>
      <w:r w:rsidR="00A14F1A">
        <w:rPr>
          <w:rFonts w:ascii="Times New Roman" w:eastAsia="Times New Roman" w:hAnsi="Times New Roman" w:cs="Times New Roman"/>
          <w:sz w:val="24"/>
          <w:szCs w:val="24"/>
        </w:rPr>
        <w:t xml:space="preserve">ITS gene, </w:t>
      </w:r>
      <w:r w:rsidR="00F17DB1">
        <w:rPr>
          <w:rFonts w:ascii="Times New Roman" w:eastAsia="Times New Roman" w:hAnsi="Times New Roman" w:cs="Times New Roman"/>
          <w:sz w:val="24"/>
          <w:szCs w:val="24"/>
        </w:rPr>
        <w:t>Phylogenetic analysis, morphological characterization, Phytochemical analysis</w:t>
      </w:r>
    </w:p>
    <w:p w:rsidR="005112F9" w:rsidRPr="00D87417" w:rsidRDefault="00D2279F" w:rsidP="00D87417">
      <w:pPr>
        <w:spacing w:before="360" w:after="0" w:line="48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Introduction</w:t>
      </w:r>
    </w:p>
    <w:p w:rsidR="00D87417" w:rsidRDefault="00DE35D0" w:rsidP="00D87417">
      <w:pPr>
        <w:pStyle w:val="BodyMain"/>
        <w:spacing w:before="360" w:line="480" w:lineRule="auto"/>
        <w:ind w:firstLine="0"/>
        <w:rPr>
          <w:szCs w:val="24"/>
        </w:rPr>
      </w:pPr>
      <w:r w:rsidRPr="00BC5462">
        <w:rPr>
          <w:color w:val="222222"/>
          <w:szCs w:val="24"/>
        </w:rPr>
        <w:t>Grapes (</w:t>
      </w:r>
      <w:r w:rsidRPr="00BC5462">
        <w:rPr>
          <w:i/>
          <w:color w:val="222222"/>
          <w:szCs w:val="24"/>
        </w:rPr>
        <w:t xml:space="preserve">Vitis vinifera </w:t>
      </w:r>
      <w:r w:rsidRPr="00543D8D">
        <w:rPr>
          <w:color w:val="222222"/>
          <w:szCs w:val="24"/>
        </w:rPr>
        <w:t>L</w:t>
      </w:r>
      <w:r w:rsidRPr="00BC5462">
        <w:rPr>
          <w:color w:val="222222"/>
          <w:szCs w:val="24"/>
        </w:rPr>
        <w:t xml:space="preserve">.) are </w:t>
      </w:r>
      <w:r>
        <w:rPr>
          <w:color w:val="222222"/>
          <w:szCs w:val="24"/>
        </w:rPr>
        <w:t>widely cul</w:t>
      </w:r>
      <w:r w:rsidR="001D4A6F">
        <w:rPr>
          <w:color w:val="222222"/>
          <w:szCs w:val="24"/>
        </w:rPr>
        <w:t xml:space="preserve">tivated, economically important </w:t>
      </w:r>
      <w:r>
        <w:rPr>
          <w:color w:val="222222"/>
          <w:szCs w:val="24"/>
        </w:rPr>
        <w:t xml:space="preserve">and highly nutritious </w:t>
      </w:r>
      <w:r w:rsidRPr="00BC5462">
        <w:rPr>
          <w:color w:val="222222"/>
          <w:szCs w:val="24"/>
        </w:rPr>
        <w:t xml:space="preserve">fruit throughout the world </w:t>
      </w:r>
      <w:r w:rsidRPr="00BC5462">
        <w:rPr>
          <w:color w:val="222222"/>
          <w:szCs w:val="24"/>
        </w:rPr>
        <w:fldChar w:fldCharType="begin"/>
      </w:r>
      <w:r w:rsidRPr="00BC5462">
        <w:rPr>
          <w:color w:val="222222"/>
          <w:szCs w:val="24"/>
        </w:rPr>
        <w:instrText xml:space="preserve"> ADDIN EN.CITE &lt;EndNote&gt;&lt;Cite&gt;&lt;Author&gt;Ali&lt;/Author&gt;&lt;Year&gt;2010&lt;/Year&gt;&lt;RecNum&gt;64&lt;/RecNum&gt;&lt;DisplayText&gt;(Ali, Maltese, Choi, &amp;amp; Verpoorte, 2010)&lt;/DisplayText&gt;&lt;record&gt;&lt;rec-number&gt;64&lt;/rec-number&gt;&lt;foreign-keys&gt;&lt;key app="EN" db-id="dzeat9xrirrdene5vpe5s0pj5wxs55pdtepa" timestamp="1558028800"&gt;64&lt;/key&gt;&lt;/foreign-keys&gt;&lt;ref-type name="Journal Article"&gt;17&lt;/ref-type&gt;&lt;contributors&gt;&lt;authors&gt;&lt;author&gt;Ali, Kashif&lt;/author&gt;&lt;author&gt;Maltese, Federica&lt;/author&gt;&lt;author&gt;Choi, Young Hae&lt;/author&gt;&lt;author&gt;Verpoorte, Robert&lt;/author&gt;&lt;/authors&gt;&lt;/contributors&gt;&lt;titles&gt;&lt;title&gt;Metabolic constituents of grapevine and grape-derived products&lt;/title&gt;&lt;secondary-title&gt;Phytochemistry Reviews&lt;/secondary-title&gt;&lt;/titles&gt;&lt;periodical&gt;&lt;full-title&gt;Phytochemistry Reviews&lt;/full-title&gt;&lt;/periodical&gt;&lt;pages&gt;357-378&lt;/pages&gt;&lt;volume&gt;9&lt;/volume&gt;&lt;number&gt;3&lt;/number&gt;&lt;dates&gt;&lt;year&gt;2010&lt;/year&gt;&lt;/dates&gt;&lt;isbn&gt;1568-7767&lt;/isbn&gt;&lt;urls&gt;&lt;/urls&gt;&lt;/record&gt;&lt;/Cite&gt;&lt;/EndNote&gt;</w:instrText>
      </w:r>
      <w:r w:rsidRPr="00BC5462">
        <w:rPr>
          <w:color w:val="222222"/>
          <w:szCs w:val="24"/>
        </w:rPr>
        <w:fldChar w:fldCharType="separate"/>
      </w:r>
      <w:r w:rsidRPr="00BC5462">
        <w:rPr>
          <w:noProof/>
          <w:color w:val="222222"/>
          <w:szCs w:val="24"/>
        </w:rPr>
        <w:t>(</w:t>
      </w:r>
      <w:hyperlink w:anchor="_ENREF_1" w:tooltip="Ali, 2010 #64" w:history="1">
        <w:r>
          <w:rPr>
            <w:noProof/>
            <w:color w:val="222222"/>
            <w:szCs w:val="24"/>
          </w:rPr>
          <w:t xml:space="preserve">Ali </w:t>
        </w:r>
        <w:r w:rsidRPr="00DE35D0">
          <w:rPr>
            <w:i/>
            <w:noProof/>
            <w:color w:val="222222"/>
            <w:szCs w:val="24"/>
          </w:rPr>
          <w:t>et al</w:t>
        </w:r>
        <w:r w:rsidRPr="003E3E2F">
          <w:rPr>
            <w:noProof/>
            <w:color w:val="222222"/>
            <w:szCs w:val="24"/>
          </w:rPr>
          <w:t>.</w:t>
        </w:r>
        <w:r>
          <w:rPr>
            <w:i/>
            <w:noProof/>
            <w:color w:val="222222"/>
            <w:szCs w:val="24"/>
          </w:rPr>
          <w:t xml:space="preserve"> </w:t>
        </w:r>
        <w:r w:rsidRPr="00BC5462">
          <w:rPr>
            <w:noProof/>
            <w:color w:val="222222"/>
            <w:szCs w:val="24"/>
          </w:rPr>
          <w:t>2010</w:t>
        </w:r>
      </w:hyperlink>
      <w:r w:rsidRPr="00BC5462">
        <w:rPr>
          <w:noProof/>
          <w:color w:val="222222"/>
          <w:szCs w:val="24"/>
        </w:rPr>
        <w:t>)</w:t>
      </w:r>
      <w:r w:rsidRPr="00BC5462">
        <w:rPr>
          <w:color w:val="222222"/>
          <w:szCs w:val="24"/>
        </w:rPr>
        <w:fldChar w:fldCharType="end"/>
      </w:r>
      <w:r w:rsidRPr="00BC5462">
        <w:rPr>
          <w:color w:val="222222"/>
          <w:szCs w:val="24"/>
        </w:rPr>
        <w:t>.</w:t>
      </w:r>
      <w:r w:rsidR="001D4A6F" w:rsidRPr="001D4A6F">
        <w:t xml:space="preserve"> </w:t>
      </w:r>
      <w:r w:rsidR="001D4A6F">
        <w:rPr>
          <w:color w:val="222222"/>
          <w:szCs w:val="24"/>
        </w:rPr>
        <w:t xml:space="preserve">This fruit is also known </w:t>
      </w:r>
      <w:r w:rsidR="001D4A6F" w:rsidRPr="001D4A6F">
        <w:rPr>
          <w:color w:val="222222"/>
          <w:szCs w:val="24"/>
        </w:rPr>
        <w:t>as a “Queen of fruits” due to good s</w:t>
      </w:r>
      <w:r w:rsidR="00F17DB1">
        <w:rPr>
          <w:color w:val="222222"/>
          <w:szCs w:val="24"/>
        </w:rPr>
        <w:t xml:space="preserve">ource of multi-vitamins (A &amp; </w:t>
      </w:r>
      <w:r w:rsidR="001D4A6F" w:rsidRPr="001D4A6F">
        <w:rPr>
          <w:color w:val="222222"/>
          <w:szCs w:val="24"/>
        </w:rPr>
        <w:t>C</w:t>
      </w:r>
      <w:r w:rsidR="00F17DB1">
        <w:rPr>
          <w:color w:val="222222"/>
          <w:szCs w:val="24"/>
        </w:rPr>
        <w:t xml:space="preserve">) </w:t>
      </w:r>
      <w:r w:rsidR="001D4A6F" w:rsidRPr="001D4A6F">
        <w:rPr>
          <w:color w:val="222222"/>
          <w:szCs w:val="24"/>
        </w:rPr>
        <w:t xml:space="preserve">as well as it contains a lot of bioactive compounds viz. </w:t>
      </w:r>
      <w:r w:rsidR="001F2A8C" w:rsidRPr="001D4A6F">
        <w:rPr>
          <w:color w:val="222222"/>
          <w:szCs w:val="24"/>
        </w:rPr>
        <w:t>anthocyanin</w:t>
      </w:r>
      <w:r w:rsidR="001D4A6F" w:rsidRPr="001D4A6F">
        <w:rPr>
          <w:color w:val="222222"/>
          <w:szCs w:val="24"/>
        </w:rPr>
        <w:t>, carotenoids and some important antioxidants which has an important role to enhance the i</w:t>
      </w:r>
      <w:r w:rsidR="00D2279F">
        <w:rPr>
          <w:color w:val="222222"/>
          <w:szCs w:val="24"/>
        </w:rPr>
        <w:t>mmune system. (Rathi and Rajput</w:t>
      </w:r>
      <w:r w:rsidR="001D4A6F" w:rsidRPr="001D4A6F">
        <w:rPr>
          <w:color w:val="222222"/>
          <w:szCs w:val="24"/>
        </w:rPr>
        <w:t xml:space="preserve"> 2014). In Pakistan, grapes are mostly cultivated for fresh consumptions covered over an area about 14 thousand ha</w:t>
      </w:r>
      <w:r w:rsidR="00F17DB1">
        <w:rPr>
          <w:color w:val="222222"/>
          <w:szCs w:val="24"/>
        </w:rPr>
        <w:t>cters</w:t>
      </w:r>
      <w:r w:rsidR="001D4A6F" w:rsidRPr="001D4A6F">
        <w:rPr>
          <w:color w:val="222222"/>
          <w:szCs w:val="24"/>
        </w:rPr>
        <w:t xml:space="preserve"> with annual pro</w:t>
      </w:r>
      <w:r w:rsidR="001D4A6F">
        <w:rPr>
          <w:color w:val="222222"/>
          <w:szCs w:val="24"/>
        </w:rPr>
        <w:t>d</w:t>
      </w:r>
      <w:r w:rsidR="00D2279F">
        <w:rPr>
          <w:color w:val="222222"/>
          <w:szCs w:val="24"/>
        </w:rPr>
        <w:t>uction of 57 thousand tons (GOP</w:t>
      </w:r>
      <w:r w:rsidR="001D4A6F">
        <w:rPr>
          <w:color w:val="222222"/>
          <w:szCs w:val="24"/>
        </w:rPr>
        <w:t xml:space="preserve"> 2016</w:t>
      </w:r>
      <w:r w:rsidR="001D4A6F" w:rsidRPr="001D4A6F">
        <w:rPr>
          <w:color w:val="222222"/>
          <w:szCs w:val="24"/>
        </w:rPr>
        <w:t>).</w:t>
      </w:r>
      <w:r w:rsidR="001D4A6F">
        <w:rPr>
          <w:color w:val="222222"/>
          <w:szCs w:val="24"/>
        </w:rPr>
        <w:t xml:space="preserve"> </w:t>
      </w:r>
      <w:r w:rsidR="001D4A6F" w:rsidRPr="001D4A6F">
        <w:rPr>
          <w:color w:val="222222"/>
          <w:szCs w:val="24"/>
        </w:rPr>
        <w:t>Besides of its nutritional as well as medicinal values</w:t>
      </w:r>
      <w:r w:rsidR="001D4A6F">
        <w:rPr>
          <w:color w:val="222222"/>
          <w:szCs w:val="24"/>
        </w:rPr>
        <w:t xml:space="preserve"> </w:t>
      </w:r>
      <w:r w:rsidR="001D4A6F" w:rsidRPr="00DA033F">
        <w:rPr>
          <w:szCs w:val="24"/>
        </w:rPr>
        <w:t>Grapes are one of  the perishable fruit has a short life of about 2-3 days at room temperature due to susceptible of many post</w:t>
      </w:r>
      <w:r w:rsidR="001D4A6F">
        <w:rPr>
          <w:szCs w:val="24"/>
        </w:rPr>
        <w:t>-</w:t>
      </w:r>
      <w:r w:rsidR="001D4A6F" w:rsidRPr="00DA033F">
        <w:rPr>
          <w:szCs w:val="24"/>
        </w:rPr>
        <w:t>harvest</w:t>
      </w:r>
      <w:r w:rsidR="001D4A6F">
        <w:rPr>
          <w:szCs w:val="24"/>
        </w:rPr>
        <w:t xml:space="preserve"> fungal pathogens</w:t>
      </w:r>
      <w:r w:rsidR="001D4A6F" w:rsidRPr="00DA033F">
        <w:rPr>
          <w:szCs w:val="24"/>
        </w:rPr>
        <w:t xml:space="preserve"> </w:t>
      </w:r>
      <w:r w:rsidR="001D4A6F">
        <w:rPr>
          <w:szCs w:val="24"/>
        </w:rPr>
        <w:t xml:space="preserve">such as </w:t>
      </w:r>
      <w:r w:rsidR="001D4A6F" w:rsidRPr="00DA033F">
        <w:rPr>
          <w:i/>
          <w:iCs/>
          <w:szCs w:val="24"/>
        </w:rPr>
        <w:t xml:space="preserve">Botrytis cinerea </w:t>
      </w:r>
      <w:r w:rsidR="001D4A6F" w:rsidRPr="00DA033F">
        <w:rPr>
          <w:szCs w:val="24"/>
        </w:rPr>
        <w:fldChar w:fldCharType="begin"/>
      </w:r>
      <w:r w:rsidR="001D4A6F" w:rsidRPr="00DA033F">
        <w:rPr>
          <w:szCs w:val="24"/>
        </w:rPr>
        <w:instrText xml:space="preserve"> ADDIN EN.CITE &lt;EndNote&gt;&lt;Cite&gt;&lt;Author&gt;Viret&lt;/Author&gt;&lt;Year&gt;2004&lt;/Year&gt;&lt;RecNum&gt;7&lt;/RecNum&gt;&lt;DisplayText&gt;(Viret, Keller, Jaudzems, &amp;amp; Cole, 2004)&lt;/DisplayText&gt;&lt;record&gt;&lt;rec-number&gt;7&lt;/rec-number&gt;&lt;foreign-keys&gt;&lt;key app="EN" db-id="2td2aw5a5txpd5evtfy5tazb9wfae092prxz" timestamp="1562940813"&gt;7&lt;/key&gt;&lt;/foreign-keys&gt;&lt;ref-type name="Journal Article"&gt;17&lt;/ref-type&gt;&lt;contributors&gt;&lt;authors&gt;&lt;author&gt;Viret, Olivier&lt;/author&gt;&lt;author&gt;Keller, Markus&lt;/author&gt;&lt;author&gt;Jaudzems, V Gunta&lt;/author&gt;&lt;author&gt;Cole, F Mary&lt;/author&gt;&lt;/authors&gt;&lt;/contributors&gt;&lt;titles&gt;&lt;title&gt;Botrytis cinerea infection of grape flowers: light and electron microscopical studies of infection sites&lt;/title&gt;&lt;secondary-title&gt;Phytopathology&lt;/secondary-title&gt;&lt;/titles&gt;&lt;periodical&gt;&lt;full-title&gt;Phytopathology&lt;/full-title&gt;&lt;/periodical&gt;&lt;pages&gt;850-857&lt;/pages&gt;&lt;volume&gt;94&lt;/volume&gt;&lt;number&gt;8&lt;/number&gt;&lt;dates&gt;&lt;year&gt;2004&lt;/year&gt;&lt;/dates&gt;&lt;isbn&gt;0031-949X&lt;/isbn&gt;&lt;urls&gt;&lt;/urls&gt;&lt;/record&gt;&lt;/Cite&gt;&lt;/EndNote&gt;</w:instrText>
      </w:r>
      <w:r w:rsidR="001D4A6F" w:rsidRPr="00DA033F">
        <w:rPr>
          <w:szCs w:val="24"/>
        </w:rPr>
        <w:fldChar w:fldCharType="separate"/>
      </w:r>
      <w:r w:rsidR="001D4A6F" w:rsidRPr="00DA033F">
        <w:rPr>
          <w:noProof/>
          <w:szCs w:val="24"/>
        </w:rPr>
        <w:t>(Viret</w:t>
      </w:r>
      <w:r w:rsidR="001F2A8C">
        <w:rPr>
          <w:noProof/>
          <w:szCs w:val="24"/>
        </w:rPr>
        <w:t xml:space="preserve"> </w:t>
      </w:r>
      <w:r w:rsidR="001F2A8C">
        <w:rPr>
          <w:i/>
          <w:noProof/>
          <w:szCs w:val="24"/>
        </w:rPr>
        <w:t>et</w:t>
      </w:r>
      <w:r w:rsidR="001F2A8C" w:rsidRPr="001F2A8C">
        <w:rPr>
          <w:i/>
          <w:noProof/>
          <w:szCs w:val="24"/>
        </w:rPr>
        <w:t xml:space="preserve"> al</w:t>
      </w:r>
      <w:r w:rsidR="00D2279F">
        <w:rPr>
          <w:noProof/>
          <w:szCs w:val="24"/>
        </w:rPr>
        <w:t>.</w:t>
      </w:r>
      <w:r w:rsidR="001F2A8C">
        <w:rPr>
          <w:noProof/>
          <w:szCs w:val="24"/>
        </w:rPr>
        <w:t xml:space="preserve"> </w:t>
      </w:r>
      <w:r w:rsidR="001D4A6F" w:rsidRPr="001F2A8C">
        <w:rPr>
          <w:noProof/>
          <w:szCs w:val="24"/>
        </w:rPr>
        <w:t>2004</w:t>
      </w:r>
      <w:r w:rsidR="001D4A6F" w:rsidRPr="00DA033F">
        <w:rPr>
          <w:noProof/>
          <w:szCs w:val="24"/>
        </w:rPr>
        <w:t>)</w:t>
      </w:r>
      <w:r w:rsidR="001D4A6F" w:rsidRPr="00DA033F">
        <w:rPr>
          <w:szCs w:val="24"/>
        </w:rPr>
        <w:fldChar w:fldCharType="end"/>
      </w:r>
      <w:r w:rsidR="001D4A6F">
        <w:rPr>
          <w:szCs w:val="24"/>
        </w:rPr>
        <w:t>,</w:t>
      </w:r>
      <w:r w:rsidR="001D4A6F" w:rsidRPr="00DA033F">
        <w:rPr>
          <w:szCs w:val="24"/>
        </w:rPr>
        <w:t xml:space="preserve"> </w:t>
      </w:r>
      <w:r w:rsidR="001D4A6F" w:rsidRPr="00DA033F">
        <w:rPr>
          <w:i/>
          <w:iCs/>
          <w:szCs w:val="24"/>
        </w:rPr>
        <w:t>Aspergillus</w:t>
      </w:r>
      <w:r w:rsidR="001D4A6F" w:rsidRPr="00DA033F">
        <w:rPr>
          <w:szCs w:val="24"/>
        </w:rPr>
        <w:t xml:space="preserve"> spp. </w:t>
      </w:r>
      <w:r w:rsidR="001D4A6F" w:rsidRPr="00DA033F">
        <w:rPr>
          <w:szCs w:val="24"/>
        </w:rPr>
        <w:fldChar w:fldCharType="begin"/>
      </w:r>
      <w:r w:rsidR="001D4A6F" w:rsidRPr="00DA033F">
        <w:rPr>
          <w:szCs w:val="24"/>
        </w:rPr>
        <w:instrText xml:space="preserve"> ADDIN EN.CITE &lt;EndNote&gt;&lt;Cite&gt;&lt;Author&gt;Ribes&lt;/Author&gt;&lt;Year&gt;2017&lt;/Year&gt;&lt;RecNum&gt;9&lt;/RecNum&gt;&lt;DisplayText&gt;(Ribes et al., 2017)&lt;/DisplayText&gt;&lt;record&gt;&lt;rec-number&gt;9&lt;/rec-number&gt;&lt;foreign-keys&gt;&lt;key app="EN" db-id="2td2aw5a5txpd5evtfy5tazb9wfae092prxz" timestamp="1562941190"&gt;9&lt;/key&gt;&lt;/foreign-keys&gt;&lt;ref-type name="Journal Article"&gt;17&lt;/ref-type&gt;&lt;contributors&gt;&lt;authors&gt;&lt;author&gt;Ribes, Susana&lt;/author&gt;&lt;author&gt;Fuentes, Ana&lt;/author&gt;&lt;author&gt;Talens, Pau&lt;/author&gt;&lt;author&gt;Barat, Jose Manuel&lt;/author&gt;&lt;author&gt;Ferrari, Giovanna&lt;/author&gt;&lt;author&gt;Donsì, Francesco&lt;/author&gt;&lt;/authors&gt;&lt;/contributors&gt;&lt;titles&gt;&lt;title&gt;Influence of emulsifier type on the antifungal activity of cinnamon leaf, lemon and bergamot oil nanoemulsions against Aspergillus niger&lt;/title&gt;&lt;secondary-title&gt;Food Control&lt;/secondary-title&gt;&lt;/titles&gt;&lt;periodical&gt;&lt;full-title&gt;Food Control&lt;/full-title&gt;&lt;/periodical&gt;&lt;pages&gt;784-795&lt;/pages&gt;&lt;volume&gt;73&lt;/volume&gt;&lt;dates&gt;&lt;year&gt;2017&lt;/year&gt;&lt;/dates&gt;&lt;isbn&gt;0956-7135&lt;/isbn&gt;&lt;urls&gt;&lt;/urls&gt;&lt;/record&gt;&lt;/Cite&gt;&lt;/EndNote&gt;</w:instrText>
      </w:r>
      <w:r w:rsidR="001D4A6F" w:rsidRPr="00DA033F">
        <w:rPr>
          <w:szCs w:val="24"/>
        </w:rPr>
        <w:fldChar w:fldCharType="separate"/>
      </w:r>
      <w:r w:rsidR="001D4A6F" w:rsidRPr="00DA033F">
        <w:rPr>
          <w:noProof/>
          <w:szCs w:val="24"/>
        </w:rPr>
        <w:t xml:space="preserve">(Ribes </w:t>
      </w:r>
      <w:r w:rsidR="001D4A6F" w:rsidRPr="001F2A8C">
        <w:rPr>
          <w:i/>
          <w:noProof/>
          <w:szCs w:val="24"/>
        </w:rPr>
        <w:t>et al</w:t>
      </w:r>
      <w:r w:rsidR="00D2279F">
        <w:rPr>
          <w:noProof/>
          <w:szCs w:val="24"/>
        </w:rPr>
        <w:t>.</w:t>
      </w:r>
      <w:r w:rsidR="001D4A6F" w:rsidRPr="00DA033F">
        <w:rPr>
          <w:noProof/>
          <w:szCs w:val="24"/>
        </w:rPr>
        <w:t xml:space="preserve"> 2017)</w:t>
      </w:r>
      <w:r w:rsidR="001D4A6F" w:rsidRPr="00DA033F">
        <w:rPr>
          <w:szCs w:val="24"/>
        </w:rPr>
        <w:fldChar w:fldCharType="end"/>
      </w:r>
      <w:r w:rsidR="001D4A6F" w:rsidRPr="00DA033F">
        <w:rPr>
          <w:szCs w:val="24"/>
        </w:rPr>
        <w:t xml:space="preserve">, </w:t>
      </w:r>
      <w:r w:rsidR="00F132CF">
        <w:rPr>
          <w:i/>
          <w:iCs/>
          <w:szCs w:val="24"/>
        </w:rPr>
        <w:t xml:space="preserve">Penicillium </w:t>
      </w:r>
      <w:r w:rsidR="00F132CF">
        <w:rPr>
          <w:iCs/>
          <w:szCs w:val="24"/>
        </w:rPr>
        <w:t>spp.</w:t>
      </w:r>
      <w:r w:rsidR="001D4A6F" w:rsidRPr="00DA033F">
        <w:rPr>
          <w:i/>
          <w:iCs/>
          <w:szCs w:val="24"/>
        </w:rPr>
        <w:t xml:space="preserve"> </w:t>
      </w:r>
      <w:r w:rsidR="001D4A6F" w:rsidRPr="00DA033F">
        <w:rPr>
          <w:szCs w:val="24"/>
        </w:rPr>
        <w:fldChar w:fldCharType="begin"/>
      </w:r>
      <w:r w:rsidR="001D4A6F" w:rsidRPr="00DA033F">
        <w:rPr>
          <w:szCs w:val="24"/>
        </w:rPr>
        <w:instrText xml:space="preserve"> ADDIN EN.CITE &lt;EndNote&gt;&lt;Cite&gt;&lt;Author&gt;Palou&lt;/Author&gt;&lt;Year&gt;2003&lt;/Year&gt;&lt;RecNum&gt;10&lt;/RecNum&gt;&lt;DisplayText&gt;(L. s. Palou, Smilanick, Crisosto, Mansour, &amp;amp; Plaza, 2003)&lt;/DisplayText&gt;&lt;record&gt;&lt;rec-number&gt;10&lt;/rec-number&gt;&lt;foreign-keys&gt;&lt;key app="EN" db-id="2td2aw5a5txpd5evtfy5tazb9wfae092prxz" timestamp="1562941468"&gt;10&lt;/key&gt;&lt;/foreign-keys&gt;&lt;ref-type name="Journal Article"&gt;17&lt;/ref-type&gt;&lt;contributors&gt;&lt;authors&gt;&lt;author&gt;Palou, Lluı́s&lt;/author&gt;&lt;author&gt;Smilanick, Joseph L&lt;/author&gt;&lt;author&gt;Crisosto, Carlos H&lt;/author&gt;&lt;author&gt;Mansour, Monir&lt;/author&gt;&lt;author&gt;Plaza, Pilar&lt;/author&gt;&lt;/authors&gt;&lt;/contributors&gt;&lt;titles&gt;&lt;title&gt;Ozone gas penetration and control of the sporulation of Penicillium digitatum and Penicillium italicum within commercial packages of oranges during cold storage&lt;/title&gt;&lt;secondary-title&gt;Crop Protection&lt;/secondary-title&gt;&lt;/titles&gt;&lt;periodical&gt;&lt;full-title&gt;Crop Protection&lt;/full-title&gt;&lt;/periodical&gt;&lt;pages&gt;1131-1134&lt;/pages&gt;&lt;volume&gt;22&lt;/volume&gt;&lt;number&gt;9&lt;/number&gt;&lt;dates&gt;&lt;year&gt;2003&lt;/year&gt;&lt;/dates&gt;&lt;isbn&gt;0261-2194&lt;/isbn&gt;&lt;urls&gt;&lt;/urls&gt;&lt;/record&gt;&lt;/Cite&gt;&lt;/EndNote&gt;</w:instrText>
      </w:r>
      <w:r w:rsidR="001D4A6F" w:rsidRPr="00DA033F">
        <w:rPr>
          <w:szCs w:val="24"/>
        </w:rPr>
        <w:fldChar w:fldCharType="separate"/>
      </w:r>
      <w:r w:rsidR="001D4A6F" w:rsidRPr="00DA033F">
        <w:rPr>
          <w:noProof/>
          <w:szCs w:val="24"/>
        </w:rPr>
        <w:t>(</w:t>
      </w:r>
      <w:r w:rsidR="001F2A8C">
        <w:rPr>
          <w:noProof/>
          <w:szCs w:val="24"/>
        </w:rPr>
        <w:t xml:space="preserve">Palou </w:t>
      </w:r>
      <w:r w:rsidR="001F2A8C">
        <w:rPr>
          <w:i/>
          <w:noProof/>
          <w:szCs w:val="24"/>
        </w:rPr>
        <w:t xml:space="preserve">et </w:t>
      </w:r>
      <w:r w:rsidR="001F2A8C" w:rsidRPr="00D2279F">
        <w:rPr>
          <w:i/>
          <w:noProof/>
          <w:szCs w:val="24"/>
        </w:rPr>
        <w:t>al</w:t>
      </w:r>
      <w:r w:rsidR="00D2279F">
        <w:rPr>
          <w:noProof/>
          <w:szCs w:val="24"/>
        </w:rPr>
        <w:t>.</w:t>
      </w:r>
      <w:r w:rsidR="001F2A8C">
        <w:rPr>
          <w:noProof/>
          <w:szCs w:val="24"/>
        </w:rPr>
        <w:t xml:space="preserve"> </w:t>
      </w:r>
      <w:r w:rsidR="001D4A6F" w:rsidRPr="001F2A8C">
        <w:rPr>
          <w:noProof/>
          <w:szCs w:val="24"/>
        </w:rPr>
        <w:t>2003</w:t>
      </w:r>
      <w:r w:rsidR="001D4A6F" w:rsidRPr="00DA033F">
        <w:rPr>
          <w:noProof/>
          <w:szCs w:val="24"/>
        </w:rPr>
        <w:t>)</w:t>
      </w:r>
      <w:r w:rsidR="001D4A6F" w:rsidRPr="00DA033F">
        <w:rPr>
          <w:szCs w:val="24"/>
        </w:rPr>
        <w:fldChar w:fldCharType="end"/>
      </w:r>
      <w:r w:rsidR="001F2A8C">
        <w:rPr>
          <w:szCs w:val="24"/>
        </w:rPr>
        <w:t xml:space="preserve"> and </w:t>
      </w:r>
      <w:r w:rsidR="001D4A6F" w:rsidRPr="00DA033F">
        <w:rPr>
          <w:i/>
          <w:iCs/>
          <w:szCs w:val="24"/>
        </w:rPr>
        <w:t xml:space="preserve">Alternaria </w:t>
      </w:r>
      <w:r w:rsidR="001D4A6F" w:rsidRPr="00DA033F">
        <w:rPr>
          <w:szCs w:val="24"/>
        </w:rPr>
        <w:t>spp</w:t>
      </w:r>
      <w:r w:rsidR="001D4A6F" w:rsidRPr="001D4A6F">
        <w:rPr>
          <w:szCs w:val="24"/>
        </w:rPr>
        <w:t xml:space="preserve"> </w:t>
      </w:r>
      <w:r w:rsidR="001F2A8C">
        <w:rPr>
          <w:szCs w:val="24"/>
        </w:rPr>
        <w:t xml:space="preserve">are </w:t>
      </w:r>
      <w:r w:rsidR="001D4A6F">
        <w:rPr>
          <w:szCs w:val="24"/>
        </w:rPr>
        <w:t xml:space="preserve">responsible for weight loss, colour changes, </w:t>
      </w:r>
      <w:r w:rsidR="001D4A6F" w:rsidRPr="00BC5462">
        <w:rPr>
          <w:szCs w:val="24"/>
        </w:rPr>
        <w:t>softening</w:t>
      </w:r>
      <w:r w:rsidR="001D4A6F">
        <w:rPr>
          <w:szCs w:val="24"/>
        </w:rPr>
        <w:t xml:space="preserve"> of grape berries, increased the market losse</w:t>
      </w:r>
      <w:r w:rsidR="001F2A8C">
        <w:rPr>
          <w:szCs w:val="24"/>
        </w:rPr>
        <w:t xml:space="preserve">s up to 50 % and eventually have </w:t>
      </w:r>
      <w:r w:rsidR="001D4A6F">
        <w:rPr>
          <w:szCs w:val="24"/>
        </w:rPr>
        <w:t>badly impact on economy</w:t>
      </w:r>
      <w:r w:rsidR="001D4A6F" w:rsidRPr="00DA033F">
        <w:rPr>
          <w:i/>
          <w:iCs/>
          <w:szCs w:val="24"/>
        </w:rPr>
        <w:t xml:space="preserve"> </w:t>
      </w:r>
      <w:r w:rsidR="001D4A6F" w:rsidRPr="00DA033F">
        <w:rPr>
          <w:szCs w:val="24"/>
        </w:rPr>
        <w:lastRenderedPageBreak/>
        <w:fldChar w:fldCharType="begin"/>
      </w:r>
      <w:r w:rsidR="001D4A6F" w:rsidRPr="00DA033F">
        <w:rPr>
          <w:szCs w:val="24"/>
        </w:rPr>
        <w:instrText xml:space="preserve"> ADDIN EN.CITE &lt;EndNote&gt;&lt;Cite&gt;&lt;Author&gt;Woudenberg&lt;/Author&gt;&lt;Year&gt;2015&lt;/Year&gt;&lt;RecNum&gt;8&lt;/RecNum&gt;&lt;DisplayText&gt;(Woudenberg et al., 2015)&lt;/DisplayText&gt;&lt;record&gt;&lt;rec-number&gt;8&lt;/rec-number&gt;&lt;foreign-keys&gt;&lt;key app="EN" db-id="2td2aw5a5txpd5evtfy5tazb9wfae092prxz" timestamp="1562940951"&gt;8&lt;/key&gt;&lt;/foreign-keys&gt;&lt;ref-type name="Journal Article"&gt;17&lt;/ref-type&gt;&lt;contributors&gt;&lt;authors&gt;&lt;author&gt;Woudenberg, JHC&lt;/author&gt;&lt;author&gt;Seidl, MF&lt;/author&gt;&lt;author&gt;Groenewald, JZ&lt;/author&gt;&lt;author&gt;De Vries, M&lt;/author&gt;&lt;author&gt;Stielow, JB&lt;/author&gt;&lt;author&gt;Thomma, BPHJ&lt;/author&gt;&lt;author&gt;Crous, PW&lt;/author&gt;&lt;/authors&gt;&lt;/contributors&gt;&lt;titles&gt;&lt;title&gt;Alternaria section Alternaria: Species, formae speciales or pathotypes?&lt;/title&gt;&lt;secondary-title&gt;Studies in Mycology&lt;/secondary-title&gt;&lt;/titles&gt;&lt;periodical&gt;&lt;full-title&gt;Studies in Mycology&lt;/full-title&gt;&lt;/periodical&gt;&lt;pages&gt;1-21&lt;/pages&gt;&lt;volume&gt;82&lt;/volume&gt;&lt;dates&gt;&lt;year&gt;2015&lt;/year&gt;&lt;/dates&gt;&lt;isbn&gt;0166-0616&lt;/isbn&gt;&lt;urls&gt;&lt;/urls&gt;&lt;/record&gt;&lt;/Cite&gt;&lt;/EndNote&gt;</w:instrText>
      </w:r>
      <w:r w:rsidR="001D4A6F" w:rsidRPr="00DA033F">
        <w:rPr>
          <w:szCs w:val="24"/>
        </w:rPr>
        <w:fldChar w:fldCharType="separate"/>
      </w:r>
      <w:r w:rsidR="001D4A6F" w:rsidRPr="00DA033F">
        <w:rPr>
          <w:noProof/>
          <w:szCs w:val="24"/>
        </w:rPr>
        <w:t xml:space="preserve">(Woudenberg </w:t>
      </w:r>
      <w:r w:rsidR="001D4A6F" w:rsidRPr="001F2A8C">
        <w:rPr>
          <w:i/>
          <w:noProof/>
          <w:szCs w:val="24"/>
        </w:rPr>
        <w:t>et al</w:t>
      </w:r>
      <w:r w:rsidR="00D2279F">
        <w:rPr>
          <w:noProof/>
          <w:szCs w:val="24"/>
        </w:rPr>
        <w:t>.</w:t>
      </w:r>
      <w:r w:rsidR="001D4A6F" w:rsidRPr="00DA033F">
        <w:rPr>
          <w:noProof/>
          <w:szCs w:val="24"/>
        </w:rPr>
        <w:t xml:space="preserve"> 2015)</w:t>
      </w:r>
      <w:r w:rsidR="001D4A6F" w:rsidRPr="00DA033F">
        <w:rPr>
          <w:szCs w:val="24"/>
        </w:rPr>
        <w:fldChar w:fldCharType="end"/>
      </w:r>
      <w:r w:rsidR="001D4A6F">
        <w:rPr>
          <w:szCs w:val="24"/>
        </w:rPr>
        <w:t>.</w:t>
      </w:r>
      <w:r w:rsidR="001F2A8C">
        <w:t xml:space="preserve"> </w:t>
      </w:r>
      <w:r w:rsidR="001F2A8C" w:rsidRPr="00BC5462">
        <w:rPr>
          <w:szCs w:val="24"/>
        </w:rPr>
        <w:t xml:space="preserve">In addition, </w:t>
      </w:r>
      <w:r w:rsidR="001F2A8C" w:rsidRPr="00DA033F">
        <w:rPr>
          <w:i/>
          <w:iCs/>
          <w:szCs w:val="24"/>
        </w:rPr>
        <w:t>Alternaria</w:t>
      </w:r>
      <w:r w:rsidR="001F2A8C">
        <w:rPr>
          <w:szCs w:val="24"/>
        </w:rPr>
        <w:t xml:space="preserve"> F</w:t>
      </w:r>
      <w:r w:rsidR="001F2A8C" w:rsidRPr="00DA033F">
        <w:rPr>
          <w:szCs w:val="24"/>
        </w:rPr>
        <w:t>ruit rot</w:t>
      </w:r>
      <w:r w:rsidR="001F2A8C">
        <w:rPr>
          <w:szCs w:val="24"/>
        </w:rPr>
        <w:t xml:space="preserve"> (AFR)</w:t>
      </w:r>
      <w:r w:rsidR="001F2A8C" w:rsidRPr="00DA033F">
        <w:rPr>
          <w:szCs w:val="24"/>
        </w:rPr>
        <w:t xml:space="preserve"> complex is common in perennial fruits worldwide, causing infection by different </w:t>
      </w:r>
      <w:r w:rsidR="001F2A8C" w:rsidRPr="00DA033F">
        <w:rPr>
          <w:i/>
          <w:iCs/>
          <w:szCs w:val="24"/>
        </w:rPr>
        <w:t>Alternaria</w:t>
      </w:r>
      <w:r w:rsidR="001F2A8C" w:rsidRPr="00DA033F">
        <w:rPr>
          <w:szCs w:val="24"/>
        </w:rPr>
        <w:t xml:space="preserve"> sp</w:t>
      </w:r>
      <w:r w:rsidR="001F2A8C">
        <w:rPr>
          <w:szCs w:val="24"/>
        </w:rPr>
        <w:t>p.</w:t>
      </w:r>
      <w:r w:rsidR="001F2A8C" w:rsidRPr="00DA033F">
        <w:rPr>
          <w:szCs w:val="24"/>
        </w:rPr>
        <w:t xml:space="preserve"> </w:t>
      </w:r>
      <w:r w:rsidR="001F2A8C" w:rsidRPr="00DA033F">
        <w:rPr>
          <w:szCs w:val="24"/>
        </w:rPr>
        <w:fldChar w:fldCharType="begin"/>
      </w:r>
      <w:r w:rsidR="001F2A8C" w:rsidRPr="00DA033F">
        <w:rPr>
          <w:szCs w:val="24"/>
        </w:rPr>
        <w:instrText xml:space="preserve"> ADDIN EN.CITE &lt;EndNote&gt;&lt;Cite&gt;&lt;Author&gt;Mehmood&lt;/Author&gt;&lt;Year&gt;2018&lt;/Year&gt;&lt;RecNum&gt;13&lt;/RecNum&gt;&lt;DisplayText&gt;(Mehmood et al., 2018)&lt;/DisplayText&gt;&lt;record&gt;&lt;rec-number&gt;13&lt;/rec-number&gt;&lt;foreign-keys&gt;&lt;key app="EN" db-id="2td2aw5a5txpd5evtfy5tazb9wfae092prxz" timestamp="1562955136"&gt;13&lt;/key&gt;&lt;/foreign-keys&gt;&lt;ref-type name="Journal Article"&gt;17&lt;/ref-type&gt;&lt;contributors&gt;&lt;authors&gt;&lt;author&gt;Mehmood, N&lt;/author&gt;&lt;author&gt;Abbas, MF&lt;/author&gt;&lt;author&gt;Rafique, Khola&lt;/author&gt;&lt;author&gt;Sattar, A&lt;/author&gt;&lt;author&gt;Aurangzeb, W&lt;/author&gt;&lt;author&gt;Ghuffar, S&lt;/author&gt;&lt;author&gt;Qamar, MI&lt;/author&gt;&lt;/authors&gt;&lt;/contributors&gt;&lt;titles&gt;&lt;title&gt;First report of Ber (Zizyphus mauritiana) leaf spot caused by Alternaria alternata in Pakistan&lt;/title&gt;&lt;secondary-title&gt;Plant disease&lt;/secondary-title&gt;&lt;/titles&gt;&lt;periodical&gt;&lt;full-title&gt;Plant disease&lt;/full-title&gt;&lt;/periodical&gt;&lt;pages&gt;2642-2642&lt;/pages&gt;&lt;volume&gt;102&lt;/volume&gt;&lt;number&gt;12&lt;/number&gt;&lt;dates&gt;&lt;year&gt;2018&lt;/year&gt;&lt;/dates&gt;&lt;isbn&gt;0191-2917&lt;/isbn&gt;&lt;urls&gt;&lt;/urls&gt;&lt;/record&gt;&lt;/Cite&gt;&lt;/EndNote&gt;</w:instrText>
      </w:r>
      <w:r w:rsidR="001F2A8C" w:rsidRPr="00DA033F">
        <w:rPr>
          <w:szCs w:val="24"/>
        </w:rPr>
        <w:fldChar w:fldCharType="separate"/>
      </w:r>
      <w:r w:rsidR="001F2A8C" w:rsidRPr="00DA033F">
        <w:rPr>
          <w:noProof/>
          <w:szCs w:val="24"/>
        </w:rPr>
        <w:t xml:space="preserve">(Mehmood </w:t>
      </w:r>
      <w:r w:rsidR="001F2A8C" w:rsidRPr="001F2A8C">
        <w:rPr>
          <w:i/>
          <w:noProof/>
          <w:szCs w:val="24"/>
        </w:rPr>
        <w:t>et al</w:t>
      </w:r>
      <w:r w:rsidR="00D2279F">
        <w:rPr>
          <w:noProof/>
          <w:szCs w:val="24"/>
        </w:rPr>
        <w:t>.</w:t>
      </w:r>
      <w:r w:rsidR="001F2A8C" w:rsidRPr="00DA033F">
        <w:rPr>
          <w:noProof/>
          <w:szCs w:val="24"/>
        </w:rPr>
        <w:t xml:space="preserve"> 2018)</w:t>
      </w:r>
      <w:r w:rsidR="001F2A8C" w:rsidRPr="00DA033F">
        <w:rPr>
          <w:szCs w:val="24"/>
        </w:rPr>
        <w:fldChar w:fldCharType="end"/>
      </w:r>
      <w:r w:rsidR="001F2A8C" w:rsidRPr="00DA033F">
        <w:rPr>
          <w:szCs w:val="24"/>
        </w:rPr>
        <w:t xml:space="preserve">.  The </w:t>
      </w:r>
      <w:r w:rsidR="001F2A8C" w:rsidRPr="00DA033F">
        <w:rPr>
          <w:i/>
          <w:szCs w:val="24"/>
        </w:rPr>
        <w:t>Alternaria</w:t>
      </w:r>
      <w:r w:rsidR="001F2A8C" w:rsidRPr="00DA033F">
        <w:rPr>
          <w:szCs w:val="24"/>
        </w:rPr>
        <w:t xml:space="preserve"> genus has saprophytic plant-pathogenic species, which can cause post-h</w:t>
      </w:r>
      <w:r w:rsidR="001F2A8C">
        <w:rPr>
          <w:szCs w:val="24"/>
        </w:rPr>
        <w:t xml:space="preserve">arvest decay of plant products as well as </w:t>
      </w:r>
      <w:r w:rsidR="001F2A8C" w:rsidRPr="00DA033F">
        <w:rPr>
          <w:szCs w:val="24"/>
        </w:rPr>
        <w:t xml:space="preserve">produced some mycotoxins such as tenuazonic acid (TA) which has adverse effect on plant health </w:t>
      </w:r>
      <w:r w:rsidR="001F2A8C" w:rsidRPr="00DA033F">
        <w:rPr>
          <w:szCs w:val="24"/>
        </w:rPr>
        <w:fldChar w:fldCharType="begin"/>
      </w:r>
      <w:r w:rsidR="001F2A8C" w:rsidRPr="00DA033F">
        <w:rPr>
          <w:szCs w:val="24"/>
        </w:rPr>
        <w:instrText xml:space="preserve"> ADDIN EN.CITE &lt;EndNote&gt;&lt;Cite&gt;&lt;Author&gt;Logrieco&lt;/Author&gt;&lt;Year&gt;2009&lt;/Year&gt;&lt;RecNum&gt;4&lt;/RecNum&gt;&lt;DisplayText&gt;(Logrieco, Moretti, &amp;amp; Solfrizzo, 2009)&lt;/DisplayText&gt;&lt;record&gt;&lt;rec-number&gt;4&lt;/rec-number&gt;&lt;foreign-keys&gt;&lt;key app="EN" db-id="xews0v2d1w9rd9ept9apwp9katrx5wrpw5pe" timestamp="1572497367"&gt;4&lt;/key&gt;&lt;/foreign-keys&gt;&lt;ref-type name="Journal Article"&gt;17&lt;/ref-type&gt;&lt;contributors&gt;&lt;authors&gt;&lt;author&gt;Logrieco, A&lt;/author&gt;&lt;author&gt;Moretti, A&lt;/author&gt;&lt;author&gt;Solfrizzo, M&lt;/author&gt;&lt;/authors&gt;&lt;/contributors&gt;&lt;titles&gt;&lt;title&gt;Alternaria toxins and plant diseases: an overview of origin, occurrence and risks&lt;/title&gt;&lt;secondary-title&gt;World Mycotoxin Journal&lt;/secondary-title&gt;&lt;/titles&gt;&lt;periodical&gt;&lt;full-title&gt;World Mycotoxin Journal&lt;/full-title&gt;&lt;/periodical&gt;&lt;pages&gt;129-140&lt;/pages&gt;&lt;volume&gt;2&lt;/volume&gt;&lt;number&gt;2&lt;/number&gt;&lt;dates&gt;&lt;year&gt;2009&lt;/year&gt;&lt;/dates&gt;&lt;isbn&gt;1875-0710&lt;/isbn&gt;&lt;urls&gt;&lt;/urls&gt;&lt;/record&gt;&lt;/Cite&gt;&lt;/EndNote&gt;</w:instrText>
      </w:r>
      <w:r w:rsidR="001F2A8C" w:rsidRPr="00DA033F">
        <w:rPr>
          <w:szCs w:val="24"/>
        </w:rPr>
        <w:fldChar w:fldCharType="separate"/>
      </w:r>
      <w:r w:rsidR="001F2A8C" w:rsidRPr="00DA033F">
        <w:rPr>
          <w:noProof/>
          <w:szCs w:val="24"/>
        </w:rPr>
        <w:t>(Logrieco</w:t>
      </w:r>
      <w:r w:rsidR="001F2A8C">
        <w:rPr>
          <w:noProof/>
          <w:szCs w:val="24"/>
        </w:rPr>
        <w:t xml:space="preserve"> </w:t>
      </w:r>
      <w:r w:rsidR="001F2A8C">
        <w:rPr>
          <w:i/>
          <w:noProof/>
          <w:szCs w:val="24"/>
        </w:rPr>
        <w:t>et al</w:t>
      </w:r>
      <w:r w:rsidR="00D2279F">
        <w:rPr>
          <w:noProof/>
          <w:szCs w:val="24"/>
        </w:rPr>
        <w:t>.</w:t>
      </w:r>
      <w:r w:rsidR="001F2A8C">
        <w:rPr>
          <w:noProof/>
          <w:szCs w:val="24"/>
        </w:rPr>
        <w:t xml:space="preserve"> </w:t>
      </w:r>
      <w:r w:rsidR="001F2A8C" w:rsidRPr="00DA033F">
        <w:rPr>
          <w:noProof/>
          <w:szCs w:val="24"/>
        </w:rPr>
        <w:t>2009)</w:t>
      </w:r>
      <w:r w:rsidR="001F2A8C" w:rsidRPr="00DA033F">
        <w:rPr>
          <w:szCs w:val="24"/>
        </w:rPr>
        <w:fldChar w:fldCharType="end"/>
      </w:r>
      <w:r w:rsidR="001F2A8C" w:rsidRPr="00DA033F">
        <w:rPr>
          <w:szCs w:val="24"/>
        </w:rPr>
        <w:t xml:space="preserve">. </w:t>
      </w:r>
      <w:r w:rsidR="001F2A8C" w:rsidRPr="001F2A8C">
        <w:rPr>
          <w:szCs w:val="24"/>
        </w:rPr>
        <w:t xml:space="preserve">In worldwide, for the management of post-harvest decaying pathogens several synthetic fungicides were used </w:t>
      </w:r>
      <w:r w:rsidR="001F2A8C">
        <w:rPr>
          <w:szCs w:val="24"/>
        </w:rPr>
        <w:t>but, t</w:t>
      </w:r>
      <w:r w:rsidR="001F2A8C" w:rsidRPr="001F2A8C">
        <w:rPr>
          <w:szCs w:val="24"/>
        </w:rPr>
        <w:t>h</w:t>
      </w:r>
      <w:r w:rsidR="001F2A8C">
        <w:rPr>
          <w:szCs w:val="24"/>
        </w:rPr>
        <w:t>ese synthetic fungicides like SO</w:t>
      </w:r>
      <w:r w:rsidR="001F2A8C" w:rsidRPr="001F2A8C">
        <w:rPr>
          <w:szCs w:val="24"/>
        </w:rPr>
        <w:t>2 causing badly effect on the physical structure of grapes and ha</w:t>
      </w:r>
      <w:r w:rsidR="00850D5A">
        <w:rPr>
          <w:szCs w:val="24"/>
        </w:rPr>
        <w:t xml:space="preserve">s a great risk to human health </w:t>
      </w:r>
      <w:r w:rsidR="00481C9F">
        <w:rPr>
          <w:szCs w:val="24"/>
        </w:rPr>
        <w:t xml:space="preserve">(Reimann and </w:t>
      </w:r>
      <w:r w:rsidR="00D2279F">
        <w:rPr>
          <w:szCs w:val="24"/>
        </w:rPr>
        <w:t>Deising</w:t>
      </w:r>
      <w:r w:rsidR="001F2A8C">
        <w:rPr>
          <w:szCs w:val="24"/>
        </w:rPr>
        <w:t xml:space="preserve"> 2000). </w:t>
      </w:r>
      <w:r w:rsidR="001F2A8C" w:rsidRPr="001F2A8C">
        <w:rPr>
          <w:szCs w:val="24"/>
        </w:rPr>
        <w:t>Use of synthetic fungicides on grapes berries has faced two major problems; contamination on fruits and vegetables with fungicidal residues, and second is resistance in the p</w:t>
      </w:r>
      <w:r w:rsidR="00481C9F">
        <w:rPr>
          <w:szCs w:val="24"/>
        </w:rPr>
        <w:t xml:space="preserve">athogen populations (Tripathi and </w:t>
      </w:r>
      <w:r w:rsidR="00D2279F">
        <w:rPr>
          <w:szCs w:val="24"/>
        </w:rPr>
        <w:t>Dubey</w:t>
      </w:r>
      <w:r w:rsidR="001F2A8C" w:rsidRPr="001F2A8C">
        <w:rPr>
          <w:szCs w:val="24"/>
        </w:rPr>
        <w:t xml:space="preserve"> 2004). Food safety is one of the major issue related to fresh fruit and vegetables. According to The World Health Organization (WHO) and United Nations Environment Programmed it is estimated that millions of persons associated with agriculture in developing countries suffered from severe poisoning from pesticides and about</w:t>
      </w:r>
      <w:r w:rsidR="00D2279F">
        <w:rPr>
          <w:szCs w:val="24"/>
        </w:rPr>
        <w:t xml:space="preserve"> 18,000 die every year (Miller </w:t>
      </w:r>
      <w:r w:rsidR="001F2A8C" w:rsidRPr="001F2A8C">
        <w:rPr>
          <w:szCs w:val="24"/>
        </w:rPr>
        <w:t>20</w:t>
      </w:r>
      <w:r w:rsidR="00850D5A">
        <w:rPr>
          <w:szCs w:val="24"/>
        </w:rPr>
        <w:t xml:space="preserve">04). </w:t>
      </w:r>
      <w:r w:rsidR="001F2A8C" w:rsidRPr="001F2A8C">
        <w:rPr>
          <w:szCs w:val="24"/>
        </w:rPr>
        <w:t>Researchers are successfully found some alternatives for the control of postharvest spoilage fungi in the form of botan</w:t>
      </w:r>
      <w:r w:rsidR="00850D5A">
        <w:rPr>
          <w:szCs w:val="24"/>
        </w:rPr>
        <w:t xml:space="preserve">ical such as essential oils (Diaz </w:t>
      </w:r>
      <w:r w:rsidR="00850D5A" w:rsidRPr="00481C9F">
        <w:rPr>
          <w:i/>
          <w:szCs w:val="24"/>
        </w:rPr>
        <w:t>et al</w:t>
      </w:r>
      <w:r w:rsidR="00D2279F">
        <w:rPr>
          <w:szCs w:val="24"/>
        </w:rPr>
        <w:t>.</w:t>
      </w:r>
      <w:r w:rsidR="00850D5A">
        <w:rPr>
          <w:szCs w:val="24"/>
        </w:rPr>
        <w:t xml:space="preserve"> 2002). </w:t>
      </w:r>
      <w:r w:rsidR="001F2A8C" w:rsidRPr="001F2A8C">
        <w:rPr>
          <w:szCs w:val="24"/>
        </w:rPr>
        <w:t xml:space="preserve">The word essential oils are natural, volatile, aromatic, liquid compounds known as a secondary metabolites extracted from various plant parts (Mar </w:t>
      </w:r>
      <w:r w:rsidR="001F2A8C" w:rsidRPr="00481C9F">
        <w:rPr>
          <w:i/>
          <w:szCs w:val="24"/>
        </w:rPr>
        <w:t>et al</w:t>
      </w:r>
      <w:r w:rsidR="00D2279F">
        <w:rPr>
          <w:szCs w:val="24"/>
        </w:rPr>
        <w:t>.</w:t>
      </w:r>
      <w:r w:rsidR="001F2A8C" w:rsidRPr="001F2A8C">
        <w:rPr>
          <w:szCs w:val="24"/>
        </w:rPr>
        <w:t xml:space="preserve"> 2011). These natural compounds are not harmful to humans, very useful for managing post-harvest diseases and can be considered in the replacement </w:t>
      </w:r>
      <w:r w:rsidR="00481C9F">
        <w:rPr>
          <w:szCs w:val="24"/>
        </w:rPr>
        <w:t xml:space="preserve">of artificial pesticides (Tas and </w:t>
      </w:r>
      <w:r w:rsidR="00D2279F">
        <w:rPr>
          <w:szCs w:val="24"/>
        </w:rPr>
        <w:t>Karaca</w:t>
      </w:r>
      <w:r w:rsidR="001F2A8C" w:rsidRPr="001F2A8C">
        <w:rPr>
          <w:szCs w:val="24"/>
        </w:rPr>
        <w:t xml:space="preserve"> 2015).</w:t>
      </w:r>
      <w:r w:rsidR="00850D5A" w:rsidRPr="00850D5A">
        <w:rPr>
          <w:szCs w:val="24"/>
        </w:rPr>
        <w:t xml:space="preserve">  </w:t>
      </w:r>
      <w:r w:rsidR="00850D5A" w:rsidRPr="00DA033F">
        <w:rPr>
          <w:szCs w:val="24"/>
        </w:rPr>
        <w:t xml:space="preserve">Keeping in view the above-mentioned </w:t>
      </w:r>
      <w:r w:rsidR="00850D5A">
        <w:rPr>
          <w:szCs w:val="24"/>
        </w:rPr>
        <w:t>this study aimed</w:t>
      </w:r>
      <w:r w:rsidR="00850D5A" w:rsidRPr="00DA033F">
        <w:rPr>
          <w:szCs w:val="24"/>
        </w:rPr>
        <w:t xml:space="preserve"> to develop an alternative control strategy against Post-harvest fungal pathogens of grapes with Plant essential oils which is eco-friendly, safe for human beings, economical and easy to excess. </w:t>
      </w:r>
    </w:p>
    <w:p w:rsidR="00D87417" w:rsidRDefault="001020DC" w:rsidP="00D87417">
      <w:pPr>
        <w:pStyle w:val="BodyMain"/>
        <w:spacing w:before="360" w:line="480" w:lineRule="auto"/>
        <w:ind w:firstLine="0"/>
        <w:rPr>
          <w:b/>
        </w:rPr>
      </w:pPr>
      <w:r w:rsidRPr="00B36241">
        <w:rPr>
          <w:b/>
        </w:rPr>
        <w:lastRenderedPageBreak/>
        <w:t>Materials and methods</w:t>
      </w:r>
    </w:p>
    <w:p w:rsidR="00D87417" w:rsidRDefault="001020DC" w:rsidP="00D87417">
      <w:pPr>
        <w:pStyle w:val="BodyMain"/>
        <w:spacing w:before="360" w:line="480" w:lineRule="auto"/>
        <w:ind w:firstLine="0"/>
        <w:rPr>
          <w:b/>
        </w:rPr>
      </w:pPr>
      <w:r w:rsidRPr="00B36241">
        <w:rPr>
          <w:b/>
        </w:rPr>
        <w:t>Cultural and morphological Characterization</w:t>
      </w:r>
    </w:p>
    <w:p w:rsidR="00D87417" w:rsidRDefault="001020DC" w:rsidP="00D87417">
      <w:pPr>
        <w:pStyle w:val="BodyMain"/>
        <w:spacing w:before="360" w:line="480" w:lineRule="auto"/>
        <w:ind w:firstLine="0"/>
      </w:pPr>
      <w:r w:rsidRPr="00E3362A">
        <w:t xml:space="preserve">A survey was </w:t>
      </w:r>
      <w:r>
        <w:t>conducted in the month of July</w:t>
      </w:r>
      <w:r w:rsidRPr="00E3362A">
        <w:t xml:space="preserve">, 2016 </w:t>
      </w:r>
      <w:r w:rsidR="007A0914">
        <w:t xml:space="preserve">from five different </w:t>
      </w:r>
      <w:r w:rsidRPr="00E3362A">
        <w:t>main fruit mar</w:t>
      </w:r>
      <w:r w:rsidR="007A0914">
        <w:t xml:space="preserve">kets of </w:t>
      </w:r>
      <w:r>
        <w:t xml:space="preserve">Rawalpindi </w:t>
      </w:r>
      <w:r w:rsidRPr="00006EB0">
        <w:t>(33°38′19.2″N, 73°01′45.0″E)</w:t>
      </w:r>
      <w:r w:rsidR="007A0914">
        <w:t xml:space="preserve"> city.</w:t>
      </w:r>
      <w:r w:rsidR="00A84AAF">
        <w:t xml:space="preserve"> Furthermore,</w:t>
      </w:r>
      <w:r w:rsidR="007A0914">
        <w:t xml:space="preserve"> </w:t>
      </w:r>
      <w:r w:rsidR="00A84AAF">
        <w:t>i</w:t>
      </w:r>
      <w:r w:rsidR="0027507F">
        <w:t xml:space="preserve">nfected </w:t>
      </w:r>
      <w:r w:rsidRPr="00E3362A">
        <w:t>samples</w:t>
      </w:r>
      <w:r w:rsidR="0027507F">
        <w:t xml:space="preserve"> of grapes cv. </w:t>
      </w:r>
      <w:r w:rsidR="007A0914" w:rsidRPr="0027507F">
        <w:t>Perlette</w:t>
      </w:r>
      <w:r w:rsidR="007A0914">
        <w:t xml:space="preserve"> </w:t>
      </w:r>
      <w:r w:rsidR="007A0914" w:rsidRPr="00E3362A">
        <w:t>were</w:t>
      </w:r>
      <w:r w:rsidRPr="00E3362A">
        <w:t xml:space="preserve"> coll</w:t>
      </w:r>
      <w:r>
        <w:t xml:space="preserve">ected on the basis of symptoms as, </w:t>
      </w:r>
      <w:r w:rsidR="007A0914" w:rsidRPr="007A0914">
        <w:t xml:space="preserve">dark brown to black </w:t>
      </w:r>
      <w:r w:rsidR="007A0914">
        <w:t xml:space="preserve">mycelium observed </w:t>
      </w:r>
      <w:r w:rsidR="00F9060A">
        <w:t xml:space="preserve">on infected portion of berries shown </w:t>
      </w:r>
      <w:r w:rsidRPr="00E3362A">
        <w:t>in Fig</w:t>
      </w:r>
      <w:r w:rsidR="00F9060A">
        <w:t>.1 (A)</w:t>
      </w:r>
      <w:r>
        <w:t xml:space="preserve"> and brought to </w:t>
      </w:r>
      <w:r w:rsidR="00FD739E">
        <w:t xml:space="preserve">Mycology Lab at </w:t>
      </w:r>
      <w:r w:rsidR="0027507F">
        <w:t xml:space="preserve">Plant Pathology Department, </w:t>
      </w:r>
      <w:r w:rsidR="00833CCB">
        <w:t>PMAS-</w:t>
      </w:r>
      <w:r w:rsidRPr="00E3362A">
        <w:t xml:space="preserve">Arid Agriculture University Rawalpindi for further processing. </w:t>
      </w:r>
      <w:r w:rsidR="006C0F03">
        <w:t>For isolation, s</w:t>
      </w:r>
      <w:r w:rsidR="00A84AAF" w:rsidRPr="00A84AAF">
        <w:t>mall Portion about 3-5 mm</w:t>
      </w:r>
      <w:r w:rsidR="00A84AAF" w:rsidRPr="00A84AAF">
        <w:rPr>
          <w:vertAlign w:val="superscript"/>
        </w:rPr>
        <w:t>2</w:t>
      </w:r>
      <w:r w:rsidR="00A84AAF" w:rsidRPr="00A84AAF">
        <w:t xml:space="preserve"> of symptomatic fruit sample were excised at the lesion margin. The segments were surface disinfected with 2 % sodium hypochlorite for 2 minutes, rinsed two times in distilled water, dried out on sterilized filter paper for 2 minutes to remove excess moisture and placed on Petri dishes (4-5 segments per dish) containing autoclaved (PDA) medium at 121 ˚C at 15 PSI for 20 minutes. Finally, these Petri dishes were incubated at 28 ± 2˚C for about 3 days and checked regularly for fungal colonization.</w:t>
      </w:r>
      <w:r w:rsidR="006C0F03">
        <w:t xml:space="preserve"> After 3 days, </w:t>
      </w:r>
      <w:r w:rsidRPr="00E3362A">
        <w:t>the diameter of each colony was measured and identified on the basis of cultural and morphological characteristics by using</w:t>
      </w:r>
      <w:r w:rsidR="0083633F">
        <w:t xml:space="preserve"> fungal</w:t>
      </w:r>
      <w:r w:rsidRPr="00E3362A">
        <w:t xml:space="preserve"> taxonomic key (</w:t>
      </w:r>
      <w:r w:rsidR="00A84AAF" w:rsidRPr="00A84AAF">
        <w:t>Simmons 2007</w:t>
      </w:r>
      <w:r w:rsidRPr="00E3362A">
        <w:t xml:space="preserve">). </w:t>
      </w:r>
    </w:p>
    <w:p w:rsidR="00D87417" w:rsidRDefault="001020DC" w:rsidP="00D87417">
      <w:pPr>
        <w:pStyle w:val="BodyMain"/>
        <w:spacing w:before="360" w:line="480" w:lineRule="auto"/>
        <w:ind w:firstLine="0"/>
        <w:rPr>
          <w:b/>
        </w:rPr>
      </w:pPr>
      <w:r w:rsidRPr="00B36241">
        <w:rPr>
          <w:b/>
        </w:rPr>
        <w:t>Pathogenicity Test</w:t>
      </w:r>
    </w:p>
    <w:p w:rsidR="00D87417" w:rsidRDefault="001020DC" w:rsidP="00D87417">
      <w:pPr>
        <w:pStyle w:val="BodyMain"/>
        <w:spacing w:before="360" w:line="480" w:lineRule="auto"/>
        <w:ind w:firstLine="0"/>
      </w:pPr>
      <w:r w:rsidRPr="00E3362A">
        <w:t>Pathogenicity test was conducted for the confirmation of highly</w:t>
      </w:r>
      <w:r w:rsidR="00DF3783">
        <w:t xml:space="preserve"> pathogenic isolates</w:t>
      </w:r>
      <w:r w:rsidRPr="00E3362A">
        <w:t xml:space="preserve">. </w:t>
      </w:r>
      <w:r w:rsidR="00D37E91" w:rsidRPr="00D37E91">
        <w:t xml:space="preserve">For </w:t>
      </w:r>
      <w:r w:rsidR="00D37E91">
        <w:t>this purpose</w:t>
      </w:r>
      <w:r w:rsidR="00D37E91" w:rsidRPr="00D37E91">
        <w:t xml:space="preserve">, asymptomatic grape bunches were surface sterilized with running tap water. Injuries were made with the help of sterile needle to fruits up to 5 mm diameter and placed a disc of </w:t>
      </w:r>
      <w:r w:rsidR="00D37E91" w:rsidRPr="00D37E91">
        <w:lastRenderedPageBreak/>
        <w:t>fungal isolates whereas control bunches were inoculated with distilled water. Bunches were placed in a sterile thermo-pole box (one bunch per box) and stored at 25°C for three days. Three replicate</w:t>
      </w:r>
      <w:r w:rsidR="0083633F">
        <w:t xml:space="preserve">s were used for each treatment </w:t>
      </w:r>
      <w:r>
        <w:t>(</w:t>
      </w:r>
      <w:r w:rsidR="00D37E91">
        <w:t>J</w:t>
      </w:r>
      <w:r w:rsidR="00D37E91" w:rsidRPr="00D37E91">
        <w:t xml:space="preserve">aved </w:t>
      </w:r>
      <w:r w:rsidR="00D37E91" w:rsidRPr="00D37E91">
        <w:rPr>
          <w:i/>
        </w:rPr>
        <w:t>et al</w:t>
      </w:r>
      <w:r w:rsidR="00D2279F">
        <w:t xml:space="preserve">. </w:t>
      </w:r>
      <w:r w:rsidR="00D37E91" w:rsidRPr="00D37E91">
        <w:t>2017)</w:t>
      </w:r>
      <w:r>
        <w:t xml:space="preserve"> and compared with Percentage Disease Index (PDI) (0= Berries without rot,1= 0-10%, 2= 10-25%, 3= 25-50%, 4=50-75% and 5= More than 75%) </w:t>
      </w:r>
      <w:r w:rsidR="0083633F">
        <w:t xml:space="preserve">followed by </w:t>
      </w:r>
      <w:r>
        <w:t xml:space="preserve">(Senthil </w:t>
      </w:r>
      <w:r>
        <w:rPr>
          <w:i/>
        </w:rPr>
        <w:t>et al</w:t>
      </w:r>
      <w:r w:rsidR="00D2279F">
        <w:t xml:space="preserve">. </w:t>
      </w:r>
      <w:r w:rsidRPr="002B3CD7">
        <w:t>2011)</w:t>
      </w:r>
      <w:r>
        <w:t>.</w:t>
      </w:r>
    </w:p>
    <w:p w:rsidR="00D87417" w:rsidRDefault="00D37E91" w:rsidP="00D87417">
      <w:pPr>
        <w:pStyle w:val="BodyMain"/>
        <w:spacing w:before="360" w:line="480" w:lineRule="auto"/>
        <w:ind w:firstLine="0"/>
        <w:rPr>
          <w:b/>
        </w:rPr>
      </w:pPr>
      <w:r w:rsidRPr="00D37E91">
        <w:rPr>
          <w:b/>
        </w:rPr>
        <w:t xml:space="preserve">Molecular Characterization </w:t>
      </w:r>
    </w:p>
    <w:p w:rsidR="00D87417" w:rsidRDefault="00D37E91" w:rsidP="00D87417">
      <w:pPr>
        <w:pStyle w:val="BodyMain"/>
        <w:spacing w:before="360" w:line="480" w:lineRule="auto"/>
        <w:ind w:firstLine="0"/>
        <w:rPr>
          <w:bCs/>
          <w:szCs w:val="24"/>
        </w:rPr>
      </w:pPr>
      <w:r w:rsidRPr="00D37E91">
        <w:rPr>
          <w:szCs w:val="24"/>
        </w:rPr>
        <w:t>DNA was extracted and purified by using Prepman DNA extraction kit (Thermofisher) and GenJet purification kit respectively. Each source culture was derived from single conidium on PDA media. Mycelium of each isola</w:t>
      </w:r>
      <w:r w:rsidR="00A273BA">
        <w:rPr>
          <w:szCs w:val="24"/>
        </w:rPr>
        <w:t xml:space="preserve">te was used for DNA extraction. </w:t>
      </w:r>
      <w:r w:rsidRPr="00D37E91">
        <w:rPr>
          <w:szCs w:val="24"/>
        </w:rPr>
        <w:t xml:space="preserve">Amplification of the extracted DNA was performed by using </w:t>
      </w:r>
      <w:r w:rsidR="000B205F">
        <w:rPr>
          <w:szCs w:val="24"/>
        </w:rPr>
        <w:t>Polymerase chain reaction (</w:t>
      </w:r>
      <w:r w:rsidRPr="00D37E91">
        <w:rPr>
          <w:szCs w:val="24"/>
        </w:rPr>
        <w:t>PCR</w:t>
      </w:r>
      <w:r w:rsidR="000B205F">
        <w:rPr>
          <w:szCs w:val="24"/>
        </w:rPr>
        <w:t xml:space="preserve">). </w:t>
      </w:r>
      <w:r w:rsidR="00D31E10">
        <w:rPr>
          <w:szCs w:val="24"/>
        </w:rPr>
        <w:t>For molecular identification ITS1, 5.8S; ITS2</w:t>
      </w:r>
      <w:r w:rsidR="00FB0B32">
        <w:rPr>
          <w:szCs w:val="24"/>
        </w:rPr>
        <w:t xml:space="preserve"> gene was amplified with primer</w:t>
      </w:r>
      <w:r w:rsidR="00D31E10">
        <w:rPr>
          <w:szCs w:val="24"/>
        </w:rPr>
        <w:t xml:space="preserve"> ITS1/ITS4 (White </w:t>
      </w:r>
      <w:r w:rsidR="00D31E10" w:rsidRPr="00D31E10">
        <w:rPr>
          <w:i/>
          <w:szCs w:val="24"/>
        </w:rPr>
        <w:t>et al</w:t>
      </w:r>
      <w:r w:rsidR="00D2279F">
        <w:rPr>
          <w:szCs w:val="24"/>
        </w:rPr>
        <w:t>.</w:t>
      </w:r>
      <w:r w:rsidR="00D31E10">
        <w:rPr>
          <w:szCs w:val="24"/>
        </w:rPr>
        <w:t xml:space="preserve"> 1990</w:t>
      </w:r>
      <w:r w:rsidR="00FB0B32">
        <w:rPr>
          <w:szCs w:val="24"/>
        </w:rPr>
        <w:t>)</w:t>
      </w:r>
      <w:r w:rsidR="00D31E10" w:rsidRPr="00D31E10">
        <w:rPr>
          <w:szCs w:val="24"/>
        </w:rPr>
        <w:t xml:space="preserve"> respectively</w:t>
      </w:r>
      <w:r w:rsidRPr="00D37E91">
        <w:rPr>
          <w:szCs w:val="24"/>
        </w:rPr>
        <w:t>. Polymerase reaction was carried out by using the programmable thermo cycler Bio Rad T100 as follows: Initial denaturation at 95ºC for 3 minutes, 30 cycles o</w:t>
      </w:r>
      <w:r w:rsidR="00D31E10">
        <w:rPr>
          <w:szCs w:val="24"/>
        </w:rPr>
        <w:t xml:space="preserve">f denaturing at 95°C for 1 min. </w:t>
      </w:r>
      <w:r w:rsidRPr="00D37E91">
        <w:rPr>
          <w:szCs w:val="24"/>
        </w:rPr>
        <w:t>annealing at 72ºC for 1 min and final extension at 72ºC for 5 min.</w:t>
      </w:r>
      <w:r w:rsidR="00D31E10">
        <w:rPr>
          <w:szCs w:val="24"/>
        </w:rPr>
        <w:t xml:space="preserve"> </w:t>
      </w:r>
      <w:r w:rsidRPr="00D37E91">
        <w:rPr>
          <w:szCs w:val="24"/>
        </w:rPr>
        <w:t>PCR product was analyzed on 1% agarose gel electrophoresis by staining with ethidium bromide as staining agent. After positive band detection on gel, all isolates were subjected to purification amplified DNA by using Gene</w:t>
      </w:r>
      <w:r w:rsidR="00D31E10">
        <w:rPr>
          <w:szCs w:val="24"/>
        </w:rPr>
        <w:t xml:space="preserve"> </w:t>
      </w:r>
      <w:r w:rsidRPr="00D37E91">
        <w:rPr>
          <w:szCs w:val="24"/>
        </w:rPr>
        <w:t xml:space="preserve">Jet purification kit (KT-00701) by following the standard protocol of the manufacturer. After purification, PCR product of both genes was sent to Macrogen Korea Inc. for sequencing in both </w:t>
      </w:r>
      <w:r w:rsidR="006C0F03" w:rsidRPr="00D37E91">
        <w:rPr>
          <w:szCs w:val="24"/>
        </w:rPr>
        <w:t>directions</w:t>
      </w:r>
      <w:r w:rsidRPr="00D37E91">
        <w:rPr>
          <w:szCs w:val="24"/>
        </w:rPr>
        <w:t xml:space="preserve"> through Sanger Sequencer. The sequences generated in this study were aligned and submitted to GenBank and accessi</w:t>
      </w:r>
      <w:r w:rsidR="00D31E10">
        <w:rPr>
          <w:szCs w:val="24"/>
        </w:rPr>
        <w:t>on numbers were</w:t>
      </w:r>
      <w:r w:rsidR="000E75A2">
        <w:rPr>
          <w:szCs w:val="24"/>
        </w:rPr>
        <w:t xml:space="preserve"> obtained. </w:t>
      </w:r>
      <w:r w:rsidR="00E32687">
        <w:rPr>
          <w:szCs w:val="24"/>
        </w:rPr>
        <w:t>Datasets of ITS/5.8S rDNA gene was</w:t>
      </w:r>
      <w:r w:rsidRPr="00D37E91">
        <w:rPr>
          <w:szCs w:val="24"/>
        </w:rPr>
        <w:t xml:space="preserve"> used for phylogenetic analysis. </w:t>
      </w:r>
      <w:r w:rsidR="00E32687">
        <w:rPr>
          <w:bCs/>
          <w:szCs w:val="24"/>
        </w:rPr>
        <w:lastRenderedPageBreak/>
        <w:t xml:space="preserve">After confirmation of </w:t>
      </w:r>
      <w:r w:rsidRPr="00D37E91">
        <w:rPr>
          <w:bCs/>
          <w:szCs w:val="24"/>
        </w:rPr>
        <w:t xml:space="preserve">isolates, </w:t>
      </w:r>
      <w:r w:rsidR="005941A5" w:rsidRPr="005941A5">
        <w:rPr>
          <w:bCs/>
          <w:szCs w:val="24"/>
        </w:rPr>
        <w:t xml:space="preserve">Sequences were aligned in the CLUSTAL-X v. 1.81 </w:t>
      </w:r>
      <w:r w:rsidR="00E32687">
        <w:rPr>
          <w:bCs/>
          <w:szCs w:val="24"/>
        </w:rPr>
        <w:t xml:space="preserve">(Thompson </w:t>
      </w:r>
      <w:r w:rsidR="00E32687" w:rsidRPr="0066159D">
        <w:rPr>
          <w:bCs/>
          <w:i/>
          <w:szCs w:val="24"/>
        </w:rPr>
        <w:t>et al</w:t>
      </w:r>
      <w:r w:rsidR="00D2279F">
        <w:rPr>
          <w:bCs/>
          <w:szCs w:val="24"/>
        </w:rPr>
        <w:t>.</w:t>
      </w:r>
      <w:r w:rsidR="00E32687">
        <w:rPr>
          <w:bCs/>
          <w:szCs w:val="24"/>
        </w:rPr>
        <w:t xml:space="preserve"> 1997) and </w:t>
      </w:r>
      <w:r w:rsidR="0080364E" w:rsidRPr="004A5B4F">
        <w:rPr>
          <w:bCs/>
          <w:szCs w:val="24"/>
        </w:rPr>
        <w:t xml:space="preserve">Maximum Likelihood analysis </w:t>
      </w:r>
      <w:r w:rsidR="005941A5" w:rsidRPr="005941A5">
        <w:rPr>
          <w:bCs/>
          <w:szCs w:val="24"/>
        </w:rPr>
        <w:t>was performed in</w:t>
      </w:r>
      <w:r w:rsidR="00D2279F">
        <w:rPr>
          <w:bCs/>
          <w:szCs w:val="24"/>
        </w:rPr>
        <w:t xml:space="preserve"> MEGA v. 7 (Kumar et al. </w:t>
      </w:r>
      <w:r w:rsidR="005941A5">
        <w:rPr>
          <w:bCs/>
          <w:szCs w:val="24"/>
        </w:rPr>
        <w:t xml:space="preserve">2016) for phylogenetic analysis. </w:t>
      </w:r>
    </w:p>
    <w:p w:rsidR="00D87417" w:rsidRDefault="00EE7236" w:rsidP="00D87417">
      <w:pPr>
        <w:pStyle w:val="BodyMain"/>
        <w:spacing w:before="360" w:line="480" w:lineRule="auto"/>
        <w:ind w:firstLine="0"/>
        <w:rPr>
          <w:b/>
          <w:i/>
          <w:szCs w:val="24"/>
        </w:rPr>
      </w:pPr>
      <w:r w:rsidRPr="00BC5462">
        <w:rPr>
          <w:b/>
          <w:i/>
          <w:szCs w:val="24"/>
        </w:rPr>
        <w:t>In vitro</w:t>
      </w:r>
      <w:r w:rsidRPr="00BC5462">
        <w:rPr>
          <w:b/>
          <w:szCs w:val="24"/>
        </w:rPr>
        <w:t xml:space="preserve"> </w:t>
      </w:r>
      <w:r>
        <w:rPr>
          <w:b/>
          <w:szCs w:val="24"/>
        </w:rPr>
        <w:t xml:space="preserve">screening </w:t>
      </w:r>
      <w:r w:rsidRPr="00BC5462">
        <w:rPr>
          <w:b/>
          <w:szCs w:val="24"/>
        </w:rPr>
        <w:t>of Plant essential oils (EOs)</w:t>
      </w:r>
      <w:r w:rsidR="00FD739E">
        <w:rPr>
          <w:b/>
          <w:szCs w:val="24"/>
        </w:rPr>
        <w:t xml:space="preserve"> against </w:t>
      </w:r>
      <w:r w:rsidR="00FD739E">
        <w:rPr>
          <w:b/>
          <w:i/>
          <w:szCs w:val="24"/>
        </w:rPr>
        <w:t>Alternaria alternata</w:t>
      </w:r>
    </w:p>
    <w:p w:rsidR="00D87417" w:rsidRDefault="002F651F" w:rsidP="00D87417">
      <w:pPr>
        <w:pStyle w:val="BodyMain"/>
        <w:spacing w:before="360" w:line="480" w:lineRule="auto"/>
        <w:ind w:firstLine="0"/>
        <w:rPr>
          <w:szCs w:val="24"/>
        </w:rPr>
      </w:pPr>
      <w:r>
        <w:rPr>
          <w:szCs w:val="24"/>
        </w:rPr>
        <w:t>Matured leaves of Thyme (</w:t>
      </w:r>
      <w:r w:rsidRPr="0080058E">
        <w:rPr>
          <w:i/>
          <w:szCs w:val="24"/>
        </w:rPr>
        <w:t>Thymus vulgare</w:t>
      </w:r>
      <w:r>
        <w:rPr>
          <w:szCs w:val="24"/>
        </w:rPr>
        <w:t>), seeds of Fennel (</w:t>
      </w:r>
      <w:r w:rsidRPr="002F651F">
        <w:rPr>
          <w:i/>
          <w:szCs w:val="24"/>
        </w:rPr>
        <w:t>Foeniculum</w:t>
      </w:r>
      <w:r>
        <w:rPr>
          <w:i/>
          <w:szCs w:val="24"/>
        </w:rPr>
        <w:t xml:space="preserve"> vulgare</w:t>
      </w:r>
      <w:r>
        <w:rPr>
          <w:szCs w:val="24"/>
        </w:rPr>
        <w:t>) and Carum (</w:t>
      </w:r>
      <w:r>
        <w:rPr>
          <w:i/>
          <w:szCs w:val="24"/>
        </w:rPr>
        <w:t>Carum capticum</w:t>
      </w:r>
      <w:r>
        <w:rPr>
          <w:szCs w:val="24"/>
        </w:rPr>
        <w:t>), Clove of Garlic (</w:t>
      </w:r>
      <w:r w:rsidRPr="0080058E">
        <w:rPr>
          <w:i/>
          <w:iCs/>
          <w:szCs w:val="24"/>
        </w:rPr>
        <w:t>Allium sativum</w:t>
      </w:r>
      <w:r w:rsidR="000A7395">
        <w:rPr>
          <w:szCs w:val="24"/>
        </w:rPr>
        <w:t xml:space="preserve">) </w:t>
      </w:r>
      <w:r>
        <w:rPr>
          <w:szCs w:val="24"/>
        </w:rPr>
        <w:t>while Rhizome of Ginger (</w:t>
      </w:r>
      <w:r w:rsidRPr="0080058E">
        <w:rPr>
          <w:i/>
          <w:szCs w:val="24"/>
        </w:rPr>
        <w:t>Zingiber officinale</w:t>
      </w:r>
      <w:r>
        <w:rPr>
          <w:szCs w:val="24"/>
        </w:rPr>
        <w:t xml:space="preserve">) </w:t>
      </w:r>
      <w:r w:rsidR="00EE7236">
        <w:rPr>
          <w:szCs w:val="24"/>
        </w:rPr>
        <w:t xml:space="preserve">were </w:t>
      </w:r>
      <w:r w:rsidR="00EE7236" w:rsidRPr="00BC5462">
        <w:rPr>
          <w:szCs w:val="24"/>
        </w:rPr>
        <w:t xml:space="preserve">taken from </w:t>
      </w:r>
      <w:r w:rsidR="000A7395">
        <w:rPr>
          <w:szCs w:val="24"/>
        </w:rPr>
        <w:t>Rawalpindi herbal store</w:t>
      </w:r>
      <w:r w:rsidR="00EE7236" w:rsidRPr="00BC5462">
        <w:rPr>
          <w:szCs w:val="24"/>
        </w:rPr>
        <w:t>. These botanical materials were</w:t>
      </w:r>
      <w:r w:rsidR="00EE7236">
        <w:rPr>
          <w:szCs w:val="24"/>
        </w:rPr>
        <w:t xml:space="preserve"> first</w:t>
      </w:r>
      <w:r w:rsidR="00EE7236" w:rsidRPr="00BC5462">
        <w:rPr>
          <w:szCs w:val="24"/>
        </w:rPr>
        <w:t xml:space="preserve"> dried under shadow</w:t>
      </w:r>
      <w:r w:rsidR="00EE7236">
        <w:rPr>
          <w:szCs w:val="24"/>
        </w:rPr>
        <w:t xml:space="preserve">, </w:t>
      </w:r>
      <w:r w:rsidR="00EE7236" w:rsidRPr="00BC5462">
        <w:rPr>
          <w:szCs w:val="24"/>
        </w:rPr>
        <w:t>grinded</w:t>
      </w:r>
      <w:r w:rsidR="00EE7236">
        <w:rPr>
          <w:szCs w:val="24"/>
        </w:rPr>
        <w:t xml:space="preserve"> well</w:t>
      </w:r>
      <w:r w:rsidR="00EE7236" w:rsidRPr="00BC5462">
        <w:rPr>
          <w:szCs w:val="24"/>
        </w:rPr>
        <w:t xml:space="preserve"> </w:t>
      </w:r>
      <w:r w:rsidR="00EE7236">
        <w:rPr>
          <w:szCs w:val="24"/>
        </w:rPr>
        <w:t xml:space="preserve">in </w:t>
      </w:r>
      <w:r w:rsidR="00EE7236" w:rsidRPr="00BC5462">
        <w:rPr>
          <w:szCs w:val="24"/>
        </w:rPr>
        <w:t>grinder</w:t>
      </w:r>
      <w:r w:rsidR="00EE7236">
        <w:rPr>
          <w:szCs w:val="24"/>
        </w:rPr>
        <w:t xml:space="preserve"> machine and subjected for extraction process through </w:t>
      </w:r>
      <w:r w:rsidR="00EE7236" w:rsidRPr="00BC5462">
        <w:rPr>
          <w:szCs w:val="24"/>
        </w:rPr>
        <w:t>Soxhlet's apparatus</w:t>
      </w:r>
      <w:r w:rsidR="00EE7236">
        <w:rPr>
          <w:szCs w:val="24"/>
        </w:rPr>
        <w:t xml:space="preserve"> followed by </w:t>
      </w:r>
      <w:r w:rsidR="00EE7236" w:rsidRPr="00BC5462">
        <w:rPr>
          <w:szCs w:val="24"/>
        </w:rPr>
        <w:t xml:space="preserve">(Şahin </w:t>
      </w:r>
      <w:r w:rsidR="00EE7236" w:rsidRPr="0043044D">
        <w:rPr>
          <w:i/>
          <w:szCs w:val="24"/>
        </w:rPr>
        <w:t>et al</w:t>
      </w:r>
      <w:r w:rsidR="00D2279F">
        <w:rPr>
          <w:szCs w:val="24"/>
        </w:rPr>
        <w:t>.</w:t>
      </w:r>
      <w:r w:rsidR="00EE7236" w:rsidRPr="00BC5462">
        <w:rPr>
          <w:szCs w:val="24"/>
        </w:rPr>
        <w:t xml:space="preserve"> 2003).</w:t>
      </w:r>
      <w:r w:rsidR="00EE7236">
        <w:rPr>
          <w:szCs w:val="24"/>
        </w:rPr>
        <w:t xml:space="preserve"> Finally, extracted Plant </w:t>
      </w:r>
      <w:r w:rsidR="00EE7236" w:rsidRPr="00BC5462">
        <w:rPr>
          <w:szCs w:val="24"/>
        </w:rPr>
        <w:t>essential oils</w:t>
      </w:r>
      <w:r w:rsidR="00EE7236">
        <w:rPr>
          <w:szCs w:val="24"/>
        </w:rPr>
        <w:t xml:space="preserve"> (EOs)</w:t>
      </w:r>
      <w:r w:rsidR="00EE7236" w:rsidRPr="00BC5462">
        <w:rPr>
          <w:szCs w:val="24"/>
        </w:rPr>
        <w:t xml:space="preserve"> put in a clean glass vials and stored in </w:t>
      </w:r>
      <w:r w:rsidR="00E32687">
        <w:rPr>
          <w:szCs w:val="24"/>
        </w:rPr>
        <w:t>refrigerator</w:t>
      </w:r>
      <w:r w:rsidR="00EE7236" w:rsidRPr="00BC5462">
        <w:rPr>
          <w:szCs w:val="24"/>
        </w:rPr>
        <w:t xml:space="preserve"> at </w:t>
      </w:r>
      <w:r w:rsidR="00EE7236">
        <w:rPr>
          <w:szCs w:val="24"/>
        </w:rPr>
        <w:t>4</w:t>
      </w:r>
      <w:r w:rsidR="00EE7236" w:rsidRPr="00BC5462">
        <w:rPr>
          <w:szCs w:val="24"/>
        </w:rPr>
        <w:t>°C until further tests</w:t>
      </w:r>
      <w:r w:rsidR="00DD248D">
        <w:rPr>
          <w:szCs w:val="24"/>
        </w:rPr>
        <w:t>.</w:t>
      </w:r>
      <w:r w:rsidR="00EE7236" w:rsidRPr="00BC5462">
        <w:rPr>
          <w:szCs w:val="24"/>
        </w:rPr>
        <w:t xml:space="preserve"> </w:t>
      </w:r>
    </w:p>
    <w:p w:rsidR="00804844" w:rsidRDefault="00EE7236" w:rsidP="00D87417">
      <w:pPr>
        <w:pStyle w:val="BodyMain"/>
        <w:spacing w:before="360" w:line="480" w:lineRule="auto"/>
        <w:ind w:firstLine="0"/>
        <w:rPr>
          <w:szCs w:val="24"/>
        </w:rPr>
      </w:pPr>
      <w:r w:rsidRPr="007A1C2C">
        <w:rPr>
          <w:b/>
          <w:szCs w:val="24"/>
        </w:rPr>
        <w:t xml:space="preserve">In </w:t>
      </w:r>
      <w:r w:rsidRPr="007A1C2C">
        <w:rPr>
          <w:b/>
          <w:i/>
          <w:szCs w:val="24"/>
        </w:rPr>
        <w:t>Vitro</w:t>
      </w:r>
      <w:r w:rsidRPr="007A1C2C">
        <w:rPr>
          <w:b/>
          <w:szCs w:val="24"/>
        </w:rPr>
        <w:t xml:space="preserve"> Contact Assay</w:t>
      </w:r>
      <w:r w:rsidR="00A8492A">
        <w:rPr>
          <w:szCs w:val="24"/>
        </w:rPr>
        <w:t xml:space="preserve">: </w:t>
      </w:r>
      <w:r w:rsidRPr="00073259">
        <w:rPr>
          <w:szCs w:val="24"/>
        </w:rPr>
        <w:t xml:space="preserve">To find out the efficacy of different Plant essential oils (EOs) on mycelial growth of </w:t>
      </w:r>
      <w:r w:rsidRPr="00073259">
        <w:rPr>
          <w:i/>
          <w:szCs w:val="24"/>
        </w:rPr>
        <w:t xml:space="preserve">Alternaria alternata </w:t>
      </w:r>
      <w:r w:rsidRPr="00073259">
        <w:rPr>
          <w:szCs w:val="24"/>
        </w:rPr>
        <w:t>p</w:t>
      </w:r>
      <w:r>
        <w:rPr>
          <w:szCs w:val="24"/>
        </w:rPr>
        <w:t xml:space="preserve">oisoned food technique was used (Prakash </w:t>
      </w:r>
      <w:r w:rsidRPr="00D2279F">
        <w:rPr>
          <w:i/>
          <w:szCs w:val="24"/>
        </w:rPr>
        <w:t>et al</w:t>
      </w:r>
      <w:r w:rsidR="00D2279F">
        <w:rPr>
          <w:szCs w:val="24"/>
        </w:rPr>
        <w:t>.</w:t>
      </w:r>
      <w:r>
        <w:rPr>
          <w:szCs w:val="24"/>
        </w:rPr>
        <w:t xml:space="preserve"> 2015).  For this purpose, 50 ml of prepared Potato Dextrose Agar</w:t>
      </w:r>
      <w:r w:rsidR="005F719B">
        <w:rPr>
          <w:szCs w:val="24"/>
        </w:rPr>
        <w:t xml:space="preserve"> (PDA)</w:t>
      </w:r>
      <w:r>
        <w:rPr>
          <w:szCs w:val="24"/>
        </w:rPr>
        <w:t xml:space="preserve"> media were kept in 100 mL conical flasks, sterilized for 20</w:t>
      </w:r>
      <w:r w:rsidRPr="00073259">
        <w:rPr>
          <w:szCs w:val="24"/>
        </w:rPr>
        <w:t xml:space="preserve"> min and kept under ster</w:t>
      </w:r>
      <w:r>
        <w:rPr>
          <w:szCs w:val="24"/>
        </w:rPr>
        <w:t xml:space="preserve">ilized hood to cool up to 60°C then plant (EOs) were added to each </w:t>
      </w:r>
      <w:r w:rsidRPr="00073259">
        <w:rPr>
          <w:szCs w:val="24"/>
        </w:rPr>
        <w:t>flask</w:t>
      </w:r>
      <w:r>
        <w:rPr>
          <w:szCs w:val="24"/>
        </w:rPr>
        <w:t>s</w:t>
      </w:r>
      <w:r w:rsidRPr="00073259">
        <w:rPr>
          <w:szCs w:val="24"/>
        </w:rPr>
        <w:t xml:space="preserve"> and shacked ge</w:t>
      </w:r>
      <w:r>
        <w:rPr>
          <w:szCs w:val="24"/>
        </w:rPr>
        <w:t xml:space="preserve">ntly to </w:t>
      </w:r>
      <w:r w:rsidR="005F719B">
        <w:rPr>
          <w:szCs w:val="24"/>
        </w:rPr>
        <w:t>prepare PDA media containing 0.04, 0.06, 0.08 and 0.1 %</w:t>
      </w:r>
      <w:r>
        <w:rPr>
          <w:szCs w:val="24"/>
        </w:rPr>
        <w:t xml:space="preserve"> concentrations</w:t>
      </w:r>
      <w:r w:rsidRPr="00073259">
        <w:rPr>
          <w:szCs w:val="24"/>
        </w:rPr>
        <w:t xml:space="preserve">. </w:t>
      </w:r>
      <w:r>
        <w:rPr>
          <w:szCs w:val="24"/>
        </w:rPr>
        <w:t>9 cm Petri plates</w:t>
      </w:r>
      <w:r w:rsidRPr="00073259">
        <w:rPr>
          <w:szCs w:val="24"/>
        </w:rPr>
        <w:t xml:space="preserve"> were poured with PDA containing known </w:t>
      </w:r>
      <w:r>
        <w:rPr>
          <w:szCs w:val="24"/>
        </w:rPr>
        <w:t>concentrations</w:t>
      </w:r>
      <w:r w:rsidRPr="00073259">
        <w:rPr>
          <w:szCs w:val="24"/>
        </w:rPr>
        <w:t xml:space="preserve"> of </w:t>
      </w:r>
      <w:r>
        <w:rPr>
          <w:szCs w:val="24"/>
        </w:rPr>
        <w:t>Plant (EOs)</w:t>
      </w:r>
      <w:r w:rsidRPr="00073259">
        <w:rPr>
          <w:szCs w:val="24"/>
        </w:rPr>
        <w:t xml:space="preserve">. </w:t>
      </w:r>
      <w:r>
        <w:rPr>
          <w:szCs w:val="24"/>
        </w:rPr>
        <w:t xml:space="preserve">5 mm plug of 7 days old </w:t>
      </w:r>
      <w:r w:rsidRPr="00073259">
        <w:rPr>
          <w:szCs w:val="24"/>
        </w:rPr>
        <w:t xml:space="preserve">culture of </w:t>
      </w:r>
      <w:r w:rsidRPr="00152663">
        <w:rPr>
          <w:i/>
          <w:szCs w:val="24"/>
        </w:rPr>
        <w:t>A. alternata</w:t>
      </w:r>
      <w:r w:rsidRPr="00073259">
        <w:rPr>
          <w:szCs w:val="24"/>
        </w:rPr>
        <w:t xml:space="preserve"> were kep</w:t>
      </w:r>
      <w:r>
        <w:rPr>
          <w:szCs w:val="24"/>
        </w:rPr>
        <w:t>t in the center of each Petri plate whereas, in control sets PDA free of any essential oils were used</w:t>
      </w:r>
      <w:r w:rsidRPr="00073259">
        <w:rPr>
          <w:szCs w:val="24"/>
        </w:rPr>
        <w:t xml:space="preserve">. </w:t>
      </w:r>
      <w:r>
        <w:rPr>
          <w:szCs w:val="24"/>
        </w:rPr>
        <w:t xml:space="preserve">After that </w:t>
      </w:r>
      <w:r w:rsidRPr="00073259">
        <w:rPr>
          <w:szCs w:val="24"/>
        </w:rPr>
        <w:t xml:space="preserve">Petri dishes were incubated at </w:t>
      </w:r>
      <w:r w:rsidR="005F719B">
        <w:rPr>
          <w:szCs w:val="24"/>
        </w:rPr>
        <w:t>± 25 °C for 3</w:t>
      </w:r>
      <w:r>
        <w:rPr>
          <w:szCs w:val="24"/>
        </w:rPr>
        <w:t xml:space="preserve"> days and </w:t>
      </w:r>
      <w:r>
        <w:rPr>
          <w:szCs w:val="24"/>
        </w:rPr>
        <w:lastRenderedPageBreak/>
        <w:t>finally, mycelial inhibition concentration percentage (MIC) was recorded by using the following</w:t>
      </w:r>
      <w:r w:rsidR="00804844">
        <w:rPr>
          <w:szCs w:val="24"/>
        </w:rPr>
        <w:t xml:space="preserve"> formula</w:t>
      </w:r>
      <w:r>
        <w:rPr>
          <w:szCs w:val="24"/>
        </w:rPr>
        <w:t xml:space="preserve"> </w:t>
      </w:r>
      <w:r w:rsidR="00804844">
        <w:rPr>
          <w:szCs w:val="24"/>
        </w:rPr>
        <w:t>(</w:t>
      </w:r>
      <w:r w:rsidR="00804844" w:rsidRPr="000F6CB8">
        <w:rPr>
          <w:szCs w:val="24"/>
        </w:rPr>
        <w:t xml:space="preserve">D'auria </w:t>
      </w:r>
      <w:r w:rsidR="00804844" w:rsidRPr="0043044D">
        <w:rPr>
          <w:i/>
          <w:szCs w:val="24"/>
        </w:rPr>
        <w:t>et al</w:t>
      </w:r>
      <w:r w:rsidR="00804844">
        <w:rPr>
          <w:szCs w:val="24"/>
        </w:rPr>
        <w:t>.</w:t>
      </w:r>
      <w:r w:rsidR="00804844" w:rsidRPr="000F6CB8">
        <w:rPr>
          <w:szCs w:val="24"/>
        </w:rPr>
        <w:t xml:space="preserve"> 2005</w:t>
      </w:r>
      <w:r w:rsidR="00804844">
        <w:rPr>
          <w:szCs w:val="24"/>
        </w:rPr>
        <w:t>)</w:t>
      </w:r>
    </w:p>
    <w:p w:rsidR="00804844" w:rsidRDefault="00804844" w:rsidP="00804844">
      <w:pPr>
        <w:tabs>
          <w:tab w:val="left" w:pos="4692"/>
        </w:tabs>
        <w:spacing w:before="720" w:after="0" w:line="480" w:lineRule="auto"/>
        <w:jc w:val="center"/>
        <w:rPr>
          <w:rFonts w:ascii="Times New Roman" w:hAnsi="Times New Roman" w:cs="Times New Roman"/>
          <w:szCs w:val="24"/>
        </w:rPr>
      </w:pPr>
      <m:oMathPara>
        <m:oMath>
          <m:r>
            <m:rPr>
              <m:sty m:val="p"/>
            </m:rPr>
            <w:rPr>
              <w:rFonts w:ascii="Cambria Math" w:hAnsi="Cambria Math" w:cs="Times New Roman"/>
              <w:sz w:val="24"/>
              <w:szCs w:val="24"/>
            </w:rPr>
            <m:t>MIC %=(</m:t>
          </m:r>
          <m:r>
            <w:rPr>
              <w:rFonts w:ascii="Cambria Math" w:hAnsi="Cambria Math" w:cs="Times New Roman"/>
              <w:sz w:val="24"/>
              <w:szCs w:val="24"/>
            </w:rPr>
            <m:t>c-t</m:t>
          </m:r>
          <m:r>
            <m:rPr>
              <m:sty m:val="p"/>
            </m:rPr>
            <w:rPr>
              <w:rFonts w:ascii="Cambria Math" w:hAnsi="Cambria Math" w:cs="Times New Roman"/>
              <w:sz w:val="24"/>
              <w:szCs w:val="24"/>
            </w:rPr>
            <m:t>)/</m:t>
          </m:r>
          <m:r>
            <w:rPr>
              <w:rFonts w:ascii="Cambria Math" w:hAnsi="Cambria Math" w:cs="Times New Roman"/>
              <w:sz w:val="24"/>
              <w:szCs w:val="24"/>
            </w:rPr>
            <m:t>c×100</m:t>
          </m:r>
        </m:oMath>
      </m:oMathPara>
    </w:p>
    <w:p w:rsidR="00A8492A" w:rsidRDefault="00EE7236" w:rsidP="00A8492A">
      <w:pPr>
        <w:tabs>
          <w:tab w:val="left" w:pos="4692"/>
        </w:tabs>
        <w:spacing w:after="0" w:line="480" w:lineRule="auto"/>
        <w:rPr>
          <w:rFonts w:ascii="Times New Roman" w:hAnsi="Times New Roman" w:cs="Times New Roman"/>
          <w:sz w:val="24"/>
          <w:szCs w:val="24"/>
        </w:rPr>
      </w:pPr>
      <w:r>
        <w:rPr>
          <w:rFonts w:ascii="Times New Roman" w:hAnsi="Times New Roman" w:cs="Times New Roman"/>
          <w:sz w:val="24"/>
          <w:szCs w:val="24"/>
        </w:rPr>
        <w:t>where</w:t>
      </w:r>
      <w:r w:rsidRPr="000F6CB8">
        <w:rPr>
          <w:rFonts w:ascii="Times New Roman" w:hAnsi="Times New Roman" w:cs="Times New Roman"/>
          <w:sz w:val="24"/>
          <w:szCs w:val="24"/>
        </w:rPr>
        <w:t xml:space="preserve"> </w:t>
      </w:r>
      <w:r>
        <w:rPr>
          <w:rFonts w:ascii="Times New Roman" w:hAnsi="Times New Roman" w:cs="Times New Roman"/>
          <w:sz w:val="24"/>
          <w:szCs w:val="24"/>
        </w:rPr>
        <w:t xml:space="preserve">c means (diameter of control), t (diameter of treatment). </w:t>
      </w:r>
      <w:r w:rsidRPr="00836FEC">
        <w:rPr>
          <w:rFonts w:ascii="Times New Roman" w:hAnsi="Times New Roman" w:cs="Times New Roman"/>
          <w:sz w:val="24"/>
          <w:szCs w:val="24"/>
        </w:rPr>
        <w:t>Analysis was conducted 3 times</w:t>
      </w:r>
      <w:r>
        <w:rPr>
          <w:rFonts w:ascii="Times New Roman" w:hAnsi="Times New Roman" w:cs="Times New Roman"/>
          <w:sz w:val="24"/>
          <w:szCs w:val="24"/>
        </w:rPr>
        <w:t>.</w:t>
      </w:r>
      <w:bookmarkStart w:id="0" w:name="_Toc22192584"/>
    </w:p>
    <w:p w:rsidR="00EE7236" w:rsidRDefault="00EE7236" w:rsidP="00A8492A">
      <w:pPr>
        <w:tabs>
          <w:tab w:val="left" w:pos="4692"/>
        </w:tabs>
        <w:spacing w:after="0" w:line="480" w:lineRule="auto"/>
        <w:rPr>
          <w:rFonts w:ascii="Times New Roman" w:hAnsi="Times New Roman" w:cs="Times New Roman"/>
          <w:sz w:val="24"/>
          <w:szCs w:val="24"/>
        </w:rPr>
      </w:pPr>
      <w:r w:rsidRPr="00A8492A">
        <w:rPr>
          <w:rFonts w:ascii="Times New Roman" w:hAnsi="Times New Roman" w:cs="Times New Roman"/>
          <w:b/>
        </w:rPr>
        <w:t>Fungal culture transfer Experiment</w:t>
      </w:r>
      <w:bookmarkEnd w:id="0"/>
      <w:r w:rsidR="00A8492A" w:rsidRPr="00A8492A">
        <w:rPr>
          <w:rFonts w:ascii="Times New Roman" w:hAnsi="Times New Roman" w:cs="Times New Roman"/>
          <w:b/>
          <w:sz w:val="24"/>
          <w:szCs w:val="24"/>
        </w:rPr>
        <w:t>:</w:t>
      </w:r>
      <w:r w:rsidR="00A8492A">
        <w:rPr>
          <w:rFonts w:ascii="Times New Roman" w:hAnsi="Times New Roman" w:cs="Times New Roman"/>
          <w:sz w:val="24"/>
          <w:szCs w:val="24"/>
        </w:rPr>
        <w:t xml:space="preserve"> </w:t>
      </w:r>
      <w:r w:rsidRPr="0061369F">
        <w:rPr>
          <w:rFonts w:ascii="Times New Roman" w:hAnsi="Times New Roman" w:cs="Times New Roman"/>
          <w:sz w:val="24"/>
          <w:szCs w:val="24"/>
        </w:rPr>
        <w:t xml:space="preserve">Transfer experiment was done to check the viability of the fungal culture which utilized in contact assay. For this purpose, </w:t>
      </w:r>
      <w:r>
        <w:rPr>
          <w:rFonts w:ascii="Times New Roman" w:hAnsi="Times New Roman" w:cs="Times New Roman"/>
          <w:sz w:val="24"/>
          <w:szCs w:val="24"/>
        </w:rPr>
        <w:t xml:space="preserve">from </w:t>
      </w:r>
      <w:r w:rsidRPr="0061369F">
        <w:rPr>
          <w:rFonts w:ascii="Times New Roman" w:hAnsi="Times New Roman" w:cs="Times New Roman"/>
          <w:sz w:val="24"/>
          <w:szCs w:val="24"/>
        </w:rPr>
        <w:t>seven days old contact assay fungal plate</w:t>
      </w:r>
      <w:r>
        <w:rPr>
          <w:rFonts w:ascii="Times New Roman" w:hAnsi="Times New Roman" w:cs="Times New Roman"/>
          <w:sz w:val="24"/>
          <w:szCs w:val="24"/>
        </w:rPr>
        <w:t xml:space="preserve">s </w:t>
      </w:r>
      <w:r w:rsidRPr="0061369F">
        <w:rPr>
          <w:rFonts w:ascii="Times New Roman" w:hAnsi="Times New Roman" w:cs="Times New Roman"/>
          <w:sz w:val="24"/>
          <w:szCs w:val="24"/>
        </w:rPr>
        <w:t xml:space="preserve">6 mm plugs </w:t>
      </w:r>
      <w:r>
        <w:rPr>
          <w:rFonts w:ascii="Times New Roman" w:hAnsi="Times New Roman" w:cs="Times New Roman"/>
          <w:sz w:val="24"/>
          <w:szCs w:val="24"/>
        </w:rPr>
        <w:t xml:space="preserve">of fungal culture were shifted </w:t>
      </w:r>
      <w:r w:rsidRPr="0061369F">
        <w:rPr>
          <w:rFonts w:ascii="Times New Roman" w:hAnsi="Times New Roman" w:cs="Times New Roman"/>
          <w:sz w:val="24"/>
          <w:szCs w:val="24"/>
        </w:rPr>
        <w:t>in a new</w:t>
      </w:r>
      <w:r>
        <w:rPr>
          <w:rFonts w:ascii="Times New Roman" w:hAnsi="Times New Roman" w:cs="Times New Roman"/>
          <w:sz w:val="24"/>
          <w:szCs w:val="24"/>
        </w:rPr>
        <w:t>ly</w:t>
      </w:r>
      <w:r w:rsidRPr="0061369F">
        <w:rPr>
          <w:rFonts w:ascii="Times New Roman" w:hAnsi="Times New Roman" w:cs="Times New Roman"/>
          <w:sz w:val="24"/>
          <w:szCs w:val="24"/>
        </w:rPr>
        <w:t xml:space="preserve"> plate</w:t>
      </w:r>
      <w:r>
        <w:rPr>
          <w:rFonts w:ascii="Times New Roman" w:hAnsi="Times New Roman" w:cs="Times New Roman"/>
          <w:sz w:val="24"/>
          <w:szCs w:val="24"/>
        </w:rPr>
        <w:t>s</w:t>
      </w:r>
      <w:r w:rsidRPr="0061369F">
        <w:rPr>
          <w:rFonts w:ascii="Times New Roman" w:hAnsi="Times New Roman" w:cs="Times New Roman"/>
          <w:sz w:val="24"/>
          <w:szCs w:val="24"/>
        </w:rPr>
        <w:t xml:space="preserve">. No essential oils </w:t>
      </w:r>
      <w:r>
        <w:rPr>
          <w:rFonts w:ascii="Times New Roman" w:hAnsi="Times New Roman" w:cs="Times New Roman"/>
          <w:sz w:val="24"/>
          <w:szCs w:val="24"/>
        </w:rPr>
        <w:t xml:space="preserve">(EOs) </w:t>
      </w:r>
      <w:r w:rsidRPr="0061369F">
        <w:rPr>
          <w:rFonts w:ascii="Times New Roman" w:hAnsi="Times New Roman" w:cs="Times New Roman"/>
          <w:sz w:val="24"/>
          <w:szCs w:val="24"/>
        </w:rPr>
        <w:t>were used</w:t>
      </w:r>
      <w:r w:rsidRPr="007324FB">
        <w:rPr>
          <w:sz w:val="24"/>
          <w:szCs w:val="24"/>
        </w:rPr>
        <w:t xml:space="preserve"> </w:t>
      </w:r>
      <w:r>
        <w:rPr>
          <w:rFonts w:ascii="Times New Roman" w:hAnsi="Times New Roman" w:cs="Times New Roman"/>
          <w:sz w:val="24"/>
          <w:szCs w:val="24"/>
        </w:rPr>
        <w:t xml:space="preserve">at this stage later, </w:t>
      </w:r>
      <w:r w:rsidRPr="00883060">
        <w:rPr>
          <w:rFonts w:ascii="Times New Roman" w:hAnsi="Times New Roman" w:cs="Times New Roman"/>
          <w:sz w:val="24"/>
          <w:szCs w:val="24"/>
        </w:rPr>
        <w:t xml:space="preserve">plates were incubated at </w:t>
      </w:r>
      <w:r>
        <w:rPr>
          <w:rFonts w:ascii="Times New Roman" w:hAnsi="Times New Roman" w:cs="Times New Roman"/>
          <w:sz w:val="24"/>
          <w:szCs w:val="24"/>
        </w:rPr>
        <w:t>±</w:t>
      </w:r>
      <w:r w:rsidR="006349A6">
        <w:rPr>
          <w:rFonts w:ascii="Times New Roman" w:hAnsi="Times New Roman" w:cs="Times New Roman"/>
          <w:sz w:val="24"/>
          <w:szCs w:val="24"/>
        </w:rPr>
        <w:t>25 °C for 3</w:t>
      </w:r>
      <w:r w:rsidRPr="00883060">
        <w:rPr>
          <w:rFonts w:ascii="Times New Roman" w:hAnsi="Times New Roman" w:cs="Times New Roman"/>
          <w:sz w:val="24"/>
          <w:szCs w:val="24"/>
        </w:rPr>
        <w:t xml:space="preserve"> days. </w:t>
      </w:r>
      <w:r>
        <w:rPr>
          <w:rFonts w:ascii="Times New Roman" w:hAnsi="Times New Roman" w:cs="Times New Roman"/>
          <w:sz w:val="24"/>
          <w:szCs w:val="24"/>
        </w:rPr>
        <w:t>Mycelial g</w:t>
      </w:r>
      <w:r w:rsidRPr="00883060">
        <w:rPr>
          <w:rFonts w:ascii="Times New Roman" w:hAnsi="Times New Roman" w:cs="Times New Roman"/>
          <w:sz w:val="24"/>
          <w:szCs w:val="24"/>
        </w:rPr>
        <w:t>rowth of the pathogen was</w:t>
      </w:r>
      <w:r>
        <w:rPr>
          <w:rFonts w:ascii="Times New Roman" w:hAnsi="Times New Roman" w:cs="Times New Roman"/>
          <w:sz w:val="24"/>
          <w:szCs w:val="24"/>
        </w:rPr>
        <w:t xml:space="preserve"> measured by using formula described earlier. </w:t>
      </w:r>
      <w:r w:rsidRPr="00883060">
        <w:rPr>
          <w:rFonts w:ascii="Times New Roman" w:hAnsi="Times New Roman" w:cs="Times New Roman"/>
          <w:sz w:val="24"/>
          <w:szCs w:val="24"/>
        </w:rPr>
        <w:t xml:space="preserve">The data was recorded </w:t>
      </w:r>
      <w:r>
        <w:rPr>
          <w:rFonts w:ascii="Times New Roman" w:hAnsi="Times New Roman" w:cs="Times New Roman"/>
          <w:sz w:val="24"/>
          <w:szCs w:val="24"/>
        </w:rPr>
        <w:t xml:space="preserve">after </w:t>
      </w:r>
      <w:r w:rsidR="005F719B">
        <w:rPr>
          <w:rFonts w:ascii="Times New Roman" w:hAnsi="Times New Roman" w:cs="Times New Roman"/>
          <w:sz w:val="24"/>
          <w:szCs w:val="24"/>
        </w:rPr>
        <w:t>3</w:t>
      </w:r>
      <w:r w:rsidRPr="00883060">
        <w:rPr>
          <w:rFonts w:ascii="Times New Roman" w:hAnsi="Times New Roman" w:cs="Times New Roman"/>
          <w:sz w:val="24"/>
          <w:szCs w:val="24"/>
          <w:vertAlign w:val="superscript"/>
        </w:rPr>
        <w:t>th</w:t>
      </w:r>
      <w:r>
        <w:rPr>
          <w:rFonts w:ascii="Times New Roman" w:hAnsi="Times New Roman" w:cs="Times New Roman"/>
          <w:sz w:val="24"/>
          <w:szCs w:val="24"/>
        </w:rPr>
        <w:t xml:space="preserve"> day of incubation with three replications </w:t>
      </w:r>
      <w:r w:rsidRPr="00883060">
        <w:rPr>
          <w:rFonts w:ascii="Times New Roman" w:hAnsi="Times New Roman" w:cs="Times New Roman"/>
          <w:sz w:val="24"/>
          <w:szCs w:val="24"/>
        </w:rPr>
        <w:t>(</w:t>
      </w:r>
      <w:r w:rsidRPr="00883060">
        <w:rPr>
          <w:rFonts w:ascii="Times New Roman" w:hAnsi="Times New Roman" w:cs="Times New Roman"/>
          <w:sz w:val="24"/>
          <w:szCs w:val="24"/>
        </w:rPr>
        <w:fldChar w:fldCharType="begin"/>
      </w:r>
      <w:r w:rsidRPr="00883060">
        <w:rPr>
          <w:rFonts w:ascii="Times New Roman" w:hAnsi="Times New Roman" w:cs="Times New Roman"/>
          <w:sz w:val="24"/>
          <w:szCs w:val="24"/>
        </w:rPr>
        <w:instrText xml:space="preserve"> ADDIN EN.CITE &lt;EndNote&gt;&lt;Cite&gt;&lt;Author&gt;Feng&lt;/Author&gt;&lt;Year&gt;2007&lt;/Year&gt;&lt;RecNum&gt;33&lt;/RecNum&gt;&lt;DisplayText&gt;(Feng &amp;amp; Zheng, 2007)&lt;/DisplayText&gt;&lt;record&gt;&lt;rec-number&gt;33&lt;/rec-number&gt;&lt;foreign-keys&gt;&lt;key app="EN" db-id="dzeat9xrirrdene5vpe5s0pj5wxs55pdtepa" timestamp="1537252148"&gt;33&lt;/key&gt;&lt;/foreign-keys&gt;&lt;ref-type name="Journal Article"&gt;17&lt;/ref-type&gt;&lt;contributors&gt;&lt;authors&gt;&lt;author&gt;Feng, Wu&lt;/author&gt;&lt;author&gt;Zheng, Xiaodong&lt;/author&gt;&lt;/authors&gt;&lt;/contributors&gt;&lt;titles&gt;&lt;title&gt;Essential oils to control Alternaria alternata in vitro and in vivo&lt;/title&gt;&lt;secondary-title&gt;Food control&lt;/secondary-title&gt;&lt;/titles&gt;&lt;periodical&gt;&lt;full-title&gt;Food control&lt;/full-title&gt;&lt;/periodical&gt;&lt;pages&gt;1126-1130&lt;/pages&gt;&lt;volume&gt;18&lt;/volume&gt;&lt;number&gt;9&lt;/number&gt;&lt;dates&gt;&lt;year&gt;2007&lt;/year&gt;&lt;/dates&gt;&lt;isbn&gt;0956-7135&lt;/isbn&gt;&lt;urls&gt;&lt;/urls&gt;&lt;/record&gt;&lt;/Cite&gt;&lt;/EndNote&gt;</w:instrText>
      </w:r>
      <w:r w:rsidRPr="00883060">
        <w:rPr>
          <w:rFonts w:ascii="Times New Roman" w:hAnsi="Times New Roman" w:cs="Times New Roman"/>
          <w:sz w:val="24"/>
          <w:szCs w:val="24"/>
        </w:rPr>
        <w:fldChar w:fldCharType="separate"/>
      </w:r>
      <w:hyperlink w:anchor="_ENREF_4" w:tooltip="Feng, 2007 #33" w:history="1">
        <w:r>
          <w:rPr>
            <w:rFonts w:ascii="Times New Roman" w:hAnsi="Times New Roman" w:cs="Times New Roman"/>
            <w:noProof/>
            <w:sz w:val="24"/>
            <w:szCs w:val="24"/>
          </w:rPr>
          <w:t>Feng and</w:t>
        </w:r>
        <w:r w:rsidR="00030F0C">
          <w:rPr>
            <w:rFonts w:ascii="Times New Roman" w:hAnsi="Times New Roman" w:cs="Times New Roman"/>
            <w:noProof/>
            <w:sz w:val="24"/>
            <w:szCs w:val="24"/>
          </w:rPr>
          <w:t xml:space="preserve"> Zheng </w:t>
        </w:r>
        <w:r w:rsidRPr="00883060">
          <w:rPr>
            <w:rFonts w:ascii="Times New Roman" w:hAnsi="Times New Roman" w:cs="Times New Roman"/>
            <w:noProof/>
            <w:sz w:val="24"/>
            <w:szCs w:val="24"/>
          </w:rPr>
          <w:t>2007</w:t>
        </w:r>
      </w:hyperlink>
      <w:r w:rsidRPr="00883060">
        <w:rPr>
          <w:rFonts w:ascii="Times New Roman" w:hAnsi="Times New Roman" w:cs="Times New Roman"/>
          <w:noProof/>
          <w:sz w:val="24"/>
          <w:szCs w:val="24"/>
        </w:rPr>
        <w:t>)</w:t>
      </w:r>
      <w:r w:rsidRPr="00883060">
        <w:rPr>
          <w:rFonts w:ascii="Times New Roman" w:hAnsi="Times New Roman" w:cs="Times New Roman"/>
          <w:sz w:val="24"/>
          <w:szCs w:val="24"/>
        </w:rPr>
        <w:fldChar w:fldCharType="end"/>
      </w:r>
      <w:r w:rsidRPr="00883060">
        <w:rPr>
          <w:rFonts w:ascii="Times New Roman" w:hAnsi="Times New Roman" w:cs="Times New Roman"/>
          <w:sz w:val="24"/>
          <w:szCs w:val="24"/>
        </w:rPr>
        <w:t>.</w:t>
      </w:r>
    </w:p>
    <w:p w:rsidR="00A8492A" w:rsidRDefault="00EE7236" w:rsidP="00A8492A">
      <w:pPr>
        <w:spacing w:after="0" w:line="480" w:lineRule="auto"/>
        <w:jc w:val="both"/>
        <w:rPr>
          <w:rFonts w:ascii="Times New Roman" w:hAnsi="Times New Roman" w:cs="Times New Roman"/>
          <w:sz w:val="24"/>
          <w:szCs w:val="24"/>
        </w:rPr>
      </w:pPr>
      <w:r w:rsidRPr="000F6CB8">
        <w:rPr>
          <w:rFonts w:ascii="Times New Roman" w:hAnsi="Times New Roman" w:cs="Times New Roman"/>
          <w:b/>
          <w:sz w:val="24"/>
          <w:szCs w:val="24"/>
        </w:rPr>
        <w:t>Well diffusion technique</w:t>
      </w:r>
      <w:r w:rsidR="00A8492A">
        <w:rPr>
          <w:rFonts w:ascii="Times New Roman" w:hAnsi="Times New Roman" w:cs="Times New Roman"/>
          <w:sz w:val="24"/>
          <w:szCs w:val="24"/>
        </w:rPr>
        <w:t xml:space="preserve">: </w:t>
      </w:r>
      <w:r>
        <w:rPr>
          <w:rFonts w:ascii="Times New Roman" w:hAnsi="Times New Roman" w:cs="Times New Roman"/>
          <w:sz w:val="24"/>
          <w:szCs w:val="24"/>
        </w:rPr>
        <w:t xml:space="preserve">Agar well diffusion is reliable technique used to screen out the anti-fungal activity of different plants essential oils. According to this method, two wells were made aseptically with a sterile cork borer at equidistant from each other and one well was filled by </w:t>
      </w:r>
      <w:r>
        <w:rPr>
          <w:rFonts w:ascii="Times New Roman" w:hAnsi="Times New Roman" w:cs="Times New Roman"/>
          <w:i/>
          <w:sz w:val="24"/>
          <w:szCs w:val="24"/>
        </w:rPr>
        <w:t xml:space="preserve">Alternaria alternata </w:t>
      </w:r>
      <w:r>
        <w:rPr>
          <w:rFonts w:ascii="Times New Roman" w:hAnsi="Times New Roman" w:cs="Times New Roman"/>
          <w:sz w:val="24"/>
          <w:szCs w:val="24"/>
        </w:rPr>
        <w:t>inoculum (10</w:t>
      </w:r>
      <w:r>
        <w:rPr>
          <w:rFonts w:ascii="Times New Roman" w:hAnsi="Times New Roman" w:cs="Times New Roman"/>
          <w:sz w:val="24"/>
          <w:szCs w:val="24"/>
          <w:vertAlign w:val="superscript"/>
        </w:rPr>
        <w:t>7</w:t>
      </w:r>
      <w:r>
        <w:rPr>
          <w:rFonts w:ascii="Times New Roman" w:hAnsi="Times New Roman" w:cs="Times New Roman"/>
          <w:sz w:val="24"/>
          <w:szCs w:val="24"/>
        </w:rPr>
        <w:t xml:space="preserve"> spores/mL) while second with plant essential oils </w:t>
      </w:r>
      <w:r w:rsidR="005F719B">
        <w:rPr>
          <w:rFonts w:ascii="Times New Roman" w:hAnsi="Times New Roman" w:cs="Times New Roman"/>
          <w:sz w:val="24"/>
          <w:szCs w:val="24"/>
        </w:rPr>
        <w:t>at defined concentrations of 0.04, 0.06., 0.08 and 0.1 %</w:t>
      </w:r>
      <w:r>
        <w:rPr>
          <w:rFonts w:ascii="Times New Roman" w:hAnsi="Times New Roman" w:cs="Times New Roman"/>
          <w:sz w:val="24"/>
          <w:szCs w:val="24"/>
        </w:rPr>
        <w:t xml:space="preserve"> respectively. Furthermore, Agar plates were incubated at ±25 </w:t>
      </w:r>
      <w:r w:rsidRPr="00883060">
        <w:rPr>
          <w:rFonts w:ascii="Times New Roman" w:hAnsi="Times New Roman" w:cs="Times New Roman"/>
          <w:sz w:val="24"/>
          <w:szCs w:val="24"/>
        </w:rPr>
        <w:t>°C</w:t>
      </w:r>
      <w:r>
        <w:rPr>
          <w:rFonts w:ascii="Times New Roman" w:hAnsi="Times New Roman" w:cs="Times New Roman"/>
          <w:sz w:val="24"/>
          <w:szCs w:val="24"/>
        </w:rPr>
        <w:t>. The plant (EOs) were</w:t>
      </w:r>
      <w:r>
        <w:rPr>
          <w:rFonts w:ascii="Times New Roman" w:hAnsi="Times New Roman" w:cs="Times New Roman"/>
          <w:b/>
          <w:sz w:val="24"/>
          <w:szCs w:val="24"/>
        </w:rPr>
        <w:t xml:space="preserve"> </w:t>
      </w:r>
      <w:r>
        <w:rPr>
          <w:rFonts w:ascii="Times New Roman" w:hAnsi="Times New Roman" w:cs="Times New Roman"/>
          <w:sz w:val="24"/>
          <w:szCs w:val="24"/>
        </w:rPr>
        <w:t xml:space="preserve">diffused in the agar medium which inhibited the growth of the </w:t>
      </w:r>
      <w:r w:rsidRPr="00172429">
        <w:rPr>
          <w:rFonts w:ascii="Times New Roman" w:hAnsi="Times New Roman" w:cs="Times New Roman"/>
          <w:i/>
          <w:iCs/>
          <w:sz w:val="24"/>
          <w:szCs w:val="24"/>
        </w:rPr>
        <w:t>A</w:t>
      </w:r>
      <w:r>
        <w:rPr>
          <w:rFonts w:ascii="Times New Roman" w:hAnsi="Times New Roman" w:cs="Times New Roman"/>
          <w:i/>
          <w:iCs/>
          <w:sz w:val="24"/>
          <w:szCs w:val="24"/>
        </w:rPr>
        <w:t>.</w:t>
      </w:r>
      <w:r w:rsidRPr="00172429">
        <w:rPr>
          <w:rFonts w:ascii="Times New Roman" w:hAnsi="Times New Roman" w:cs="Times New Roman"/>
          <w:i/>
          <w:iCs/>
          <w:sz w:val="24"/>
          <w:szCs w:val="24"/>
        </w:rPr>
        <w:t xml:space="preserve"> alternata</w:t>
      </w:r>
      <w:r>
        <w:rPr>
          <w:rFonts w:ascii="Times New Roman" w:hAnsi="Times New Roman" w:cs="Times New Roman"/>
          <w:i/>
          <w:iCs/>
          <w:sz w:val="24"/>
          <w:szCs w:val="24"/>
        </w:rPr>
        <w:t xml:space="preserve">. </w:t>
      </w:r>
      <w:r>
        <w:rPr>
          <w:rFonts w:ascii="Times New Roman" w:hAnsi="Times New Roman" w:cs="Times New Roman"/>
          <w:sz w:val="24"/>
          <w:szCs w:val="24"/>
        </w:rPr>
        <w:t>Linear growth</w:t>
      </w:r>
      <w:r w:rsidR="005F719B">
        <w:rPr>
          <w:rFonts w:ascii="Times New Roman" w:hAnsi="Times New Roman" w:cs="Times New Roman"/>
          <w:sz w:val="24"/>
          <w:szCs w:val="24"/>
        </w:rPr>
        <w:t xml:space="preserve"> inhibition was measured after 3</w:t>
      </w:r>
      <w:r>
        <w:rPr>
          <w:rFonts w:ascii="Times New Roman" w:hAnsi="Times New Roman" w:cs="Times New Roman"/>
          <w:sz w:val="24"/>
          <w:szCs w:val="24"/>
        </w:rPr>
        <w:t xml:space="preserve"> days and mycelial growth of pathogen was calculated by using the formula as same as previously described </w:t>
      </w:r>
      <w:r>
        <w:rPr>
          <w:rFonts w:ascii="Times New Roman" w:hAnsi="Times New Roman" w:cs="Times New Roman"/>
          <w:i/>
          <w:sz w:val="24"/>
          <w:szCs w:val="24"/>
        </w:rPr>
        <w:t xml:space="preserve">in vitro </w:t>
      </w:r>
      <w:r w:rsidR="00A8492A">
        <w:rPr>
          <w:rFonts w:ascii="Times New Roman" w:hAnsi="Times New Roman" w:cs="Times New Roman"/>
          <w:sz w:val="24"/>
          <w:szCs w:val="24"/>
        </w:rPr>
        <w:t xml:space="preserve">contact assay experiment. </w:t>
      </w:r>
      <w:bookmarkStart w:id="1" w:name="_Toc22192585"/>
    </w:p>
    <w:p w:rsidR="00D87417" w:rsidRDefault="00EE7236" w:rsidP="00D87417">
      <w:pPr>
        <w:spacing w:before="360" w:after="0" w:line="480" w:lineRule="auto"/>
        <w:jc w:val="both"/>
        <w:rPr>
          <w:rFonts w:ascii="Times New Roman" w:hAnsi="Times New Roman" w:cs="Times New Roman"/>
          <w:sz w:val="24"/>
          <w:szCs w:val="24"/>
        </w:rPr>
      </w:pPr>
      <w:r w:rsidRPr="00A8492A">
        <w:rPr>
          <w:rFonts w:ascii="Times New Roman" w:hAnsi="Times New Roman" w:cs="Times New Roman"/>
          <w:b/>
          <w:sz w:val="24"/>
          <w:szCs w:val="24"/>
        </w:rPr>
        <w:lastRenderedPageBreak/>
        <w:t>Spore Germination Assay</w:t>
      </w:r>
      <w:bookmarkEnd w:id="1"/>
      <w:r w:rsidR="00A8492A" w:rsidRPr="00A8492A">
        <w:rPr>
          <w:rFonts w:ascii="Times New Roman" w:hAnsi="Times New Roman" w:cs="Times New Roman"/>
          <w:b/>
          <w:sz w:val="24"/>
          <w:szCs w:val="24"/>
        </w:rPr>
        <w:t>:</w:t>
      </w:r>
      <w:r w:rsidR="00A8492A">
        <w:rPr>
          <w:rFonts w:ascii="Times New Roman" w:hAnsi="Times New Roman" w:cs="Times New Roman"/>
          <w:sz w:val="24"/>
          <w:szCs w:val="24"/>
        </w:rPr>
        <w:t xml:space="preserve"> </w:t>
      </w:r>
      <w:r w:rsidRPr="00883060">
        <w:rPr>
          <w:rFonts w:ascii="Times New Roman" w:hAnsi="Times New Roman" w:cs="Times New Roman"/>
          <w:sz w:val="24"/>
          <w:szCs w:val="24"/>
        </w:rPr>
        <w:t>Th</w:t>
      </w:r>
      <w:r>
        <w:rPr>
          <w:rFonts w:ascii="Times New Roman" w:hAnsi="Times New Roman" w:cs="Times New Roman"/>
          <w:sz w:val="24"/>
          <w:szCs w:val="24"/>
        </w:rPr>
        <w:t>e experiment was conducted in Potato Dextrose Broth (PDB) to find out</w:t>
      </w:r>
      <w:r w:rsidRPr="00883060">
        <w:rPr>
          <w:rFonts w:ascii="Times New Roman" w:hAnsi="Times New Roman" w:cs="Times New Roman"/>
          <w:sz w:val="24"/>
          <w:szCs w:val="24"/>
        </w:rPr>
        <w:t xml:space="preserve"> the impact of </w:t>
      </w:r>
      <w:r>
        <w:rPr>
          <w:rFonts w:ascii="Times New Roman" w:hAnsi="Times New Roman" w:cs="Times New Roman"/>
          <w:sz w:val="24"/>
          <w:szCs w:val="24"/>
        </w:rPr>
        <w:t>most effective</w:t>
      </w:r>
      <w:r w:rsidRPr="00883060">
        <w:rPr>
          <w:rFonts w:ascii="Times New Roman" w:hAnsi="Times New Roman" w:cs="Times New Roman"/>
          <w:sz w:val="24"/>
          <w:szCs w:val="24"/>
        </w:rPr>
        <w:t xml:space="preserve"> essential oil on germ tube length of </w:t>
      </w:r>
      <w:r w:rsidRPr="00883060">
        <w:rPr>
          <w:rFonts w:ascii="Times New Roman" w:hAnsi="Times New Roman" w:cs="Times New Roman"/>
          <w:i/>
          <w:sz w:val="24"/>
          <w:szCs w:val="24"/>
        </w:rPr>
        <w:t>Alternaria alternata</w:t>
      </w:r>
      <w:r w:rsidRPr="00883060">
        <w:rPr>
          <w:rFonts w:ascii="Times New Roman" w:hAnsi="Times New Roman" w:cs="Times New Roman"/>
          <w:sz w:val="24"/>
          <w:szCs w:val="24"/>
        </w:rPr>
        <w:t xml:space="preserve">. </w:t>
      </w:r>
      <w:r>
        <w:rPr>
          <w:rFonts w:ascii="Times New Roman" w:hAnsi="Times New Roman" w:cs="Times New Roman"/>
          <w:sz w:val="24"/>
          <w:szCs w:val="24"/>
        </w:rPr>
        <w:t>For this experiment, glass tubes were used</w:t>
      </w:r>
      <w:r w:rsidRPr="00883060">
        <w:rPr>
          <w:rFonts w:ascii="Times New Roman" w:hAnsi="Times New Roman" w:cs="Times New Roman"/>
          <w:sz w:val="24"/>
          <w:szCs w:val="24"/>
        </w:rPr>
        <w:t xml:space="preserve"> having 10 ml space and poured with 5 ml PDB in each glass tube. After that aliquots (100 ul) having spore suspensions with concentration of (10</w:t>
      </w:r>
      <w:r w:rsidRPr="00883060">
        <w:rPr>
          <w:rFonts w:ascii="Times New Roman" w:hAnsi="Times New Roman" w:cs="Times New Roman"/>
          <w:sz w:val="24"/>
          <w:szCs w:val="24"/>
          <w:vertAlign w:val="superscript"/>
        </w:rPr>
        <w:t>7</w:t>
      </w:r>
      <w:r w:rsidRPr="00883060">
        <w:rPr>
          <w:rFonts w:ascii="Times New Roman" w:hAnsi="Times New Roman" w:cs="Times New Roman"/>
          <w:sz w:val="24"/>
          <w:szCs w:val="24"/>
        </w:rPr>
        <w:t xml:space="preserve"> spores/ml) of </w:t>
      </w:r>
      <w:r w:rsidRPr="00883060">
        <w:rPr>
          <w:rFonts w:ascii="Times New Roman" w:hAnsi="Times New Roman" w:cs="Times New Roman"/>
          <w:i/>
          <w:sz w:val="24"/>
          <w:szCs w:val="24"/>
        </w:rPr>
        <w:t>A. alternata</w:t>
      </w:r>
      <w:r w:rsidRPr="00883060">
        <w:rPr>
          <w:rFonts w:ascii="Times New Roman" w:hAnsi="Times New Roman" w:cs="Times New Roman"/>
          <w:sz w:val="24"/>
          <w:szCs w:val="24"/>
        </w:rPr>
        <w:t xml:space="preserve"> was added to each tube. Glass tubes were incubated at </w:t>
      </w:r>
      <w:r>
        <w:rPr>
          <w:rFonts w:ascii="Times New Roman" w:hAnsi="Times New Roman" w:cs="Times New Roman"/>
          <w:sz w:val="24"/>
          <w:szCs w:val="24"/>
        </w:rPr>
        <w:t>±</w:t>
      </w:r>
      <w:r w:rsidRPr="00883060">
        <w:rPr>
          <w:rFonts w:ascii="Times New Roman" w:hAnsi="Times New Roman" w:cs="Times New Roman"/>
          <w:sz w:val="24"/>
          <w:szCs w:val="24"/>
        </w:rPr>
        <w:t>28 °C</w:t>
      </w:r>
      <w:r>
        <w:rPr>
          <w:rFonts w:ascii="Times New Roman" w:hAnsi="Times New Roman" w:cs="Times New Roman"/>
          <w:sz w:val="24"/>
          <w:szCs w:val="24"/>
        </w:rPr>
        <w:t xml:space="preserve"> for 20 h on a rotatory shaker </w:t>
      </w:r>
      <w:r w:rsidRPr="00883060">
        <w:rPr>
          <w:rFonts w:ascii="Times New Roman" w:hAnsi="Times New Roman" w:cs="Times New Roman"/>
          <w:sz w:val="24"/>
          <w:szCs w:val="24"/>
        </w:rPr>
        <w:t xml:space="preserve">200 </w:t>
      </w:r>
      <w:r>
        <w:rPr>
          <w:rFonts w:ascii="Times New Roman" w:hAnsi="Times New Roman" w:cs="Times New Roman"/>
          <w:sz w:val="24"/>
          <w:szCs w:val="24"/>
        </w:rPr>
        <w:t>round per minutes (</w:t>
      </w:r>
      <w:r w:rsidRPr="00883060">
        <w:rPr>
          <w:rFonts w:ascii="Times New Roman" w:hAnsi="Times New Roman" w:cs="Times New Roman"/>
          <w:sz w:val="24"/>
          <w:szCs w:val="24"/>
        </w:rPr>
        <w:t xml:space="preserve">rpm). The germ tube length </w:t>
      </w:r>
      <w:r>
        <w:rPr>
          <w:rFonts w:ascii="Times New Roman" w:hAnsi="Times New Roman" w:cs="Times New Roman"/>
          <w:sz w:val="24"/>
          <w:szCs w:val="24"/>
        </w:rPr>
        <w:t>was observed after 20</w:t>
      </w:r>
      <w:r w:rsidRPr="00883060">
        <w:rPr>
          <w:rFonts w:ascii="Times New Roman" w:hAnsi="Times New Roman" w:cs="Times New Roman"/>
          <w:sz w:val="24"/>
          <w:szCs w:val="24"/>
        </w:rPr>
        <w:t xml:space="preserve"> hours with the help of microscope. </w:t>
      </w:r>
      <w:r>
        <w:rPr>
          <w:rFonts w:ascii="Times New Roman" w:hAnsi="Times New Roman" w:cs="Times New Roman"/>
          <w:sz w:val="24"/>
          <w:szCs w:val="24"/>
        </w:rPr>
        <w:t xml:space="preserve">Three </w:t>
      </w:r>
      <w:r w:rsidRPr="00883060">
        <w:rPr>
          <w:rFonts w:ascii="Times New Roman" w:hAnsi="Times New Roman" w:cs="Times New Roman"/>
          <w:sz w:val="24"/>
          <w:szCs w:val="24"/>
        </w:rPr>
        <w:t xml:space="preserve">Readings were taken for </w:t>
      </w:r>
      <w:r>
        <w:rPr>
          <w:rFonts w:ascii="Times New Roman" w:hAnsi="Times New Roman" w:cs="Times New Roman"/>
          <w:sz w:val="24"/>
          <w:szCs w:val="24"/>
        </w:rPr>
        <w:t>this experiment followed by</w:t>
      </w:r>
      <w:r w:rsidRPr="00883060">
        <w:rPr>
          <w:rFonts w:ascii="Times New Roman" w:hAnsi="Times New Roman" w:cs="Times New Roman"/>
          <w:sz w:val="24"/>
          <w:szCs w:val="24"/>
        </w:rPr>
        <w:t xml:space="preserve"> (</w:t>
      </w:r>
      <w:r w:rsidRPr="00883060">
        <w:rPr>
          <w:rFonts w:ascii="Times New Roman" w:hAnsi="Times New Roman" w:cs="Times New Roman"/>
          <w:sz w:val="24"/>
          <w:szCs w:val="24"/>
        </w:rPr>
        <w:fldChar w:fldCharType="begin"/>
      </w:r>
      <w:r w:rsidRPr="00883060">
        <w:rPr>
          <w:rFonts w:ascii="Times New Roman" w:hAnsi="Times New Roman" w:cs="Times New Roman"/>
          <w:sz w:val="24"/>
          <w:szCs w:val="24"/>
        </w:rPr>
        <w:instrText xml:space="preserve"> ADDIN EN.CITE &lt;EndNote&gt;&lt;Cite&gt;&lt;Author&gt;Feng&lt;/Author&gt;&lt;Year&gt;2007&lt;/Year&gt;&lt;RecNum&gt;33&lt;/RecNum&gt;&lt;DisplayText&gt;(Feng &amp;amp; Zheng, 2007)&lt;/DisplayText&gt;&lt;record&gt;&lt;rec-number&gt;33&lt;/rec-number&gt;&lt;foreign-keys&gt;&lt;key app="EN" db-id="dzeat9xrirrdene5vpe5s0pj5wxs55pdtepa" timestamp="1537252148"&gt;33&lt;/key&gt;&lt;/foreign-keys&gt;&lt;ref-type name="Journal Article"&gt;17&lt;/ref-type&gt;&lt;contributors&gt;&lt;authors&gt;&lt;author&gt;Feng, Wu&lt;/author&gt;&lt;author&gt;Zheng, Xiaodong&lt;/author&gt;&lt;/authors&gt;&lt;/contributors&gt;&lt;titles&gt;&lt;title&gt;Essential oils to control Alternaria alternata in vitro and in vivo&lt;/title&gt;&lt;secondary-title&gt;Food control&lt;/secondary-title&gt;&lt;/titles&gt;&lt;periodical&gt;&lt;full-title&gt;Food control&lt;/full-title&gt;&lt;/periodical&gt;&lt;pages&gt;1126-1130&lt;/pages&gt;&lt;volume&gt;18&lt;/volume&gt;&lt;number&gt;9&lt;/number&gt;&lt;dates&gt;&lt;year&gt;2007&lt;/year&gt;&lt;/dates&gt;&lt;isbn&gt;0956-7135&lt;/isbn&gt;&lt;urls&gt;&lt;/urls&gt;&lt;/record&gt;&lt;/Cite&gt;&lt;/EndNote&gt;</w:instrText>
      </w:r>
      <w:r w:rsidRPr="00883060">
        <w:rPr>
          <w:rFonts w:ascii="Times New Roman" w:hAnsi="Times New Roman" w:cs="Times New Roman"/>
          <w:sz w:val="24"/>
          <w:szCs w:val="24"/>
        </w:rPr>
        <w:fldChar w:fldCharType="separate"/>
      </w:r>
      <w:hyperlink w:anchor="_ENREF_4" w:tooltip="Feng, 2007 #33" w:history="1">
        <w:r w:rsidR="00931E36">
          <w:rPr>
            <w:rFonts w:ascii="Times New Roman" w:hAnsi="Times New Roman" w:cs="Times New Roman"/>
            <w:noProof/>
            <w:sz w:val="24"/>
            <w:szCs w:val="24"/>
          </w:rPr>
          <w:t xml:space="preserve">Feng and </w:t>
        </w:r>
        <w:r w:rsidRPr="00883060">
          <w:rPr>
            <w:rFonts w:ascii="Times New Roman" w:hAnsi="Times New Roman" w:cs="Times New Roman"/>
            <w:noProof/>
            <w:sz w:val="24"/>
            <w:szCs w:val="24"/>
          </w:rPr>
          <w:t>Zhen</w:t>
        </w:r>
        <w:r w:rsidR="00030F0C">
          <w:rPr>
            <w:rFonts w:ascii="Times New Roman" w:hAnsi="Times New Roman" w:cs="Times New Roman"/>
            <w:noProof/>
            <w:sz w:val="24"/>
            <w:szCs w:val="24"/>
          </w:rPr>
          <w:t>g</w:t>
        </w:r>
        <w:r w:rsidRPr="00883060">
          <w:rPr>
            <w:rFonts w:ascii="Times New Roman" w:hAnsi="Times New Roman" w:cs="Times New Roman"/>
            <w:noProof/>
            <w:sz w:val="24"/>
            <w:szCs w:val="24"/>
          </w:rPr>
          <w:t xml:space="preserve"> 2007</w:t>
        </w:r>
      </w:hyperlink>
      <w:r w:rsidRPr="00883060">
        <w:rPr>
          <w:rFonts w:ascii="Times New Roman" w:hAnsi="Times New Roman" w:cs="Times New Roman"/>
          <w:noProof/>
          <w:sz w:val="24"/>
          <w:szCs w:val="24"/>
        </w:rPr>
        <w:t>)</w:t>
      </w:r>
      <w:r w:rsidRPr="00883060">
        <w:rPr>
          <w:rFonts w:ascii="Times New Roman" w:hAnsi="Times New Roman" w:cs="Times New Roman"/>
          <w:sz w:val="24"/>
          <w:szCs w:val="24"/>
        </w:rPr>
        <w:fldChar w:fldCharType="end"/>
      </w:r>
      <w:r w:rsidRPr="00883060">
        <w:rPr>
          <w:rFonts w:ascii="Times New Roman" w:hAnsi="Times New Roman" w:cs="Times New Roman"/>
          <w:sz w:val="24"/>
          <w:szCs w:val="24"/>
        </w:rPr>
        <w:t>.</w:t>
      </w:r>
    </w:p>
    <w:p w:rsidR="00D87417" w:rsidRDefault="00EE7236" w:rsidP="00D87417">
      <w:pPr>
        <w:spacing w:before="360" w:after="0" w:line="480" w:lineRule="auto"/>
        <w:jc w:val="both"/>
        <w:rPr>
          <w:rFonts w:ascii="Times New Roman" w:hAnsi="Times New Roman" w:cs="Times New Roman"/>
          <w:sz w:val="24"/>
          <w:szCs w:val="24"/>
        </w:rPr>
      </w:pPr>
      <w:r w:rsidRPr="005726A3">
        <w:rPr>
          <w:rFonts w:ascii="Times New Roman" w:hAnsi="Times New Roman" w:cs="Times New Roman"/>
          <w:b/>
          <w:sz w:val="24"/>
          <w:szCs w:val="24"/>
        </w:rPr>
        <w:t>Statistical analysis</w:t>
      </w:r>
    </w:p>
    <w:p w:rsidR="00D87417" w:rsidRDefault="00EE7236" w:rsidP="00D87417">
      <w:pPr>
        <w:spacing w:before="360" w:after="0" w:line="480" w:lineRule="auto"/>
        <w:jc w:val="both"/>
        <w:rPr>
          <w:rFonts w:ascii="Times New Roman" w:hAnsi="Times New Roman" w:cs="Times New Roman"/>
          <w:sz w:val="24"/>
          <w:szCs w:val="24"/>
        </w:rPr>
      </w:pPr>
      <w:r w:rsidRPr="0098583D">
        <w:rPr>
          <w:rFonts w:ascii="Times New Roman" w:hAnsi="Times New Roman" w:cs="Times New Roman"/>
          <w:sz w:val="24"/>
          <w:szCs w:val="24"/>
        </w:rPr>
        <w:t xml:space="preserve">Statistical analysis </w:t>
      </w:r>
      <w:r>
        <w:rPr>
          <w:rFonts w:ascii="Times New Roman" w:hAnsi="Times New Roman" w:cs="Times New Roman"/>
          <w:sz w:val="24"/>
          <w:szCs w:val="24"/>
        </w:rPr>
        <w:t xml:space="preserve">of all </w:t>
      </w:r>
      <w:r w:rsidRPr="0098583D">
        <w:rPr>
          <w:rFonts w:ascii="Times New Roman" w:hAnsi="Times New Roman" w:cs="Times New Roman"/>
          <w:sz w:val="24"/>
          <w:szCs w:val="24"/>
        </w:rPr>
        <w:t xml:space="preserve">experiments were </w:t>
      </w:r>
      <w:r>
        <w:rPr>
          <w:rFonts w:ascii="Times New Roman" w:hAnsi="Times New Roman" w:cs="Times New Roman"/>
          <w:sz w:val="24"/>
          <w:szCs w:val="24"/>
        </w:rPr>
        <w:t xml:space="preserve">conducted in triplicate and </w:t>
      </w:r>
      <w:r w:rsidRPr="0098583D">
        <w:rPr>
          <w:rFonts w:ascii="Times New Roman" w:hAnsi="Times New Roman" w:cs="Times New Roman"/>
          <w:sz w:val="24"/>
          <w:szCs w:val="24"/>
        </w:rPr>
        <w:t xml:space="preserve">data were expressed as mean ± standard deviation after analyzed via </w:t>
      </w:r>
      <w:r>
        <w:rPr>
          <w:rFonts w:ascii="Times New Roman" w:hAnsi="Times New Roman" w:cs="Times New Roman"/>
          <w:sz w:val="24"/>
          <w:szCs w:val="24"/>
        </w:rPr>
        <w:t xml:space="preserve">CRD two factorial design </w:t>
      </w:r>
      <w:r w:rsidRPr="0098583D">
        <w:rPr>
          <w:rFonts w:ascii="Times New Roman" w:hAnsi="Times New Roman" w:cs="Times New Roman"/>
          <w:sz w:val="24"/>
          <w:szCs w:val="24"/>
        </w:rPr>
        <w:t>(</w:t>
      </w:r>
      <w:r>
        <w:rPr>
          <w:rFonts w:ascii="Times New Roman" w:hAnsi="Times New Roman" w:cs="Times New Roman"/>
          <w:sz w:val="24"/>
          <w:szCs w:val="24"/>
        </w:rPr>
        <w:t>statistix 10.0 v</w:t>
      </w:r>
      <w:r w:rsidRPr="0098583D">
        <w:rPr>
          <w:rFonts w:ascii="Times New Roman" w:hAnsi="Times New Roman" w:cs="Times New Roman"/>
          <w:sz w:val="24"/>
          <w:szCs w:val="24"/>
        </w:rPr>
        <w:t>). The statistical significance was set at a confidence level of p &lt; 0.05</w:t>
      </w:r>
      <w:r>
        <w:rPr>
          <w:rFonts w:ascii="Times New Roman" w:hAnsi="Times New Roman" w:cs="Times New Roman"/>
          <w:sz w:val="24"/>
          <w:szCs w:val="24"/>
        </w:rPr>
        <w:t>.</w:t>
      </w:r>
    </w:p>
    <w:p w:rsidR="00D87417" w:rsidRDefault="00EE7236" w:rsidP="00D87417">
      <w:pPr>
        <w:spacing w:before="360" w:after="0" w:line="480" w:lineRule="auto"/>
        <w:jc w:val="both"/>
        <w:rPr>
          <w:rFonts w:ascii="Times New Roman" w:hAnsi="Times New Roman" w:cs="Times New Roman"/>
          <w:sz w:val="24"/>
          <w:szCs w:val="24"/>
        </w:rPr>
      </w:pPr>
      <w:r w:rsidRPr="00EE7236">
        <w:rPr>
          <w:rFonts w:ascii="Times New Roman" w:hAnsi="Times New Roman" w:cs="Times New Roman"/>
          <w:b/>
          <w:sz w:val="24"/>
          <w:szCs w:val="24"/>
        </w:rPr>
        <w:t xml:space="preserve">Qualitative Phytochemical analysis of Plant Essential oils </w:t>
      </w:r>
    </w:p>
    <w:p w:rsidR="00D87417" w:rsidRDefault="005F719B" w:rsidP="00D87417">
      <w:pPr>
        <w:spacing w:before="360" w:after="0" w:line="480" w:lineRule="auto"/>
        <w:jc w:val="both"/>
        <w:rPr>
          <w:rFonts w:ascii="Times New Roman" w:hAnsi="Times New Roman" w:cs="Times New Roman"/>
          <w:sz w:val="24"/>
          <w:szCs w:val="24"/>
        </w:rPr>
      </w:pPr>
      <w:r w:rsidRPr="005F719B">
        <w:rPr>
          <w:rFonts w:ascii="Times New Roman" w:hAnsi="Times New Roman" w:cs="Times New Roman"/>
          <w:sz w:val="24"/>
          <w:szCs w:val="24"/>
        </w:rPr>
        <w:t xml:space="preserve">To find out the anti- fungal compounds such as phenolic, alkaloid, Terpenoid </w:t>
      </w:r>
      <w:r w:rsidR="00030F0C">
        <w:rPr>
          <w:rFonts w:ascii="Times New Roman" w:hAnsi="Times New Roman" w:cs="Times New Roman"/>
          <w:sz w:val="24"/>
          <w:szCs w:val="24"/>
        </w:rPr>
        <w:t>(Evans</w:t>
      </w:r>
      <w:r w:rsidRPr="00EE7236">
        <w:rPr>
          <w:rFonts w:ascii="Times New Roman" w:hAnsi="Times New Roman" w:cs="Times New Roman"/>
          <w:sz w:val="24"/>
          <w:szCs w:val="24"/>
        </w:rPr>
        <w:t xml:space="preserve"> 1997) </w:t>
      </w:r>
      <w:r w:rsidRPr="005F719B">
        <w:rPr>
          <w:rFonts w:ascii="Times New Roman" w:hAnsi="Times New Roman" w:cs="Times New Roman"/>
          <w:sz w:val="24"/>
          <w:szCs w:val="24"/>
        </w:rPr>
        <w:t xml:space="preserve">and Saponins </w:t>
      </w:r>
      <w:r w:rsidR="00030F0C">
        <w:rPr>
          <w:rFonts w:ascii="Times New Roman" w:hAnsi="Times New Roman" w:cs="Times New Roman"/>
          <w:sz w:val="24"/>
          <w:szCs w:val="24"/>
        </w:rPr>
        <w:t>(Kokate</w:t>
      </w:r>
      <w:r w:rsidRPr="00EE7236">
        <w:rPr>
          <w:rFonts w:ascii="Times New Roman" w:hAnsi="Times New Roman" w:cs="Times New Roman"/>
          <w:sz w:val="24"/>
          <w:szCs w:val="24"/>
        </w:rPr>
        <w:t xml:space="preserve"> 1999) </w:t>
      </w:r>
      <w:r w:rsidRPr="005F719B">
        <w:rPr>
          <w:rFonts w:ascii="Times New Roman" w:hAnsi="Times New Roman" w:cs="Times New Roman"/>
          <w:sz w:val="24"/>
          <w:szCs w:val="24"/>
        </w:rPr>
        <w:t>in Plant Essential oils various phytochemical tests were performed.</w:t>
      </w:r>
    </w:p>
    <w:p w:rsidR="00D87417" w:rsidRDefault="00EE7236" w:rsidP="00D87417">
      <w:pPr>
        <w:spacing w:before="360" w:after="0" w:line="480" w:lineRule="auto"/>
        <w:jc w:val="both"/>
        <w:rPr>
          <w:rFonts w:ascii="Times New Roman" w:hAnsi="Times New Roman" w:cs="Times New Roman"/>
          <w:sz w:val="24"/>
          <w:szCs w:val="24"/>
        </w:rPr>
      </w:pPr>
      <w:r w:rsidRPr="00EE7236">
        <w:rPr>
          <w:rFonts w:ascii="Times New Roman" w:hAnsi="Times New Roman" w:cs="Times New Roman"/>
          <w:b/>
          <w:sz w:val="24"/>
          <w:szCs w:val="24"/>
        </w:rPr>
        <w:t xml:space="preserve">Application of plant essential oil on grapes against </w:t>
      </w:r>
      <w:r w:rsidRPr="00EE7236">
        <w:rPr>
          <w:rFonts w:ascii="Times New Roman" w:hAnsi="Times New Roman" w:cs="Times New Roman"/>
          <w:b/>
          <w:i/>
          <w:sz w:val="24"/>
          <w:szCs w:val="24"/>
        </w:rPr>
        <w:t>Alternaria alternata</w:t>
      </w:r>
    </w:p>
    <w:p w:rsidR="00D87417" w:rsidRDefault="00845720" w:rsidP="00D87417">
      <w:pPr>
        <w:spacing w:before="360" w:after="0" w:line="480" w:lineRule="auto"/>
        <w:jc w:val="both"/>
        <w:rPr>
          <w:rFonts w:ascii="Times New Roman" w:hAnsi="Times New Roman" w:cs="Times New Roman"/>
          <w:sz w:val="24"/>
          <w:szCs w:val="24"/>
        </w:rPr>
      </w:pPr>
      <w:r w:rsidRPr="00845720">
        <w:rPr>
          <w:rFonts w:ascii="Times New Roman" w:hAnsi="Times New Roman" w:cs="Times New Roman"/>
          <w:sz w:val="24"/>
          <w:szCs w:val="24"/>
        </w:rPr>
        <w:t xml:space="preserve">After in vitro screening and phytochemical analysis the selected Plant EO is used to find out efficacy against major </w:t>
      </w:r>
      <w:r>
        <w:rPr>
          <w:rFonts w:ascii="Times New Roman" w:hAnsi="Times New Roman" w:cs="Times New Roman"/>
          <w:i/>
          <w:sz w:val="24"/>
          <w:szCs w:val="24"/>
        </w:rPr>
        <w:t xml:space="preserve">Alternaria alternate </w:t>
      </w:r>
      <w:r>
        <w:rPr>
          <w:rFonts w:ascii="Times New Roman" w:hAnsi="Times New Roman" w:cs="Times New Roman"/>
          <w:sz w:val="24"/>
          <w:szCs w:val="24"/>
        </w:rPr>
        <w:t xml:space="preserve">causing bunch rot of </w:t>
      </w:r>
      <w:r w:rsidRPr="00845720">
        <w:rPr>
          <w:rFonts w:ascii="Times New Roman" w:hAnsi="Times New Roman" w:cs="Times New Roman"/>
          <w:sz w:val="24"/>
          <w:szCs w:val="24"/>
        </w:rPr>
        <w:t xml:space="preserve">grapes. for this purpose, </w:t>
      </w:r>
      <w:r w:rsidRPr="00845720">
        <w:rPr>
          <w:rFonts w:ascii="Times New Roman" w:hAnsi="Times New Roman" w:cs="Times New Roman"/>
          <w:sz w:val="24"/>
          <w:szCs w:val="24"/>
        </w:rPr>
        <w:lastRenderedPageBreak/>
        <w:t xml:space="preserve">bunches of </w:t>
      </w:r>
      <w:r>
        <w:rPr>
          <w:rFonts w:ascii="Times New Roman" w:hAnsi="Times New Roman" w:cs="Times New Roman"/>
          <w:sz w:val="24"/>
          <w:szCs w:val="24"/>
        </w:rPr>
        <w:t xml:space="preserve">grapes cv. Perlette </w:t>
      </w:r>
      <w:r w:rsidRPr="00845720">
        <w:rPr>
          <w:rFonts w:ascii="Times New Roman" w:hAnsi="Times New Roman" w:cs="Times New Roman"/>
          <w:sz w:val="24"/>
          <w:szCs w:val="24"/>
        </w:rPr>
        <w:t>are used, surface sterilized with distilled water, dipped the bunches for 2 minutes in prepared Plant Essential oil, placed it on the perforated thermo-pole box (one bunch/ box) and finally sprayed the inoculum</w:t>
      </w:r>
      <w:r>
        <w:rPr>
          <w:rFonts w:ascii="Times New Roman" w:hAnsi="Times New Roman" w:cs="Times New Roman"/>
          <w:sz w:val="24"/>
          <w:szCs w:val="24"/>
        </w:rPr>
        <w:t xml:space="preserve"> with 40 µl of s</w:t>
      </w:r>
      <w:r w:rsidR="006349A6">
        <w:rPr>
          <w:rFonts w:ascii="Times New Roman" w:hAnsi="Times New Roman" w:cs="Times New Roman"/>
          <w:sz w:val="24"/>
          <w:szCs w:val="24"/>
        </w:rPr>
        <w:t>pore suspension to find out.</w:t>
      </w:r>
    </w:p>
    <w:p w:rsidR="00ED5B93" w:rsidRDefault="00462343" w:rsidP="00D87417">
      <w:pPr>
        <w:spacing w:before="360" w:after="0" w:line="480" w:lineRule="auto"/>
        <w:jc w:val="both"/>
        <w:rPr>
          <w:rFonts w:ascii="Times New Roman" w:hAnsi="Times New Roman" w:cs="Times New Roman"/>
          <w:sz w:val="24"/>
          <w:szCs w:val="24"/>
        </w:rPr>
      </w:pPr>
      <w:r w:rsidRPr="00C26E22">
        <w:rPr>
          <w:rFonts w:ascii="Times New Roman" w:hAnsi="Times New Roman" w:cs="Times New Roman"/>
          <w:b/>
          <w:sz w:val="24"/>
          <w:szCs w:val="24"/>
        </w:rPr>
        <w:t>Decayin</w:t>
      </w:r>
      <w:r w:rsidR="00A8492A">
        <w:rPr>
          <w:rFonts w:ascii="Times New Roman" w:hAnsi="Times New Roman" w:cs="Times New Roman"/>
          <w:b/>
          <w:sz w:val="24"/>
          <w:szCs w:val="24"/>
        </w:rPr>
        <w:t xml:space="preserve">g Percentage (DP) determination: </w:t>
      </w:r>
      <w:r w:rsidR="00EE7236" w:rsidRPr="00EE7236">
        <w:rPr>
          <w:rFonts w:ascii="Times New Roman" w:hAnsi="Times New Roman" w:cs="Times New Roman"/>
          <w:sz w:val="24"/>
          <w:szCs w:val="24"/>
        </w:rPr>
        <w:t>Decaying % was calculated by using the following formula at th</w:t>
      </w:r>
      <w:r>
        <w:rPr>
          <w:rFonts w:ascii="Times New Roman" w:hAnsi="Times New Roman" w:cs="Times New Roman"/>
          <w:sz w:val="24"/>
          <w:szCs w:val="24"/>
        </w:rPr>
        <w:t xml:space="preserve">ree days of interval </w:t>
      </w:r>
      <w:r w:rsidR="00ED5B93">
        <w:rPr>
          <w:rFonts w:ascii="Times New Roman" w:hAnsi="Times New Roman" w:cs="Times New Roman"/>
          <w:sz w:val="24"/>
          <w:szCs w:val="24"/>
        </w:rPr>
        <w:t xml:space="preserve">   </w:t>
      </w:r>
    </w:p>
    <w:p w:rsidR="00FF7EF6" w:rsidRPr="00FF7EF6" w:rsidRDefault="00FF7EF6" w:rsidP="00FF7EF6">
      <w:pPr>
        <w:spacing w:before="360" w:after="0" w:line="480" w:lineRule="auto"/>
        <w:jc w:val="center"/>
        <w:rPr>
          <w:rFonts w:ascii="Times New Roman" w:hAnsi="Times New Roman" w:cs="Times New Roman"/>
          <w:b/>
          <w:sz w:val="24"/>
          <w:szCs w:val="24"/>
        </w:rPr>
      </w:pPr>
      <m:oMathPara>
        <m:oMathParaPr>
          <m:jc m:val="center"/>
        </m:oMathParaPr>
        <m:oMath>
          <m:r>
            <m:rPr>
              <m:sty m:val="b"/>
            </m:rPr>
            <w:rPr>
              <w:rFonts w:ascii="Cambria Math" w:hAnsi="Cambria Math" w:cstheme="minorHAnsi"/>
              <w:sz w:val="16"/>
              <w:szCs w:val="24"/>
            </w:rPr>
            <m:t>DP %</m:t>
          </m:r>
          <m:r>
            <m:rPr>
              <m:sty m:val="bi"/>
            </m:rPr>
            <w:rPr>
              <w:rFonts w:ascii="Cambria Math" w:hAnsi="Cambria Math" w:cstheme="minorHAnsi"/>
              <w:sz w:val="16"/>
              <w:szCs w:val="24"/>
            </w:rPr>
            <m:t>=</m:t>
          </m:r>
          <m:r>
            <m:rPr>
              <m:sty m:val="b"/>
            </m:rPr>
            <w:rPr>
              <w:rFonts w:ascii="Cambria Math" w:hAnsi="Cambria Math" w:cstheme="minorHAnsi"/>
              <w:sz w:val="16"/>
              <w:szCs w:val="24"/>
            </w:rPr>
            <m:t>(</m:t>
          </m:r>
          <m:r>
            <m:rPr>
              <m:sty m:val="bi"/>
            </m:rPr>
            <w:rPr>
              <w:rFonts w:ascii="Cambria Math" w:hAnsi="Cambria Math" w:cstheme="minorHAnsi"/>
              <w:sz w:val="16"/>
              <w:szCs w:val="24"/>
            </w:rPr>
            <m:t>No.  of fungal infected berries in bunch</m:t>
          </m:r>
          <m:r>
            <m:rPr>
              <m:sty m:val="b"/>
            </m:rPr>
            <w:rPr>
              <w:rFonts w:ascii="Cambria Math" w:hAnsi="Cambria Math" w:cstheme="minorHAnsi"/>
              <w:sz w:val="16"/>
              <w:szCs w:val="24"/>
            </w:rPr>
            <m:t>)/(</m:t>
          </m:r>
          <m:r>
            <m:rPr>
              <m:sty m:val="bi"/>
            </m:rPr>
            <w:rPr>
              <w:rFonts w:ascii="Cambria Math" w:hAnsi="Cambria Math" w:cstheme="minorHAnsi"/>
              <w:sz w:val="16"/>
              <w:szCs w:val="24"/>
            </w:rPr>
            <m:t>Total number of berries in bunch examined</m:t>
          </m:r>
          <m:r>
            <m:rPr>
              <m:sty m:val="b"/>
            </m:rPr>
            <w:rPr>
              <w:rFonts w:ascii="Cambria Math" w:hAnsi="Cambria Math" w:cstheme="minorHAnsi"/>
              <w:sz w:val="16"/>
              <w:szCs w:val="24"/>
            </w:rPr>
            <m:t>)</m:t>
          </m:r>
          <m:r>
            <m:rPr>
              <m:sty m:val="bi"/>
            </m:rPr>
            <w:rPr>
              <w:rFonts w:ascii="Cambria Math" w:hAnsi="Cambria Math" w:cstheme="minorHAnsi"/>
              <w:sz w:val="16"/>
              <w:szCs w:val="24"/>
            </w:rPr>
            <m:t xml:space="preserve"> X 100</m:t>
          </m:r>
        </m:oMath>
      </m:oMathPara>
    </w:p>
    <w:p w:rsidR="00A8492A" w:rsidRDefault="00EE7236" w:rsidP="00FF7EF6">
      <w:pPr>
        <w:spacing w:before="360" w:after="0" w:line="480" w:lineRule="auto"/>
        <w:jc w:val="both"/>
        <w:rPr>
          <w:rFonts w:ascii="Times New Roman" w:hAnsi="Times New Roman" w:cs="Times New Roman"/>
          <w:sz w:val="24"/>
          <w:szCs w:val="24"/>
        </w:rPr>
      </w:pPr>
      <w:r w:rsidRPr="00EE7236">
        <w:rPr>
          <w:rFonts w:ascii="Times New Roman" w:hAnsi="Times New Roman" w:cs="Times New Roman"/>
          <w:sz w:val="24"/>
          <w:szCs w:val="24"/>
        </w:rPr>
        <w:t>Three replicates were kept for treatment along with the control sets and compared with the Decay Rating Scale (0= No symptoms,1= up to 10%, 2= 11-25%, 3= 26-40%, 4=40-60% and 5= Above 60 %).</w:t>
      </w:r>
    </w:p>
    <w:p w:rsidR="00ED5B93" w:rsidRPr="00A8492A" w:rsidRDefault="00462343" w:rsidP="00A8492A">
      <w:pPr>
        <w:spacing w:line="480" w:lineRule="auto"/>
        <w:jc w:val="both"/>
        <w:rPr>
          <w:rFonts w:ascii="Times New Roman" w:hAnsi="Times New Roman" w:cs="Times New Roman"/>
          <w:sz w:val="24"/>
          <w:szCs w:val="24"/>
        </w:rPr>
      </w:pPr>
      <w:r w:rsidRPr="00C26E22">
        <w:rPr>
          <w:rFonts w:ascii="Times New Roman" w:hAnsi="Times New Roman" w:cs="Times New Roman"/>
          <w:b/>
          <w:sz w:val="24"/>
          <w:szCs w:val="32"/>
        </w:rPr>
        <w:t>Measurement of</w:t>
      </w:r>
      <w:r w:rsidRPr="00C26E22">
        <w:rPr>
          <w:rFonts w:ascii="Times New Roman" w:hAnsi="Times New Roman" w:cs="Times New Roman"/>
          <w:b/>
          <w:caps/>
          <w:sz w:val="24"/>
          <w:szCs w:val="32"/>
        </w:rPr>
        <w:t xml:space="preserve"> </w:t>
      </w:r>
      <w:r w:rsidRPr="00C26E22">
        <w:rPr>
          <w:rFonts w:ascii="Times New Roman" w:hAnsi="Times New Roman" w:cs="Times New Roman"/>
          <w:b/>
          <w:sz w:val="24"/>
          <w:szCs w:val="32"/>
        </w:rPr>
        <w:t>Average Weight Loss</w:t>
      </w:r>
      <w:r w:rsidRPr="00C26E22">
        <w:rPr>
          <w:rFonts w:ascii="Times New Roman" w:hAnsi="Times New Roman" w:cs="Times New Roman"/>
          <w:b/>
          <w:caps/>
          <w:sz w:val="24"/>
          <w:szCs w:val="32"/>
        </w:rPr>
        <w:t xml:space="preserve"> (AWL)</w:t>
      </w:r>
      <w:r w:rsidR="00476AAC">
        <w:rPr>
          <w:rFonts w:ascii="Times New Roman" w:hAnsi="Times New Roman" w:cs="Times New Roman"/>
          <w:b/>
          <w:sz w:val="28"/>
          <w:szCs w:val="24"/>
        </w:rPr>
        <w:t xml:space="preserve">: </w:t>
      </w:r>
      <w:r w:rsidRPr="00462343">
        <w:rPr>
          <w:rFonts w:ascii="Times New Roman" w:hAnsi="Times New Roman" w:cs="Times New Roman"/>
          <w:sz w:val="24"/>
          <w:szCs w:val="32"/>
        </w:rPr>
        <w:t xml:space="preserve">The Average weight loss measured after three (72 hours) and six days (144 hours) of storage and calculated by using the following formula followed by </w:t>
      </w:r>
      <w:r w:rsidRPr="00462343">
        <w:rPr>
          <w:rFonts w:ascii="Times New Roman" w:hAnsi="Times New Roman" w:cs="Times New Roman"/>
          <w:sz w:val="24"/>
          <w:szCs w:val="32"/>
        </w:rPr>
        <w:fldChar w:fldCharType="begin"/>
      </w:r>
      <w:r w:rsidRPr="00462343">
        <w:rPr>
          <w:rFonts w:ascii="Times New Roman" w:hAnsi="Times New Roman" w:cs="Times New Roman"/>
          <w:sz w:val="24"/>
          <w:szCs w:val="32"/>
        </w:rPr>
        <w:instrText xml:space="preserve"> ADDIN EN.CITE &lt;EndNote&gt;&lt;Cite&gt;&lt;Author&gt;Thakur&lt;/Author&gt;&lt;Year&gt;2002&lt;/Year&gt;&lt;RecNum&gt;97&lt;/RecNum&gt;&lt;DisplayText&gt;(Asghari, Khalili, Rasmi, &amp;amp; Mohammadzadeh, 2013; Thakur, Lal Kaushal, &amp;amp; Sharma, 2002)&lt;/DisplayText&gt;&lt;record&gt;&lt;rec-number&gt;97&lt;/rec-number&gt;&lt;foreign-keys&gt;&lt;key app="EN" db-id="xews0v2d1w9rd9ept9apwp9katrx5wrpw5pe" timestamp="1572546222"&gt;97&lt;/key&gt;&lt;/foreign-keys&gt;&lt;ref-type name="Journal Article"&gt;17&lt;/ref-type&gt;&lt;contributors&gt;&lt;authors&gt;&lt;author&gt;Thakur, KS&lt;/author&gt;&lt;author&gt;Lal Kaushal, BB&lt;/author&gt;&lt;author&gt;Sharma, RM&lt;/author&gt;&lt;/authors&gt;&lt;/contributors&gt;&lt;titles&gt;&lt;title&gt;Effect of different post-harvest treatments and storage conditions on the fruit quality of Kinnow&lt;/title&gt;&lt;secondary-title&gt;Journal of food science and technology&lt;/secondary-title&gt;&lt;/titles&gt;&lt;periodical&gt;&lt;full-title&gt;Journal of food science and technology&lt;/full-title&gt;&lt;/periodical&gt;&lt;pages&gt;609-618&lt;/pages&gt;&lt;volume&gt;39&lt;/volume&gt;&lt;number&gt;6&lt;/number&gt;&lt;dates&gt;&lt;year&gt;2002&lt;/year&gt;&lt;/dates&gt;&lt;isbn&gt;0022-1155&lt;/isbn&gt;&lt;urls&gt;&lt;/urls&gt;&lt;/record&gt;&lt;/Cite&gt;&lt;Cite&gt;&lt;Author&gt;Asghari&lt;/Author&gt;&lt;Year&gt;2013&lt;/Year&gt;&lt;RecNum&gt;236&lt;/RecNum&gt;&lt;record&gt;&lt;rec-number&gt;236&lt;/rec-number&gt;&lt;foreign-keys&gt;&lt;key app="EN" db-id="xews0v2d1w9rd9ept9apwp9katrx5wrpw5pe" timestamp="1572974060"&gt;236&lt;/key&gt;&lt;/foreign-keys&gt;&lt;ref-type name="Journal Article"&gt;17&lt;/ref-type&gt;&lt;contributors&gt;&lt;authors&gt;&lt;author&gt;Asghari, Mohamadreza&lt;/author&gt;&lt;author&gt;Khalili, Hojjat&lt;/author&gt;&lt;author&gt;Rasmi, Yusof&lt;/author&gt;&lt;author&gt;Mohammadzadeh, Arash&lt;/author&gt;&lt;/authors&gt;&lt;/contributors&gt;&lt;titles&gt;&lt;title&gt;Influence of postharvest nitric oxide and Aloe vera gel application on sweet cherry quality indices and storage life&lt;/title&gt;&lt;secondary-title&gt;Int J of Agron Plant Prod&lt;/secondary-title&gt;&lt;/titles&gt;&lt;periodical&gt;&lt;full-title&gt;Int J of Agron Plant Prod&lt;/full-title&gt;&lt;/periodical&gt;&lt;pages&gt;2393-2398&lt;/pages&gt;&lt;volume&gt;4&lt;/volume&gt;&lt;dates&gt;&lt;year&gt;2013&lt;/year&gt;&lt;/dates&gt;&lt;urls&gt;&lt;/urls&gt;&lt;/record&gt;&lt;/Cite&gt;&lt;/EndNote&gt;</w:instrText>
      </w:r>
      <w:r w:rsidRPr="00462343">
        <w:rPr>
          <w:rFonts w:ascii="Times New Roman" w:hAnsi="Times New Roman" w:cs="Times New Roman"/>
          <w:sz w:val="24"/>
          <w:szCs w:val="32"/>
        </w:rPr>
        <w:fldChar w:fldCharType="separate"/>
      </w:r>
      <w:r>
        <w:rPr>
          <w:rFonts w:ascii="Times New Roman" w:hAnsi="Times New Roman" w:cs="Times New Roman"/>
          <w:noProof/>
          <w:sz w:val="24"/>
          <w:szCs w:val="32"/>
        </w:rPr>
        <w:t xml:space="preserve">(Asghari </w:t>
      </w:r>
      <w:r>
        <w:rPr>
          <w:rFonts w:ascii="Times New Roman" w:hAnsi="Times New Roman" w:cs="Times New Roman"/>
          <w:i/>
          <w:noProof/>
          <w:sz w:val="24"/>
          <w:szCs w:val="32"/>
        </w:rPr>
        <w:t>et al</w:t>
      </w:r>
      <w:r w:rsidR="00030F0C">
        <w:rPr>
          <w:rFonts w:ascii="Times New Roman" w:hAnsi="Times New Roman" w:cs="Times New Roman"/>
          <w:noProof/>
          <w:sz w:val="24"/>
          <w:szCs w:val="32"/>
        </w:rPr>
        <w:t>.</w:t>
      </w:r>
      <w:r>
        <w:rPr>
          <w:rFonts w:ascii="Times New Roman" w:hAnsi="Times New Roman" w:cs="Times New Roman"/>
          <w:noProof/>
          <w:sz w:val="24"/>
          <w:szCs w:val="32"/>
        </w:rPr>
        <w:t xml:space="preserve"> 2013)</w:t>
      </w:r>
      <w:r w:rsidRPr="00462343">
        <w:rPr>
          <w:rFonts w:ascii="Times New Roman" w:hAnsi="Times New Roman" w:cs="Times New Roman"/>
          <w:sz w:val="24"/>
          <w:szCs w:val="32"/>
        </w:rPr>
        <w:fldChar w:fldCharType="end"/>
      </w:r>
      <w:r w:rsidRPr="00462343">
        <w:rPr>
          <w:rFonts w:ascii="Times New Roman" w:hAnsi="Times New Roman" w:cs="Times New Roman"/>
          <w:sz w:val="24"/>
          <w:szCs w:val="32"/>
        </w:rPr>
        <w:t xml:space="preserve"> . The layout of experiment included three replications of each treatment along with the control set</w:t>
      </w:r>
      <w:r>
        <w:rPr>
          <w:rFonts w:ascii="Times New Roman" w:hAnsi="Times New Roman" w:cs="Times New Roman"/>
          <w:sz w:val="24"/>
          <w:szCs w:val="32"/>
        </w:rPr>
        <w:t xml:space="preserve"> </w:t>
      </w:r>
    </w:p>
    <w:p w:rsidR="00D87417" w:rsidRPr="00FF7EF6" w:rsidRDefault="00FF7EF6" w:rsidP="00D87417">
      <w:pPr>
        <w:spacing w:line="480" w:lineRule="auto"/>
        <w:jc w:val="center"/>
        <w:rPr>
          <w:rFonts w:ascii="Times New Roman" w:hAnsi="Times New Roman" w:cs="Times New Roman"/>
          <w:b/>
          <w:sz w:val="32"/>
          <w:szCs w:val="24"/>
        </w:rPr>
      </w:pPr>
      <m:oMathPara>
        <m:oMath>
          <m:r>
            <m:rPr>
              <m:sty m:val="b"/>
            </m:rPr>
            <w:rPr>
              <w:rFonts w:ascii="Cambria Math" w:hAnsi="Cambria Math" w:cs="Times New Roman"/>
              <w:sz w:val="20"/>
              <w:szCs w:val="24"/>
            </w:rPr>
            <m:t>AWL=(Origional fruit weight-Final fruit weight after storage)/(Average Fruit weight)</m:t>
          </m:r>
        </m:oMath>
      </m:oMathPara>
    </w:p>
    <w:p w:rsidR="00D87417" w:rsidRDefault="006C0F03" w:rsidP="00D87417">
      <w:pPr>
        <w:spacing w:before="360" w:line="480" w:lineRule="auto"/>
        <w:rPr>
          <w:rFonts w:ascii="Times New Roman" w:hAnsi="Times New Roman" w:cs="Times New Roman"/>
          <w:b/>
          <w:sz w:val="28"/>
          <w:szCs w:val="24"/>
        </w:rPr>
      </w:pPr>
      <w:r>
        <w:rPr>
          <w:rFonts w:ascii="Times New Roman" w:hAnsi="Times New Roman" w:cs="Times New Roman"/>
          <w:b/>
          <w:bCs/>
          <w:sz w:val="24"/>
          <w:szCs w:val="24"/>
        </w:rPr>
        <w:t>Resu</w:t>
      </w:r>
      <w:r w:rsidR="00882BCB">
        <w:rPr>
          <w:rFonts w:ascii="Times New Roman" w:hAnsi="Times New Roman" w:cs="Times New Roman"/>
          <w:b/>
          <w:bCs/>
          <w:sz w:val="24"/>
          <w:szCs w:val="24"/>
        </w:rPr>
        <w:t xml:space="preserve">lts and </w:t>
      </w:r>
      <w:r w:rsidRPr="006C0F03">
        <w:rPr>
          <w:rFonts w:ascii="Times New Roman" w:hAnsi="Times New Roman" w:cs="Times New Roman"/>
          <w:b/>
          <w:bCs/>
          <w:sz w:val="24"/>
          <w:szCs w:val="24"/>
        </w:rPr>
        <w:t>Discussion</w:t>
      </w:r>
    </w:p>
    <w:p w:rsidR="00D87417" w:rsidRDefault="001920F1" w:rsidP="00D87417">
      <w:pPr>
        <w:spacing w:before="360" w:line="480" w:lineRule="auto"/>
        <w:jc w:val="both"/>
        <w:rPr>
          <w:rFonts w:ascii="Times New Roman" w:hAnsi="Times New Roman" w:cs="Times New Roman"/>
          <w:b/>
          <w:sz w:val="28"/>
          <w:szCs w:val="24"/>
        </w:rPr>
      </w:pPr>
      <w:r w:rsidRPr="001920F1">
        <w:rPr>
          <w:rFonts w:ascii="Times New Roman" w:hAnsi="Times New Roman" w:cs="Times New Roman"/>
          <w:b/>
          <w:bCs/>
          <w:sz w:val="24"/>
          <w:szCs w:val="24"/>
        </w:rPr>
        <w:t xml:space="preserve">Cultural and morphological Identification </w:t>
      </w:r>
    </w:p>
    <w:p w:rsidR="00D87417" w:rsidRDefault="0083633F" w:rsidP="00D87417">
      <w:pPr>
        <w:spacing w:before="360" w:line="480" w:lineRule="auto"/>
        <w:jc w:val="both"/>
        <w:rPr>
          <w:rFonts w:ascii="Times New Roman" w:hAnsi="Times New Roman" w:cs="Times New Roman"/>
          <w:sz w:val="24"/>
          <w:szCs w:val="18"/>
        </w:rPr>
      </w:pPr>
      <w:r>
        <w:rPr>
          <w:rFonts w:ascii="Times New Roman" w:hAnsi="Times New Roman" w:cs="Times New Roman"/>
          <w:bCs/>
          <w:sz w:val="24"/>
          <w:szCs w:val="24"/>
        </w:rPr>
        <w:t xml:space="preserve">A Total 12 isolates </w:t>
      </w:r>
      <w:r w:rsidRPr="001920F1">
        <w:rPr>
          <w:rFonts w:ascii="Times New Roman" w:hAnsi="Times New Roman" w:cs="Times New Roman"/>
          <w:bCs/>
          <w:sz w:val="24"/>
          <w:szCs w:val="24"/>
        </w:rPr>
        <w:t>of</w:t>
      </w:r>
      <w:r>
        <w:rPr>
          <w:rFonts w:ascii="Times New Roman" w:hAnsi="Times New Roman" w:cs="Times New Roman"/>
          <w:bCs/>
          <w:sz w:val="24"/>
          <w:szCs w:val="24"/>
        </w:rPr>
        <w:t xml:space="preserve"> </w:t>
      </w:r>
      <w:r>
        <w:rPr>
          <w:rFonts w:ascii="Times New Roman" w:hAnsi="Times New Roman" w:cs="Times New Roman"/>
          <w:bCs/>
          <w:i/>
          <w:sz w:val="24"/>
          <w:szCs w:val="24"/>
        </w:rPr>
        <w:t xml:space="preserve">Alternaria </w:t>
      </w:r>
      <w:r w:rsidRPr="001920F1">
        <w:rPr>
          <w:rFonts w:ascii="Times New Roman" w:hAnsi="Times New Roman" w:cs="Times New Roman"/>
          <w:bCs/>
          <w:sz w:val="24"/>
          <w:szCs w:val="24"/>
        </w:rPr>
        <w:t>sp.</w:t>
      </w:r>
      <w:r w:rsidR="001920F1" w:rsidRPr="001920F1">
        <w:rPr>
          <w:rFonts w:ascii="Times New Roman" w:hAnsi="Times New Roman" w:cs="Times New Roman"/>
          <w:bCs/>
          <w:sz w:val="24"/>
          <w:szCs w:val="24"/>
        </w:rPr>
        <w:t xml:space="preserve"> causing bunch rot of grapes</w:t>
      </w:r>
      <w:r>
        <w:rPr>
          <w:rFonts w:ascii="Times New Roman" w:hAnsi="Times New Roman" w:cs="Times New Roman"/>
          <w:bCs/>
          <w:sz w:val="24"/>
          <w:szCs w:val="24"/>
        </w:rPr>
        <w:t xml:space="preserve"> cv. Perlette</w:t>
      </w:r>
      <w:r w:rsidR="001920F1" w:rsidRPr="001920F1">
        <w:rPr>
          <w:rFonts w:ascii="Times New Roman" w:hAnsi="Times New Roman" w:cs="Times New Roman"/>
          <w:bCs/>
          <w:sz w:val="24"/>
          <w:szCs w:val="24"/>
        </w:rPr>
        <w:t xml:space="preserve"> were obtained from five different locations of main fruit market located in Rawalpindi </w:t>
      </w:r>
      <w:r>
        <w:rPr>
          <w:rFonts w:ascii="Times New Roman" w:hAnsi="Times New Roman" w:cs="Times New Roman"/>
          <w:bCs/>
          <w:sz w:val="24"/>
          <w:szCs w:val="24"/>
        </w:rPr>
        <w:t xml:space="preserve">city </w:t>
      </w:r>
      <w:r w:rsidR="001920F1" w:rsidRPr="001920F1">
        <w:rPr>
          <w:rFonts w:ascii="Times New Roman" w:hAnsi="Times New Roman" w:cs="Times New Roman"/>
          <w:bCs/>
          <w:sz w:val="24"/>
          <w:szCs w:val="24"/>
        </w:rPr>
        <w:t xml:space="preserve">of Punjab </w:t>
      </w:r>
      <w:r w:rsidR="001920F1" w:rsidRPr="001920F1">
        <w:rPr>
          <w:rFonts w:ascii="Times New Roman" w:hAnsi="Times New Roman" w:cs="Times New Roman"/>
          <w:bCs/>
          <w:sz w:val="24"/>
          <w:szCs w:val="24"/>
        </w:rPr>
        <w:lastRenderedPageBreak/>
        <w:t xml:space="preserve">province. During cultural identification, </w:t>
      </w:r>
      <w:r w:rsidR="0091593C">
        <w:rPr>
          <w:rFonts w:ascii="Times New Roman" w:hAnsi="Times New Roman" w:cs="Times New Roman"/>
          <w:bCs/>
          <w:sz w:val="24"/>
          <w:szCs w:val="24"/>
        </w:rPr>
        <w:t>3</w:t>
      </w:r>
      <w:r w:rsidR="0091593C" w:rsidRPr="0091593C">
        <w:rPr>
          <w:rFonts w:ascii="Times New Roman" w:hAnsi="Times New Roman" w:cs="Times New Roman"/>
          <w:bCs/>
          <w:sz w:val="24"/>
          <w:szCs w:val="24"/>
        </w:rPr>
        <w:t xml:space="preserve"> distinct colony colors</w:t>
      </w:r>
      <w:r w:rsidR="0091593C">
        <w:rPr>
          <w:rFonts w:ascii="Times New Roman" w:hAnsi="Times New Roman" w:cs="Times New Roman"/>
          <w:bCs/>
          <w:sz w:val="24"/>
          <w:szCs w:val="24"/>
        </w:rPr>
        <w:t xml:space="preserve"> (CC) were observed</w:t>
      </w:r>
      <w:r w:rsidR="0091593C" w:rsidRPr="0091593C">
        <w:rPr>
          <w:rFonts w:ascii="Times New Roman" w:hAnsi="Times New Roman" w:cs="Times New Roman"/>
          <w:bCs/>
          <w:sz w:val="24"/>
          <w:szCs w:val="24"/>
        </w:rPr>
        <w:t xml:space="preserve"> </w:t>
      </w:r>
      <w:r w:rsidR="00091AF0">
        <w:rPr>
          <w:rFonts w:ascii="Times New Roman" w:hAnsi="Times New Roman" w:cs="Times New Roman"/>
          <w:bCs/>
          <w:sz w:val="24"/>
          <w:szCs w:val="24"/>
        </w:rPr>
        <w:t>a</w:t>
      </w:r>
      <w:r w:rsidR="0091593C">
        <w:rPr>
          <w:rFonts w:ascii="Times New Roman" w:hAnsi="Times New Roman" w:cs="Times New Roman"/>
          <w:bCs/>
          <w:sz w:val="24"/>
          <w:szCs w:val="24"/>
        </w:rPr>
        <w:t>mong 12 isolates, 5</w:t>
      </w:r>
      <w:r w:rsidR="0091593C" w:rsidRPr="0091593C">
        <w:rPr>
          <w:rFonts w:ascii="Times New Roman" w:hAnsi="Times New Roman" w:cs="Times New Roman"/>
          <w:bCs/>
          <w:sz w:val="24"/>
          <w:szCs w:val="24"/>
        </w:rPr>
        <w:t xml:space="preserve"> isolates</w:t>
      </w:r>
      <w:r w:rsidR="0091593C">
        <w:rPr>
          <w:rFonts w:ascii="Times New Roman" w:hAnsi="Times New Roman" w:cs="Times New Roman"/>
          <w:bCs/>
          <w:sz w:val="24"/>
          <w:szCs w:val="24"/>
        </w:rPr>
        <w:t xml:space="preserve"> with olivaceous green in color, 04</w:t>
      </w:r>
      <w:r w:rsidR="0091593C" w:rsidRPr="0091593C">
        <w:rPr>
          <w:rFonts w:ascii="Times New Roman" w:hAnsi="Times New Roman" w:cs="Times New Roman"/>
          <w:bCs/>
          <w:sz w:val="24"/>
          <w:szCs w:val="24"/>
        </w:rPr>
        <w:t xml:space="preserve"> having olivaceous to dark green colony on </w:t>
      </w:r>
      <w:r w:rsidR="0091593C">
        <w:rPr>
          <w:rFonts w:ascii="Times New Roman" w:hAnsi="Times New Roman" w:cs="Times New Roman"/>
          <w:bCs/>
          <w:sz w:val="24"/>
          <w:szCs w:val="24"/>
        </w:rPr>
        <w:t>PDA media while 03</w:t>
      </w:r>
      <w:r w:rsidR="0091593C" w:rsidRPr="0091593C">
        <w:rPr>
          <w:rFonts w:ascii="Times New Roman" w:hAnsi="Times New Roman" w:cs="Times New Roman"/>
          <w:bCs/>
          <w:sz w:val="24"/>
          <w:szCs w:val="24"/>
        </w:rPr>
        <w:t xml:space="preserve"> isolates were found to greenish with grayish surface colony</w:t>
      </w:r>
      <w:r w:rsidR="0091593C">
        <w:rPr>
          <w:rFonts w:ascii="Times New Roman" w:hAnsi="Times New Roman" w:cs="Times New Roman"/>
          <w:bCs/>
          <w:sz w:val="24"/>
          <w:szCs w:val="24"/>
        </w:rPr>
        <w:t xml:space="preserve">. </w:t>
      </w:r>
      <w:r w:rsidR="0091593C" w:rsidRPr="0091593C">
        <w:rPr>
          <w:rFonts w:ascii="Times New Roman" w:hAnsi="Times New Roman" w:cs="Times New Roman"/>
          <w:bCs/>
          <w:sz w:val="24"/>
          <w:szCs w:val="24"/>
        </w:rPr>
        <w:t>The colony type</w:t>
      </w:r>
      <w:r w:rsidR="0091593C">
        <w:rPr>
          <w:rFonts w:ascii="Times New Roman" w:hAnsi="Times New Roman" w:cs="Times New Roman"/>
          <w:bCs/>
          <w:sz w:val="24"/>
          <w:szCs w:val="24"/>
        </w:rPr>
        <w:t xml:space="preserve"> (CT)</w:t>
      </w:r>
      <w:r w:rsidR="0091593C" w:rsidRPr="0091593C">
        <w:rPr>
          <w:rFonts w:ascii="Times New Roman" w:hAnsi="Times New Roman" w:cs="Times New Roman"/>
          <w:bCs/>
          <w:sz w:val="24"/>
          <w:szCs w:val="24"/>
        </w:rPr>
        <w:t xml:space="preserve"> of purified </w:t>
      </w:r>
      <w:r w:rsidR="0091593C" w:rsidRPr="0091593C">
        <w:rPr>
          <w:rFonts w:ascii="Times New Roman" w:hAnsi="Times New Roman" w:cs="Times New Roman"/>
          <w:bCs/>
          <w:i/>
          <w:sz w:val="24"/>
          <w:szCs w:val="24"/>
        </w:rPr>
        <w:t>Alternaria</w:t>
      </w:r>
      <w:r w:rsidR="0091593C" w:rsidRPr="0091593C">
        <w:rPr>
          <w:rFonts w:ascii="Times New Roman" w:hAnsi="Times New Roman" w:cs="Times New Roman"/>
          <w:bCs/>
          <w:sz w:val="24"/>
          <w:szCs w:val="24"/>
        </w:rPr>
        <w:t xml:space="preserve"> sp. showed variation of growth patterns among isolates. The colony growth pa</w:t>
      </w:r>
      <w:r w:rsidR="0091593C">
        <w:rPr>
          <w:rFonts w:ascii="Times New Roman" w:hAnsi="Times New Roman" w:cs="Times New Roman"/>
          <w:bCs/>
          <w:sz w:val="24"/>
          <w:szCs w:val="24"/>
        </w:rPr>
        <w:t>tterns observed (05</w:t>
      </w:r>
      <w:r w:rsidR="0091593C" w:rsidRPr="0091593C">
        <w:rPr>
          <w:rFonts w:ascii="Times New Roman" w:hAnsi="Times New Roman" w:cs="Times New Roman"/>
          <w:bCs/>
          <w:sz w:val="24"/>
          <w:szCs w:val="24"/>
        </w:rPr>
        <w:t>) isolates similar t</w:t>
      </w:r>
      <w:r w:rsidR="0091593C">
        <w:rPr>
          <w:rFonts w:ascii="Times New Roman" w:hAnsi="Times New Roman" w:cs="Times New Roman"/>
          <w:bCs/>
          <w:sz w:val="24"/>
          <w:szCs w:val="24"/>
        </w:rPr>
        <w:t>o velvety, cottony at center (04</w:t>
      </w:r>
      <w:r w:rsidR="0091593C" w:rsidRPr="0091593C">
        <w:rPr>
          <w:rFonts w:ascii="Times New Roman" w:hAnsi="Times New Roman" w:cs="Times New Roman"/>
          <w:bCs/>
          <w:sz w:val="24"/>
          <w:szCs w:val="24"/>
        </w:rPr>
        <w:t xml:space="preserve">) velvety, appressed at center </w:t>
      </w:r>
      <w:r w:rsidR="0091593C">
        <w:rPr>
          <w:rFonts w:ascii="Times New Roman" w:hAnsi="Times New Roman" w:cs="Times New Roman"/>
          <w:bCs/>
          <w:sz w:val="24"/>
          <w:szCs w:val="24"/>
        </w:rPr>
        <w:t>where as</w:t>
      </w:r>
      <w:r w:rsidR="0091593C" w:rsidRPr="0091593C">
        <w:rPr>
          <w:rFonts w:ascii="Times New Roman" w:hAnsi="Times New Roman" w:cs="Times New Roman"/>
          <w:bCs/>
          <w:sz w:val="24"/>
          <w:szCs w:val="24"/>
        </w:rPr>
        <w:t xml:space="preserve"> (03) identified as Cottony, slightl</w:t>
      </w:r>
      <w:r w:rsidR="00C26E22">
        <w:rPr>
          <w:rFonts w:ascii="Times New Roman" w:hAnsi="Times New Roman" w:cs="Times New Roman"/>
          <w:bCs/>
          <w:sz w:val="24"/>
          <w:szCs w:val="24"/>
        </w:rPr>
        <w:t xml:space="preserve">y furrow with appressed center. Meanwhile colony </w:t>
      </w:r>
      <w:r w:rsidR="0091593C" w:rsidRPr="0091593C">
        <w:rPr>
          <w:rFonts w:ascii="Times New Roman" w:hAnsi="Times New Roman" w:cs="Times New Roman"/>
          <w:bCs/>
          <w:sz w:val="24"/>
          <w:szCs w:val="24"/>
        </w:rPr>
        <w:t>margins</w:t>
      </w:r>
      <w:r w:rsidR="00C26E22">
        <w:rPr>
          <w:rFonts w:ascii="Times New Roman" w:hAnsi="Times New Roman" w:cs="Times New Roman"/>
          <w:bCs/>
          <w:sz w:val="24"/>
          <w:szCs w:val="24"/>
        </w:rPr>
        <w:t xml:space="preserve"> (CM) appeared (05</w:t>
      </w:r>
      <w:r w:rsidR="0091593C" w:rsidRPr="0091593C">
        <w:rPr>
          <w:rFonts w:ascii="Times New Roman" w:hAnsi="Times New Roman" w:cs="Times New Roman"/>
          <w:bCs/>
          <w:sz w:val="24"/>
          <w:szCs w:val="24"/>
        </w:rPr>
        <w:t xml:space="preserve"> isolates) from slightly irregular olivaceous green to irregul</w:t>
      </w:r>
      <w:r w:rsidR="00C26E22">
        <w:rPr>
          <w:rFonts w:ascii="Times New Roman" w:hAnsi="Times New Roman" w:cs="Times New Roman"/>
          <w:bCs/>
          <w:sz w:val="24"/>
          <w:szCs w:val="24"/>
        </w:rPr>
        <w:t>ar light green with white rim (04</w:t>
      </w:r>
      <w:r w:rsidR="0091593C" w:rsidRPr="0091593C">
        <w:rPr>
          <w:rFonts w:ascii="Times New Roman" w:hAnsi="Times New Roman" w:cs="Times New Roman"/>
          <w:bCs/>
          <w:sz w:val="24"/>
          <w:szCs w:val="24"/>
        </w:rPr>
        <w:t xml:space="preserve"> isolates) observed appressed with white rim to brownish margins while margins of remaining isolates noted, dark olivaceous, regular, appressed, brownish with white and green rim </w:t>
      </w:r>
      <w:r w:rsidR="00F52537">
        <w:rPr>
          <w:rFonts w:ascii="Times New Roman" w:hAnsi="Times New Roman" w:cs="Times New Roman"/>
          <w:bCs/>
          <w:sz w:val="24"/>
          <w:szCs w:val="24"/>
        </w:rPr>
        <w:t>shown in (Fig</w:t>
      </w:r>
      <w:r w:rsidR="00C26E22">
        <w:rPr>
          <w:rFonts w:ascii="Times New Roman" w:hAnsi="Times New Roman" w:cs="Times New Roman"/>
          <w:bCs/>
          <w:sz w:val="24"/>
          <w:szCs w:val="24"/>
        </w:rPr>
        <w:t>. 1 B &amp; C</w:t>
      </w:r>
      <w:r w:rsidR="001920F1" w:rsidRPr="001920F1">
        <w:rPr>
          <w:rFonts w:ascii="Times New Roman" w:hAnsi="Times New Roman" w:cs="Times New Roman"/>
          <w:bCs/>
          <w:sz w:val="24"/>
          <w:szCs w:val="24"/>
        </w:rPr>
        <w:t>).</w:t>
      </w:r>
      <w:r w:rsidR="00317AC8">
        <w:rPr>
          <w:rFonts w:ascii="Times New Roman" w:hAnsi="Times New Roman" w:cs="Times New Roman"/>
          <w:bCs/>
          <w:sz w:val="24"/>
          <w:szCs w:val="24"/>
        </w:rPr>
        <w:t xml:space="preserve"> Conidia of </w:t>
      </w:r>
      <w:r w:rsidR="00317AC8" w:rsidRPr="00317AC8">
        <w:rPr>
          <w:rFonts w:ascii="Times New Roman" w:hAnsi="Times New Roman" w:cs="Times New Roman"/>
          <w:bCs/>
          <w:i/>
          <w:sz w:val="24"/>
          <w:szCs w:val="24"/>
        </w:rPr>
        <w:t>Alternaria</w:t>
      </w:r>
      <w:r w:rsidR="00317AC8" w:rsidRPr="00317AC8">
        <w:rPr>
          <w:rFonts w:ascii="Times New Roman" w:hAnsi="Times New Roman" w:cs="Times New Roman"/>
          <w:bCs/>
          <w:sz w:val="24"/>
          <w:szCs w:val="24"/>
        </w:rPr>
        <w:t xml:space="preserve"> sp. </w:t>
      </w:r>
      <w:r w:rsidR="00317AC8">
        <w:rPr>
          <w:rFonts w:ascii="Times New Roman" w:hAnsi="Times New Roman" w:cs="Times New Roman"/>
          <w:bCs/>
          <w:sz w:val="24"/>
          <w:szCs w:val="24"/>
        </w:rPr>
        <w:t xml:space="preserve">has </w:t>
      </w:r>
      <w:r w:rsidR="00317AC8" w:rsidRPr="00317AC8">
        <w:rPr>
          <w:rFonts w:ascii="Times New Roman" w:hAnsi="Times New Roman" w:cs="Times New Roman"/>
          <w:bCs/>
          <w:sz w:val="24"/>
          <w:szCs w:val="24"/>
        </w:rPr>
        <w:t xml:space="preserve">significant variation </w:t>
      </w:r>
      <w:r w:rsidR="00317AC8">
        <w:rPr>
          <w:rFonts w:ascii="Times New Roman" w:hAnsi="Times New Roman" w:cs="Times New Roman"/>
          <w:bCs/>
          <w:sz w:val="24"/>
          <w:szCs w:val="24"/>
        </w:rPr>
        <w:t xml:space="preserve">in terms of </w:t>
      </w:r>
      <w:r w:rsidR="00317AC8" w:rsidRPr="00317AC8">
        <w:rPr>
          <w:rFonts w:ascii="Times New Roman" w:hAnsi="Times New Roman" w:cs="Times New Roman"/>
          <w:bCs/>
          <w:sz w:val="24"/>
          <w:szCs w:val="24"/>
        </w:rPr>
        <w:t xml:space="preserve">size. </w:t>
      </w:r>
      <w:r w:rsidR="00317AC8" w:rsidRPr="00773892">
        <w:rPr>
          <w:rFonts w:ascii="Times New Roman" w:hAnsi="Times New Roman" w:cs="Times New Roman"/>
          <w:bCs/>
          <w:sz w:val="24"/>
          <w:szCs w:val="24"/>
        </w:rPr>
        <w:t xml:space="preserve">The maximum </w:t>
      </w:r>
      <w:r w:rsidR="00773892" w:rsidRPr="00773892">
        <w:rPr>
          <w:rFonts w:ascii="Times New Roman" w:hAnsi="Times New Roman" w:cs="Times New Roman"/>
          <w:bCs/>
          <w:sz w:val="24"/>
          <w:szCs w:val="24"/>
        </w:rPr>
        <w:t xml:space="preserve">conidial </w:t>
      </w:r>
      <w:r w:rsidR="00317AC8" w:rsidRPr="00773892">
        <w:rPr>
          <w:rFonts w:ascii="Times New Roman" w:hAnsi="Times New Roman" w:cs="Times New Roman"/>
          <w:bCs/>
          <w:sz w:val="24"/>
          <w:szCs w:val="24"/>
        </w:rPr>
        <w:t xml:space="preserve">size (L x W) of </w:t>
      </w:r>
      <w:r w:rsidR="00773892" w:rsidRPr="00773892">
        <w:rPr>
          <w:rFonts w:ascii="Times New Roman" w:hAnsi="Times New Roman" w:cs="Times New Roman"/>
          <w:bCs/>
          <w:sz w:val="24"/>
          <w:szCs w:val="24"/>
        </w:rPr>
        <w:t>38.45±1.69</w:t>
      </w:r>
      <w:r w:rsidR="00317AC8" w:rsidRPr="00773892">
        <w:rPr>
          <w:rFonts w:ascii="Times New Roman" w:hAnsi="Times New Roman" w:cs="Times New Roman"/>
          <w:bCs/>
          <w:sz w:val="24"/>
          <w:szCs w:val="24"/>
        </w:rPr>
        <w:t xml:space="preserve"> x </w:t>
      </w:r>
      <w:r w:rsidR="00773892" w:rsidRPr="00773892">
        <w:rPr>
          <w:rFonts w:ascii="Times New Roman" w:hAnsi="Times New Roman" w:cs="Times New Roman"/>
          <w:bCs/>
          <w:sz w:val="24"/>
          <w:szCs w:val="24"/>
        </w:rPr>
        <w:t xml:space="preserve">15.48±0.2 </w:t>
      </w:r>
      <w:r w:rsidR="00317AC8" w:rsidRPr="00773892">
        <w:rPr>
          <w:rFonts w:ascii="Times New Roman" w:hAnsi="Times New Roman" w:cs="Times New Roman"/>
          <w:bCs/>
          <w:sz w:val="24"/>
          <w:szCs w:val="24"/>
        </w:rPr>
        <w:t xml:space="preserve">µm was recorded in isolate </w:t>
      </w:r>
      <w:r w:rsidR="00773892" w:rsidRPr="00773892">
        <w:rPr>
          <w:rFonts w:ascii="Times New Roman" w:hAnsi="Times New Roman" w:cs="Times New Roman"/>
          <w:bCs/>
          <w:sz w:val="24"/>
          <w:szCs w:val="24"/>
        </w:rPr>
        <w:t xml:space="preserve">RA7PL3 </w:t>
      </w:r>
      <w:r w:rsidR="00317AC8" w:rsidRPr="00773892">
        <w:rPr>
          <w:rFonts w:ascii="Times New Roman" w:hAnsi="Times New Roman" w:cs="Times New Roman"/>
          <w:bCs/>
          <w:sz w:val="24"/>
          <w:szCs w:val="24"/>
        </w:rPr>
        <w:t xml:space="preserve">and minimum size of </w:t>
      </w:r>
      <w:r w:rsidR="00773892" w:rsidRPr="00773892">
        <w:rPr>
          <w:rFonts w:ascii="Times New Roman" w:hAnsi="Times New Roman" w:cs="Times New Roman"/>
          <w:bCs/>
          <w:sz w:val="24"/>
          <w:szCs w:val="24"/>
        </w:rPr>
        <w:t xml:space="preserve">20.65±0.06 </w:t>
      </w:r>
      <w:r w:rsidR="00317AC8" w:rsidRPr="00773892">
        <w:rPr>
          <w:rFonts w:ascii="Times New Roman" w:hAnsi="Times New Roman" w:cs="Times New Roman"/>
          <w:bCs/>
          <w:sz w:val="24"/>
          <w:szCs w:val="24"/>
        </w:rPr>
        <w:t xml:space="preserve">x </w:t>
      </w:r>
      <w:r w:rsidR="00773892" w:rsidRPr="00773892">
        <w:rPr>
          <w:rFonts w:ascii="Times New Roman" w:hAnsi="Times New Roman" w:cs="Times New Roman"/>
          <w:bCs/>
          <w:sz w:val="24"/>
          <w:szCs w:val="24"/>
        </w:rPr>
        <w:t xml:space="preserve">11.43±0 </w:t>
      </w:r>
      <w:r w:rsidR="00317AC8" w:rsidRPr="00773892">
        <w:rPr>
          <w:rFonts w:ascii="Times New Roman" w:hAnsi="Times New Roman" w:cs="Times New Roman"/>
          <w:bCs/>
          <w:sz w:val="24"/>
          <w:szCs w:val="24"/>
        </w:rPr>
        <w:t xml:space="preserve">µm was found in isolate </w:t>
      </w:r>
      <w:r w:rsidR="00773892" w:rsidRPr="00773892">
        <w:rPr>
          <w:rFonts w:ascii="Times New Roman" w:hAnsi="Times New Roman" w:cs="Times New Roman"/>
          <w:bCs/>
          <w:sz w:val="24"/>
          <w:szCs w:val="24"/>
        </w:rPr>
        <w:t>RA4PL4</w:t>
      </w:r>
      <w:r w:rsidR="00317AC8" w:rsidRPr="00773892">
        <w:rPr>
          <w:rFonts w:ascii="Times New Roman" w:hAnsi="Times New Roman" w:cs="Times New Roman"/>
          <w:bCs/>
          <w:sz w:val="24"/>
          <w:szCs w:val="24"/>
        </w:rPr>
        <w:t>.</w:t>
      </w:r>
      <w:r w:rsidR="00317AC8">
        <w:rPr>
          <w:rFonts w:ascii="Times New Roman" w:hAnsi="Times New Roman" w:cs="Times New Roman"/>
          <w:bCs/>
          <w:sz w:val="24"/>
          <w:szCs w:val="24"/>
        </w:rPr>
        <w:t xml:space="preserve"> </w:t>
      </w:r>
      <w:r w:rsidR="00317AC8" w:rsidRPr="00317AC8">
        <w:rPr>
          <w:rFonts w:ascii="Times New Roman" w:hAnsi="Times New Roman" w:cs="Times New Roman"/>
          <w:bCs/>
          <w:sz w:val="24"/>
          <w:szCs w:val="24"/>
        </w:rPr>
        <w:t xml:space="preserve">The </w:t>
      </w:r>
      <w:r w:rsidR="00317AC8" w:rsidRPr="00317AC8">
        <w:rPr>
          <w:rFonts w:ascii="Times New Roman" w:hAnsi="Times New Roman" w:cs="Times New Roman"/>
          <w:bCs/>
          <w:i/>
          <w:sz w:val="24"/>
          <w:szCs w:val="24"/>
        </w:rPr>
        <w:t>Alternaria</w:t>
      </w:r>
      <w:r w:rsidR="00317AC8" w:rsidRPr="00317AC8">
        <w:rPr>
          <w:rFonts w:ascii="Times New Roman" w:hAnsi="Times New Roman" w:cs="Times New Roman"/>
          <w:bCs/>
          <w:sz w:val="24"/>
          <w:szCs w:val="24"/>
        </w:rPr>
        <w:t xml:space="preserve"> sp. produced septation within conidia in both longitu</w:t>
      </w:r>
      <w:r w:rsidR="00317AC8">
        <w:rPr>
          <w:rFonts w:ascii="Times New Roman" w:hAnsi="Times New Roman" w:cs="Times New Roman"/>
          <w:bCs/>
          <w:sz w:val="24"/>
          <w:szCs w:val="24"/>
        </w:rPr>
        <w:t xml:space="preserve">dinal and transverse directions. </w:t>
      </w:r>
      <w:r w:rsidR="00317AC8" w:rsidRPr="00317AC8">
        <w:rPr>
          <w:rFonts w:ascii="Times New Roman" w:hAnsi="Times New Roman" w:cs="Times New Roman"/>
          <w:bCs/>
          <w:sz w:val="24"/>
          <w:szCs w:val="24"/>
        </w:rPr>
        <w:t>The variations in number of septations are found in each isolates. The longitudinal sepatation</w:t>
      </w:r>
      <w:r w:rsidR="001373BB">
        <w:rPr>
          <w:rFonts w:ascii="Times New Roman" w:hAnsi="Times New Roman" w:cs="Times New Roman"/>
          <w:bCs/>
          <w:sz w:val="24"/>
          <w:szCs w:val="24"/>
        </w:rPr>
        <w:t xml:space="preserve"> (LS)</w:t>
      </w:r>
      <w:r w:rsidR="00BE0CEE">
        <w:rPr>
          <w:rFonts w:ascii="Times New Roman" w:hAnsi="Times New Roman" w:cs="Times New Roman"/>
          <w:bCs/>
          <w:sz w:val="24"/>
          <w:szCs w:val="24"/>
        </w:rPr>
        <w:t xml:space="preserve"> ranged from 2</w:t>
      </w:r>
      <w:r w:rsidR="00317AC8" w:rsidRPr="00317AC8">
        <w:rPr>
          <w:rFonts w:ascii="Times New Roman" w:hAnsi="Times New Roman" w:cs="Times New Roman"/>
          <w:bCs/>
          <w:sz w:val="24"/>
          <w:szCs w:val="24"/>
        </w:rPr>
        <w:t xml:space="preserve"> to 4 septa</w:t>
      </w:r>
      <w:r w:rsidR="00317AC8">
        <w:rPr>
          <w:rFonts w:ascii="Times New Roman" w:hAnsi="Times New Roman" w:cs="Times New Roman"/>
          <w:bCs/>
          <w:sz w:val="24"/>
          <w:szCs w:val="24"/>
        </w:rPr>
        <w:t>, where majority of isolates (05) were found to have 4 septation, (4) isolates with 3</w:t>
      </w:r>
      <w:r w:rsidR="00317AC8" w:rsidRPr="00317AC8">
        <w:rPr>
          <w:rFonts w:ascii="Times New Roman" w:hAnsi="Times New Roman" w:cs="Times New Roman"/>
          <w:bCs/>
          <w:sz w:val="24"/>
          <w:szCs w:val="24"/>
        </w:rPr>
        <w:t xml:space="preserve"> septation, </w:t>
      </w:r>
      <w:r w:rsidR="00317AC8">
        <w:rPr>
          <w:rFonts w:ascii="Times New Roman" w:hAnsi="Times New Roman" w:cs="Times New Roman"/>
          <w:bCs/>
          <w:sz w:val="24"/>
          <w:szCs w:val="24"/>
        </w:rPr>
        <w:t>and (3)</w:t>
      </w:r>
      <w:r w:rsidR="00317AC8" w:rsidRPr="00317AC8">
        <w:rPr>
          <w:rFonts w:ascii="Times New Roman" w:hAnsi="Times New Roman" w:cs="Times New Roman"/>
          <w:bCs/>
          <w:sz w:val="24"/>
          <w:szCs w:val="24"/>
        </w:rPr>
        <w:t xml:space="preserve"> isolate</w:t>
      </w:r>
      <w:r w:rsidR="00317AC8">
        <w:rPr>
          <w:rFonts w:ascii="Times New Roman" w:hAnsi="Times New Roman" w:cs="Times New Roman"/>
          <w:bCs/>
          <w:sz w:val="24"/>
          <w:szCs w:val="24"/>
        </w:rPr>
        <w:t>s with 2</w:t>
      </w:r>
      <w:r w:rsidR="00317AC8" w:rsidRPr="00317AC8">
        <w:rPr>
          <w:rFonts w:ascii="Times New Roman" w:hAnsi="Times New Roman" w:cs="Times New Roman"/>
          <w:bCs/>
          <w:sz w:val="24"/>
          <w:szCs w:val="24"/>
        </w:rPr>
        <w:t xml:space="preserve"> septation</w:t>
      </w:r>
      <w:r w:rsidR="009C787B">
        <w:rPr>
          <w:rFonts w:ascii="Times New Roman" w:hAnsi="Times New Roman" w:cs="Times New Roman"/>
          <w:bCs/>
          <w:sz w:val="24"/>
          <w:szCs w:val="24"/>
        </w:rPr>
        <w:t>s</w:t>
      </w:r>
      <w:r w:rsidR="00317AC8" w:rsidRPr="00317AC8">
        <w:rPr>
          <w:rFonts w:ascii="Times New Roman" w:hAnsi="Times New Roman" w:cs="Times New Roman"/>
          <w:bCs/>
          <w:sz w:val="24"/>
          <w:szCs w:val="24"/>
        </w:rPr>
        <w:t>. The transverse septation</w:t>
      </w:r>
      <w:r w:rsidR="001373BB">
        <w:rPr>
          <w:rFonts w:ascii="Times New Roman" w:hAnsi="Times New Roman" w:cs="Times New Roman"/>
          <w:bCs/>
          <w:sz w:val="24"/>
          <w:szCs w:val="24"/>
        </w:rPr>
        <w:t xml:space="preserve"> (TS)</w:t>
      </w:r>
      <w:r w:rsidR="00317AC8" w:rsidRPr="00317AC8">
        <w:rPr>
          <w:rFonts w:ascii="Times New Roman" w:hAnsi="Times New Roman" w:cs="Times New Roman"/>
          <w:bCs/>
          <w:sz w:val="24"/>
          <w:szCs w:val="24"/>
        </w:rPr>
        <w:t xml:space="preserve"> range</w:t>
      </w:r>
      <w:r w:rsidR="00BE0CEE">
        <w:rPr>
          <w:rFonts w:ascii="Times New Roman" w:hAnsi="Times New Roman" w:cs="Times New Roman"/>
          <w:bCs/>
          <w:sz w:val="24"/>
          <w:szCs w:val="24"/>
        </w:rPr>
        <w:t>d from 3</w:t>
      </w:r>
      <w:r w:rsidR="006349A6">
        <w:rPr>
          <w:rFonts w:ascii="Times New Roman" w:hAnsi="Times New Roman" w:cs="Times New Roman"/>
          <w:bCs/>
          <w:sz w:val="24"/>
          <w:szCs w:val="24"/>
        </w:rPr>
        <w:t xml:space="preserve"> to </w:t>
      </w:r>
      <w:r w:rsidR="00744D73">
        <w:rPr>
          <w:rFonts w:ascii="Times New Roman" w:hAnsi="Times New Roman" w:cs="Times New Roman"/>
          <w:bCs/>
          <w:sz w:val="24"/>
          <w:szCs w:val="24"/>
        </w:rPr>
        <w:t xml:space="preserve">6, where </w:t>
      </w:r>
      <w:r w:rsidR="00E36028">
        <w:rPr>
          <w:rFonts w:ascii="Times New Roman" w:hAnsi="Times New Roman" w:cs="Times New Roman"/>
          <w:bCs/>
          <w:sz w:val="24"/>
          <w:szCs w:val="24"/>
        </w:rPr>
        <w:t>(5) isolates showed 5 septation</w:t>
      </w:r>
      <w:r w:rsidR="009C787B">
        <w:rPr>
          <w:rFonts w:ascii="Times New Roman" w:hAnsi="Times New Roman" w:cs="Times New Roman"/>
          <w:bCs/>
          <w:sz w:val="24"/>
          <w:szCs w:val="24"/>
        </w:rPr>
        <w:t>s</w:t>
      </w:r>
      <w:r w:rsidR="00E36028">
        <w:rPr>
          <w:rFonts w:ascii="Times New Roman" w:hAnsi="Times New Roman" w:cs="Times New Roman"/>
          <w:bCs/>
          <w:sz w:val="24"/>
          <w:szCs w:val="24"/>
        </w:rPr>
        <w:t xml:space="preserve"> followed by 4 septation</w:t>
      </w:r>
      <w:r w:rsidR="009C787B">
        <w:rPr>
          <w:rFonts w:ascii="Times New Roman" w:hAnsi="Times New Roman" w:cs="Times New Roman"/>
          <w:bCs/>
          <w:sz w:val="24"/>
          <w:szCs w:val="24"/>
        </w:rPr>
        <w:t>s</w:t>
      </w:r>
      <w:r w:rsidR="00E36028">
        <w:rPr>
          <w:rFonts w:ascii="Times New Roman" w:hAnsi="Times New Roman" w:cs="Times New Roman"/>
          <w:bCs/>
          <w:sz w:val="24"/>
          <w:szCs w:val="24"/>
        </w:rPr>
        <w:t xml:space="preserve"> in 4 isolates and 3</w:t>
      </w:r>
      <w:r w:rsidR="00317AC8" w:rsidRPr="00317AC8">
        <w:rPr>
          <w:rFonts w:ascii="Times New Roman" w:hAnsi="Times New Roman" w:cs="Times New Roman"/>
          <w:bCs/>
          <w:sz w:val="24"/>
          <w:szCs w:val="24"/>
        </w:rPr>
        <w:t xml:space="preserve"> </w:t>
      </w:r>
      <w:r w:rsidR="00E36028" w:rsidRPr="00317AC8">
        <w:rPr>
          <w:rFonts w:ascii="Times New Roman" w:hAnsi="Times New Roman" w:cs="Times New Roman"/>
          <w:bCs/>
          <w:sz w:val="24"/>
          <w:szCs w:val="24"/>
        </w:rPr>
        <w:t>isolate</w:t>
      </w:r>
      <w:r w:rsidR="00E36028">
        <w:rPr>
          <w:rFonts w:ascii="Times New Roman" w:hAnsi="Times New Roman" w:cs="Times New Roman"/>
          <w:bCs/>
          <w:sz w:val="24"/>
          <w:szCs w:val="24"/>
        </w:rPr>
        <w:t xml:space="preserve">s </w:t>
      </w:r>
      <w:r w:rsidR="00E36028" w:rsidRPr="00317AC8">
        <w:rPr>
          <w:rFonts w:ascii="Times New Roman" w:hAnsi="Times New Roman" w:cs="Times New Roman"/>
          <w:bCs/>
          <w:sz w:val="24"/>
          <w:szCs w:val="24"/>
        </w:rPr>
        <w:t>was</w:t>
      </w:r>
      <w:r w:rsidR="00317AC8" w:rsidRPr="00317AC8">
        <w:rPr>
          <w:rFonts w:ascii="Times New Roman" w:hAnsi="Times New Roman" w:cs="Times New Roman"/>
          <w:bCs/>
          <w:sz w:val="24"/>
          <w:szCs w:val="24"/>
        </w:rPr>
        <w:t xml:space="preserve"> found to have 3 septation</w:t>
      </w:r>
      <w:r w:rsidR="00773892">
        <w:rPr>
          <w:rFonts w:ascii="Times New Roman" w:hAnsi="Times New Roman" w:cs="Times New Roman"/>
          <w:bCs/>
          <w:sz w:val="24"/>
          <w:szCs w:val="24"/>
        </w:rPr>
        <w:t>s respectively (</w:t>
      </w:r>
      <w:r w:rsidR="00F52537">
        <w:rPr>
          <w:rFonts w:ascii="Times New Roman" w:hAnsi="Times New Roman" w:cs="Times New Roman"/>
          <w:bCs/>
          <w:sz w:val="24"/>
          <w:szCs w:val="24"/>
        </w:rPr>
        <w:t>Table. 1 &amp; Fig</w:t>
      </w:r>
      <w:r w:rsidR="00207B0C">
        <w:rPr>
          <w:rFonts w:ascii="Times New Roman" w:hAnsi="Times New Roman" w:cs="Times New Roman"/>
          <w:bCs/>
          <w:sz w:val="24"/>
          <w:szCs w:val="24"/>
        </w:rPr>
        <w:t xml:space="preserve"> </w:t>
      </w:r>
      <w:r w:rsidR="00A3559D">
        <w:rPr>
          <w:rFonts w:ascii="Times New Roman" w:hAnsi="Times New Roman" w:cs="Times New Roman"/>
          <w:bCs/>
          <w:sz w:val="24"/>
          <w:szCs w:val="24"/>
        </w:rPr>
        <w:t xml:space="preserve">1 </w:t>
      </w:r>
      <w:r w:rsidR="00207B0C">
        <w:rPr>
          <w:rFonts w:ascii="Times New Roman" w:hAnsi="Times New Roman" w:cs="Times New Roman"/>
          <w:bCs/>
          <w:sz w:val="24"/>
          <w:szCs w:val="24"/>
        </w:rPr>
        <w:t xml:space="preserve">D, </w:t>
      </w:r>
      <w:r w:rsidR="00773892">
        <w:rPr>
          <w:rFonts w:ascii="Times New Roman" w:hAnsi="Times New Roman" w:cs="Times New Roman"/>
          <w:bCs/>
          <w:sz w:val="24"/>
          <w:szCs w:val="24"/>
        </w:rPr>
        <w:t>E</w:t>
      </w:r>
      <w:r w:rsidR="00207B0C">
        <w:rPr>
          <w:rFonts w:ascii="Times New Roman" w:hAnsi="Times New Roman" w:cs="Times New Roman"/>
          <w:bCs/>
          <w:sz w:val="24"/>
          <w:szCs w:val="24"/>
        </w:rPr>
        <w:t xml:space="preserve"> &amp; F</w:t>
      </w:r>
      <w:r w:rsidR="00773892">
        <w:rPr>
          <w:rFonts w:ascii="Times New Roman" w:hAnsi="Times New Roman" w:cs="Times New Roman"/>
          <w:bCs/>
          <w:sz w:val="24"/>
          <w:szCs w:val="24"/>
        </w:rPr>
        <w:t xml:space="preserve">). </w:t>
      </w:r>
      <w:r w:rsidR="000866A1" w:rsidRPr="000866A1">
        <w:rPr>
          <w:rFonts w:ascii="Times New Roman" w:hAnsi="Times New Roman" w:cs="Times New Roman"/>
          <w:bCs/>
          <w:sz w:val="24"/>
          <w:szCs w:val="24"/>
        </w:rPr>
        <w:t xml:space="preserve">Similar study </w:t>
      </w:r>
      <w:r w:rsidR="000866A1">
        <w:rPr>
          <w:rFonts w:ascii="Times New Roman" w:hAnsi="Times New Roman" w:cs="Times New Roman"/>
          <w:bCs/>
          <w:sz w:val="24"/>
          <w:szCs w:val="24"/>
        </w:rPr>
        <w:t xml:space="preserve">was also </w:t>
      </w:r>
      <w:r w:rsidR="000866A1" w:rsidRPr="000866A1">
        <w:rPr>
          <w:rFonts w:ascii="Times New Roman" w:hAnsi="Times New Roman" w:cs="Times New Roman"/>
          <w:bCs/>
          <w:sz w:val="24"/>
          <w:szCs w:val="24"/>
        </w:rPr>
        <w:t>conducted by (L</w:t>
      </w:r>
      <w:r w:rsidR="000866A1">
        <w:rPr>
          <w:rFonts w:ascii="Times New Roman" w:hAnsi="Times New Roman" w:cs="Times New Roman"/>
          <w:bCs/>
          <w:sz w:val="24"/>
          <w:szCs w:val="24"/>
        </w:rPr>
        <w:t xml:space="preserve">atinovic </w:t>
      </w:r>
      <w:r w:rsidR="00030F0C">
        <w:rPr>
          <w:rFonts w:ascii="Times New Roman" w:hAnsi="Times New Roman" w:cs="Times New Roman"/>
          <w:bCs/>
          <w:i/>
          <w:sz w:val="24"/>
          <w:szCs w:val="24"/>
        </w:rPr>
        <w:t>et al.</w:t>
      </w:r>
      <w:r w:rsidR="000866A1">
        <w:rPr>
          <w:rFonts w:ascii="Times New Roman" w:hAnsi="Times New Roman" w:cs="Times New Roman"/>
          <w:bCs/>
          <w:i/>
          <w:sz w:val="24"/>
          <w:szCs w:val="24"/>
        </w:rPr>
        <w:t xml:space="preserve"> </w:t>
      </w:r>
      <w:r w:rsidR="000866A1" w:rsidRPr="000866A1">
        <w:rPr>
          <w:rFonts w:ascii="Times New Roman" w:hAnsi="Times New Roman" w:cs="Times New Roman"/>
          <w:bCs/>
          <w:sz w:val="24"/>
          <w:szCs w:val="24"/>
        </w:rPr>
        <w:t xml:space="preserve">2014) regarding conidial microscopic observations showed ellipsoid to ovoid in shape, 30 μm long and 3 μm wide, with 2 to 5 transverse and 1 to 3 longitudinal septations. Similarly, </w:t>
      </w:r>
      <w:r w:rsidR="00030F0C">
        <w:rPr>
          <w:rFonts w:ascii="Times New Roman" w:hAnsi="Times New Roman" w:cs="Times New Roman"/>
          <w:bCs/>
          <w:sz w:val="24"/>
          <w:szCs w:val="24"/>
        </w:rPr>
        <w:t>(</w:t>
      </w:r>
      <w:r w:rsidR="000866A1" w:rsidRPr="000866A1">
        <w:rPr>
          <w:rFonts w:ascii="Times New Roman" w:hAnsi="Times New Roman" w:cs="Times New Roman"/>
          <w:bCs/>
          <w:sz w:val="24"/>
          <w:szCs w:val="24"/>
        </w:rPr>
        <w:t xml:space="preserve">Hubballi </w:t>
      </w:r>
      <w:r w:rsidR="000866A1" w:rsidRPr="000866A1">
        <w:rPr>
          <w:rFonts w:ascii="Times New Roman" w:hAnsi="Times New Roman" w:cs="Times New Roman"/>
          <w:bCs/>
          <w:i/>
          <w:sz w:val="24"/>
          <w:szCs w:val="24"/>
        </w:rPr>
        <w:t>et al</w:t>
      </w:r>
      <w:r w:rsidR="000866A1" w:rsidRPr="000866A1">
        <w:rPr>
          <w:rFonts w:ascii="Times New Roman" w:hAnsi="Times New Roman" w:cs="Times New Roman"/>
          <w:bCs/>
          <w:sz w:val="24"/>
          <w:szCs w:val="24"/>
        </w:rPr>
        <w:t>.</w:t>
      </w:r>
      <w:r w:rsidR="00030F0C">
        <w:rPr>
          <w:rFonts w:ascii="Times New Roman" w:hAnsi="Times New Roman" w:cs="Times New Roman"/>
          <w:bCs/>
          <w:sz w:val="24"/>
          <w:szCs w:val="24"/>
        </w:rPr>
        <w:t xml:space="preserve"> </w:t>
      </w:r>
      <w:r w:rsidR="000866A1">
        <w:rPr>
          <w:rFonts w:ascii="Times New Roman" w:hAnsi="Times New Roman" w:cs="Times New Roman"/>
          <w:bCs/>
          <w:sz w:val="24"/>
          <w:szCs w:val="24"/>
        </w:rPr>
        <w:t xml:space="preserve">2010) </w:t>
      </w:r>
      <w:r w:rsidR="000866A1" w:rsidRPr="000866A1">
        <w:rPr>
          <w:rFonts w:ascii="Times New Roman" w:hAnsi="Times New Roman" w:cs="Times New Roman"/>
          <w:bCs/>
          <w:sz w:val="24"/>
          <w:szCs w:val="24"/>
        </w:rPr>
        <w:t xml:space="preserve">described the conidial shape of </w:t>
      </w:r>
      <w:r w:rsidR="000866A1" w:rsidRPr="000866A1">
        <w:rPr>
          <w:rFonts w:ascii="Times New Roman" w:hAnsi="Times New Roman" w:cs="Times New Roman"/>
          <w:bCs/>
          <w:i/>
          <w:sz w:val="24"/>
          <w:szCs w:val="24"/>
        </w:rPr>
        <w:t>Alternaria alternata</w:t>
      </w:r>
      <w:r w:rsidR="000866A1" w:rsidRPr="000866A1">
        <w:rPr>
          <w:rFonts w:ascii="Times New Roman" w:hAnsi="Times New Roman" w:cs="Times New Roman"/>
          <w:bCs/>
          <w:sz w:val="24"/>
          <w:szCs w:val="24"/>
        </w:rPr>
        <w:t xml:space="preserve"> as muriform furthermore, the septation </w:t>
      </w:r>
      <w:r w:rsidR="000866A1" w:rsidRPr="000866A1">
        <w:rPr>
          <w:rFonts w:ascii="Times New Roman" w:hAnsi="Times New Roman" w:cs="Times New Roman"/>
          <w:bCs/>
          <w:sz w:val="24"/>
          <w:szCs w:val="24"/>
        </w:rPr>
        <w:lastRenderedPageBreak/>
        <w:t>were 0-5 and 1-9 in both longitudinal and transverse manner respectively.</w:t>
      </w:r>
      <w:r w:rsidR="007B00EB" w:rsidRPr="007B00EB">
        <w:t xml:space="preserve"> </w:t>
      </w:r>
      <w:r w:rsidR="00030F0C">
        <w:t>(</w:t>
      </w:r>
      <w:r w:rsidR="00030F0C">
        <w:rPr>
          <w:rFonts w:ascii="Times New Roman" w:hAnsi="Times New Roman" w:cs="Times New Roman"/>
          <w:bCs/>
          <w:sz w:val="24"/>
          <w:szCs w:val="24"/>
        </w:rPr>
        <w:t xml:space="preserve">Ravichandran </w:t>
      </w:r>
      <w:r w:rsidR="007B00EB" w:rsidRPr="007B00EB">
        <w:rPr>
          <w:rFonts w:ascii="Times New Roman" w:hAnsi="Times New Roman" w:cs="Times New Roman"/>
          <w:bCs/>
          <w:sz w:val="24"/>
          <w:szCs w:val="24"/>
        </w:rPr>
        <w:t xml:space="preserve">2012) reported that conidia of </w:t>
      </w:r>
      <w:r w:rsidR="007B00EB" w:rsidRPr="007B00EB">
        <w:rPr>
          <w:rFonts w:ascii="Times New Roman" w:hAnsi="Times New Roman" w:cs="Times New Roman"/>
          <w:bCs/>
          <w:i/>
          <w:sz w:val="24"/>
          <w:szCs w:val="24"/>
        </w:rPr>
        <w:t>Alternaria</w:t>
      </w:r>
      <w:r w:rsidR="002D01C2">
        <w:rPr>
          <w:rFonts w:ascii="Times New Roman" w:hAnsi="Times New Roman" w:cs="Times New Roman"/>
          <w:bCs/>
          <w:sz w:val="24"/>
          <w:szCs w:val="24"/>
        </w:rPr>
        <w:t xml:space="preserve"> sp. </w:t>
      </w:r>
      <w:r w:rsidR="007B00EB" w:rsidRPr="007B00EB">
        <w:rPr>
          <w:rFonts w:ascii="Times New Roman" w:hAnsi="Times New Roman" w:cs="Times New Roman"/>
          <w:bCs/>
          <w:sz w:val="24"/>
          <w:szCs w:val="24"/>
        </w:rPr>
        <w:t>ranged from 58.8×21μm length and 10.26×4.56 μm width</w:t>
      </w:r>
      <w:r w:rsidR="00FC7529">
        <w:rPr>
          <w:rFonts w:ascii="Times New Roman" w:hAnsi="Times New Roman" w:cs="Times New Roman"/>
          <w:bCs/>
          <w:sz w:val="24"/>
          <w:szCs w:val="24"/>
        </w:rPr>
        <w:t xml:space="preserve"> respectively. </w:t>
      </w:r>
      <w:r w:rsidR="009C4DAC" w:rsidRPr="00BE3016">
        <w:rPr>
          <w:rFonts w:ascii="Times New Roman" w:hAnsi="Times New Roman" w:cs="Times New Roman"/>
          <w:sz w:val="24"/>
          <w:szCs w:val="18"/>
        </w:rPr>
        <w:t>Duri</w:t>
      </w:r>
      <w:r w:rsidR="009C4DAC">
        <w:rPr>
          <w:rFonts w:ascii="Times New Roman" w:hAnsi="Times New Roman" w:cs="Times New Roman"/>
          <w:sz w:val="24"/>
          <w:szCs w:val="18"/>
        </w:rPr>
        <w:t>ng Pathogenicity test, 2</w:t>
      </w:r>
      <w:r w:rsidR="009C4DAC" w:rsidRPr="00BE3016">
        <w:rPr>
          <w:rFonts w:ascii="Times New Roman" w:hAnsi="Times New Roman" w:cs="Times New Roman"/>
          <w:sz w:val="24"/>
          <w:szCs w:val="18"/>
        </w:rPr>
        <w:t xml:space="preserve"> Isolates </w:t>
      </w:r>
      <w:r w:rsidR="009C4DAC" w:rsidRPr="00773892">
        <w:rPr>
          <w:rFonts w:ascii="Times New Roman" w:hAnsi="Times New Roman" w:cs="Times New Roman"/>
          <w:bCs/>
          <w:sz w:val="24"/>
          <w:szCs w:val="24"/>
        </w:rPr>
        <w:t>RA4PL4</w:t>
      </w:r>
      <w:r w:rsidR="009C4DAC" w:rsidRPr="00BE3016">
        <w:rPr>
          <w:rFonts w:ascii="Times New Roman" w:hAnsi="Times New Roman" w:cs="Times New Roman"/>
          <w:sz w:val="24"/>
          <w:szCs w:val="18"/>
        </w:rPr>
        <w:t xml:space="preserve">, </w:t>
      </w:r>
      <w:r w:rsidR="009C4DAC">
        <w:rPr>
          <w:rFonts w:ascii="Times New Roman" w:hAnsi="Times New Roman" w:cs="Times New Roman"/>
          <w:sz w:val="24"/>
          <w:szCs w:val="18"/>
        </w:rPr>
        <w:t xml:space="preserve">and </w:t>
      </w:r>
      <w:r w:rsidR="009C4DAC" w:rsidRPr="00773892">
        <w:rPr>
          <w:rFonts w:ascii="Times New Roman" w:hAnsi="Times New Roman" w:cs="Times New Roman"/>
          <w:bCs/>
          <w:sz w:val="24"/>
          <w:szCs w:val="24"/>
        </w:rPr>
        <w:t>RA7PL3</w:t>
      </w:r>
      <w:r w:rsidR="009C4DAC">
        <w:rPr>
          <w:rFonts w:ascii="Times New Roman" w:hAnsi="Times New Roman" w:cs="Times New Roman"/>
          <w:sz w:val="24"/>
          <w:szCs w:val="18"/>
        </w:rPr>
        <w:t xml:space="preserve"> showed highly pathogenic</w:t>
      </w:r>
      <w:r w:rsidR="009C4DAC" w:rsidRPr="00BE3016">
        <w:rPr>
          <w:rFonts w:ascii="Times New Roman" w:hAnsi="Times New Roman" w:cs="Times New Roman"/>
          <w:sz w:val="24"/>
          <w:szCs w:val="18"/>
        </w:rPr>
        <w:t xml:space="preserve"> after 3 days of inoculation</w:t>
      </w:r>
      <w:r w:rsidR="009C4DAC">
        <w:rPr>
          <w:rFonts w:ascii="Times New Roman" w:hAnsi="Times New Roman" w:cs="Times New Roman"/>
          <w:sz w:val="24"/>
          <w:szCs w:val="18"/>
        </w:rPr>
        <w:t xml:space="preserve"> and further use</w:t>
      </w:r>
      <w:r w:rsidR="00D87417">
        <w:rPr>
          <w:rFonts w:ascii="Times New Roman" w:hAnsi="Times New Roman" w:cs="Times New Roman"/>
          <w:sz w:val="24"/>
          <w:szCs w:val="18"/>
        </w:rPr>
        <w:t>d for molecular identification.</w:t>
      </w:r>
    </w:p>
    <w:p w:rsidR="00D87417" w:rsidRPr="00D87417" w:rsidRDefault="00833CCB" w:rsidP="00D87417">
      <w:pPr>
        <w:spacing w:before="360" w:line="480" w:lineRule="auto"/>
        <w:jc w:val="both"/>
        <w:rPr>
          <w:rFonts w:ascii="Times New Roman" w:hAnsi="Times New Roman" w:cs="Times New Roman"/>
          <w:b/>
          <w:bCs/>
          <w:sz w:val="24"/>
          <w:szCs w:val="24"/>
        </w:rPr>
      </w:pPr>
      <w:r w:rsidRPr="00D87417">
        <w:rPr>
          <w:rFonts w:ascii="Times New Roman" w:hAnsi="Times New Roman" w:cs="Times New Roman"/>
          <w:b/>
          <w:bCs/>
          <w:sz w:val="24"/>
          <w:szCs w:val="24"/>
        </w:rPr>
        <w:t>Molecular Studies</w:t>
      </w:r>
    </w:p>
    <w:p w:rsidR="00D87417" w:rsidRDefault="001920F1" w:rsidP="00D87417">
      <w:pPr>
        <w:spacing w:before="360" w:line="480" w:lineRule="auto"/>
        <w:jc w:val="both"/>
        <w:rPr>
          <w:rFonts w:ascii="Times New Roman" w:hAnsi="Times New Roman" w:cs="Times New Roman"/>
          <w:sz w:val="24"/>
          <w:szCs w:val="24"/>
        </w:rPr>
      </w:pPr>
      <w:r w:rsidRPr="00D87417">
        <w:rPr>
          <w:rFonts w:ascii="Times New Roman" w:hAnsi="Times New Roman" w:cs="Times New Roman"/>
          <w:bCs/>
          <w:sz w:val="24"/>
          <w:szCs w:val="24"/>
        </w:rPr>
        <w:t>A total of two highly pathogenic isolates (</w:t>
      </w:r>
      <w:r w:rsidR="00C246C2" w:rsidRPr="00D87417">
        <w:rPr>
          <w:rFonts w:ascii="Times New Roman" w:hAnsi="Times New Roman" w:cs="Times New Roman"/>
          <w:bCs/>
          <w:sz w:val="24"/>
          <w:szCs w:val="24"/>
        </w:rPr>
        <w:t xml:space="preserve">RA4PL4 </w:t>
      </w:r>
      <w:r w:rsidRPr="00D87417">
        <w:rPr>
          <w:rFonts w:ascii="Times New Roman" w:hAnsi="Times New Roman" w:cs="Times New Roman"/>
          <w:bCs/>
          <w:sz w:val="24"/>
          <w:szCs w:val="24"/>
        </w:rPr>
        <w:t xml:space="preserve">and </w:t>
      </w:r>
      <w:r w:rsidR="00C246C2" w:rsidRPr="00D87417">
        <w:rPr>
          <w:rFonts w:ascii="Times New Roman" w:hAnsi="Times New Roman" w:cs="Times New Roman"/>
          <w:bCs/>
          <w:sz w:val="24"/>
          <w:szCs w:val="24"/>
        </w:rPr>
        <w:t>RA7PL3</w:t>
      </w:r>
      <w:r w:rsidRPr="00D87417">
        <w:rPr>
          <w:rFonts w:ascii="Times New Roman" w:hAnsi="Times New Roman" w:cs="Times New Roman"/>
          <w:bCs/>
          <w:sz w:val="24"/>
          <w:szCs w:val="24"/>
        </w:rPr>
        <w:t>)</w:t>
      </w:r>
      <w:r w:rsidR="00C246C2" w:rsidRPr="00D87417">
        <w:rPr>
          <w:rFonts w:ascii="Times New Roman" w:hAnsi="Times New Roman" w:cs="Times New Roman"/>
          <w:bCs/>
          <w:sz w:val="24"/>
          <w:szCs w:val="24"/>
        </w:rPr>
        <w:t xml:space="preserve"> were sequenced both in ITS1/ITS4 directions.</w:t>
      </w:r>
      <w:r w:rsidRPr="00D87417">
        <w:rPr>
          <w:rFonts w:ascii="Times New Roman" w:hAnsi="Times New Roman" w:cs="Times New Roman"/>
          <w:bCs/>
          <w:sz w:val="24"/>
          <w:szCs w:val="24"/>
        </w:rPr>
        <w:t xml:space="preserve"> The final sequences were submitted in the public database of NCBI under the accession numbers </w:t>
      </w:r>
      <w:r w:rsidR="00B50B10" w:rsidRPr="00D87417">
        <w:rPr>
          <w:rFonts w:ascii="Times New Roman" w:hAnsi="Times New Roman" w:cs="Times New Roman"/>
          <w:bCs/>
          <w:sz w:val="24"/>
          <w:szCs w:val="24"/>
        </w:rPr>
        <w:t>ITS gene (</w:t>
      </w:r>
      <w:r w:rsidR="006349A6" w:rsidRPr="00D87417">
        <w:rPr>
          <w:rFonts w:ascii="Times New Roman" w:hAnsi="Times New Roman" w:cs="Times New Roman"/>
          <w:bCs/>
          <w:sz w:val="24"/>
          <w:szCs w:val="24"/>
        </w:rPr>
        <w:t xml:space="preserve">Accession numbers: </w:t>
      </w:r>
      <w:r w:rsidR="00B50B10" w:rsidRPr="00D87417">
        <w:rPr>
          <w:rFonts w:ascii="Times New Roman" w:hAnsi="Times New Roman" w:cs="Times New Roman"/>
          <w:bCs/>
          <w:sz w:val="24"/>
          <w:szCs w:val="24"/>
        </w:rPr>
        <w:t>MG763130-MF785102</w:t>
      </w:r>
      <w:r w:rsidR="00E8309E" w:rsidRPr="00D87417">
        <w:rPr>
          <w:rFonts w:ascii="Times New Roman" w:hAnsi="Times New Roman" w:cs="Times New Roman"/>
          <w:bCs/>
          <w:sz w:val="24"/>
          <w:szCs w:val="24"/>
        </w:rPr>
        <w:t>)</w:t>
      </w:r>
      <w:r w:rsidR="00B50B10" w:rsidRPr="00D87417">
        <w:rPr>
          <w:rFonts w:ascii="Times New Roman" w:hAnsi="Times New Roman" w:cs="Times New Roman"/>
          <w:bCs/>
          <w:sz w:val="24"/>
          <w:szCs w:val="24"/>
        </w:rPr>
        <w:t xml:space="preserve"> </w:t>
      </w:r>
      <w:r w:rsidRPr="00D87417">
        <w:rPr>
          <w:rFonts w:ascii="Times New Roman" w:hAnsi="Times New Roman" w:cs="Times New Roman"/>
          <w:bCs/>
          <w:sz w:val="24"/>
          <w:szCs w:val="24"/>
        </w:rPr>
        <w:t xml:space="preserve">exhibiting 99-100% genetic similarity with previously reported isolates of </w:t>
      </w:r>
      <w:r w:rsidR="00B50B10" w:rsidRPr="00D87417">
        <w:rPr>
          <w:rFonts w:ascii="Times New Roman" w:hAnsi="Times New Roman" w:cs="Times New Roman"/>
          <w:bCs/>
          <w:i/>
          <w:sz w:val="24"/>
          <w:szCs w:val="24"/>
        </w:rPr>
        <w:t>Alternaria alternata</w:t>
      </w:r>
      <w:r w:rsidRPr="00D87417">
        <w:rPr>
          <w:rFonts w:ascii="Times New Roman" w:hAnsi="Times New Roman" w:cs="Times New Roman"/>
          <w:bCs/>
          <w:sz w:val="24"/>
          <w:szCs w:val="24"/>
        </w:rPr>
        <w:t xml:space="preserve"> available at NCBI. Sequences were aligned in the CLUSTAL-X v. 1.81 and phylogeneti</w:t>
      </w:r>
      <w:r w:rsidR="00136C06" w:rsidRPr="00D87417">
        <w:rPr>
          <w:rFonts w:ascii="Times New Roman" w:hAnsi="Times New Roman" w:cs="Times New Roman"/>
          <w:bCs/>
          <w:sz w:val="24"/>
          <w:szCs w:val="24"/>
        </w:rPr>
        <w:t xml:space="preserve">c analysis was performed on ITS </w:t>
      </w:r>
      <w:r w:rsidRPr="00D87417">
        <w:rPr>
          <w:rFonts w:ascii="Times New Roman" w:hAnsi="Times New Roman" w:cs="Times New Roman"/>
          <w:bCs/>
          <w:sz w:val="24"/>
          <w:szCs w:val="24"/>
        </w:rPr>
        <w:t>sequence</w:t>
      </w:r>
      <w:r w:rsidR="00136C06" w:rsidRPr="00D87417">
        <w:rPr>
          <w:rFonts w:ascii="Times New Roman" w:hAnsi="Times New Roman" w:cs="Times New Roman"/>
          <w:bCs/>
          <w:sz w:val="24"/>
          <w:szCs w:val="24"/>
        </w:rPr>
        <w:t>s</w:t>
      </w:r>
      <w:r w:rsidRPr="00D87417">
        <w:rPr>
          <w:rFonts w:ascii="Times New Roman" w:hAnsi="Times New Roman" w:cs="Times New Roman"/>
          <w:bCs/>
          <w:sz w:val="24"/>
          <w:szCs w:val="24"/>
        </w:rPr>
        <w:t xml:space="preserve"> </w:t>
      </w:r>
      <w:r w:rsidR="00F52537" w:rsidRPr="00D87417">
        <w:rPr>
          <w:rFonts w:ascii="Times New Roman" w:hAnsi="Times New Roman" w:cs="Times New Roman"/>
          <w:bCs/>
          <w:sz w:val="24"/>
          <w:szCs w:val="24"/>
        </w:rPr>
        <w:t>shown in Fig</w:t>
      </w:r>
      <w:r w:rsidR="00833CCB" w:rsidRPr="00D87417">
        <w:rPr>
          <w:rFonts w:ascii="Times New Roman" w:hAnsi="Times New Roman" w:cs="Times New Roman"/>
          <w:bCs/>
          <w:sz w:val="24"/>
          <w:szCs w:val="24"/>
        </w:rPr>
        <w:t xml:space="preserve"> </w:t>
      </w:r>
      <w:r w:rsidRPr="00D87417">
        <w:rPr>
          <w:rFonts w:ascii="Times New Roman" w:hAnsi="Times New Roman" w:cs="Times New Roman"/>
          <w:bCs/>
          <w:sz w:val="24"/>
          <w:szCs w:val="24"/>
        </w:rPr>
        <w:t xml:space="preserve">2. </w:t>
      </w:r>
      <w:r w:rsidR="00136C06" w:rsidRPr="00D87417">
        <w:rPr>
          <w:rFonts w:ascii="Times New Roman" w:hAnsi="Times New Roman" w:cs="Times New Roman"/>
          <w:sz w:val="24"/>
          <w:szCs w:val="24"/>
        </w:rPr>
        <w:t>According to</w:t>
      </w:r>
      <w:r w:rsidR="00136C06" w:rsidRPr="00D87417">
        <w:rPr>
          <w:rFonts w:ascii="Times New Roman" w:hAnsi="Times New Roman" w:cs="Times New Roman"/>
          <w:i/>
          <w:sz w:val="24"/>
          <w:szCs w:val="24"/>
        </w:rPr>
        <w:t xml:space="preserve">  </w:t>
      </w:r>
      <w:r w:rsidR="00030F0C" w:rsidRPr="00D87417">
        <w:rPr>
          <w:rFonts w:ascii="Times New Roman" w:hAnsi="Times New Roman" w:cs="Times New Roman"/>
          <w:sz w:val="24"/>
          <w:szCs w:val="24"/>
        </w:rPr>
        <w:t>(</w:t>
      </w:r>
      <w:r w:rsidR="00136C06" w:rsidRPr="00D87417">
        <w:rPr>
          <w:rFonts w:ascii="Times New Roman" w:hAnsi="Times New Roman" w:cs="Times New Roman"/>
          <w:sz w:val="24"/>
          <w:szCs w:val="24"/>
        </w:rPr>
        <w:fldChar w:fldCharType="begin"/>
      </w:r>
      <w:r w:rsidR="00136C06" w:rsidRPr="00D87417">
        <w:rPr>
          <w:rFonts w:ascii="Times New Roman" w:hAnsi="Times New Roman" w:cs="Times New Roman"/>
          <w:sz w:val="24"/>
          <w:szCs w:val="24"/>
        </w:rPr>
        <w:instrText xml:space="preserve"> ADDIN EN.CITE &lt;EndNote&gt;&lt;Cite&gt;&lt;Author&gt;Kakalíková&lt;/Author&gt;&lt;Year&gt;2009&lt;/Year&gt;&lt;RecNum&gt;193&lt;/RecNum&gt;&lt;DisplayText&gt;(Kakalíková et al., 2009)&lt;/DisplayText&gt;&lt;record&gt;&lt;rec-number&gt;193&lt;/rec-number&gt;&lt;foreign-keys&gt;&lt;key app="EN" db-id="xews0v2d1w9rd9ept9apwp9katrx5wrpw5pe" timestamp="1572722675"&gt;193&lt;/key&gt;&lt;/foreign-keys&gt;&lt;ref-type name="Journal Article"&gt;17&lt;/ref-type&gt;&lt;contributors&gt;&lt;authors&gt;&lt;author&gt;Kakalíková, Ľ&lt;/author&gt;&lt;author&gt;Jankura, E&lt;/author&gt;&lt;author&gt;Šrobárová, A&lt;/author&gt;&lt;/authors&gt;&lt;/contributors&gt;&lt;titles&gt;&lt;title&gt;First report of Alternaria bunch rot of grapevines in Slovakia&lt;/title&gt;&lt;secondary-title&gt;Australasian Plant Disease Notes&lt;/secondary-title&gt;&lt;/titles&gt;&lt;periodical&gt;&lt;full-title&gt;Australasian plant disease notes&lt;/full-title&gt;&lt;/periodical&gt;&lt;pages&gt;68-69&lt;/pages&gt;&lt;volume&gt;4&lt;/volume&gt;&lt;number&gt;1&lt;/number&gt;&lt;dates&gt;&lt;year&gt;2009&lt;/year&gt;&lt;/dates&gt;&lt;isbn&gt;1833-928X&lt;/isbn&gt;&lt;urls&gt;&lt;/urls&gt;&lt;/record&gt;&lt;/Cite&gt;&lt;/EndNote&gt;</w:instrText>
      </w:r>
      <w:r w:rsidR="00136C06" w:rsidRPr="00D87417">
        <w:rPr>
          <w:rFonts w:ascii="Times New Roman" w:hAnsi="Times New Roman" w:cs="Times New Roman"/>
          <w:sz w:val="24"/>
          <w:szCs w:val="24"/>
        </w:rPr>
        <w:fldChar w:fldCharType="separate"/>
      </w:r>
      <w:r w:rsidR="00833CCB" w:rsidRPr="00D87417">
        <w:rPr>
          <w:rFonts w:ascii="Times New Roman" w:hAnsi="Times New Roman" w:cs="Times New Roman"/>
          <w:noProof/>
          <w:sz w:val="24"/>
          <w:szCs w:val="24"/>
        </w:rPr>
        <w:t>Kakalikova</w:t>
      </w:r>
      <w:r w:rsidR="00136C06" w:rsidRPr="00D87417">
        <w:rPr>
          <w:rFonts w:ascii="Times New Roman" w:hAnsi="Times New Roman" w:cs="Times New Roman"/>
          <w:noProof/>
          <w:sz w:val="24"/>
          <w:szCs w:val="24"/>
        </w:rPr>
        <w:t xml:space="preserve"> </w:t>
      </w:r>
      <w:r w:rsidR="00136C06" w:rsidRPr="00D87417">
        <w:rPr>
          <w:rFonts w:ascii="Times New Roman" w:hAnsi="Times New Roman" w:cs="Times New Roman"/>
          <w:i/>
          <w:noProof/>
          <w:sz w:val="24"/>
          <w:szCs w:val="24"/>
        </w:rPr>
        <w:t>et al.</w:t>
      </w:r>
      <w:r w:rsidR="00030F0C" w:rsidRPr="00D87417">
        <w:rPr>
          <w:rFonts w:ascii="Times New Roman" w:hAnsi="Times New Roman" w:cs="Times New Roman"/>
          <w:noProof/>
          <w:sz w:val="24"/>
          <w:szCs w:val="24"/>
        </w:rPr>
        <w:t xml:space="preserve"> </w:t>
      </w:r>
      <w:r w:rsidR="00136C06" w:rsidRPr="00D87417">
        <w:rPr>
          <w:rFonts w:ascii="Times New Roman" w:hAnsi="Times New Roman" w:cs="Times New Roman"/>
          <w:noProof/>
          <w:sz w:val="24"/>
          <w:szCs w:val="24"/>
        </w:rPr>
        <w:t>2009)</w:t>
      </w:r>
      <w:r w:rsidR="00136C06" w:rsidRPr="00D87417">
        <w:rPr>
          <w:rFonts w:ascii="Times New Roman" w:hAnsi="Times New Roman" w:cs="Times New Roman"/>
          <w:sz w:val="24"/>
          <w:szCs w:val="24"/>
        </w:rPr>
        <w:fldChar w:fldCharType="end"/>
      </w:r>
      <w:r w:rsidR="00136C06" w:rsidRPr="00D87417">
        <w:rPr>
          <w:rFonts w:ascii="Times New Roman" w:hAnsi="Times New Roman" w:cs="Times New Roman"/>
          <w:sz w:val="24"/>
          <w:szCs w:val="24"/>
        </w:rPr>
        <w:t xml:space="preserve"> revealed that Inter transcribed spacer regions sequence analysis </w:t>
      </w:r>
      <w:r w:rsidR="00136C06" w:rsidRPr="00D87417">
        <w:rPr>
          <w:rFonts w:ascii="Times New Roman" w:hAnsi="Times New Roman" w:cs="Times New Roman"/>
          <w:iCs/>
          <w:sz w:val="24"/>
          <w:szCs w:val="24"/>
        </w:rPr>
        <w:t>provides</w:t>
      </w:r>
      <w:r w:rsidR="00136C06" w:rsidRPr="00D87417">
        <w:rPr>
          <w:rFonts w:ascii="Times New Roman" w:hAnsi="Times New Roman" w:cs="Times New Roman"/>
          <w:i/>
          <w:iCs/>
          <w:sz w:val="24"/>
          <w:szCs w:val="24"/>
        </w:rPr>
        <w:t xml:space="preserve"> </w:t>
      </w:r>
      <w:r w:rsidR="00136C06" w:rsidRPr="00D87417">
        <w:rPr>
          <w:rFonts w:ascii="Times New Roman" w:hAnsi="Times New Roman" w:cs="Times New Roman"/>
          <w:sz w:val="24"/>
          <w:szCs w:val="24"/>
        </w:rPr>
        <w:t xml:space="preserve">sufficient information to confirm </w:t>
      </w:r>
      <w:r w:rsidR="00136C06" w:rsidRPr="00D87417">
        <w:rPr>
          <w:rFonts w:ascii="Times New Roman" w:hAnsi="Times New Roman" w:cs="Times New Roman"/>
          <w:i/>
          <w:sz w:val="24"/>
          <w:szCs w:val="24"/>
        </w:rPr>
        <w:t xml:space="preserve">A. alternata </w:t>
      </w:r>
      <w:r w:rsidR="00136C06" w:rsidRPr="00D87417">
        <w:rPr>
          <w:rFonts w:ascii="Times New Roman" w:hAnsi="Times New Roman" w:cs="Times New Roman"/>
          <w:sz w:val="24"/>
          <w:szCs w:val="24"/>
        </w:rPr>
        <w:t>specie causing bunch rot of grapes in Salovakia. As per morpho-molecular identification and sequence analysis of the ITS</w:t>
      </w:r>
      <w:r w:rsidR="00DB1E53" w:rsidRPr="00D87417">
        <w:rPr>
          <w:rFonts w:ascii="Times New Roman" w:hAnsi="Times New Roman" w:cs="Times New Roman"/>
          <w:sz w:val="24"/>
          <w:szCs w:val="24"/>
        </w:rPr>
        <w:t xml:space="preserve"> </w:t>
      </w:r>
      <w:r w:rsidR="00136C06" w:rsidRPr="00D87417">
        <w:rPr>
          <w:rFonts w:ascii="Times New Roman" w:hAnsi="Times New Roman" w:cs="Times New Roman"/>
          <w:sz w:val="24"/>
          <w:szCs w:val="24"/>
        </w:rPr>
        <w:t>region</w:t>
      </w:r>
      <w:r w:rsidR="00DB1E53" w:rsidRPr="00D87417">
        <w:rPr>
          <w:rFonts w:ascii="Times New Roman" w:hAnsi="Times New Roman" w:cs="Times New Roman"/>
          <w:sz w:val="24"/>
          <w:szCs w:val="24"/>
        </w:rPr>
        <w:t>s</w:t>
      </w:r>
      <w:r w:rsidR="00136C06" w:rsidRPr="00D87417">
        <w:rPr>
          <w:rFonts w:ascii="Times New Roman" w:hAnsi="Times New Roman" w:cs="Times New Roman"/>
          <w:sz w:val="24"/>
          <w:szCs w:val="24"/>
        </w:rPr>
        <w:t xml:space="preserve"> concluded that to our knowledge, this is the first report of </w:t>
      </w:r>
      <w:r w:rsidR="00136C06" w:rsidRPr="00D87417">
        <w:rPr>
          <w:rFonts w:ascii="Times New Roman" w:hAnsi="Times New Roman" w:cs="Times New Roman"/>
          <w:i/>
          <w:iCs/>
          <w:sz w:val="24"/>
          <w:szCs w:val="24"/>
        </w:rPr>
        <w:t xml:space="preserve">A. alternata </w:t>
      </w:r>
      <w:r w:rsidR="0049792C" w:rsidRPr="00D87417">
        <w:rPr>
          <w:rFonts w:ascii="Times New Roman" w:hAnsi="Times New Roman" w:cs="Times New Roman"/>
          <w:sz w:val="24"/>
          <w:szCs w:val="24"/>
        </w:rPr>
        <w:t xml:space="preserve">causing bunch </w:t>
      </w:r>
      <w:r w:rsidR="00136C06" w:rsidRPr="00D87417">
        <w:rPr>
          <w:rFonts w:ascii="Times New Roman" w:hAnsi="Times New Roman" w:cs="Times New Roman"/>
          <w:sz w:val="24"/>
          <w:szCs w:val="24"/>
        </w:rPr>
        <w:t xml:space="preserve">rot of grapes in Pakistan </w:t>
      </w:r>
      <w:r w:rsidR="00136C06" w:rsidRPr="00D87417">
        <w:rPr>
          <w:rFonts w:ascii="Times New Roman" w:hAnsi="Times New Roman" w:cs="Times New Roman"/>
          <w:sz w:val="24"/>
          <w:szCs w:val="24"/>
        </w:rPr>
        <w:fldChar w:fldCharType="begin"/>
      </w:r>
      <w:r w:rsidR="00136C06" w:rsidRPr="00D87417">
        <w:rPr>
          <w:rFonts w:ascii="Times New Roman" w:hAnsi="Times New Roman" w:cs="Times New Roman"/>
          <w:sz w:val="24"/>
          <w:szCs w:val="24"/>
        </w:rPr>
        <w:instrText xml:space="preserve"> ADDIN EN.CITE &lt;EndNote&gt;&lt;Cite&gt;&lt;Author&gt;Ghuffar&lt;/Author&gt;&lt;Year&gt;2018&lt;/Year&gt;&lt;RecNum&gt;194&lt;/RecNum&gt;&lt;DisplayText&gt;(Ghuffar, Irshad, Shahid, et al., 2018)&lt;/DisplayText&gt;&lt;record&gt;&lt;rec-number&gt;194&lt;/rec-number&gt;&lt;foreign-keys&gt;&lt;key app="EN" db-id="xews0v2d1w9rd9ept9apwp9katrx5wrpw5pe" timestamp="1572723214"&gt;194&lt;/key&gt;&lt;/foreign-keys&gt;&lt;ref-type name="Journal Article"&gt;17&lt;/ref-type&gt;&lt;contributors&gt;&lt;authors&gt;&lt;author&gt;Ghuffar, S&lt;/author&gt;&lt;author&gt;Irshad, G&lt;/author&gt;&lt;author&gt;Shahid, M&lt;/author&gt;&lt;author&gt;Naz, F&lt;/author&gt;&lt;author&gt;Riaz, A&lt;/author&gt;&lt;author&gt;Khan, MA&lt;/author&gt;&lt;author&gt;Mehmood, N&lt;/author&gt;&lt;author&gt;Sattar, A&lt;/author&gt;&lt;author&gt;Asadullah, HM&lt;/author&gt;&lt;author&gt;Gleason, ML&lt;/author&gt;&lt;/authors&gt;&lt;/contributors&gt;&lt;titles&gt;&lt;title&gt;First Report of Alternaria alternata Causing Fruit Rot of Grapes in Pakistan&lt;/title&gt;&lt;secondary-title&gt;Plant disease&lt;/secondary-title&gt;&lt;/titles&gt;&lt;periodical&gt;&lt;full-title&gt;Plant Disease&lt;/full-title&gt;&lt;/periodical&gt;&lt;pages&gt;1659-1659&lt;/pages&gt;&lt;volume&gt;102&lt;/volume&gt;&lt;number&gt;8&lt;/number&gt;&lt;dates&gt;&lt;year&gt;2018&lt;/year&gt;&lt;/dates&gt;&lt;isbn&gt;0191-2917&lt;/isbn&gt;&lt;urls&gt;&lt;/urls&gt;&lt;/record&gt;&lt;/Cite&gt;&lt;/EndNote&gt;</w:instrText>
      </w:r>
      <w:r w:rsidR="00136C06" w:rsidRPr="00D87417">
        <w:rPr>
          <w:rFonts w:ascii="Times New Roman" w:hAnsi="Times New Roman" w:cs="Times New Roman"/>
          <w:sz w:val="24"/>
          <w:szCs w:val="24"/>
        </w:rPr>
        <w:fldChar w:fldCharType="separate"/>
      </w:r>
      <w:r w:rsidR="00136C06" w:rsidRPr="00D87417">
        <w:rPr>
          <w:rFonts w:ascii="Times New Roman" w:hAnsi="Times New Roman" w:cs="Times New Roman"/>
          <w:noProof/>
          <w:sz w:val="24"/>
          <w:szCs w:val="24"/>
        </w:rPr>
        <w:t xml:space="preserve">(Ghuffar </w:t>
      </w:r>
      <w:r w:rsidR="00136C06" w:rsidRPr="00D87417">
        <w:rPr>
          <w:rFonts w:ascii="Times New Roman" w:hAnsi="Times New Roman" w:cs="Times New Roman"/>
          <w:i/>
          <w:noProof/>
          <w:sz w:val="24"/>
          <w:szCs w:val="24"/>
        </w:rPr>
        <w:t>et al.</w:t>
      </w:r>
      <w:r w:rsidR="00030F0C" w:rsidRPr="00D87417">
        <w:rPr>
          <w:rFonts w:ascii="Times New Roman" w:hAnsi="Times New Roman" w:cs="Times New Roman"/>
          <w:noProof/>
          <w:sz w:val="24"/>
          <w:szCs w:val="24"/>
        </w:rPr>
        <w:t xml:space="preserve"> </w:t>
      </w:r>
      <w:r w:rsidR="00136C06" w:rsidRPr="00D87417">
        <w:rPr>
          <w:rFonts w:ascii="Times New Roman" w:hAnsi="Times New Roman" w:cs="Times New Roman"/>
          <w:noProof/>
          <w:sz w:val="24"/>
          <w:szCs w:val="24"/>
        </w:rPr>
        <w:t>2018)</w:t>
      </w:r>
      <w:r w:rsidR="00136C06" w:rsidRPr="00D87417">
        <w:rPr>
          <w:rFonts w:ascii="Times New Roman" w:hAnsi="Times New Roman" w:cs="Times New Roman"/>
          <w:sz w:val="24"/>
          <w:szCs w:val="24"/>
        </w:rPr>
        <w:fldChar w:fldCharType="end"/>
      </w:r>
    </w:p>
    <w:p w:rsidR="00E8309E" w:rsidRPr="00D87417" w:rsidRDefault="00E8309E" w:rsidP="00D87417">
      <w:pPr>
        <w:spacing w:before="360" w:line="480" w:lineRule="auto"/>
        <w:jc w:val="both"/>
        <w:rPr>
          <w:rFonts w:ascii="Times New Roman" w:hAnsi="Times New Roman" w:cs="Times New Roman"/>
          <w:b/>
          <w:sz w:val="28"/>
          <w:szCs w:val="24"/>
        </w:rPr>
      </w:pPr>
      <w:r w:rsidRPr="00D87417">
        <w:rPr>
          <w:rFonts w:ascii="Times New Roman" w:hAnsi="Times New Roman" w:cs="Times New Roman"/>
          <w:b/>
          <w:i/>
          <w:sz w:val="24"/>
          <w:szCs w:val="23"/>
        </w:rPr>
        <w:t>In Vitro</w:t>
      </w:r>
      <w:r w:rsidRPr="00D87417">
        <w:rPr>
          <w:rFonts w:ascii="Times New Roman" w:hAnsi="Times New Roman" w:cs="Times New Roman"/>
          <w:b/>
          <w:sz w:val="24"/>
          <w:szCs w:val="23"/>
        </w:rPr>
        <w:t xml:space="preserve"> evaluation of Plant essential oils (EOs) against </w:t>
      </w:r>
      <w:r w:rsidRPr="00D87417">
        <w:rPr>
          <w:rFonts w:ascii="Times New Roman" w:hAnsi="Times New Roman" w:cs="Times New Roman"/>
          <w:b/>
          <w:i/>
          <w:sz w:val="24"/>
          <w:szCs w:val="23"/>
        </w:rPr>
        <w:t xml:space="preserve">Alternaria alternata </w:t>
      </w:r>
      <w:r w:rsidR="000A7395" w:rsidRPr="00D87417">
        <w:rPr>
          <w:rFonts w:ascii="Times New Roman" w:hAnsi="Times New Roman" w:cs="Times New Roman"/>
          <w:b/>
          <w:sz w:val="24"/>
          <w:szCs w:val="23"/>
        </w:rPr>
        <w:t>(</w:t>
      </w:r>
      <w:r w:rsidRPr="00D87417">
        <w:rPr>
          <w:rFonts w:ascii="Times New Roman" w:hAnsi="Times New Roman" w:cs="Times New Roman"/>
          <w:b/>
          <w:sz w:val="24"/>
          <w:szCs w:val="23"/>
        </w:rPr>
        <w:t>Isolate: RA4PL4</w:t>
      </w:r>
      <w:r w:rsidR="000A7395" w:rsidRPr="00D87417">
        <w:rPr>
          <w:rFonts w:ascii="Times New Roman" w:hAnsi="Times New Roman" w:cs="Times New Roman"/>
          <w:b/>
          <w:sz w:val="24"/>
          <w:szCs w:val="23"/>
        </w:rPr>
        <w:t>)</w:t>
      </w:r>
      <w:r w:rsidRPr="00D87417">
        <w:rPr>
          <w:rFonts w:ascii="Times New Roman" w:hAnsi="Times New Roman" w:cs="Times New Roman"/>
          <w:b/>
          <w:sz w:val="24"/>
          <w:szCs w:val="23"/>
        </w:rPr>
        <w:t xml:space="preserve"> causing bunch rot of grapes</w:t>
      </w:r>
    </w:p>
    <w:p w:rsidR="008D78A7" w:rsidRDefault="00B524E6" w:rsidP="008D78A7">
      <w:pPr>
        <w:autoSpaceDE w:val="0"/>
        <w:autoSpaceDN w:val="0"/>
        <w:adjustRightInd w:val="0"/>
        <w:spacing w:before="720" w:after="0" w:line="480" w:lineRule="auto"/>
        <w:jc w:val="both"/>
        <w:rPr>
          <w:rFonts w:ascii="Times New Roman" w:hAnsi="Times New Roman" w:cs="Times New Roman"/>
          <w:sz w:val="24"/>
          <w:szCs w:val="24"/>
        </w:rPr>
      </w:pPr>
      <w:r w:rsidRPr="007A1C2C">
        <w:rPr>
          <w:rFonts w:ascii="Times New Roman" w:hAnsi="Times New Roman" w:cs="Times New Roman"/>
          <w:b/>
          <w:sz w:val="24"/>
          <w:szCs w:val="24"/>
        </w:rPr>
        <w:lastRenderedPageBreak/>
        <w:t xml:space="preserve">In </w:t>
      </w:r>
      <w:r w:rsidRPr="007A1C2C">
        <w:rPr>
          <w:rFonts w:ascii="Times New Roman" w:hAnsi="Times New Roman" w:cs="Times New Roman"/>
          <w:b/>
          <w:i/>
          <w:sz w:val="24"/>
          <w:szCs w:val="24"/>
        </w:rPr>
        <w:t>Vitro</w:t>
      </w:r>
      <w:r w:rsidRPr="007A1C2C">
        <w:rPr>
          <w:rFonts w:ascii="Times New Roman" w:hAnsi="Times New Roman" w:cs="Times New Roman"/>
          <w:b/>
          <w:sz w:val="24"/>
          <w:szCs w:val="24"/>
        </w:rPr>
        <w:t xml:space="preserve"> Contact Assay</w:t>
      </w:r>
      <w:r w:rsidR="00CE3167">
        <w:rPr>
          <w:rFonts w:ascii="Times New Roman" w:hAnsi="Times New Roman" w:cs="Times New Roman"/>
          <w:b/>
          <w:sz w:val="24"/>
          <w:szCs w:val="24"/>
        </w:rPr>
        <w:t xml:space="preserve"> (CA)</w:t>
      </w:r>
      <w:r w:rsidR="008D78A7">
        <w:rPr>
          <w:rFonts w:ascii="Times New Roman" w:hAnsi="Times New Roman" w:cs="Times New Roman"/>
          <w:b/>
          <w:sz w:val="24"/>
          <w:szCs w:val="24"/>
        </w:rPr>
        <w:t xml:space="preserve">: </w:t>
      </w:r>
      <w:r>
        <w:rPr>
          <w:rFonts w:ascii="Times New Roman" w:hAnsi="Times New Roman" w:cs="Times New Roman"/>
          <w:sz w:val="24"/>
          <w:szCs w:val="24"/>
        </w:rPr>
        <w:t xml:space="preserve">Data recorded after </w:t>
      </w:r>
      <w:r w:rsidR="00882BCB">
        <w:rPr>
          <w:rFonts w:ascii="Times New Roman" w:hAnsi="Times New Roman" w:cs="Times New Roman"/>
          <w:sz w:val="24"/>
          <w:szCs w:val="24"/>
        </w:rPr>
        <w:t xml:space="preserve">3 day </w:t>
      </w:r>
      <w:r>
        <w:rPr>
          <w:rFonts w:ascii="Times New Roman" w:hAnsi="Times New Roman" w:cs="Times New Roman"/>
          <w:sz w:val="24"/>
          <w:szCs w:val="24"/>
        </w:rPr>
        <w:t xml:space="preserve">revealed that </w:t>
      </w:r>
      <w:r w:rsidR="00AB09BC" w:rsidRPr="00AB09BC">
        <w:rPr>
          <w:rFonts w:ascii="Times New Roman" w:hAnsi="Times New Roman" w:cs="Times New Roman"/>
          <w:sz w:val="24"/>
          <w:szCs w:val="24"/>
        </w:rPr>
        <w:t>Thyme essential oil (EO) showed more effectiveness for controlling the high</w:t>
      </w:r>
      <w:r w:rsidR="006349A6">
        <w:rPr>
          <w:rFonts w:ascii="Times New Roman" w:hAnsi="Times New Roman" w:cs="Times New Roman"/>
          <w:sz w:val="24"/>
          <w:szCs w:val="24"/>
        </w:rPr>
        <w:t>ly pathogenic isolate (</w:t>
      </w:r>
      <w:r w:rsidR="00AB09BC" w:rsidRPr="00AB09BC">
        <w:rPr>
          <w:rFonts w:ascii="Times New Roman" w:hAnsi="Times New Roman" w:cs="Times New Roman"/>
          <w:sz w:val="24"/>
          <w:szCs w:val="24"/>
        </w:rPr>
        <w:t xml:space="preserve">RA4PL4) of </w:t>
      </w:r>
      <w:r w:rsidR="00A94AE1">
        <w:rPr>
          <w:rFonts w:ascii="Times New Roman" w:hAnsi="Times New Roman" w:cs="Times New Roman"/>
          <w:i/>
          <w:sz w:val="24"/>
          <w:szCs w:val="24"/>
        </w:rPr>
        <w:t>A. alternata</w:t>
      </w:r>
      <w:r w:rsidR="00AB09BC" w:rsidRPr="00AB09BC">
        <w:rPr>
          <w:rFonts w:ascii="Times New Roman" w:hAnsi="Times New Roman" w:cs="Times New Roman"/>
          <w:sz w:val="24"/>
          <w:szCs w:val="24"/>
        </w:rPr>
        <w:t xml:space="preserve"> (</w:t>
      </w:r>
      <w:r w:rsidR="008C3F15">
        <w:rPr>
          <w:rFonts w:ascii="Times New Roman" w:hAnsi="Times New Roman" w:cs="Times New Roman"/>
          <w:sz w:val="24"/>
          <w:szCs w:val="24"/>
        </w:rPr>
        <w:t>79.3, 82.3, 86.17 and 92</w:t>
      </w:r>
      <w:r w:rsidR="00AB09BC">
        <w:rPr>
          <w:rFonts w:ascii="Times New Roman" w:hAnsi="Times New Roman" w:cs="Times New Roman"/>
          <w:sz w:val="24"/>
          <w:szCs w:val="24"/>
        </w:rPr>
        <w:t>.8 percent</w:t>
      </w:r>
      <w:r w:rsidR="00AB09BC" w:rsidRPr="00AB09BC">
        <w:rPr>
          <w:rFonts w:ascii="Times New Roman" w:hAnsi="Times New Roman" w:cs="Times New Roman"/>
          <w:sz w:val="24"/>
          <w:szCs w:val="24"/>
        </w:rPr>
        <w:t>)</w:t>
      </w:r>
      <w:r w:rsidR="00AB09BC">
        <w:rPr>
          <w:rFonts w:ascii="Times New Roman" w:hAnsi="Times New Roman" w:cs="Times New Roman"/>
          <w:sz w:val="24"/>
          <w:szCs w:val="24"/>
        </w:rPr>
        <w:t xml:space="preserve"> </w:t>
      </w:r>
      <w:r>
        <w:rPr>
          <w:rFonts w:ascii="Times New Roman" w:hAnsi="Times New Roman" w:cs="Times New Roman"/>
          <w:sz w:val="24"/>
          <w:szCs w:val="24"/>
        </w:rPr>
        <w:t>at</w:t>
      </w:r>
      <w:r w:rsidR="00361597">
        <w:rPr>
          <w:rFonts w:ascii="Times New Roman" w:hAnsi="Times New Roman" w:cs="Times New Roman"/>
          <w:sz w:val="24"/>
          <w:szCs w:val="24"/>
        </w:rPr>
        <w:t xml:space="preserve"> all applied concentrations </w:t>
      </w:r>
      <w:r w:rsidR="0025203C">
        <w:rPr>
          <w:rFonts w:ascii="Times New Roman" w:hAnsi="Times New Roman" w:cs="Times New Roman"/>
          <w:sz w:val="24"/>
          <w:szCs w:val="24"/>
        </w:rPr>
        <w:t>0.04, 0.06,</w:t>
      </w:r>
      <w:r w:rsidR="00994C2B">
        <w:rPr>
          <w:rFonts w:ascii="Times New Roman" w:hAnsi="Times New Roman" w:cs="Times New Roman"/>
          <w:sz w:val="24"/>
          <w:szCs w:val="24"/>
        </w:rPr>
        <w:t xml:space="preserve"> </w:t>
      </w:r>
      <w:r w:rsidR="0025203C">
        <w:rPr>
          <w:rFonts w:ascii="Times New Roman" w:hAnsi="Times New Roman" w:cs="Times New Roman"/>
          <w:sz w:val="24"/>
          <w:szCs w:val="24"/>
        </w:rPr>
        <w:t>0.08 and 0.1 %</w:t>
      </w:r>
      <w:r>
        <w:rPr>
          <w:rFonts w:ascii="Times New Roman" w:hAnsi="Times New Roman" w:cs="Times New Roman"/>
          <w:sz w:val="24"/>
          <w:szCs w:val="24"/>
        </w:rPr>
        <w:t xml:space="preserve"> followed by </w:t>
      </w:r>
      <w:r w:rsidR="0025203C">
        <w:rPr>
          <w:rFonts w:ascii="Times New Roman" w:hAnsi="Times New Roman" w:cs="Times New Roman"/>
          <w:sz w:val="24"/>
          <w:szCs w:val="24"/>
        </w:rPr>
        <w:t xml:space="preserve">Fennel EO </w:t>
      </w:r>
      <w:r w:rsidR="00361597" w:rsidRPr="00AB09BC">
        <w:rPr>
          <w:rFonts w:ascii="Times New Roman" w:hAnsi="Times New Roman" w:cs="Times New Roman"/>
          <w:sz w:val="24"/>
          <w:szCs w:val="24"/>
        </w:rPr>
        <w:t>with reduced growth inhibition</w:t>
      </w:r>
      <w:r w:rsidR="00361597">
        <w:rPr>
          <w:rFonts w:ascii="Times New Roman" w:hAnsi="Times New Roman" w:cs="Times New Roman"/>
          <w:sz w:val="24"/>
          <w:szCs w:val="24"/>
        </w:rPr>
        <w:t xml:space="preserve"> %</w:t>
      </w:r>
      <w:r w:rsidR="00361597" w:rsidRPr="00AB09BC">
        <w:rPr>
          <w:rFonts w:ascii="Times New Roman" w:hAnsi="Times New Roman" w:cs="Times New Roman"/>
          <w:sz w:val="24"/>
          <w:szCs w:val="24"/>
        </w:rPr>
        <w:t xml:space="preserve"> </w:t>
      </w:r>
      <w:r w:rsidR="00CD6887">
        <w:rPr>
          <w:rFonts w:ascii="Times New Roman" w:hAnsi="Times New Roman" w:cs="Times New Roman"/>
          <w:sz w:val="24"/>
          <w:szCs w:val="24"/>
        </w:rPr>
        <w:t>(</w:t>
      </w:r>
      <w:r w:rsidR="008C3F15">
        <w:rPr>
          <w:rFonts w:ascii="Times New Roman" w:hAnsi="Times New Roman" w:cs="Times New Roman"/>
          <w:sz w:val="24"/>
          <w:szCs w:val="24"/>
        </w:rPr>
        <w:t>66.2, 72</w:t>
      </w:r>
      <w:r w:rsidR="0025203C">
        <w:rPr>
          <w:rFonts w:ascii="Times New Roman" w:hAnsi="Times New Roman" w:cs="Times New Roman"/>
          <w:sz w:val="24"/>
          <w:szCs w:val="24"/>
        </w:rPr>
        <w:t xml:space="preserve">.1, </w:t>
      </w:r>
      <w:r w:rsidR="008C3F15">
        <w:rPr>
          <w:rFonts w:ascii="Times New Roman" w:hAnsi="Times New Roman" w:cs="Times New Roman"/>
          <w:sz w:val="24"/>
          <w:szCs w:val="24"/>
        </w:rPr>
        <w:t>78.3, 82</w:t>
      </w:r>
      <w:r w:rsidR="00361597">
        <w:rPr>
          <w:rFonts w:ascii="Times New Roman" w:hAnsi="Times New Roman" w:cs="Times New Roman"/>
          <w:sz w:val="24"/>
          <w:szCs w:val="24"/>
        </w:rPr>
        <w:t>.65</w:t>
      </w:r>
      <w:r w:rsidR="00CD6887">
        <w:rPr>
          <w:rFonts w:ascii="Times New Roman" w:hAnsi="Times New Roman" w:cs="Times New Roman"/>
          <w:sz w:val="24"/>
          <w:szCs w:val="24"/>
        </w:rPr>
        <w:t xml:space="preserve">), Carum EO </w:t>
      </w:r>
      <w:r w:rsidR="00361597">
        <w:rPr>
          <w:rFonts w:ascii="Times New Roman" w:hAnsi="Times New Roman" w:cs="Times New Roman"/>
          <w:sz w:val="24"/>
          <w:szCs w:val="24"/>
        </w:rPr>
        <w:t xml:space="preserve">showed effectiveness </w:t>
      </w:r>
      <w:r w:rsidR="00CD6887">
        <w:rPr>
          <w:rFonts w:ascii="Times New Roman" w:hAnsi="Times New Roman" w:cs="Times New Roman"/>
          <w:sz w:val="24"/>
          <w:szCs w:val="24"/>
        </w:rPr>
        <w:t>(</w:t>
      </w:r>
      <w:r w:rsidR="008C3F15">
        <w:rPr>
          <w:rFonts w:ascii="Times New Roman" w:hAnsi="Times New Roman" w:cs="Times New Roman"/>
          <w:sz w:val="24"/>
          <w:szCs w:val="24"/>
        </w:rPr>
        <w:t>56</w:t>
      </w:r>
      <w:r w:rsidR="00CD6887">
        <w:rPr>
          <w:rFonts w:ascii="Times New Roman" w:hAnsi="Times New Roman" w:cs="Times New Roman"/>
          <w:sz w:val="24"/>
          <w:szCs w:val="24"/>
        </w:rPr>
        <w:t>.</w:t>
      </w:r>
      <w:r w:rsidR="008C3F15">
        <w:rPr>
          <w:rFonts w:ascii="Times New Roman" w:hAnsi="Times New Roman" w:cs="Times New Roman"/>
          <w:sz w:val="24"/>
          <w:szCs w:val="24"/>
        </w:rPr>
        <w:t>12, 63.24, 67.2, 72</w:t>
      </w:r>
      <w:r w:rsidR="00CD6887">
        <w:rPr>
          <w:rFonts w:ascii="Times New Roman" w:hAnsi="Times New Roman" w:cs="Times New Roman"/>
          <w:sz w:val="24"/>
          <w:szCs w:val="24"/>
        </w:rPr>
        <w:t>.07%</w:t>
      </w:r>
      <w:r w:rsidR="00361597">
        <w:rPr>
          <w:rFonts w:ascii="Times New Roman" w:hAnsi="Times New Roman" w:cs="Times New Roman"/>
          <w:sz w:val="24"/>
          <w:szCs w:val="24"/>
        </w:rPr>
        <w:t xml:space="preserve">), </w:t>
      </w:r>
      <w:r w:rsidR="00F1448C">
        <w:rPr>
          <w:rFonts w:ascii="Times New Roman" w:hAnsi="Times New Roman" w:cs="Times New Roman"/>
          <w:sz w:val="24"/>
          <w:szCs w:val="24"/>
        </w:rPr>
        <w:t xml:space="preserve">in case of </w:t>
      </w:r>
      <w:r w:rsidR="00CD6887">
        <w:rPr>
          <w:rFonts w:ascii="Times New Roman" w:hAnsi="Times New Roman" w:cs="Times New Roman"/>
          <w:sz w:val="24"/>
          <w:szCs w:val="24"/>
        </w:rPr>
        <w:t xml:space="preserve">Ginger EO </w:t>
      </w:r>
      <w:r w:rsidR="00F1448C" w:rsidRPr="00F1448C">
        <w:rPr>
          <w:rFonts w:ascii="Times New Roman" w:hAnsi="Times New Roman" w:cs="Times New Roman"/>
          <w:sz w:val="24"/>
          <w:szCs w:val="24"/>
        </w:rPr>
        <w:t xml:space="preserve">recorded </w:t>
      </w:r>
      <w:r w:rsidR="008C3F15">
        <w:rPr>
          <w:rFonts w:ascii="Times New Roman" w:hAnsi="Times New Roman" w:cs="Times New Roman"/>
          <w:sz w:val="24"/>
          <w:szCs w:val="24"/>
        </w:rPr>
        <w:t>43.2, 48</w:t>
      </w:r>
      <w:r w:rsidR="00CD6887">
        <w:rPr>
          <w:rFonts w:ascii="Times New Roman" w:hAnsi="Times New Roman" w:cs="Times New Roman"/>
          <w:sz w:val="24"/>
          <w:szCs w:val="24"/>
        </w:rPr>
        <w:t xml:space="preserve">.12, </w:t>
      </w:r>
      <w:r w:rsidR="008C3F15">
        <w:rPr>
          <w:rFonts w:ascii="Times New Roman" w:hAnsi="Times New Roman" w:cs="Times New Roman"/>
          <w:sz w:val="24"/>
          <w:szCs w:val="24"/>
        </w:rPr>
        <w:t>52.2, 58</w:t>
      </w:r>
      <w:r w:rsidR="00CD6887">
        <w:rPr>
          <w:rFonts w:ascii="Times New Roman" w:hAnsi="Times New Roman" w:cs="Times New Roman"/>
          <w:sz w:val="24"/>
          <w:szCs w:val="24"/>
        </w:rPr>
        <w:t>.</w:t>
      </w:r>
      <w:r w:rsidR="00361597">
        <w:rPr>
          <w:rFonts w:ascii="Times New Roman" w:hAnsi="Times New Roman" w:cs="Times New Roman"/>
          <w:sz w:val="24"/>
          <w:szCs w:val="24"/>
        </w:rPr>
        <w:t xml:space="preserve"> </w:t>
      </w:r>
      <w:r w:rsidR="00F1448C">
        <w:rPr>
          <w:rFonts w:ascii="Times New Roman" w:hAnsi="Times New Roman" w:cs="Times New Roman"/>
          <w:sz w:val="24"/>
          <w:szCs w:val="24"/>
        </w:rPr>
        <w:t>7%</w:t>
      </w:r>
      <w:r w:rsidR="00A94AE1">
        <w:rPr>
          <w:rFonts w:ascii="Times New Roman" w:hAnsi="Times New Roman" w:cs="Times New Roman"/>
          <w:sz w:val="24"/>
          <w:szCs w:val="24"/>
        </w:rPr>
        <w:t xml:space="preserve"> mycelial growth inhibition </w:t>
      </w:r>
      <w:r w:rsidR="00361597">
        <w:rPr>
          <w:rFonts w:ascii="Times New Roman" w:hAnsi="Times New Roman" w:cs="Times New Roman"/>
          <w:sz w:val="24"/>
          <w:szCs w:val="24"/>
        </w:rPr>
        <w:t>while Garlic EO</w:t>
      </w:r>
      <w:r w:rsidR="008C3F15">
        <w:rPr>
          <w:rFonts w:ascii="Times New Roman" w:hAnsi="Times New Roman" w:cs="Times New Roman"/>
          <w:sz w:val="24"/>
          <w:szCs w:val="24"/>
        </w:rPr>
        <w:t xml:space="preserve"> showed least effective 3</w:t>
      </w:r>
      <w:r>
        <w:rPr>
          <w:rFonts w:ascii="Times New Roman" w:hAnsi="Times New Roman" w:cs="Times New Roman"/>
          <w:sz w:val="24"/>
          <w:szCs w:val="24"/>
        </w:rPr>
        <w:t>6</w:t>
      </w:r>
      <w:r w:rsidR="008C3F15">
        <w:rPr>
          <w:rFonts w:ascii="Times New Roman" w:hAnsi="Times New Roman" w:cs="Times New Roman"/>
          <w:sz w:val="24"/>
          <w:szCs w:val="24"/>
        </w:rPr>
        <w:t>.4%, 44</w:t>
      </w:r>
      <w:r>
        <w:rPr>
          <w:rFonts w:ascii="Times New Roman" w:hAnsi="Times New Roman" w:cs="Times New Roman"/>
          <w:sz w:val="24"/>
          <w:szCs w:val="24"/>
        </w:rPr>
        <w:t>.3%</w:t>
      </w:r>
      <w:r w:rsidR="008C3F15">
        <w:rPr>
          <w:rFonts w:ascii="Times New Roman" w:hAnsi="Times New Roman" w:cs="Times New Roman"/>
          <w:sz w:val="24"/>
          <w:szCs w:val="24"/>
        </w:rPr>
        <w:t>, 48</w:t>
      </w:r>
      <w:r w:rsidR="00361597">
        <w:rPr>
          <w:rFonts w:ascii="Times New Roman" w:hAnsi="Times New Roman" w:cs="Times New Roman"/>
          <w:sz w:val="24"/>
          <w:szCs w:val="24"/>
        </w:rPr>
        <w:t>.6%</w:t>
      </w:r>
      <w:r w:rsidR="008C3F15">
        <w:rPr>
          <w:rFonts w:ascii="Times New Roman" w:hAnsi="Times New Roman" w:cs="Times New Roman"/>
          <w:sz w:val="24"/>
          <w:szCs w:val="24"/>
        </w:rPr>
        <w:t xml:space="preserve"> and 52</w:t>
      </w:r>
      <w:r>
        <w:rPr>
          <w:rFonts w:ascii="Times New Roman" w:hAnsi="Times New Roman" w:cs="Times New Roman"/>
          <w:sz w:val="24"/>
          <w:szCs w:val="24"/>
        </w:rPr>
        <w:t xml:space="preserve">.2% respectively. Whereas, in control set none of mycelial inhibition % </w:t>
      </w:r>
      <w:r w:rsidR="00F52537">
        <w:rPr>
          <w:rFonts w:ascii="Times New Roman" w:hAnsi="Times New Roman" w:cs="Times New Roman"/>
          <w:sz w:val="24"/>
          <w:szCs w:val="24"/>
        </w:rPr>
        <w:t>was measured shown in Fig</w:t>
      </w:r>
      <w:r w:rsidR="00361597">
        <w:rPr>
          <w:rFonts w:ascii="Times New Roman" w:hAnsi="Times New Roman" w:cs="Times New Roman"/>
          <w:sz w:val="24"/>
          <w:szCs w:val="24"/>
        </w:rPr>
        <w:t xml:space="preserve"> 3. </w:t>
      </w:r>
      <w:r w:rsidR="002D01C2" w:rsidRPr="002D01C2">
        <w:rPr>
          <w:rFonts w:ascii="Times New Roman" w:hAnsi="Times New Roman" w:cs="Times New Roman"/>
          <w:sz w:val="24"/>
          <w:szCs w:val="24"/>
        </w:rPr>
        <w:t xml:space="preserve">Similarly, </w:t>
      </w:r>
      <w:r w:rsidR="00030F0C">
        <w:rPr>
          <w:rFonts w:ascii="Times New Roman" w:hAnsi="Times New Roman" w:cs="Times New Roman"/>
          <w:sz w:val="24"/>
          <w:szCs w:val="24"/>
        </w:rPr>
        <w:t xml:space="preserve">(Pina </w:t>
      </w:r>
      <w:r w:rsidR="002D01C2" w:rsidRPr="00030F0C">
        <w:rPr>
          <w:rFonts w:ascii="Times New Roman" w:hAnsi="Times New Roman" w:cs="Times New Roman"/>
          <w:i/>
          <w:sz w:val="24"/>
          <w:szCs w:val="24"/>
        </w:rPr>
        <w:t>et al</w:t>
      </w:r>
      <w:r w:rsidR="002D01C2" w:rsidRPr="002D01C2">
        <w:rPr>
          <w:rFonts w:ascii="Times New Roman" w:hAnsi="Times New Roman" w:cs="Times New Roman"/>
          <w:sz w:val="24"/>
          <w:szCs w:val="24"/>
        </w:rPr>
        <w:t>.</w:t>
      </w:r>
      <w:r w:rsidR="00030F0C">
        <w:rPr>
          <w:rFonts w:ascii="Times New Roman" w:hAnsi="Times New Roman" w:cs="Times New Roman"/>
          <w:sz w:val="24"/>
          <w:szCs w:val="24"/>
        </w:rPr>
        <w:t xml:space="preserve"> </w:t>
      </w:r>
      <w:r w:rsidR="002D01C2" w:rsidRPr="002D01C2">
        <w:rPr>
          <w:rFonts w:ascii="Times New Roman" w:hAnsi="Times New Roman" w:cs="Times New Roman"/>
          <w:sz w:val="24"/>
          <w:szCs w:val="24"/>
        </w:rPr>
        <w:t>2004) found Thymol is the major active component in Thyme EO have a fungicidal activity, resulting mainly in cell lysis, extensive damage to cell wall and cell membrane of</w:t>
      </w:r>
      <w:r w:rsidR="000A605D">
        <w:rPr>
          <w:rFonts w:ascii="Times New Roman" w:hAnsi="Times New Roman" w:cs="Times New Roman"/>
          <w:sz w:val="24"/>
          <w:szCs w:val="24"/>
        </w:rPr>
        <w:t xml:space="preserve"> post-harvest fungal pathogens</w:t>
      </w:r>
      <w:r w:rsidR="005B33CF">
        <w:rPr>
          <w:rFonts w:ascii="Times New Roman" w:hAnsi="Times New Roman" w:cs="Times New Roman"/>
          <w:sz w:val="24"/>
          <w:szCs w:val="24"/>
        </w:rPr>
        <w:t xml:space="preserve">. Some other researchers </w:t>
      </w:r>
      <w:r w:rsidR="00030F0C">
        <w:rPr>
          <w:rFonts w:ascii="Times New Roman" w:hAnsi="Times New Roman" w:cs="Times New Roman"/>
          <w:sz w:val="24"/>
          <w:szCs w:val="24"/>
        </w:rPr>
        <w:t>(</w:t>
      </w:r>
      <w:r w:rsidR="002D01C2" w:rsidRPr="002D01C2">
        <w:rPr>
          <w:rFonts w:ascii="Times New Roman" w:hAnsi="Times New Roman" w:cs="Times New Roman"/>
          <w:sz w:val="24"/>
          <w:szCs w:val="24"/>
        </w:rPr>
        <w:t xml:space="preserve">Teixeira </w:t>
      </w:r>
      <w:r w:rsidR="002D01C2" w:rsidRPr="005B33CF">
        <w:rPr>
          <w:rFonts w:ascii="Times New Roman" w:hAnsi="Times New Roman" w:cs="Times New Roman"/>
          <w:i/>
          <w:sz w:val="24"/>
          <w:szCs w:val="24"/>
        </w:rPr>
        <w:t>et al</w:t>
      </w:r>
      <w:r w:rsidR="002D01C2" w:rsidRPr="002D01C2">
        <w:rPr>
          <w:rFonts w:ascii="Times New Roman" w:hAnsi="Times New Roman" w:cs="Times New Roman"/>
          <w:sz w:val="24"/>
          <w:szCs w:val="24"/>
        </w:rPr>
        <w:t>.</w:t>
      </w:r>
      <w:r w:rsidR="00030F0C">
        <w:rPr>
          <w:rFonts w:ascii="Times New Roman" w:hAnsi="Times New Roman" w:cs="Times New Roman"/>
          <w:sz w:val="24"/>
          <w:szCs w:val="24"/>
        </w:rPr>
        <w:t xml:space="preserve"> </w:t>
      </w:r>
      <w:r w:rsidR="002D01C2" w:rsidRPr="002D01C2">
        <w:rPr>
          <w:rFonts w:ascii="Times New Roman" w:hAnsi="Times New Roman" w:cs="Times New Roman"/>
          <w:sz w:val="24"/>
          <w:szCs w:val="24"/>
        </w:rPr>
        <w:t xml:space="preserve">2013) studied various chemical compounds present in Arial part of Thymus vulgaris such as Thymol 46.6%, linalool 3.8%, Cymene 38.9 %, camphene 1%, </w:t>
      </w:r>
      <w:r w:rsidR="002D01C2" w:rsidRPr="002D01C2">
        <w:rPr>
          <w:rFonts w:ascii="Cambria Math" w:hAnsi="Cambria Math" w:cs="Cambria Math"/>
          <w:sz w:val="24"/>
          <w:szCs w:val="24"/>
        </w:rPr>
        <w:t>𝛼</w:t>
      </w:r>
      <w:r w:rsidR="002D01C2" w:rsidRPr="002D01C2">
        <w:rPr>
          <w:rFonts w:ascii="Times New Roman" w:hAnsi="Times New Roman" w:cs="Times New Roman"/>
          <w:sz w:val="24"/>
          <w:szCs w:val="24"/>
        </w:rPr>
        <w:t xml:space="preserve">-pinene 3.3% and </w:t>
      </w:r>
      <w:r w:rsidR="002D01C2" w:rsidRPr="002D01C2">
        <w:rPr>
          <w:rFonts w:ascii="Cambria Math" w:hAnsi="Cambria Math" w:cs="Cambria Math"/>
          <w:sz w:val="24"/>
          <w:szCs w:val="24"/>
        </w:rPr>
        <w:t>𝛽</w:t>
      </w:r>
      <w:r w:rsidR="002D01C2" w:rsidRPr="002D01C2">
        <w:rPr>
          <w:rFonts w:ascii="Times New Roman" w:hAnsi="Times New Roman" w:cs="Times New Roman"/>
          <w:sz w:val="24"/>
          <w:szCs w:val="24"/>
        </w:rPr>
        <w:t xml:space="preserve">-pinene 1.2% which showed </w:t>
      </w:r>
      <w:r w:rsidR="005B33CF">
        <w:rPr>
          <w:rFonts w:ascii="Times New Roman" w:hAnsi="Times New Roman" w:cs="Times New Roman"/>
          <w:sz w:val="24"/>
          <w:szCs w:val="24"/>
        </w:rPr>
        <w:t>fungal</w:t>
      </w:r>
      <w:r w:rsidR="005B33CF" w:rsidRPr="002D01C2">
        <w:rPr>
          <w:rFonts w:ascii="Times New Roman" w:hAnsi="Times New Roman" w:cs="Times New Roman"/>
          <w:sz w:val="24"/>
          <w:szCs w:val="24"/>
        </w:rPr>
        <w:t xml:space="preserve"> toxicity</w:t>
      </w:r>
      <w:r w:rsidR="002D01C2" w:rsidRPr="002D01C2">
        <w:rPr>
          <w:rFonts w:ascii="Times New Roman" w:hAnsi="Times New Roman" w:cs="Times New Roman"/>
          <w:sz w:val="24"/>
          <w:szCs w:val="24"/>
        </w:rPr>
        <w:t xml:space="preserve"> against </w:t>
      </w:r>
      <w:r w:rsidR="005B33CF">
        <w:rPr>
          <w:rFonts w:ascii="Times New Roman" w:hAnsi="Times New Roman" w:cs="Times New Roman"/>
          <w:sz w:val="24"/>
          <w:szCs w:val="24"/>
        </w:rPr>
        <w:t xml:space="preserve">post-harvest </w:t>
      </w:r>
      <w:r w:rsidR="002D01C2" w:rsidRPr="002D01C2">
        <w:rPr>
          <w:rFonts w:ascii="Times New Roman" w:hAnsi="Times New Roman" w:cs="Times New Roman"/>
          <w:sz w:val="24"/>
          <w:szCs w:val="24"/>
        </w:rPr>
        <w:t>fungal pathogens.</w:t>
      </w:r>
      <w:bookmarkStart w:id="2" w:name="_Toc22192593"/>
    </w:p>
    <w:p w:rsidR="008D78A7" w:rsidRDefault="008D78A7" w:rsidP="008D78A7">
      <w:pPr>
        <w:autoSpaceDE w:val="0"/>
        <w:autoSpaceDN w:val="0"/>
        <w:adjustRightInd w:val="0"/>
        <w:spacing w:after="0" w:line="480" w:lineRule="auto"/>
        <w:jc w:val="both"/>
        <w:rPr>
          <w:rFonts w:ascii="Times New Roman" w:hAnsi="Times New Roman" w:cs="Times New Roman"/>
          <w:b/>
          <w:sz w:val="24"/>
          <w:szCs w:val="24"/>
        </w:rPr>
      </w:pPr>
      <w:r>
        <w:rPr>
          <w:rFonts w:ascii="Times New Roman" w:hAnsi="Times New Roman" w:cs="Times New Roman"/>
          <w:b/>
          <w:sz w:val="24"/>
        </w:rPr>
        <w:t>Fungal Culture Transfer (FCT</w:t>
      </w:r>
      <w:r w:rsidRPr="008D78A7">
        <w:rPr>
          <w:rFonts w:ascii="Times New Roman" w:hAnsi="Times New Roman" w:cs="Times New Roman"/>
          <w:b/>
          <w:sz w:val="24"/>
        </w:rPr>
        <w:t>) Experiment</w:t>
      </w:r>
      <w:bookmarkEnd w:id="2"/>
      <w:r>
        <w:rPr>
          <w:rFonts w:ascii="Times New Roman" w:hAnsi="Times New Roman" w:cs="Times New Roman"/>
          <w:b/>
          <w:sz w:val="28"/>
          <w:szCs w:val="24"/>
        </w:rPr>
        <w:t xml:space="preserve">: </w:t>
      </w:r>
      <w:r w:rsidR="00B524E6">
        <w:rPr>
          <w:rFonts w:ascii="Times New Roman" w:eastAsia="Times New Roman" w:hAnsi="Times New Roman" w:cs="Times New Roman"/>
          <w:sz w:val="24"/>
          <w:szCs w:val="24"/>
        </w:rPr>
        <w:t>Similar result was found regarding in transfer experiment o</w:t>
      </w:r>
      <w:r w:rsidR="00FB6127">
        <w:rPr>
          <w:rFonts w:ascii="Times New Roman" w:eastAsia="Times New Roman" w:hAnsi="Times New Roman" w:cs="Times New Roman"/>
          <w:sz w:val="24"/>
          <w:szCs w:val="24"/>
        </w:rPr>
        <w:t>n 3</w:t>
      </w:r>
      <w:r w:rsidR="00FB6127" w:rsidRPr="00FB6127">
        <w:rPr>
          <w:rFonts w:ascii="Times New Roman" w:eastAsia="Times New Roman" w:hAnsi="Times New Roman" w:cs="Times New Roman"/>
          <w:sz w:val="24"/>
          <w:szCs w:val="24"/>
          <w:vertAlign w:val="superscript"/>
        </w:rPr>
        <w:t>rd</w:t>
      </w:r>
      <w:r w:rsidR="00FB6127">
        <w:rPr>
          <w:rFonts w:ascii="Times New Roman" w:eastAsia="Times New Roman" w:hAnsi="Times New Roman" w:cs="Times New Roman"/>
          <w:sz w:val="24"/>
          <w:szCs w:val="24"/>
        </w:rPr>
        <w:t xml:space="preserve"> day of incubation demonstrated</w:t>
      </w:r>
      <w:r w:rsidR="00B524E6">
        <w:rPr>
          <w:rFonts w:ascii="Times New Roman" w:eastAsia="Times New Roman" w:hAnsi="Times New Roman" w:cs="Times New Roman"/>
          <w:sz w:val="24"/>
          <w:szCs w:val="24"/>
        </w:rPr>
        <w:t xml:space="preserve"> that </w:t>
      </w:r>
      <w:r w:rsidR="00FB6127">
        <w:rPr>
          <w:rFonts w:ascii="Times New Roman" w:eastAsia="Times New Roman" w:hAnsi="Times New Roman" w:cs="Times New Roman"/>
          <w:sz w:val="24"/>
          <w:szCs w:val="24"/>
        </w:rPr>
        <w:t xml:space="preserve">Thyme essential </w:t>
      </w:r>
      <w:r w:rsidR="00B524E6" w:rsidRPr="00550D88">
        <w:rPr>
          <w:rFonts w:ascii="Times New Roman" w:eastAsia="Times New Roman" w:hAnsi="Times New Roman" w:cs="Times New Roman"/>
          <w:sz w:val="24"/>
          <w:szCs w:val="24"/>
        </w:rPr>
        <w:t xml:space="preserve">oil at </w:t>
      </w:r>
      <w:r w:rsidR="0049792C">
        <w:rPr>
          <w:rFonts w:ascii="Times New Roman" w:eastAsia="Times New Roman" w:hAnsi="Times New Roman" w:cs="Times New Roman"/>
          <w:sz w:val="24"/>
          <w:szCs w:val="24"/>
        </w:rPr>
        <w:t>concentrations of 0.04, 0.06, 0.08 and 0.1% showed significant result 83.2, 86.45, 90.24 and 94</w:t>
      </w:r>
      <w:r w:rsidR="00B524E6">
        <w:rPr>
          <w:rFonts w:ascii="Times New Roman" w:eastAsia="Times New Roman" w:hAnsi="Times New Roman" w:cs="Times New Roman"/>
          <w:sz w:val="24"/>
          <w:szCs w:val="24"/>
        </w:rPr>
        <w:t>.2 percent</w:t>
      </w:r>
      <w:r w:rsidR="0043687D">
        <w:rPr>
          <w:rFonts w:ascii="Times New Roman" w:eastAsia="Times New Roman" w:hAnsi="Times New Roman" w:cs="Times New Roman"/>
          <w:sz w:val="24"/>
          <w:szCs w:val="24"/>
        </w:rPr>
        <w:t xml:space="preserve"> followed by Fennel, Carum and </w:t>
      </w:r>
      <w:r w:rsidR="00A94AE1">
        <w:rPr>
          <w:rFonts w:ascii="Times New Roman" w:eastAsia="Times New Roman" w:hAnsi="Times New Roman" w:cs="Times New Roman"/>
          <w:sz w:val="24"/>
          <w:szCs w:val="24"/>
        </w:rPr>
        <w:t xml:space="preserve">Ginger Essential oils (EOs), </w:t>
      </w:r>
      <w:r w:rsidR="0049792C">
        <w:rPr>
          <w:rFonts w:ascii="Times New Roman" w:eastAsia="Times New Roman" w:hAnsi="Times New Roman" w:cs="Times New Roman"/>
          <w:sz w:val="24"/>
          <w:szCs w:val="24"/>
        </w:rPr>
        <w:t>while Garlic essential</w:t>
      </w:r>
      <w:r w:rsidR="00B524E6" w:rsidRPr="00550D88">
        <w:rPr>
          <w:rFonts w:ascii="Times New Roman" w:eastAsia="Times New Roman" w:hAnsi="Times New Roman" w:cs="Times New Roman"/>
          <w:sz w:val="24"/>
          <w:szCs w:val="24"/>
        </w:rPr>
        <w:t xml:space="preserve"> oil showed </w:t>
      </w:r>
      <w:r w:rsidR="0049792C">
        <w:rPr>
          <w:rFonts w:ascii="Times New Roman" w:eastAsia="Times New Roman" w:hAnsi="Times New Roman" w:cs="Times New Roman"/>
          <w:sz w:val="24"/>
          <w:szCs w:val="24"/>
        </w:rPr>
        <w:t>minimum effectiveness (42</w:t>
      </w:r>
      <w:r w:rsidR="00B524E6">
        <w:rPr>
          <w:rFonts w:ascii="Times New Roman" w:eastAsia="Times New Roman" w:hAnsi="Times New Roman" w:cs="Times New Roman"/>
          <w:sz w:val="24"/>
          <w:szCs w:val="24"/>
        </w:rPr>
        <w:t>.5</w:t>
      </w:r>
      <w:r w:rsidR="0049792C">
        <w:rPr>
          <w:rFonts w:ascii="Times New Roman" w:eastAsia="Times New Roman" w:hAnsi="Times New Roman" w:cs="Times New Roman"/>
          <w:sz w:val="24"/>
          <w:szCs w:val="24"/>
        </w:rPr>
        <w:t>%, 46.1%, 49.3% and 53.4</w:t>
      </w:r>
      <w:r w:rsidR="00B524E6">
        <w:rPr>
          <w:rFonts w:ascii="Times New Roman" w:eastAsia="Times New Roman" w:hAnsi="Times New Roman" w:cs="Times New Roman"/>
          <w:sz w:val="24"/>
          <w:szCs w:val="24"/>
        </w:rPr>
        <w:t xml:space="preserve"> %) as compared to control</w:t>
      </w:r>
      <w:r w:rsidR="00B524E6" w:rsidRPr="00550D88">
        <w:rPr>
          <w:rFonts w:ascii="Times New Roman" w:eastAsia="Times New Roman" w:hAnsi="Times New Roman" w:cs="Times New Roman"/>
          <w:sz w:val="24"/>
          <w:szCs w:val="24"/>
        </w:rPr>
        <w:t xml:space="preserve"> </w:t>
      </w:r>
      <w:r w:rsidR="00B524E6">
        <w:rPr>
          <w:rFonts w:ascii="Times New Roman" w:eastAsia="Times New Roman" w:hAnsi="Times New Roman" w:cs="Times New Roman"/>
          <w:sz w:val="24"/>
          <w:szCs w:val="24"/>
        </w:rPr>
        <w:t>where 0 % growth i</w:t>
      </w:r>
      <w:r w:rsidR="00970B67">
        <w:rPr>
          <w:rFonts w:ascii="Times New Roman" w:eastAsia="Times New Roman" w:hAnsi="Times New Roman" w:cs="Times New Roman"/>
          <w:sz w:val="24"/>
          <w:szCs w:val="24"/>
        </w:rPr>
        <w:t xml:space="preserve">nhibition was recorded </w:t>
      </w:r>
      <w:r w:rsidR="00F52537">
        <w:rPr>
          <w:rFonts w:ascii="Times New Roman" w:eastAsia="Times New Roman" w:hAnsi="Times New Roman" w:cs="Times New Roman"/>
          <w:sz w:val="24"/>
          <w:szCs w:val="24"/>
        </w:rPr>
        <w:t>Fig</w:t>
      </w:r>
      <w:r w:rsidR="0049792C">
        <w:rPr>
          <w:rFonts w:ascii="Times New Roman" w:eastAsia="Times New Roman" w:hAnsi="Times New Roman" w:cs="Times New Roman"/>
          <w:sz w:val="24"/>
          <w:szCs w:val="24"/>
        </w:rPr>
        <w:t xml:space="preserve"> 4</w:t>
      </w:r>
      <w:r w:rsidR="00B524E6">
        <w:rPr>
          <w:rFonts w:ascii="Times New Roman" w:eastAsia="Times New Roman" w:hAnsi="Times New Roman" w:cs="Times New Roman"/>
          <w:sz w:val="24"/>
          <w:szCs w:val="24"/>
        </w:rPr>
        <w:t>.</w:t>
      </w:r>
      <w:r w:rsidR="005B33CF">
        <w:rPr>
          <w:rFonts w:ascii="Times New Roman" w:eastAsia="Times New Roman" w:hAnsi="Times New Roman" w:cs="Times New Roman"/>
          <w:sz w:val="24"/>
          <w:szCs w:val="24"/>
        </w:rPr>
        <w:t xml:space="preserve"> </w:t>
      </w:r>
      <w:r w:rsidR="005B33CF" w:rsidRPr="005B33CF">
        <w:rPr>
          <w:rFonts w:ascii="Times New Roman" w:eastAsia="Times New Roman" w:hAnsi="Times New Roman" w:cs="Times New Roman"/>
          <w:sz w:val="24"/>
          <w:szCs w:val="24"/>
        </w:rPr>
        <w:t xml:space="preserve">Numerous plant essential oils (EO) like </w:t>
      </w:r>
      <w:r w:rsidR="00E2023A" w:rsidRPr="00E2023A">
        <w:rPr>
          <w:rFonts w:ascii="Times New Roman" w:eastAsia="Times New Roman" w:hAnsi="Times New Roman" w:cs="Times New Roman"/>
          <w:i/>
          <w:sz w:val="24"/>
          <w:szCs w:val="24"/>
        </w:rPr>
        <w:t>Paullinia pinnata</w:t>
      </w:r>
      <w:r w:rsidR="005B33CF">
        <w:rPr>
          <w:rFonts w:ascii="Times New Roman" w:eastAsia="Times New Roman" w:hAnsi="Times New Roman" w:cs="Times New Roman"/>
          <w:sz w:val="24"/>
          <w:szCs w:val="24"/>
        </w:rPr>
        <w:t xml:space="preserve">, </w:t>
      </w:r>
      <w:r w:rsidR="005B33CF" w:rsidRPr="005B33CF">
        <w:rPr>
          <w:rFonts w:ascii="Times New Roman" w:eastAsia="Times New Roman" w:hAnsi="Times New Roman" w:cs="Times New Roman"/>
          <w:i/>
          <w:sz w:val="24"/>
          <w:szCs w:val="24"/>
        </w:rPr>
        <w:t>Thymus vulgare</w:t>
      </w:r>
      <w:r w:rsidR="005B33CF" w:rsidRPr="005B33CF">
        <w:rPr>
          <w:rFonts w:ascii="Times New Roman" w:eastAsia="Times New Roman" w:hAnsi="Times New Roman" w:cs="Times New Roman"/>
          <w:sz w:val="24"/>
          <w:szCs w:val="24"/>
        </w:rPr>
        <w:t xml:space="preserve"> and </w:t>
      </w:r>
      <w:r w:rsidR="005B33CF" w:rsidRPr="005B33CF">
        <w:rPr>
          <w:rFonts w:ascii="Times New Roman" w:eastAsia="Times New Roman" w:hAnsi="Times New Roman" w:cs="Times New Roman"/>
          <w:i/>
          <w:sz w:val="24"/>
          <w:szCs w:val="24"/>
        </w:rPr>
        <w:t>Moringa oleifera</w:t>
      </w:r>
      <w:r w:rsidR="005B33CF" w:rsidRPr="005B33CF">
        <w:rPr>
          <w:rFonts w:ascii="Times New Roman" w:eastAsia="Times New Roman" w:hAnsi="Times New Roman" w:cs="Times New Roman"/>
          <w:sz w:val="24"/>
          <w:szCs w:val="24"/>
        </w:rPr>
        <w:t xml:space="preserve"> have been found to be effective fungitoxic agents</w:t>
      </w:r>
      <w:r w:rsidR="005B33CF">
        <w:rPr>
          <w:rFonts w:ascii="Times New Roman" w:eastAsia="Times New Roman" w:hAnsi="Times New Roman" w:cs="Times New Roman"/>
          <w:sz w:val="24"/>
          <w:szCs w:val="24"/>
        </w:rPr>
        <w:t xml:space="preserve"> during fungal culture transfer experiment </w:t>
      </w:r>
      <w:r w:rsidR="005B33CF" w:rsidRPr="005B33CF">
        <w:rPr>
          <w:rFonts w:ascii="Times New Roman" w:eastAsia="Times New Roman" w:hAnsi="Times New Roman" w:cs="Times New Roman"/>
          <w:sz w:val="24"/>
          <w:szCs w:val="24"/>
        </w:rPr>
        <w:t xml:space="preserve">against several plant </w:t>
      </w:r>
      <w:r w:rsidR="005B33CF" w:rsidRPr="005B33CF">
        <w:rPr>
          <w:rFonts w:ascii="Times New Roman" w:eastAsia="Times New Roman" w:hAnsi="Times New Roman" w:cs="Times New Roman"/>
          <w:sz w:val="24"/>
          <w:szCs w:val="24"/>
        </w:rPr>
        <w:lastRenderedPageBreak/>
        <w:t xml:space="preserve">fungal pathogens reported by (Siripornvisal and </w:t>
      </w:r>
      <w:r w:rsidR="00030F0C">
        <w:rPr>
          <w:rFonts w:ascii="Times New Roman" w:eastAsia="Times New Roman" w:hAnsi="Times New Roman" w:cs="Times New Roman"/>
          <w:sz w:val="24"/>
          <w:szCs w:val="24"/>
        </w:rPr>
        <w:t xml:space="preserve">Ngamchawee </w:t>
      </w:r>
      <w:r w:rsidR="005B33CF">
        <w:rPr>
          <w:rFonts w:ascii="Times New Roman" w:eastAsia="Times New Roman" w:hAnsi="Times New Roman" w:cs="Times New Roman"/>
          <w:sz w:val="24"/>
          <w:szCs w:val="24"/>
        </w:rPr>
        <w:t xml:space="preserve">2010). </w:t>
      </w:r>
      <w:r w:rsidR="005B33CF" w:rsidRPr="005B33CF">
        <w:rPr>
          <w:rFonts w:ascii="Times New Roman" w:eastAsia="Times New Roman" w:hAnsi="Times New Roman" w:cs="Times New Roman"/>
          <w:sz w:val="24"/>
          <w:szCs w:val="24"/>
        </w:rPr>
        <w:t xml:space="preserve">The mechanism of plant essential oils involved, inhibit the hyphal growth, interruption in nutrient uptake, disruption of mitochondrial structure and eventually disorganization of fungal pathogens </w:t>
      </w:r>
      <w:r w:rsidR="00030F0C">
        <w:rPr>
          <w:rFonts w:ascii="Times New Roman" w:eastAsia="Times New Roman" w:hAnsi="Times New Roman" w:cs="Times New Roman"/>
          <w:sz w:val="24"/>
          <w:szCs w:val="24"/>
        </w:rPr>
        <w:t xml:space="preserve">discussed by (Patel and Jasrai </w:t>
      </w:r>
      <w:r w:rsidR="005B33CF" w:rsidRPr="005B33CF">
        <w:rPr>
          <w:rFonts w:ascii="Times New Roman" w:eastAsia="Times New Roman" w:hAnsi="Times New Roman" w:cs="Times New Roman"/>
          <w:sz w:val="24"/>
          <w:szCs w:val="24"/>
        </w:rPr>
        <w:t xml:space="preserve">2011). </w:t>
      </w:r>
      <w:bookmarkStart w:id="3" w:name="_Toc22192594"/>
      <w:r w:rsidR="00A14F1A">
        <w:rPr>
          <w:rFonts w:ascii="Times New Roman" w:eastAsia="Times New Roman" w:hAnsi="Times New Roman" w:cs="Times New Roman"/>
          <w:sz w:val="24"/>
          <w:szCs w:val="24"/>
        </w:rPr>
        <w:t xml:space="preserve"> </w:t>
      </w:r>
    </w:p>
    <w:p w:rsidR="008D78A7" w:rsidRDefault="00B524E6" w:rsidP="008D78A7">
      <w:pPr>
        <w:autoSpaceDE w:val="0"/>
        <w:autoSpaceDN w:val="0"/>
        <w:adjustRightInd w:val="0"/>
        <w:spacing w:after="0" w:line="480" w:lineRule="auto"/>
        <w:jc w:val="both"/>
        <w:rPr>
          <w:rFonts w:ascii="Times New Roman" w:hAnsi="Times New Roman" w:cs="Times New Roman"/>
          <w:sz w:val="24"/>
        </w:rPr>
      </w:pPr>
      <w:r w:rsidRPr="00521F0F">
        <w:rPr>
          <w:rFonts w:ascii="Times New Roman" w:hAnsi="Times New Roman" w:cs="Times New Roman"/>
          <w:b/>
          <w:sz w:val="24"/>
        </w:rPr>
        <w:t>Well diffusion method</w:t>
      </w:r>
      <w:r w:rsidR="008D78A7">
        <w:rPr>
          <w:rFonts w:ascii="Times New Roman" w:hAnsi="Times New Roman" w:cs="Times New Roman"/>
          <w:b/>
          <w:sz w:val="24"/>
          <w:szCs w:val="24"/>
        </w:rPr>
        <w:t xml:space="preserve">: </w:t>
      </w:r>
      <w:r w:rsidR="00A53166">
        <w:rPr>
          <w:rFonts w:ascii="Times New Roman" w:hAnsi="Times New Roman" w:cs="Times New Roman"/>
          <w:sz w:val="24"/>
        </w:rPr>
        <w:t>From five</w:t>
      </w:r>
      <w:r w:rsidR="006B0891">
        <w:rPr>
          <w:rFonts w:ascii="Times New Roman" w:hAnsi="Times New Roman" w:cs="Times New Roman"/>
          <w:sz w:val="24"/>
        </w:rPr>
        <w:t xml:space="preserve"> selected plant essential oils </w:t>
      </w:r>
      <w:r w:rsidR="00A53166">
        <w:rPr>
          <w:rFonts w:ascii="Times New Roman" w:hAnsi="Times New Roman" w:cs="Times New Roman"/>
          <w:sz w:val="24"/>
        </w:rPr>
        <w:t>Thyme EO</w:t>
      </w:r>
      <w:r w:rsidR="006B0891">
        <w:rPr>
          <w:rFonts w:ascii="Times New Roman" w:hAnsi="Times New Roman" w:cs="Times New Roman"/>
          <w:sz w:val="24"/>
        </w:rPr>
        <w:t xml:space="preserve"> </w:t>
      </w:r>
      <w:r w:rsidR="00A53166">
        <w:rPr>
          <w:rFonts w:ascii="Times New Roman" w:hAnsi="Times New Roman" w:cs="Times New Roman"/>
          <w:sz w:val="24"/>
        </w:rPr>
        <w:t>was applied at pre-defined four</w:t>
      </w:r>
      <w:r w:rsidR="006B0891" w:rsidRPr="00521F0F">
        <w:rPr>
          <w:rFonts w:ascii="Times New Roman" w:hAnsi="Times New Roman" w:cs="Times New Roman"/>
          <w:sz w:val="24"/>
        </w:rPr>
        <w:t xml:space="preserve"> do</w:t>
      </w:r>
      <w:r w:rsidR="00A53166">
        <w:rPr>
          <w:rFonts w:ascii="Times New Roman" w:hAnsi="Times New Roman" w:cs="Times New Roman"/>
          <w:sz w:val="24"/>
        </w:rPr>
        <w:t>ses of 0.04%, 0.06%, 0.08% and 0.1 %</w:t>
      </w:r>
      <w:r w:rsidR="006B0891">
        <w:rPr>
          <w:rFonts w:ascii="Times New Roman" w:hAnsi="Times New Roman" w:cs="Times New Roman"/>
          <w:sz w:val="24"/>
        </w:rPr>
        <w:t xml:space="preserve"> </w:t>
      </w:r>
      <w:r w:rsidR="006B0891" w:rsidRPr="00521F0F">
        <w:rPr>
          <w:rFonts w:ascii="Times New Roman" w:hAnsi="Times New Roman" w:cs="Times New Roman"/>
          <w:sz w:val="24"/>
        </w:rPr>
        <w:t>per well through wel</w:t>
      </w:r>
      <w:r w:rsidR="00A53166">
        <w:rPr>
          <w:rFonts w:ascii="Times New Roman" w:hAnsi="Times New Roman" w:cs="Times New Roman"/>
          <w:sz w:val="24"/>
        </w:rPr>
        <w:t>l diffusion technique produce 35%, 46</w:t>
      </w:r>
      <w:r w:rsidR="006B0891">
        <w:rPr>
          <w:rFonts w:ascii="Times New Roman" w:hAnsi="Times New Roman" w:cs="Times New Roman"/>
          <w:sz w:val="24"/>
        </w:rPr>
        <w:t>%</w:t>
      </w:r>
      <w:r w:rsidR="00A53166">
        <w:rPr>
          <w:rFonts w:ascii="Times New Roman" w:hAnsi="Times New Roman" w:cs="Times New Roman"/>
          <w:sz w:val="24"/>
        </w:rPr>
        <w:t>, 49%</w:t>
      </w:r>
      <w:r w:rsidR="006B0891">
        <w:rPr>
          <w:rFonts w:ascii="Times New Roman" w:hAnsi="Times New Roman" w:cs="Times New Roman"/>
          <w:sz w:val="24"/>
        </w:rPr>
        <w:t xml:space="preserve"> and </w:t>
      </w:r>
      <w:r w:rsidR="00A53166">
        <w:rPr>
          <w:rFonts w:ascii="Times New Roman" w:hAnsi="Times New Roman" w:cs="Times New Roman"/>
          <w:sz w:val="24"/>
        </w:rPr>
        <w:t>52</w:t>
      </w:r>
      <w:r w:rsidR="006B0891">
        <w:rPr>
          <w:rFonts w:ascii="Times New Roman" w:hAnsi="Times New Roman" w:cs="Times New Roman"/>
          <w:sz w:val="24"/>
        </w:rPr>
        <w:t>% growth inhibition zone percent</w:t>
      </w:r>
      <w:r w:rsidR="006B0891" w:rsidRPr="00521F0F">
        <w:rPr>
          <w:rFonts w:ascii="Times New Roman" w:hAnsi="Times New Roman" w:cs="Times New Roman"/>
          <w:sz w:val="24"/>
        </w:rPr>
        <w:t xml:space="preserve"> respectively at</w:t>
      </w:r>
      <w:r w:rsidR="00A53166">
        <w:rPr>
          <w:rFonts w:ascii="Times New Roman" w:hAnsi="Times New Roman" w:cs="Times New Roman"/>
          <w:sz w:val="24"/>
        </w:rPr>
        <w:t xml:space="preserve"> 3</w:t>
      </w:r>
      <w:r w:rsidR="00A53166" w:rsidRPr="00A53166">
        <w:rPr>
          <w:rFonts w:ascii="Times New Roman" w:hAnsi="Times New Roman" w:cs="Times New Roman"/>
          <w:sz w:val="24"/>
          <w:vertAlign w:val="superscript"/>
        </w:rPr>
        <w:t>rd</w:t>
      </w:r>
      <w:r w:rsidR="00A53166">
        <w:rPr>
          <w:rFonts w:ascii="Times New Roman" w:hAnsi="Times New Roman" w:cs="Times New Roman"/>
          <w:sz w:val="24"/>
        </w:rPr>
        <w:t xml:space="preserve"> </w:t>
      </w:r>
      <w:r w:rsidR="006B0891" w:rsidRPr="00521F0F">
        <w:rPr>
          <w:rFonts w:ascii="Times New Roman" w:hAnsi="Times New Roman" w:cs="Times New Roman"/>
          <w:sz w:val="24"/>
        </w:rPr>
        <w:t>day of incubation after adding extract and fungal spore suspensi</w:t>
      </w:r>
      <w:r w:rsidR="006B0891">
        <w:rPr>
          <w:rFonts w:ascii="Times New Roman" w:hAnsi="Times New Roman" w:cs="Times New Roman"/>
          <w:sz w:val="24"/>
        </w:rPr>
        <w:t xml:space="preserve">on in their respective wells while, </w:t>
      </w:r>
      <w:r w:rsidR="00A53166">
        <w:rPr>
          <w:rFonts w:ascii="Times New Roman" w:hAnsi="Times New Roman" w:cs="Times New Roman"/>
          <w:sz w:val="24"/>
        </w:rPr>
        <w:t>Fennel EO</w:t>
      </w:r>
      <w:r w:rsidR="006B0891">
        <w:rPr>
          <w:rFonts w:ascii="Times New Roman" w:hAnsi="Times New Roman" w:cs="Times New Roman"/>
          <w:sz w:val="24"/>
        </w:rPr>
        <w:t xml:space="preserve"> </w:t>
      </w:r>
      <w:r w:rsidR="006B0891" w:rsidRPr="00521F0F">
        <w:rPr>
          <w:rFonts w:ascii="Times New Roman" w:hAnsi="Times New Roman" w:cs="Times New Roman"/>
          <w:sz w:val="24"/>
        </w:rPr>
        <w:t xml:space="preserve">showed the inhibition </w:t>
      </w:r>
      <w:r w:rsidR="006B0891">
        <w:rPr>
          <w:rFonts w:ascii="Times New Roman" w:hAnsi="Times New Roman" w:cs="Times New Roman"/>
          <w:sz w:val="24"/>
        </w:rPr>
        <w:t xml:space="preserve">zone </w:t>
      </w:r>
      <w:r w:rsidR="006B0891" w:rsidRPr="00521F0F">
        <w:rPr>
          <w:rFonts w:ascii="Times New Roman" w:hAnsi="Times New Roman" w:cs="Times New Roman"/>
          <w:sz w:val="24"/>
        </w:rPr>
        <w:t xml:space="preserve">of pathogen at </w:t>
      </w:r>
      <w:r w:rsidR="00A53166">
        <w:rPr>
          <w:rFonts w:ascii="Times New Roman" w:hAnsi="Times New Roman" w:cs="Times New Roman"/>
          <w:sz w:val="24"/>
        </w:rPr>
        <w:t>0.1%, 0.08% and 0.06%</w:t>
      </w:r>
      <w:r w:rsidR="006B0891">
        <w:rPr>
          <w:rFonts w:ascii="Times New Roman" w:hAnsi="Times New Roman" w:cs="Times New Roman"/>
          <w:sz w:val="24"/>
        </w:rPr>
        <w:t xml:space="preserve"> </w:t>
      </w:r>
      <w:r w:rsidR="006B0891" w:rsidRPr="00521F0F">
        <w:rPr>
          <w:rFonts w:ascii="Times New Roman" w:hAnsi="Times New Roman" w:cs="Times New Roman"/>
          <w:sz w:val="24"/>
        </w:rPr>
        <w:t xml:space="preserve">doses after </w:t>
      </w:r>
      <w:r w:rsidR="00A53166">
        <w:rPr>
          <w:rFonts w:ascii="Times New Roman" w:hAnsi="Times New Roman" w:cs="Times New Roman"/>
          <w:sz w:val="24"/>
        </w:rPr>
        <w:t>Thyme EO by expressing 43%, 39%</w:t>
      </w:r>
      <w:r w:rsidR="001678BC">
        <w:rPr>
          <w:rFonts w:ascii="Times New Roman" w:hAnsi="Times New Roman" w:cs="Times New Roman"/>
          <w:sz w:val="24"/>
        </w:rPr>
        <w:t xml:space="preserve"> and 36</w:t>
      </w:r>
      <w:r w:rsidR="006B0891">
        <w:rPr>
          <w:rFonts w:ascii="Times New Roman" w:hAnsi="Times New Roman" w:cs="Times New Roman"/>
          <w:sz w:val="24"/>
        </w:rPr>
        <w:t xml:space="preserve"> </w:t>
      </w:r>
      <w:r w:rsidR="006B0891" w:rsidRPr="00521F0F">
        <w:rPr>
          <w:rFonts w:ascii="Times New Roman" w:hAnsi="Times New Roman" w:cs="Times New Roman"/>
          <w:sz w:val="24"/>
        </w:rPr>
        <w:t xml:space="preserve">% growth inhibition </w:t>
      </w:r>
      <w:r w:rsidR="001678BC">
        <w:rPr>
          <w:rFonts w:ascii="Times New Roman" w:hAnsi="Times New Roman" w:cs="Times New Roman"/>
          <w:sz w:val="24"/>
        </w:rPr>
        <w:t>respectively while 0.04% dose showed 29</w:t>
      </w:r>
      <w:r w:rsidR="006B0891">
        <w:rPr>
          <w:rFonts w:ascii="Times New Roman" w:hAnsi="Times New Roman" w:cs="Times New Roman"/>
          <w:sz w:val="24"/>
        </w:rPr>
        <w:t xml:space="preserve">% zone of </w:t>
      </w:r>
      <w:r w:rsidR="006B0891" w:rsidRPr="00521F0F">
        <w:rPr>
          <w:rFonts w:ascii="Times New Roman" w:hAnsi="Times New Roman" w:cs="Times New Roman"/>
          <w:sz w:val="24"/>
        </w:rPr>
        <w:t xml:space="preserve"> inhibition at </w:t>
      </w:r>
      <w:r w:rsidR="001678BC">
        <w:rPr>
          <w:rFonts w:ascii="Times New Roman" w:hAnsi="Times New Roman" w:cs="Times New Roman"/>
          <w:sz w:val="24"/>
        </w:rPr>
        <w:t>3</w:t>
      </w:r>
      <w:r w:rsidR="001678BC" w:rsidRPr="001678BC">
        <w:rPr>
          <w:rFonts w:ascii="Times New Roman" w:hAnsi="Times New Roman" w:cs="Times New Roman"/>
          <w:sz w:val="24"/>
          <w:vertAlign w:val="superscript"/>
        </w:rPr>
        <w:t>rd</w:t>
      </w:r>
      <w:r w:rsidR="001678BC">
        <w:rPr>
          <w:rFonts w:ascii="Times New Roman" w:hAnsi="Times New Roman" w:cs="Times New Roman"/>
          <w:sz w:val="24"/>
        </w:rPr>
        <w:t xml:space="preserve"> </w:t>
      </w:r>
      <w:r w:rsidR="006B0891">
        <w:rPr>
          <w:rFonts w:ascii="Times New Roman" w:hAnsi="Times New Roman" w:cs="Times New Roman"/>
          <w:sz w:val="24"/>
        </w:rPr>
        <w:t>d</w:t>
      </w:r>
      <w:r w:rsidR="001678BC">
        <w:rPr>
          <w:rFonts w:ascii="Times New Roman" w:hAnsi="Times New Roman" w:cs="Times New Roman"/>
          <w:sz w:val="24"/>
        </w:rPr>
        <w:t>ay of incubation followed by both Carum and Ginger essential oils (EOs). While, i</w:t>
      </w:r>
      <w:r w:rsidR="006B0891">
        <w:rPr>
          <w:rFonts w:ascii="Times New Roman" w:hAnsi="Times New Roman" w:cs="Times New Roman"/>
          <w:sz w:val="24"/>
        </w:rPr>
        <w:t xml:space="preserve">n case of </w:t>
      </w:r>
      <w:r w:rsidR="001678BC">
        <w:rPr>
          <w:rFonts w:ascii="Times New Roman" w:hAnsi="Times New Roman" w:cs="Times New Roman"/>
          <w:sz w:val="24"/>
        </w:rPr>
        <w:t>Garlic EO</w:t>
      </w:r>
      <w:r w:rsidR="006B0891" w:rsidRPr="00521F0F">
        <w:rPr>
          <w:rFonts w:ascii="Times New Roman" w:hAnsi="Times New Roman" w:cs="Times New Roman"/>
          <w:sz w:val="24"/>
        </w:rPr>
        <w:t xml:space="preserve"> expressed</w:t>
      </w:r>
      <w:r w:rsidR="001678BC">
        <w:rPr>
          <w:rFonts w:ascii="Times New Roman" w:hAnsi="Times New Roman" w:cs="Times New Roman"/>
          <w:sz w:val="24"/>
        </w:rPr>
        <w:t xml:space="preserve"> minimum zone of </w:t>
      </w:r>
      <w:r w:rsidR="006B0891" w:rsidRPr="00521F0F">
        <w:rPr>
          <w:rFonts w:ascii="Times New Roman" w:hAnsi="Times New Roman" w:cs="Times New Roman"/>
          <w:sz w:val="24"/>
        </w:rPr>
        <w:t>growth inhibiti</w:t>
      </w:r>
      <w:r w:rsidR="00A94AE1">
        <w:rPr>
          <w:rFonts w:ascii="Times New Roman" w:hAnsi="Times New Roman" w:cs="Times New Roman"/>
          <w:sz w:val="24"/>
        </w:rPr>
        <w:t>on of 28% at dose of 0.1% furthermore, 25%, 21% as well as 15% at doses of 0.08%, 0.06%</w:t>
      </w:r>
      <w:r w:rsidR="006B0891">
        <w:rPr>
          <w:rFonts w:ascii="Times New Roman" w:hAnsi="Times New Roman" w:cs="Times New Roman"/>
          <w:sz w:val="24"/>
        </w:rPr>
        <w:t xml:space="preserve"> </w:t>
      </w:r>
      <w:r w:rsidR="006B0891" w:rsidRPr="00521F0F">
        <w:rPr>
          <w:rFonts w:ascii="Times New Roman" w:hAnsi="Times New Roman" w:cs="Times New Roman"/>
          <w:sz w:val="24"/>
        </w:rPr>
        <w:t>and</w:t>
      </w:r>
      <w:r w:rsidR="00A94AE1">
        <w:rPr>
          <w:rFonts w:ascii="Times New Roman" w:hAnsi="Times New Roman" w:cs="Times New Roman"/>
          <w:sz w:val="24"/>
        </w:rPr>
        <w:t xml:space="preserve"> 0.04% </w:t>
      </w:r>
      <w:r w:rsidR="006B0891" w:rsidRPr="00521F0F">
        <w:rPr>
          <w:rFonts w:ascii="Times New Roman" w:hAnsi="Times New Roman" w:cs="Times New Roman"/>
          <w:sz w:val="24"/>
        </w:rPr>
        <w:t>per well in PDA media as compared to control which showed 0%</w:t>
      </w:r>
      <w:r w:rsidR="00F52537">
        <w:rPr>
          <w:rFonts w:ascii="Times New Roman" w:hAnsi="Times New Roman" w:cs="Times New Roman"/>
          <w:sz w:val="24"/>
        </w:rPr>
        <w:t xml:space="preserve"> growth inhibition Fig</w:t>
      </w:r>
      <w:r w:rsidR="00A94AE1">
        <w:rPr>
          <w:rFonts w:ascii="Times New Roman" w:hAnsi="Times New Roman" w:cs="Times New Roman"/>
          <w:sz w:val="24"/>
        </w:rPr>
        <w:t xml:space="preserve"> 5</w:t>
      </w:r>
      <w:r w:rsidR="006B0891">
        <w:rPr>
          <w:rFonts w:ascii="Times New Roman" w:hAnsi="Times New Roman" w:cs="Times New Roman"/>
          <w:sz w:val="24"/>
        </w:rPr>
        <w:t xml:space="preserve">. </w:t>
      </w:r>
      <w:r w:rsidR="008D78A7">
        <w:rPr>
          <w:rFonts w:ascii="Times New Roman" w:hAnsi="Times New Roman" w:cs="Times New Roman"/>
          <w:sz w:val="24"/>
        </w:rPr>
        <w:t xml:space="preserve">                                                                                                                </w:t>
      </w:r>
    </w:p>
    <w:p w:rsidR="00D87417" w:rsidRDefault="008D78A7" w:rsidP="00D87417">
      <w:pPr>
        <w:autoSpaceDE w:val="0"/>
        <w:autoSpaceDN w:val="0"/>
        <w:adjustRightInd w:val="0"/>
        <w:spacing w:after="0" w:line="480" w:lineRule="auto"/>
        <w:jc w:val="both"/>
        <w:rPr>
          <w:rFonts w:ascii="Times New Roman" w:hAnsi="Times New Roman" w:cs="Times New Roman"/>
          <w:sz w:val="24"/>
        </w:rPr>
      </w:pPr>
      <w:r w:rsidRPr="008D78A7">
        <w:rPr>
          <w:rFonts w:ascii="Times New Roman" w:hAnsi="Times New Roman" w:cs="Times New Roman"/>
          <w:b/>
          <w:sz w:val="24"/>
          <w:szCs w:val="24"/>
        </w:rPr>
        <w:t>Spore Germination Assay</w:t>
      </w:r>
      <w:bookmarkEnd w:id="3"/>
      <w:r w:rsidR="00A8492A">
        <w:rPr>
          <w:rFonts w:ascii="Times New Roman" w:hAnsi="Times New Roman" w:cs="Times New Roman"/>
          <w:b/>
          <w:sz w:val="24"/>
          <w:szCs w:val="24"/>
        </w:rPr>
        <w:t xml:space="preserve">: </w:t>
      </w:r>
      <w:r w:rsidR="00B524E6">
        <w:rPr>
          <w:rFonts w:ascii="Times New Roman" w:hAnsi="Times New Roman" w:cs="Times New Roman"/>
          <w:sz w:val="24"/>
        </w:rPr>
        <w:t xml:space="preserve">After conducting </w:t>
      </w:r>
      <w:r w:rsidR="00B524E6">
        <w:rPr>
          <w:rFonts w:ascii="Times New Roman" w:hAnsi="Times New Roman" w:cs="Times New Roman"/>
          <w:i/>
          <w:sz w:val="24"/>
        </w:rPr>
        <w:t xml:space="preserve">in vitro </w:t>
      </w:r>
      <w:r w:rsidR="00B524E6" w:rsidRPr="00FD19E5">
        <w:rPr>
          <w:rFonts w:ascii="Times New Roman" w:hAnsi="Times New Roman" w:cs="Times New Roman"/>
          <w:sz w:val="24"/>
        </w:rPr>
        <w:t xml:space="preserve">contact </w:t>
      </w:r>
      <w:r w:rsidR="00B524E6">
        <w:rPr>
          <w:rFonts w:ascii="Times New Roman" w:hAnsi="Times New Roman" w:cs="Times New Roman"/>
          <w:sz w:val="24"/>
        </w:rPr>
        <w:t xml:space="preserve">assay and well diffusion experiments to determine the effectiveness of plant essential oils against </w:t>
      </w:r>
      <w:r w:rsidR="00B524E6">
        <w:rPr>
          <w:rFonts w:ascii="Times New Roman" w:hAnsi="Times New Roman" w:cs="Times New Roman"/>
          <w:i/>
          <w:sz w:val="24"/>
        </w:rPr>
        <w:t>Alternaria alternata</w:t>
      </w:r>
      <w:r w:rsidR="00ED2538" w:rsidRPr="00ED2538">
        <w:t xml:space="preserve"> </w:t>
      </w:r>
      <w:r w:rsidR="00ED2538">
        <w:t>(</w:t>
      </w:r>
      <w:r w:rsidR="00ED2538" w:rsidRPr="00ED2538">
        <w:rPr>
          <w:rFonts w:ascii="Times New Roman" w:hAnsi="Times New Roman" w:cs="Times New Roman"/>
          <w:sz w:val="24"/>
        </w:rPr>
        <w:t>RA4PL4</w:t>
      </w:r>
      <w:r w:rsidR="00ED2538">
        <w:rPr>
          <w:rFonts w:ascii="Times New Roman" w:hAnsi="Times New Roman" w:cs="Times New Roman"/>
          <w:sz w:val="24"/>
        </w:rPr>
        <w:t>)</w:t>
      </w:r>
      <w:r w:rsidR="00B524E6">
        <w:rPr>
          <w:rFonts w:ascii="Times New Roman" w:hAnsi="Times New Roman" w:cs="Times New Roman"/>
          <w:i/>
          <w:sz w:val="24"/>
        </w:rPr>
        <w:t xml:space="preserve">. </w:t>
      </w:r>
      <w:r w:rsidR="00ED2538">
        <w:rPr>
          <w:rFonts w:ascii="Times New Roman" w:hAnsi="Times New Roman" w:cs="Times New Roman"/>
          <w:sz w:val="24"/>
        </w:rPr>
        <w:t>Thyme EO</w:t>
      </w:r>
      <w:r w:rsidR="00B524E6">
        <w:rPr>
          <w:rFonts w:ascii="Times New Roman" w:hAnsi="Times New Roman" w:cs="Times New Roman"/>
          <w:sz w:val="24"/>
        </w:rPr>
        <w:t xml:space="preserve"> showed maximum growth inhibition % and used for further in spore germination assay experiment.</w:t>
      </w:r>
      <w:bookmarkStart w:id="4" w:name="_Toc22192595"/>
    </w:p>
    <w:p w:rsidR="00FC3A2F" w:rsidRPr="00A8492A" w:rsidRDefault="00ED2538" w:rsidP="00D87417">
      <w:pPr>
        <w:autoSpaceDE w:val="0"/>
        <w:autoSpaceDN w:val="0"/>
        <w:adjustRightInd w:val="0"/>
        <w:spacing w:before="360" w:after="0" w:line="480" w:lineRule="auto"/>
        <w:jc w:val="both"/>
        <w:rPr>
          <w:rFonts w:ascii="Times New Roman" w:hAnsi="Times New Roman" w:cs="Times New Roman"/>
          <w:sz w:val="24"/>
        </w:rPr>
      </w:pPr>
      <w:r w:rsidRPr="00A8492A">
        <w:rPr>
          <w:rFonts w:ascii="Times New Roman" w:hAnsi="Times New Roman" w:cs="Times New Roman"/>
          <w:b/>
          <w:sz w:val="24"/>
          <w:szCs w:val="24"/>
        </w:rPr>
        <w:t xml:space="preserve">Measurement of </w:t>
      </w:r>
      <w:r w:rsidR="00B524E6" w:rsidRPr="00A8492A">
        <w:rPr>
          <w:rFonts w:ascii="Times New Roman" w:hAnsi="Times New Roman" w:cs="Times New Roman"/>
          <w:b/>
          <w:sz w:val="24"/>
          <w:szCs w:val="24"/>
        </w:rPr>
        <w:t>Germ Tube</w:t>
      </w:r>
      <w:bookmarkEnd w:id="4"/>
      <w:r w:rsidR="00F260C6" w:rsidRPr="00A8492A">
        <w:rPr>
          <w:rFonts w:ascii="Times New Roman" w:hAnsi="Times New Roman" w:cs="Times New Roman"/>
          <w:b/>
          <w:sz w:val="24"/>
          <w:szCs w:val="24"/>
        </w:rPr>
        <w:t xml:space="preserve"> Length (µm)</w:t>
      </w:r>
      <w:r w:rsidR="00A8492A" w:rsidRPr="00A8492A">
        <w:rPr>
          <w:rFonts w:ascii="Times New Roman" w:hAnsi="Times New Roman" w:cs="Times New Roman"/>
          <w:b/>
          <w:sz w:val="24"/>
          <w:szCs w:val="24"/>
        </w:rPr>
        <w:t>:</w:t>
      </w:r>
      <w:r w:rsidR="00A8492A">
        <w:rPr>
          <w:rFonts w:ascii="Times New Roman" w:hAnsi="Times New Roman" w:cs="Times New Roman"/>
          <w:sz w:val="24"/>
        </w:rPr>
        <w:t xml:space="preserve"> </w:t>
      </w:r>
      <w:r w:rsidR="00B524E6">
        <w:rPr>
          <w:rFonts w:ascii="Times New Roman" w:eastAsia="Times New Roman" w:hAnsi="Times New Roman" w:cs="Times New Roman"/>
          <w:sz w:val="24"/>
          <w:szCs w:val="24"/>
        </w:rPr>
        <w:t>According to this</w:t>
      </w:r>
      <w:r>
        <w:rPr>
          <w:rFonts w:ascii="Times New Roman" w:eastAsia="Times New Roman" w:hAnsi="Times New Roman" w:cs="Times New Roman"/>
          <w:sz w:val="24"/>
          <w:szCs w:val="24"/>
        </w:rPr>
        <w:t xml:space="preserve"> experiment</w:t>
      </w:r>
      <w:r w:rsidR="00B524E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Thyme EO</w:t>
      </w:r>
      <w:r w:rsidR="00B524E6">
        <w:rPr>
          <w:rFonts w:ascii="Times New Roman" w:eastAsia="Times New Roman" w:hAnsi="Times New Roman" w:cs="Times New Roman"/>
          <w:sz w:val="24"/>
          <w:szCs w:val="24"/>
        </w:rPr>
        <w:t xml:space="preserve"> inhibited the germ tube length of </w:t>
      </w:r>
      <w:r w:rsidR="00B524E6">
        <w:rPr>
          <w:rFonts w:ascii="Times New Roman" w:eastAsia="Times New Roman" w:hAnsi="Times New Roman" w:cs="Times New Roman"/>
          <w:i/>
          <w:sz w:val="24"/>
          <w:szCs w:val="24"/>
        </w:rPr>
        <w:t xml:space="preserve">Alternaria alternata </w:t>
      </w:r>
      <w:r>
        <w:rPr>
          <w:rFonts w:ascii="Times New Roman" w:eastAsia="Times New Roman" w:hAnsi="Times New Roman" w:cs="Times New Roman"/>
          <w:sz w:val="24"/>
          <w:szCs w:val="24"/>
        </w:rPr>
        <w:t>on 3</w:t>
      </w:r>
      <w:r w:rsidRPr="00ED2538">
        <w:rPr>
          <w:rFonts w:ascii="Times New Roman" w:eastAsia="Times New Roman" w:hAnsi="Times New Roman" w:cs="Times New Roman"/>
          <w:sz w:val="24"/>
          <w:szCs w:val="24"/>
          <w:vertAlign w:val="superscript"/>
        </w:rPr>
        <w:t>rd</w:t>
      </w:r>
      <w:r>
        <w:rPr>
          <w:rFonts w:ascii="Times New Roman" w:eastAsia="Times New Roman" w:hAnsi="Times New Roman" w:cs="Times New Roman"/>
          <w:sz w:val="24"/>
          <w:szCs w:val="24"/>
        </w:rPr>
        <w:t xml:space="preserve"> day</w:t>
      </w:r>
      <w:r w:rsidR="00B524E6">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at concentrations (0.06, 0.08 and 0.1%</w:t>
      </w:r>
      <w:r w:rsidR="00B524E6">
        <w:rPr>
          <w:rFonts w:ascii="Times New Roman" w:eastAsia="Times New Roman" w:hAnsi="Times New Roman" w:cs="Times New Roman"/>
          <w:sz w:val="24"/>
          <w:szCs w:val="24"/>
        </w:rPr>
        <w:t>) but has some variations in term</w:t>
      </w:r>
      <w:r>
        <w:rPr>
          <w:rFonts w:ascii="Times New Roman" w:eastAsia="Times New Roman" w:hAnsi="Times New Roman" w:cs="Times New Roman"/>
          <w:sz w:val="24"/>
          <w:szCs w:val="24"/>
        </w:rPr>
        <w:t xml:space="preserve">s of length measurement. At 0.06 % </w:t>
      </w:r>
      <w:r w:rsidR="00B524E6">
        <w:rPr>
          <w:rFonts w:ascii="Times New Roman" w:eastAsia="Times New Roman" w:hAnsi="Times New Roman" w:cs="Times New Roman"/>
          <w:sz w:val="24"/>
          <w:szCs w:val="24"/>
        </w:rPr>
        <w:t xml:space="preserve">concentration </w:t>
      </w:r>
      <w:r w:rsidR="00B524E6">
        <w:rPr>
          <w:rFonts w:ascii="Times New Roman" w:eastAsia="Times New Roman" w:hAnsi="Times New Roman" w:cs="Times New Roman"/>
          <w:sz w:val="24"/>
          <w:szCs w:val="24"/>
        </w:rPr>
        <w:lastRenderedPageBreak/>
        <w:t>g</w:t>
      </w:r>
      <w:r>
        <w:rPr>
          <w:rFonts w:ascii="Times New Roman" w:eastAsia="Times New Roman" w:hAnsi="Times New Roman" w:cs="Times New Roman"/>
          <w:sz w:val="24"/>
          <w:szCs w:val="24"/>
        </w:rPr>
        <w:t xml:space="preserve">erm tube length </w:t>
      </w:r>
      <w:r w:rsidR="00EE7C70">
        <w:rPr>
          <w:rFonts w:ascii="Times New Roman" w:eastAsia="Times New Roman" w:hAnsi="Times New Roman" w:cs="Times New Roman"/>
          <w:sz w:val="24"/>
          <w:szCs w:val="24"/>
        </w:rPr>
        <w:t>was recorded 16</w:t>
      </w:r>
      <w:r>
        <w:rPr>
          <w:rFonts w:ascii="Times New Roman" w:eastAsia="Times New Roman" w:hAnsi="Times New Roman" w:cs="Times New Roman"/>
          <w:sz w:val="24"/>
          <w:szCs w:val="24"/>
        </w:rPr>
        <w:t>1</w:t>
      </w:r>
      <w:r w:rsidR="00B524E6">
        <w:rPr>
          <w:rFonts w:ascii="Times New Roman" w:eastAsia="Times New Roman" w:hAnsi="Times New Roman" w:cs="Times New Roman"/>
          <w:sz w:val="24"/>
          <w:szCs w:val="24"/>
        </w:rPr>
        <w:t xml:space="preserve">.8 µm under microscope </w:t>
      </w:r>
      <w:r>
        <w:rPr>
          <w:rFonts w:ascii="Times New Roman" w:eastAsia="Times New Roman" w:hAnsi="Times New Roman" w:cs="Times New Roman"/>
          <w:sz w:val="24"/>
          <w:szCs w:val="24"/>
        </w:rPr>
        <w:t>observations</w:t>
      </w:r>
      <w:r w:rsidR="00B524E6">
        <w:rPr>
          <w:rFonts w:ascii="Times New Roman" w:eastAsia="Times New Roman" w:hAnsi="Times New Roman" w:cs="Times New Roman"/>
          <w:sz w:val="24"/>
          <w:szCs w:val="24"/>
        </w:rPr>
        <w:t xml:space="preserve"> followed b</w:t>
      </w:r>
      <w:r w:rsidR="00EE7C70">
        <w:rPr>
          <w:rFonts w:ascii="Times New Roman" w:eastAsia="Times New Roman" w:hAnsi="Times New Roman" w:cs="Times New Roman"/>
          <w:sz w:val="24"/>
          <w:szCs w:val="24"/>
        </w:rPr>
        <w:t>y 58.5 µm length measured at 0.08</w:t>
      </w:r>
      <w:r>
        <w:rPr>
          <w:rFonts w:ascii="Times New Roman" w:eastAsia="Times New Roman" w:hAnsi="Times New Roman" w:cs="Times New Roman"/>
          <w:sz w:val="24"/>
          <w:szCs w:val="24"/>
        </w:rPr>
        <w:t xml:space="preserve">% </w:t>
      </w:r>
      <w:r w:rsidR="00B524E6">
        <w:rPr>
          <w:rFonts w:ascii="Times New Roman" w:eastAsia="Times New Roman" w:hAnsi="Times New Roman" w:cs="Times New Roman"/>
          <w:sz w:val="24"/>
          <w:szCs w:val="24"/>
        </w:rPr>
        <w:t>while minimum leng</w:t>
      </w:r>
      <w:r w:rsidR="00EE7C70">
        <w:rPr>
          <w:rFonts w:ascii="Times New Roman" w:eastAsia="Times New Roman" w:hAnsi="Times New Roman" w:cs="Times New Roman"/>
          <w:sz w:val="24"/>
          <w:szCs w:val="24"/>
        </w:rPr>
        <w:t>th of 22</w:t>
      </w:r>
      <w:r>
        <w:rPr>
          <w:rFonts w:ascii="Times New Roman" w:eastAsia="Times New Roman" w:hAnsi="Times New Roman" w:cs="Times New Roman"/>
          <w:sz w:val="24"/>
          <w:szCs w:val="24"/>
        </w:rPr>
        <w:t>.1 µm at 0.1%</w:t>
      </w:r>
      <w:r w:rsidR="00B524E6">
        <w:rPr>
          <w:rFonts w:ascii="Times New Roman" w:eastAsia="Times New Roman" w:hAnsi="Times New Roman" w:cs="Times New Roman"/>
          <w:sz w:val="24"/>
          <w:szCs w:val="24"/>
        </w:rPr>
        <w:t xml:space="preserve"> concentration as compared to control germ tube length was recorded maxim</w:t>
      </w:r>
      <w:r w:rsidR="00EE7C70">
        <w:rPr>
          <w:rFonts w:ascii="Times New Roman" w:eastAsia="Times New Roman" w:hAnsi="Times New Roman" w:cs="Times New Roman"/>
          <w:sz w:val="24"/>
          <w:szCs w:val="24"/>
        </w:rPr>
        <w:t>um 24</w:t>
      </w:r>
      <w:r w:rsidR="00F52537">
        <w:rPr>
          <w:rFonts w:ascii="Times New Roman" w:eastAsia="Times New Roman" w:hAnsi="Times New Roman" w:cs="Times New Roman"/>
          <w:sz w:val="24"/>
          <w:szCs w:val="24"/>
        </w:rPr>
        <w:t>0 µm respectively Fig</w:t>
      </w:r>
      <w:r w:rsidR="00A3559D">
        <w:rPr>
          <w:rFonts w:ascii="Times New Roman" w:eastAsia="Times New Roman" w:hAnsi="Times New Roman" w:cs="Times New Roman"/>
          <w:sz w:val="24"/>
          <w:szCs w:val="24"/>
        </w:rPr>
        <w:t xml:space="preserve"> 6 &amp; 7</w:t>
      </w:r>
      <w:r w:rsidR="00B524E6">
        <w:rPr>
          <w:rFonts w:ascii="Times New Roman" w:eastAsia="Times New Roman" w:hAnsi="Times New Roman" w:cs="Times New Roman"/>
          <w:sz w:val="24"/>
          <w:szCs w:val="24"/>
        </w:rPr>
        <w:t xml:space="preserve">. </w:t>
      </w:r>
      <w:r w:rsidR="000A605D" w:rsidRPr="000A605D">
        <w:rPr>
          <w:rFonts w:ascii="Times New Roman" w:eastAsia="Times New Roman" w:hAnsi="Times New Roman" w:cs="Times New Roman"/>
          <w:sz w:val="24"/>
          <w:szCs w:val="24"/>
        </w:rPr>
        <w:t xml:space="preserve">Our result </w:t>
      </w:r>
      <w:r w:rsidR="00CF67CF" w:rsidRPr="000A605D">
        <w:rPr>
          <w:rFonts w:ascii="Times New Roman" w:eastAsia="Times New Roman" w:hAnsi="Times New Roman" w:cs="Times New Roman"/>
          <w:sz w:val="24"/>
          <w:szCs w:val="24"/>
        </w:rPr>
        <w:t>is</w:t>
      </w:r>
      <w:r w:rsidR="000A605D" w:rsidRPr="000A605D">
        <w:rPr>
          <w:rFonts w:ascii="Times New Roman" w:eastAsia="Times New Roman" w:hAnsi="Times New Roman" w:cs="Times New Roman"/>
          <w:sz w:val="24"/>
          <w:szCs w:val="24"/>
        </w:rPr>
        <w:t xml:space="preserve"> in agreement with the findings of </w:t>
      </w:r>
      <w:r w:rsidR="00030F0C">
        <w:rPr>
          <w:rFonts w:ascii="Times New Roman" w:eastAsia="Times New Roman" w:hAnsi="Times New Roman" w:cs="Times New Roman"/>
          <w:sz w:val="24"/>
          <w:szCs w:val="24"/>
        </w:rPr>
        <w:t xml:space="preserve">(Feng and Zheng </w:t>
      </w:r>
      <w:r w:rsidR="000A605D" w:rsidRPr="000A605D">
        <w:rPr>
          <w:rFonts w:ascii="Times New Roman" w:eastAsia="Times New Roman" w:hAnsi="Times New Roman" w:cs="Times New Roman"/>
          <w:sz w:val="24"/>
          <w:szCs w:val="24"/>
        </w:rPr>
        <w:t xml:space="preserve">2007) who used cassia oil at 500ppm concentration for controlling the germ tube length of </w:t>
      </w:r>
      <w:r w:rsidR="000A605D" w:rsidRPr="000A605D">
        <w:rPr>
          <w:rFonts w:ascii="Times New Roman" w:eastAsia="Times New Roman" w:hAnsi="Times New Roman" w:cs="Times New Roman"/>
          <w:i/>
          <w:sz w:val="24"/>
          <w:szCs w:val="24"/>
        </w:rPr>
        <w:t>Alternaria alternata</w:t>
      </w:r>
      <w:r w:rsidR="000A605D">
        <w:rPr>
          <w:rFonts w:ascii="Times New Roman" w:eastAsia="Times New Roman" w:hAnsi="Times New Roman" w:cs="Times New Roman"/>
          <w:sz w:val="24"/>
          <w:szCs w:val="24"/>
        </w:rPr>
        <w:t xml:space="preserve">, </w:t>
      </w:r>
      <w:r w:rsidR="00CF67CF">
        <w:rPr>
          <w:rFonts w:ascii="Times New Roman" w:eastAsia="Times New Roman" w:hAnsi="Times New Roman" w:cs="Times New Roman"/>
          <w:sz w:val="24"/>
          <w:szCs w:val="24"/>
        </w:rPr>
        <w:t>the</w:t>
      </w:r>
      <w:r w:rsidR="00A14F1A">
        <w:rPr>
          <w:rFonts w:ascii="Times New Roman" w:eastAsia="Times New Roman" w:hAnsi="Times New Roman" w:cs="Times New Roman"/>
          <w:sz w:val="24"/>
          <w:szCs w:val="24"/>
        </w:rPr>
        <w:t xml:space="preserve"> findings of </w:t>
      </w:r>
      <w:r w:rsidR="000A605D" w:rsidRPr="000A605D">
        <w:rPr>
          <w:rFonts w:ascii="Times New Roman" w:eastAsia="Times New Roman" w:hAnsi="Times New Roman" w:cs="Times New Roman"/>
          <w:sz w:val="24"/>
          <w:szCs w:val="24"/>
        </w:rPr>
        <w:t>this study confi</w:t>
      </w:r>
      <w:r w:rsidR="00CF67CF">
        <w:rPr>
          <w:rFonts w:ascii="Times New Roman" w:eastAsia="Times New Roman" w:hAnsi="Times New Roman" w:cs="Times New Roman"/>
          <w:sz w:val="24"/>
          <w:szCs w:val="24"/>
        </w:rPr>
        <w:t xml:space="preserve">rmed that </w:t>
      </w:r>
      <w:r w:rsidR="00A14F1A" w:rsidRPr="000A605D">
        <w:rPr>
          <w:rFonts w:ascii="Times New Roman" w:eastAsia="Times New Roman" w:hAnsi="Times New Roman" w:cs="Times New Roman"/>
          <w:sz w:val="24"/>
          <w:szCs w:val="24"/>
        </w:rPr>
        <w:t>cassia</w:t>
      </w:r>
      <w:r w:rsidR="00A14F1A">
        <w:rPr>
          <w:rFonts w:ascii="Times New Roman" w:eastAsia="Times New Roman" w:hAnsi="Times New Roman" w:cs="Times New Roman"/>
          <w:sz w:val="24"/>
          <w:szCs w:val="24"/>
        </w:rPr>
        <w:t xml:space="preserve"> </w:t>
      </w:r>
      <w:r w:rsidR="00CF67CF">
        <w:rPr>
          <w:rFonts w:ascii="Times New Roman" w:eastAsia="Times New Roman" w:hAnsi="Times New Roman" w:cs="Times New Roman"/>
          <w:sz w:val="24"/>
          <w:szCs w:val="24"/>
        </w:rPr>
        <w:t xml:space="preserve">essential </w:t>
      </w:r>
      <w:r w:rsidR="000A605D" w:rsidRPr="000A605D">
        <w:rPr>
          <w:rFonts w:ascii="Times New Roman" w:eastAsia="Times New Roman" w:hAnsi="Times New Roman" w:cs="Times New Roman"/>
          <w:sz w:val="24"/>
          <w:szCs w:val="24"/>
        </w:rPr>
        <w:t>oil can be used as natural fungicides as well as replacement of the synthetic fungicides.</w:t>
      </w:r>
    </w:p>
    <w:p w:rsidR="006169D0" w:rsidRPr="006169D0" w:rsidRDefault="006169D0" w:rsidP="00D87417">
      <w:pPr>
        <w:spacing w:before="360" w:after="0" w:line="480" w:lineRule="auto"/>
        <w:jc w:val="both"/>
        <w:rPr>
          <w:rFonts w:ascii="Times New Roman" w:eastAsia="Times New Roman" w:hAnsi="Times New Roman" w:cs="Times New Roman"/>
          <w:b/>
          <w:sz w:val="24"/>
          <w:szCs w:val="24"/>
        </w:rPr>
      </w:pPr>
      <w:r w:rsidRPr="006169D0">
        <w:rPr>
          <w:rFonts w:ascii="Times New Roman" w:eastAsia="Times New Roman" w:hAnsi="Times New Roman" w:cs="Times New Roman"/>
          <w:b/>
          <w:sz w:val="24"/>
          <w:szCs w:val="24"/>
        </w:rPr>
        <w:t>Qualitative Phytochemical analysis of Plant Essential oils</w:t>
      </w:r>
    </w:p>
    <w:p w:rsidR="00D87417" w:rsidRDefault="006169D0" w:rsidP="00D87417">
      <w:pPr>
        <w:spacing w:before="360" w:after="0" w:line="480" w:lineRule="auto"/>
        <w:jc w:val="both"/>
        <w:rPr>
          <w:rFonts w:ascii="Times New Roman" w:eastAsia="Times New Roman" w:hAnsi="Times New Roman" w:cs="Times New Roman"/>
          <w:sz w:val="24"/>
          <w:szCs w:val="24"/>
        </w:rPr>
      </w:pPr>
      <w:r w:rsidRPr="006169D0">
        <w:rPr>
          <w:rFonts w:ascii="Times New Roman" w:eastAsia="Times New Roman" w:hAnsi="Times New Roman" w:cs="Times New Roman"/>
          <w:sz w:val="24"/>
          <w:szCs w:val="24"/>
        </w:rPr>
        <w:t xml:space="preserve">Results of qualitative phytochemical analysis showed that on the basis of color indication, Thyme essential oil have all tested metabolites such as terpene (dark blue), Alkaloid (dark brownish to black), phenols (yellowish to green) and saponins (foam like appearance) as </w:t>
      </w:r>
      <w:r w:rsidR="00F52537">
        <w:rPr>
          <w:rFonts w:ascii="Times New Roman" w:eastAsia="Times New Roman" w:hAnsi="Times New Roman" w:cs="Times New Roman"/>
          <w:sz w:val="24"/>
          <w:szCs w:val="24"/>
        </w:rPr>
        <w:t>shown in Fig 8</w:t>
      </w:r>
      <w:r>
        <w:rPr>
          <w:rFonts w:ascii="Times New Roman" w:eastAsia="Times New Roman" w:hAnsi="Times New Roman" w:cs="Times New Roman"/>
          <w:sz w:val="24"/>
          <w:szCs w:val="24"/>
        </w:rPr>
        <w:t>.</w:t>
      </w:r>
      <w:r w:rsidR="006E129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Fennel and Carum essential oils</w:t>
      </w:r>
      <w:r w:rsidRPr="006169D0">
        <w:rPr>
          <w:rFonts w:ascii="Times New Roman" w:eastAsia="Times New Roman" w:hAnsi="Times New Roman" w:cs="Times New Roman"/>
          <w:sz w:val="24"/>
          <w:szCs w:val="24"/>
        </w:rPr>
        <w:t xml:space="preserve"> have 3 anti</w:t>
      </w:r>
      <w:r>
        <w:rPr>
          <w:rFonts w:ascii="Times New Roman" w:eastAsia="Times New Roman" w:hAnsi="Times New Roman" w:cs="Times New Roman"/>
          <w:sz w:val="24"/>
          <w:szCs w:val="24"/>
        </w:rPr>
        <w:t>-</w:t>
      </w:r>
      <w:r w:rsidRPr="006169D0">
        <w:rPr>
          <w:rFonts w:ascii="Times New Roman" w:eastAsia="Times New Roman" w:hAnsi="Times New Roman" w:cs="Times New Roman"/>
          <w:sz w:val="24"/>
          <w:szCs w:val="24"/>
        </w:rPr>
        <w:t>microbial compounds viz. Alkaloid, terpene and phenolic, Ginger</w:t>
      </w:r>
      <w:r>
        <w:rPr>
          <w:rFonts w:ascii="Times New Roman" w:eastAsia="Times New Roman" w:hAnsi="Times New Roman" w:cs="Times New Roman"/>
          <w:sz w:val="24"/>
          <w:szCs w:val="24"/>
        </w:rPr>
        <w:t xml:space="preserve"> essential oil</w:t>
      </w:r>
      <w:r w:rsidRPr="006169D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6169D0">
        <w:rPr>
          <w:rFonts w:ascii="Times New Roman" w:eastAsia="Times New Roman" w:hAnsi="Times New Roman" w:cs="Times New Roman"/>
          <w:sz w:val="24"/>
          <w:szCs w:val="24"/>
        </w:rPr>
        <w:t>EO</w:t>
      </w:r>
      <w:r>
        <w:rPr>
          <w:rFonts w:ascii="Times New Roman" w:eastAsia="Times New Roman" w:hAnsi="Times New Roman" w:cs="Times New Roman"/>
          <w:sz w:val="24"/>
          <w:szCs w:val="24"/>
        </w:rPr>
        <w:t>)</w:t>
      </w:r>
      <w:r w:rsidRPr="006169D0">
        <w:rPr>
          <w:rFonts w:ascii="Times New Roman" w:eastAsia="Times New Roman" w:hAnsi="Times New Roman" w:cs="Times New Roman"/>
          <w:sz w:val="24"/>
          <w:szCs w:val="24"/>
        </w:rPr>
        <w:t xml:space="preserve"> has 2 (phenols and saponins) while Garlic EO has one (phenolic) anti</w:t>
      </w:r>
      <w:r w:rsidR="006E129D">
        <w:rPr>
          <w:rFonts w:ascii="Times New Roman" w:eastAsia="Times New Roman" w:hAnsi="Times New Roman" w:cs="Times New Roman"/>
          <w:sz w:val="24"/>
          <w:szCs w:val="24"/>
        </w:rPr>
        <w:t xml:space="preserve">- microbial compound </w:t>
      </w:r>
      <w:r>
        <w:rPr>
          <w:rFonts w:ascii="Times New Roman" w:eastAsia="Times New Roman" w:hAnsi="Times New Roman" w:cs="Times New Roman"/>
          <w:sz w:val="24"/>
          <w:szCs w:val="24"/>
        </w:rPr>
        <w:t>Table 2</w:t>
      </w:r>
      <w:r w:rsidRPr="006169D0">
        <w:rPr>
          <w:rFonts w:ascii="Times New Roman" w:eastAsia="Times New Roman" w:hAnsi="Times New Roman" w:cs="Times New Roman"/>
          <w:sz w:val="24"/>
          <w:szCs w:val="24"/>
        </w:rPr>
        <w:t>.</w:t>
      </w:r>
      <w:r w:rsidR="00CF67CF">
        <w:rPr>
          <w:rFonts w:ascii="Times New Roman" w:eastAsia="Times New Roman" w:hAnsi="Times New Roman" w:cs="Times New Roman"/>
          <w:sz w:val="24"/>
          <w:szCs w:val="24"/>
        </w:rPr>
        <w:t xml:space="preserve"> </w:t>
      </w:r>
      <w:r w:rsidR="00CF67CF" w:rsidRPr="00CF67CF">
        <w:rPr>
          <w:rFonts w:ascii="Times New Roman" w:eastAsia="Times New Roman" w:hAnsi="Times New Roman" w:cs="Times New Roman"/>
          <w:sz w:val="24"/>
          <w:szCs w:val="24"/>
        </w:rPr>
        <w:t xml:space="preserve">Similar results conducted by </w:t>
      </w:r>
      <w:r w:rsidR="00030F0C">
        <w:rPr>
          <w:rFonts w:ascii="Times New Roman" w:eastAsia="Times New Roman" w:hAnsi="Times New Roman" w:cs="Times New Roman"/>
          <w:sz w:val="24"/>
          <w:szCs w:val="24"/>
        </w:rPr>
        <w:t>(</w:t>
      </w:r>
      <w:r w:rsidR="00CF67CF" w:rsidRPr="00CF67CF">
        <w:rPr>
          <w:rFonts w:ascii="Times New Roman" w:eastAsia="Times New Roman" w:hAnsi="Times New Roman" w:cs="Times New Roman"/>
          <w:sz w:val="24"/>
          <w:szCs w:val="24"/>
        </w:rPr>
        <w:t>Naz</w:t>
      </w:r>
      <w:r w:rsidR="00CF67CF">
        <w:rPr>
          <w:rFonts w:ascii="Times New Roman" w:eastAsia="Times New Roman" w:hAnsi="Times New Roman" w:cs="Times New Roman"/>
          <w:sz w:val="24"/>
          <w:szCs w:val="24"/>
        </w:rPr>
        <w:t xml:space="preserve"> </w:t>
      </w:r>
      <w:r w:rsidR="00CF67CF" w:rsidRPr="00CF67CF">
        <w:rPr>
          <w:rFonts w:ascii="Times New Roman" w:eastAsia="Times New Roman" w:hAnsi="Times New Roman" w:cs="Times New Roman"/>
          <w:i/>
          <w:sz w:val="24"/>
          <w:szCs w:val="24"/>
        </w:rPr>
        <w:t>et al</w:t>
      </w:r>
      <w:r w:rsidR="00030F0C">
        <w:rPr>
          <w:rFonts w:ascii="Times New Roman" w:eastAsia="Times New Roman" w:hAnsi="Times New Roman" w:cs="Times New Roman"/>
          <w:sz w:val="24"/>
          <w:szCs w:val="24"/>
        </w:rPr>
        <w:t xml:space="preserve">. </w:t>
      </w:r>
      <w:r w:rsidR="00CF67CF" w:rsidRPr="00CF67CF">
        <w:rPr>
          <w:rFonts w:ascii="Times New Roman" w:eastAsia="Times New Roman" w:hAnsi="Times New Roman" w:cs="Times New Roman"/>
          <w:sz w:val="24"/>
          <w:szCs w:val="24"/>
        </w:rPr>
        <w:t xml:space="preserve">2013) of </w:t>
      </w:r>
      <w:r w:rsidR="00CF67CF" w:rsidRPr="00CF67CF">
        <w:rPr>
          <w:rFonts w:ascii="Times New Roman" w:eastAsia="Times New Roman" w:hAnsi="Times New Roman" w:cs="Times New Roman"/>
          <w:i/>
          <w:sz w:val="24"/>
          <w:szCs w:val="24"/>
        </w:rPr>
        <w:t>Tamarix indica</w:t>
      </w:r>
      <w:r w:rsidR="00CF67CF" w:rsidRPr="00CF67CF">
        <w:rPr>
          <w:rFonts w:ascii="Times New Roman" w:eastAsia="Times New Roman" w:hAnsi="Times New Roman" w:cs="Times New Roman"/>
          <w:sz w:val="24"/>
          <w:szCs w:val="24"/>
        </w:rPr>
        <w:t xml:space="preserve"> by testing twelve metabolites through phytochemical analysis and found all metabolites in </w:t>
      </w:r>
      <w:r w:rsidR="00CF67CF" w:rsidRPr="00CF67CF">
        <w:rPr>
          <w:rFonts w:ascii="Times New Roman" w:eastAsia="Times New Roman" w:hAnsi="Times New Roman" w:cs="Times New Roman"/>
          <w:i/>
          <w:sz w:val="24"/>
          <w:szCs w:val="24"/>
        </w:rPr>
        <w:t>T.indica</w:t>
      </w:r>
      <w:r w:rsidR="00CF67CF" w:rsidRPr="00CF67CF">
        <w:rPr>
          <w:rFonts w:ascii="Times New Roman" w:eastAsia="Times New Roman" w:hAnsi="Times New Roman" w:cs="Times New Roman"/>
          <w:sz w:val="24"/>
          <w:szCs w:val="24"/>
        </w:rPr>
        <w:t xml:space="preserve"> having anti-fungal properties.</w:t>
      </w:r>
      <w:r w:rsidR="00CF67CF" w:rsidRPr="00CF67CF">
        <w:t xml:space="preserve"> </w:t>
      </w:r>
      <w:r w:rsidR="00CF67CF">
        <w:rPr>
          <w:rFonts w:ascii="Times New Roman" w:eastAsia="Times New Roman" w:hAnsi="Times New Roman" w:cs="Times New Roman"/>
          <w:sz w:val="24"/>
          <w:szCs w:val="24"/>
        </w:rPr>
        <w:t xml:space="preserve">According to </w:t>
      </w:r>
      <w:r w:rsidR="00030F0C">
        <w:rPr>
          <w:rFonts w:ascii="Times New Roman" w:eastAsia="Times New Roman" w:hAnsi="Times New Roman" w:cs="Times New Roman"/>
          <w:sz w:val="24"/>
          <w:szCs w:val="24"/>
        </w:rPr>
        <w:t>(</w:t>
      </w:r>
      <w:r w:rsidR="00CF67CF" w:rsidRPr="00CF67CF">
        <w:rPr>
          <w:rFonts w:ascii="Times New Roman" w:eastAsia="Times New Roman" w:hAnsi="Times New Roman" w:cs="Times New Roman"/>
          <w:sz w:val="24"/>
          <w:szCs w:val="24"/>
        </w:rPr>
        <w:t>Cakir</w:t>
      </w:r>
      <w:r w:rsidR="00CF67CF">
        <w:rPr>
          <w:rFonts w:ascii="Times New Roman" w:eastAsia="Times New Roman" w:hAnsi="Times New Roman" w:cs="Times New Roman"/>
          <w:sz w:val="24"/>
          <w:szCs w:val="24"/>
        </w:rPr>
        <w:t xml:space="preserve"> </w:t>
      </w:r>
      <w:r w:rsidR="00030F0C">
        <w:rPr>
          <w:rFonts w:ascii="Times New Roman" w:eastAsia="Times New Roman" w:hAnsi="Times New Roman" w:cs="Times New Roman"/>
          <w:i/>
          <w:sz w:val="24"/>
          <w:szCs w:val="24"/>
        </w:rPr>
        <w:t xml:space="preserve">et al. </w:t>
      </w:r>
      <w:r w:rsidR="00CF67CF" w:rsidRPr="00CF67CF">
        <w:rPr>
          <w:rFonts w:ascii="Times New Roman" w:eastAsia="Times New Roman" w:hAnsi="Times New Roman" w:cs="Times New Roman"/>
          <w:sz w:val="24"/>
          <w:szCs w:val="24"/>
        </w:rPr>
        <w:t>2005) reported that phenols, terpene and alkaloids are biologically active compounds having anti-fungal properties to control the post-harvest decay of fruits.</w:t>
      </w:r>
    </w:p>
    <w:p w:rsidR="00A8492A" w:rsidRDefault="00FC3A2F" w:rsidP="00D87417">
      <w:pPr>
        <w:spacing w:before="360" w:after="0" w:line="480" w:lineRule="auto"/>
        <w:jc w:val="both"/>
        <w:rPr>
          <w:rFonts w:ascii="Times New Roman" w:eastAsia="Times New Roman" w:hAnsi="Times New Roman" w:cs="Times New Roman"/>
          <w:sz w:val="24"/>
          <w:szCs w:val="24"/>
        </w:rPr>
      </w:pPr>
      <w:r w:rsidRPr="007B00EB">
        <w:rPr>
          <w:rFonts w:ascii="Times New Roman" w:eastAsia="Times New Roman" w:hAnsi="Times New Roman" w:cs="Times New Roman"/>
          <w:b/>
          <w:sz w:val="24"/>
          <w:szCs w:val="24"/>
        </w:rPr>
        <w:t xml:space="preserve">Application of plant essential oil on grapes against </w:t>
      </w:r>
      <w:r w:rsidRPr="007B00EB">
        <w:rPr>
          <w:rFonts w:ascii="Times New Roman" w:eastAsia="Times New Roman" w:hAnsi="Times New Roman" w:cs="Times New Roman"/>
          <w:b/>
          <w:i/>
          <w:sz w:val="24"/>
          <w:szCs w:val="24"/>
        </w:rPr>
        <w:t xml:space="preserve">Alternaria alternata </w:t>
      </w:r>
      <w:r w:rsidRPr="007B00EB">
        <w:rPr>
          <w:rFonts w:ascii="Times New Roman" w:eastAsia="Times New Roman" w:hAnsi="Times New Roman" w:cs="Times New Roman"/>
          <w:b/>
          <w:sz w:val="24"/>
          <w:szCs w:val="24"/>
        </w:rPr>
        <w:t xml:space="preserve">(Isolate: </w:t>
      </w:r>
      <w:r w:rsidR="006169D0" w:rsidRPr="006169D0">
        <w:rPr>
          <w:rFonts w:ascii="Times New Roman" w:eastAsia="Times New Roman" w:hAnsi="Times New Roman" w:cs="Times New Roman"/>
          <w:b/>
          <w:sz w:val="24"/>
          <w:szCs w:val="24"/>
        </w:rPr>
        <w:t>RA4PL4</w:t>
      </w:r>
      <w:r w:rsidRPr="007B00EB">
        <w:rPr>
          <w:rFonts w:ascii="Times New Roman" w:eastAsia="Times New Roman" w:hAnsi="Times New Roman" w:cs="Times New Roman"/>
          <w:b/>
          <w:sz w:val="24"/>
          <w:szCs w:val="24"/>
        </w:rPr>
        <w:t>)</w:t>
      </w:r>
    </w:p>
    <w:p w:rsidR="00D87417" w:rsidRDefault="00FC3A2F" w:rsidP="00D87417">
      <w:pPr>
        <w:spacing w:before="360" w:after="0" w:line="480" w:lineRule="auto"/>
        <w:jc w:val="both"/>
        <w:rPr>
          <w:rFonts w:ascii="Times New Roman" w:eastAsia="Times New Roman" w:hAnsi="Times New Roman" w:cs="Times New Roman"/>
          <w:sz w:val="24"/>
          <w:szCs w:val="24"/>
        </w:rPr>
      </w:pPr>
      <w:r w:rsidRPr="00FC3A2F">
        <w:rPr>
          <w:rFonts w:ascii="Times New Roman" w:eastAsia="Times New Roman" w:hAnsi="Times New Roman" w:cs="Times New Roman"/>
          <w:b/>
          <w:sz w:val="24"/>
          <w:szCs w:val="24"/>
        </w:rPr>
        <w:lastRenderedPageBreak/>
        <w:t>Deca</w:t>
      </w:r>
      <w:r w:rsidR="00A8492A">
        <w:rPr>
          <w:rFonts w:ascii="Times New Roman" w:eastAsia="Times New Roman" w:hAnsi="Times New Roman" w:cs="Times New Roman"/>
          <w:b/>
          <w:sz w:val="24"/>
          <w:szCs w:val="24"/>
        </w:rPr>
        <w:t xml:space="preserve">y percentage (DP) determination: </w:t>
      </w:r>
      <w:r w:rsidR="00FE6114" w:rsidRPr="00FE6114">
        <w:rPr>
          <w:rFonts w:ascii="Times New Roman" w:eastAsia="Times New Roman" w:hAnsi="Times New Roman" w:cs="Times New Roman"/>
          <w:sz w:val="24"/>
          <w:szCs w:val="24"/>
          <w:shd w:val="clear" w:color="auto" w:fill="FFFFFF"/>
        </w:rPr>
        <w:t xml:space="preserve">Thyme essential oil (EO) coating was effective against </w:t>
      </w:r>
      <w:r w:rsidR="00FE6114" w:rsidRPr="00FE6114">
        <w:rPr>
          <w:rFonts w:ascii="Times New Roman" w:eastAsia="Times New Roman" w:hAnsi="Times New Roman" w:cs="Times New Roman"/>
          <w:i/>
          <w:sz w:val="24"/>
          <w:szCs w:val="24"/>
          <w:shd w:val="clear" w:color="auto" w:fill="FFFFFF"/>
        </w:rPr>
        <w:t>Alternaria alternata</w:t>
      </w:r>
      <w:r w:rsidR="00FE6114">
        <w:rPr>
          <w:rFonts w:ascii="Times New Roman" w:eastAsia="Times New Roman" w:hAnsi="Times New Roman" w:cs="Times New Roman"/>
          <w:sz w:val="24"/>
          <w:szCs w:val="24"/>
          <w:shd w:val="clear" w:color="auto" w:fill="FFFFFF"/>
        </w:rPr>
        <w:t xml:space="preserve"> at 0.1% concentration.</w:t>
      </w:r>
      <w:r w:rsidR="00FE6114" w:rsidRPr="00FE6114">
        <w:rPr>
          <w:rFonts w:ascii="Times New Roman" w:eastAsia="Times New Roman" w:hAnsi="Times New Roman" w:cs="Times New Roman"/>
          <w:i/>
          <w:sz w:val="24"/>
          <w:szCs w:val="24"/>
          <w:shd w:val="clear" w:color="auto" w:fill="FFFFFF"/>
        </w:rPr>
        <w:t xml:space="preserve">  </w:t>
      </w:r>
      <w:r w:rsidR="00FE6114" w:rsidRPr="00FE6114">
        <w:rPr>
          <w:rFonts w:ascii="Times New Roman" w:eastAsia="Times New Roman" w:hAnsi="Times New Roman" w:cs="Times New Roman"/>
          <w:sz w:val="24"/>
          <w:szCs w:val="24"/>
          <w:shd w:val="clear" w:color="auto" w:fill="FFFFFF"/>
        </w:rPr>
        <w:t>Result revealed that decaying percentage (DP) with 0.1 % application of Thyme EO on</w:t>
      </w:r>
      <w:r w:rsidR="00FE6114">
        <w:rPr>
          <w:rFonts w:ascii="Times New Roman" w:eastAsia="Times New Roman" w:hAnsi="Times New Roman" w:cs="Times New Roman"/>
          <w:sz w:val="24"/>
          <w:szCs w:val="24"/>
          <w:shd w:val="clear" w:color="auto" w:fill="FFFFFF"/>
        </w:rPr>
        <w:t xml:space="preserve"> Perlette cv. </w:t>
      </w:r>
      <w:r w:rsidR="00FE6114" w:rsidRPr="00FE6114">
        <w:rPr>
          <w:rFonts w:ascii="Times New Roman" w:eastAsia="Times New Roman" w:hAnsi="Times New Roman" w:cs="Times New Roman"/>
          <w:sz w:val="24"/>
          <w:szCs w:val="24"/>
          <w:shd w:val="clear" w:color="auto" w:fill="FFFFFF"/>
        </w:rPr>
        <w:t xml:space="preserve"> was calculated </w:t>
      </w:r>
      <w:r w:rsidR="00DE5864">
        <w:rPr>
          <w:rFonts w:ascii="Times New Roman" w:eastAsia="Times New Roman" w:hAnsi="Times New Roman" w:cs="Times New Roman"/>
          <w:sz w:val="24"/>
          <w:szCs w:val="24"/>
        </w:rPr>
        <w:t xml:space="preserve">9.64 </w:t>
      </w:r>
      <w:r w:rsidR="00FE6114" w:rsidRPr="00FE6114">
        <w:rPr>
          <w:rFonts w:ascii="Times New Roman" w:eastAsia="Times New Roman" w:hAnsi="Times New Roman" w:cs="Times New Roman"/>
          <w:sz w:val="24"/>
          <w:szCs w:val="24"/>
        </w:rPr>
        <w:t xml:space="preserve">% after </w:t>
      </w:r>
      <w:r w:rsidR="00FE6114" w:rsidRPr="00FE6114">
        <w:rPr>
          <w:rFonts w:ascii="Times New Roman" w:eastAsia="Times New Roman" w:hAnsi="Times New Roman" w:cs="Times New Roman"/>
          <w:sz w:val="24"/>
          <w:szCs w:val="24"/>
          <w:shd w:val="clear" w:color="auto" w:fill="FFFFFF"/>
        </w:rPr>
        <w:t>3</w:t>
      </w:r>
      <w:r w:rsidR="00FE6114" w:rsidRPr="00FE6114">
        <w:rPr>
          <w:rFonts w:ascii="Times New Roman" w:eastAsia="Times New Roman" w:hAnsi="Times New Roman" w:cs="Times New Roman"/>
          <w:sz w:val="24"/>
          <w:szCs w:val="24"/>
          <w:shd w:val="clear" w:color="auto" w:fill="FFFFFF"/>
          <w:vertAlign w:val="superscript"/>
        </w:rPr>
        <w:t>rd</w:t>
      </w:r>
      <w:r w:rsidR="00FE6114" w:rsidRPr="00FE6114">
        <w:rPr>
          <w:rFonts w:ascii="Times New Roman" w:eastAsia="Times New Roman" w:hAnsi="Times New Roman" w:cs="Times New Roman"/>
          <w:sz w:val="24"/>
          <w:szCs w:val="24"/>
          <w:shd w:val="clear" w:color="auto" w:fill="FFFFFF"/>
        </w:rPr>
        <w:t xml:space="preserve"> day (72 hours) in comparison with </w:t>
      </w:r>
      <w:r w:rsidR="00FE6114" w:rsidRPr="00FE6114">
        <w:rPr>
          <w:rFonts w:ascii="Times New Roman" w:eastAsia="Times New Roman" w:hAnsi="Times New Roman" w:cs="Times New Roman"/>
          <w:sz w:val="24"/>
          <w:szCs w:val="24"/>
        </w:rPr>
        <w:t xml:space="preserve">control showed </w:t>
      </w:r>
      <w:r w:rsidR="00DE5864">
        <w:rPr>
          <w:rFonts w:ascii="Times New Roman" w:eastAsia="Times New Roman" w:hAnsi="Times New Roman" w:cs="Times New Roman"/>
          <w:sz w:val="24"/>
          <w:szCs w:val="24"/>
        </w:rPr>
        <w:t>28.63</w:t>
      </w:r>
      <w:r w:rsidR="00FE6114" w:rsidRPr="00FE6114">
        <w:rPr>
          <w:rFonts w:ascii="Times New Roman" w:eastAsia="Times New Roman" w:hAnsi="Times New Roman" w:cs="Times New Roman"/>
          <w:sz w:val="24"/>
          <w:szCs w:val="24"/>
        </w:rPr>
        <w:t>% respectively. Whi</w:t>
      </w:r>
      <w:r w:rsidR="00DE5864">
        <w:rPr>
          <w:rFonts w:ascii="Times New Roman" w:eastAsia="Times New Roman" w:hAnsi="Times New Roman" w:cs="Times New Roman"/>
          <w:sz w:val="24"/>
          <w:szCs w:val="24"/>
        </w:rPr>
        <w:t>le 18.24</w:t>
      </w:r>
      <w:r w:rsidR="00FE6114" w:rsidRPr="00FE6114">
        <w:rPr>
          <w:rFonts w:ascii="Times New Roman" w:eastAsia="Times New Roman" w:hAnsi="Times New Roman" w:cs="Times New Roman"/>
          <w:sz w:val="24"/>
          <w:szCs w:val="24"/>
        </w:rPr>
        <w:t xml:space="preserve">% decay recorded on </w:t>
      </w:r>
      <w:r w:rsidR="00FE6114">
        <w:rPr>
          <w:rFonts w:ascii="Times New Roman" w:eastAsia="Times New Roman" w:hAnsi="Times New Roman" w:cs="Times New Roman"/>
          <w:sz w:val="24"/>
          <w:szCs w:val="24"/>
        </w:rPr>
        <w:t xml:space="preserve">Perlette </w:t>
      </w:r>
      <w:r w:rsidR="00FE6114" w:rsidRPr="00FE6114">
        <w:rPr>
          <w:rFonts w:ascii="Times New Roman" w:eastAsia="Times New Roman" w:hAnsi="Times New Roman" w:cs="Times New Roman"/>
          <w:sz w:val="24"/>
          <w:szCs w:val="24"/>
        </w:rPr>
        <w:t xml:space="preserve">bunches against </w:t>
      </w:r>
      <w:r w:rsidR="00FE6114">
        <w:rPr>
          <w:rFonts w:ascii="Times New Roman" w:eastAsia="Times New Roman" w:hAnsi="Times New Roman" w:cs="Times New Roman"/>
          <w:i/>
          <w:sz w:val="24"/>
          <w:szCs w:val="24"/>
        </w:rPr>
        <w:t xml:space="preserve">A.alternata </w:t>
      </w:r>
      <w:r w:rsidR="00FE6114" w:rsidRPr="00FE6114">
        <w:rPr>
          <w:rFonts w:ascii="Times New Roman" w:eastAsia="Times New Roman" w:hAnsi="Times New Roman" w:cs="Times New Roman"/>
          <w:sz w:val="24"/>
          <w:szCs w:val="24"/>
        </w:rPr>
        <w:t xml:space="preserve"> after 6</w:t>
      </w:r>
      <w:r w:rsidR="00FE6114" w:rsidRPr="00FE6114">
        <w:rPr>
          <w:rFonts w:ascii="Times New Roman" w:eastAsia="Times New Roman" w:hAnsi="Times New Roman" w:cs="Times New Roman"/>
          <w:sz w:val="24"/>
          <w:szCs w:val="24"/>
          <w:vertAlign w:val="superscript"/>
        </w:rPr>
        <w:t xml:space="preserve">th </w:t>
      </w:r>
      <w:r w:rsidR="00FE6114" w:rsidRPr="00FE6114">
        <w:rPr>
          <w:rFonts w:ascii="Times New Roman" w:eastAsia="Times New Roman" w:hAnsi="Times New Roman" w:cs="Times New Roman"/>
          <w:sz w:val="24"/>
          <w:szCs w:val="24"/>
        </w:rPr>
        <w:t xml:space="preserve">day (144 hours) of storage </w:t>
      </w:r>
      <w:r w:rsidR="00FE6114" w:rsidRPr="00FC3A2F">
        <w:rPr>
          <w:rFonts w:ascii="Times New Roman" w:eastAsia="Times New Roman" w:hAnsi="Times New Roman" w:cs="Times New Roman"/>
          <w:sz w:val="24"/>
          <w:szCs w:val="24"/>
        </w:rPr>
        <w:t xml:space="preserve">which covered the 2nd disease score </w:t>
      </w:r>
      <w:r w:rsidR="00FE6114" w:rsidRPr="00FE6114">
        <w:rPr>
          <w:rFonts w:ascii="Times New Roman" w:eastAsia="Times New Roman" w:hAnsi="Times New Roman" w:cs="Times New Roman"/>
          <w:sz w:val="24"/>
          <w:szCs w:val="24"/>
        </w:rPr>
        <w:t xml:space="preserve">as compared to control was noted </w:t>
      </w:r>
      <w:r w:rsidR="00DE5864">
        <w:rPr>
          <w:rFonts w:ascii="Times New Roman" w:eastAsia="Times New Roman" w:hAnsi="Times New Roman" w:cs="Times New Roman"/>
          <w:sz w:val="24"/>
          <w:szCs w:val="24"/>
        </w:rPr>
        <w:t>92.35</w:t>
      </w:r>
      <w:r w:rsidR="00FE6114" w:rsidRPr="00FE6114">
        <w:rPr>
          <w:rFonts w:ascii="Times New Roman" w:eastAsia="Times New Roman" w:hAnsi="Times New Roman" w:cs="Times New Roman"/>
          <w:sz w:val="24"/>
          <w:szCs w:val="24"/>
        </w:rPr>
        <w:t xml:space="preserve"> %</w:t>
      </w:r>
      <w:r w:rsidR="00FE6114">
        <w:rPr>
          <w:rFonts w:ascii="Times New Roman" w:eastAsia="Times New Roman" w:hAnsi="Times New Roman" w:cs="Times New Roman"/>
          <w:sz w:val="24"/>
          <w:szCs w:val="24"/>
        </w:rPr>
        <w:t xml:space="preserve"> </w:t>
      </w:r>
      <w:r w:rsidR="00FE6114" w:rsidRPr="00FC3A2F">
        <w:rPr>
          <w:rFonts w:ascii="Times New Roman" w:eastAsia="Times New Roman" w:hAnsi="Times New Roman" w:cs="Times New Roman"/>
          <w:sz w:val="24"/>
          <w:szCs w:val="24"/>
        </w:rPr>
        <w:t>fa</w:t>
      </w:r>
      <w:r w:rsidR="00DE5864">
        <w:rPr>
          <w:rFonts w:ascii="Times New Roman" w:eastAsia="Times New Roman" w:hAnsi="Times New Roman" w:cs="Times New Roman"/>
          <w:sz w:val="24"/>
          <w:szCs w:val="24"/>
        </w:rPr>
        <w:t>lls on 5th disease score Table 3</w:t>
      </w:r>
      <w:r w:rsidR="00FE6114" w:rsidRPr="00FC3A2F">
        <w:rPr>
          <w:rFonts w:ascii="Times New Roman" w:eastAsia="Times New Roman" w:hAnsi="Times New Roman" w:cs="Times New Roman"/>
          <w:sz w:val="24"/>
          <w:szCs w:val="24"/>
        </w:rPr>
        <w:t>.</w:t>
      </w:r>
      <w:r w:rsidR="00FE6114">
        <w:rPr>
          <w:rFonts w:ascii="Times New Roman" w:eastAsia="Times New Roman" w:hAnsi="Times New Roman" w:cs="Times New Roman"/>
          <w:b/>
          <w:sz w:val="24"/>
          <w:szCs w:val="24"/>
        </w:rPr>
        <w:t xml:space="preserve"> </w:t>
      </w:r>
      <w:r w:rsidRPr="00FC3A2F">
        <w:rPr>
          <w:rFonts w:ascii="Times New Roman" w:eastAsia="Times New Roman" w:hAnsi="Times New Roman" w:cs="Times New Roman"/>
          <w:sz w:val="24"/>
          <w:szCs w:val="24"/>
        </w:rPr>
        <w:t xml:space="preserve">The similar methodology was reported for the Chitosan treatment against </w:t>
      </w:r>
      <w:r w:rsidRPr="00FE6114">
        <w:rPr>
          <w:rFonts w:ascii="Times New Roman" w:eastAsia="Times New Roman" w:hAnsi="Times New Roman" w:cs="Times New Roman"/>
          <w:i/>
          <w:sz w:val="24"/>
          <w:szCs w:val="24"/>
        </w:rPr>
        <w:t xml:space="preserve">Botrytis cinerea </w:t>
      </w:r>
      <w:r w:rsidRPr="00FE6114">
        <w:rPr>
          <w:rFonts w:ascii="Times New Roman" w:eastAsia="Times New Roman" w:hAnsi="Times New Roman" w:cs="Times New Roman"/>
          <w:sz w:val="24"/>
          <w:szCs w:val="24"/>
        </w:rPr>
        <w:t xml:space="preserve">and </w:t>
      </w:r>
      <w:r w:rsidRPr="00FE6114">
        <w:rPr>
          <w:rFonts w:ascii="Times New Roman" w:eastAsia="Times New Roman" w:hAnsi="Times New Roman" w:cs="Times New Roman"/>
          <w:i/>
          <w:sz w:val="24"/>
          <w:szCs w:val="24"/>
        </w:rPr>
        <w:t>Rhizopous stolonifer</w:t>
      </w:r>
      <w:r w:rsidRPr="00FC3A2F">
        <w:rPr>
          <w:rFonts w:ascii="Times New Roman" w:eastAsia="Times New Roman" w:hAnsi="Times New Roman" w:cs="Times New Roman"/>
          <w:sz w:val="24"/>
          <w:szCs w:val="24"/>
        </w:rPr>
        <w:t xml:space="preserve"> on strawberry by (Ghouth </w:t>
      </w:r>
      <w:r w:rsidRPr="00CF67CF">
        <w:rPr>
          <w:rFonts w:ascii="Times New Roman" w:eastAsia="Times New Roman" w:hAnsi="Times New Roman" w:cs="Times New Roman"/>
          <w:i/>
          <w:sz w:val="24"/>
          <w:szCs w:val="24"/>
        </w:rPr>
        <w:t>et al</w:t>
      </w:r>
      <w:r w:rsidR="00030F0C">
        <w:rPr>
          <w:rFonts w:ascii="Times New Roman" w:eastAsia="Times New Roman" w:hAnsi="Times New Roman" w:cs="Times New Roman"/>
          <w:sz w:val="24"/>
          <w:szCs w:val="24"/>
        </w:rPr>
        <w:t>.</w:t>
      </w:r>
      <w:r w:rsidRPr="00FC3A2F">
        <w:rPr>
          <w:rFonts w:ascii="Times New Roman" w:eastAsia="Times New Roman" w:hAnsi="Times New Roman" w:cs="Times New Roman"/>
          <w:sz w:val="24"/>
          <w:szCs w:val="24"/>
        </w:rPr>
        <w:t xml:space="preserve"> 1991). According to </w:t>
      </w:r>
      <w:r w:rsidR="00030F0C">
        <w:rPr>
          <w:rFonts w:ascii="Times New Roman" w:eastAsia="Times New Roman" w:hAnsi="Times New Roman" w:cs="Times New Roman"/>
          <w:sz w:val="24"/>
          <w:szCs w:val="24"/>
        </w:rPr>
        <w:t xml:space="preserve">(Antunes and Cavaco </w:t>
      </w:r>
      <w:r w:rsidRPr="00FC3A2F">
        <w:rPr>
          <w:rFonts w:ascii="Times New Roman" w:eastAsia="Times New Roman" w:hAnsi="Times New Roman" w:cs="Times New Roman"/>
          <w:sz w:val="24"/>
          <w:szCs w:val="24"/>
        </w:rPr>
        <w:t>2010) explained some mechanism actions of plant essential oils on fruits against microbes such as responsible to alter microbial cell permeability, strengthen the berries’ skin surface, disrupt the mycelial growth and prevent to decay of fruits respectively.</w:t>
      </w:r>
      <w:r w:rsidR="00CF67CF">
        <w:rPr>
          <w:rFonts w:ascii="Times New Roman" w:eastAsia="Times New Roman" w:hAnsi="Times New Roman" w:cs="Times New Roman"/>
          <w:sz w:val="24"/>
          <w:szCs w:val="24"/>
        </w:rPr>
        <w:t xml:space="preserve"> Some other researchers </w:t>
      </w:r>
      <w:r w:rsidR="00030F0C">
        <w:rPr>
          <w:rFonts w:ascii="Times New Roman" w:eastAsia="Times New Roman" w:hAnsi="Times New Roman" w:cs="Times New Roman"/>
          <w:sz w:val="24"/>
          <w:szCs w:val="24"/>
        </w:rPr>
        <w:t xml:space="preserve">(Lopez </w:t>
      </w:r>
      <w:r w:rsidR="00030F0C">
        <w:rPr>
          <w:rFonts w:ascii="Times New Roman" w:eastAsia="Times New Roman" w:hAnsi="Times New Roman" w:cs="Times New Roman"/>
          <w:i/>
          <w:sz w:val="24"/>
          <w:szCs w:val="24"/>
        </w:rPr>
        <w:t xml:space="preserve">et al. </w:t>
      </w:r>
      <w:r w:rsidR="00CF67CF" w:rsidRPr="00CF67CF">
        <w:rPr>
          <w:rFonts w:ascii="Times New Roman" w:eastAsia="Times New Roman" w:hAnsi="Times New Roman" w:cs="Times New Roman"/>
          <w:sz w:val="24"/>
          <w:szCs w:val="24"/>
        </w:rPr>
        <w:t>2010) also checked the efficacy of thyme (</w:t>
      </w:r>
      <w:r w:rsidR="00CF67CF" w:rsidRPr="00CF67CF">
        <w:rPr>
          <w:rFonts w:ascii="Times New Roman" w:eastAsia="Times New Roman" w:hAnsi="Times New Roman" w:cs="Times New Roman"/>
          <w:i/>
          <w:sz w:val="24"/>
          <w:szCs w:val="24"/>
        </w:rPr>
        <w:t>Thymus vulgaris</w:t>
      </w:r>
      <w:r w:rsidR="00CF67CF" w:rsidRPr="00CF67CF">
        <w:rPr>
          <w:rFonts w:ascii="Times New Roman" w:eastAsia="Times New Roman" w:hAnsi="Times New Roman" w:cs="Times New Roman"/>
          <w:sz w:val="24"/>
          <w:szCs w:val="24"/>
        </w:rPr>
        <w:t>) oil on four cultivar of apples</w:t>
      </w:r>
      <w:r w:rsidR="00CF67CF">
        <w:rPr>
          <w:rFonts w:ascii="Times New Roman" w:eastAsia="Times New Roman" w:hAnsi="Times New Roman" w:cs="Times New Roman"/>
          <w:sz w:val="24"/>
          <w:szCs w:val="24"/>
        </w:rPr>
        <w:t xml:space="preserve"> against </w:t>
      </w:r>
      <w:r w:rsidR="00CF67CF" w:rsidRPr="00CF67CF">
        <w:rPr>
          <w:rFonts w:ascii="Times New Roman" w:eastAsia="Times New Roman" w:hAnsi="Times New Roman" w:cs="Times New Roman"/>
          <w:i/>
          <w:sz w:val="24"/>
          <w:szCs w:val="24"/>
        </w:rPr>
        <w:t>Penicillium digitatum</w:t>
      </w:r>
      <w:r w:rsidR="00CF67CF">
        <w:rPr>
          <w:rFonts w:ascii="Times New Roman" w:eastAsia="Times New Roman" w:hAnsi="Times New Roman" w:cs="Times New Roman"/>
          <w:sz w:val="24"/>
          <w:szCs w:val="24"/>
        </w:rPr>
        <w:t xml:space="preserve"> </w:t>
      </w:r>
      <w:r w:rsidR="00CF67CF" w:rsidRPr="00CF67CF">
        <w:rPr>
          <w:rFonts w:ascii="Times New Roman" w:eastAsia="Times New Roman" w:hAnsi="Times New Roman" w:cs="Times New Roman"/>
          <w:sz w:val="24"/>
          <w:szCs w:val="24"/>
        </w:rPr>
        <w:t>for the determination of decaying incidence percentage (DIP) and found thyme oil at 0.1% concentration showed maximum efficacy as compared to fennel and lavender essential oils</w:t>
      </w:r>
    </w:p>
    <w:p w:rsidR="00CF67CF" w:rsidRPr="00D87417" w:rsidRDefault="00FC3A2F" w:rsidP="00D87417">
      <w:pPr>
        <w:spacing w:before="360" w:after="0" w:line="480" w:lineRule="auto"/>
        <w:jc w:val="both"/>
        <w:rPr>
          <w:rFonts w:ascii="Times New Roman" w:eastAsia="Times New Roman" w:hAnsi="Times New Roman" w:cs="Times New Roman"/>
          <w:sz w:val="24"/>
          <w:szCs w:val="24"/>
        </w:rPr>
      </w:pPr>
      <w:r w:rsidRPr="00FC3A2F">
        <w:rPr>
          <w:rFonts w:ascii="Times New Roman" w:eastAsia="Times New Roman" w:hAnsi="Times New Roman" w:cs="Times New Roman"/>
          <w:b/>
          <w:sz w:val="24"/>
          <w:szCs w:val="24"/>
        </w:rPr>
        <w:t>Average weight (AWL) measurement</w:t>
      </w:r>
      <w:r w:rsidR="00A8492A">
        <w:rPr>
          <w:rFonts w:ascii="Times New Roman" w:eastAsia="Times New Roman" w:hAnsi="Times New Roman" w:cs="Times New Roman"/>
          <w:b/>
          <w:sz w:val="24"/>
          <w:szCs w:val="24"/>
        </w:rPr>
        <w:t xml:space="preserve">: </w:t>
      </w:r>
      <w:r w:rsidR="00DE5864">
        <w:rPr>
          <w:rFonts w:ascii="Times New Roman" w:eastAsia="Times New Roman" w:hAnsi="Times New Roman" w:cs="Times New Roman"/>
          <w:sz w:val="24"/>
          <w:szCs w:val="24"/>
        </w:rPr>
        <w:t>Average weight (AW) of 554 g Perlette</w:t>
      </w:r>
      <w:r w:rsidR="00DE5864" w:rsidRPr="00DE5864">
        <w:rPr>
          <w:rFonts w:ascii="Times New Roman" w:eastAsia="Times New Roman" w:hAnsi="Times New Roman" w:cs="Times New Roman"/>
          <w:sz w:val="24"/>
          <w:szCs w:val="24"/>
        </w:rPr>
        <w:t xml:space="preserve"> bunches were calculated on electrical balance before application of Thyme essential oil at 0.1 % concentration against </w:t>
      </w:r>
      <w:r w:rsidR="00DE5864">
        <w:rPr>
          <w:rFonts w:ascii="Times New Roman" w:eastAsia="Times New Roman" w:hAnsi="Times New Roman" w:cs="Times New Roman"/>
          <w:i/>
          <w:sz w:val="24"/>
          <w:szCs w:val="24"/>
        </w:rPr>
        <w:t xml:space="preserve">Alternaria alternata </w:t>
      </w:r>
      <w:r w:rsidR="00DE5864">
        <w:rPr>
          <w:rFonts w:ascii="Times New Roman" w:eastAsia="Times New Roman" w:hAnsi="Times New Roman" w:cs="Times New Roman"/>
          <w:sz w:val="24"/>
          <w:szCs w:val="24"/>
        </w:rPr>
        <w:t>(</w:t>
      </w:r>
      <w:r w:rsidR="00DE5864" w:rsidRPr="00DE5864">
        <w:rPr>
          <w:rFonts w:ascii="Times New Roman" w:eastAsia="Times New Roman" w:hAnsi="Times New Roman" w:cs="Times New Roman"/>
          <w:sz w:val="24"/>
          <w:szCs w:val="24"/>
        </w:rPr>
        <w:t>RA4PL4</w:t>
      </w:r>
      <w:r w:rsidR="00DE5864">
        <w:rPr>
          <w:rFonts w:ascii="Times New Roman" w:eastAsia="Times New Roman" w:hAnsi="Times New Roman" w:cs="Times New Roman"/>
          <w:sz w:val="24"/>
          <w:szCs w:val="24"/>
        </w:rPr>
        <w:t>)</w:t>
      </w:r>
      <w:r w:rsidR="00DE5864" w:rsidRPr="00DE5864">
        <w:rPr>
          <w:rFonts w:ascii="Times New Roman" w:eastAsia="Times New Roman" w:hAnsi="Times New Roman" w:cs="Times New Roman"/>
          <w:sz w:val="24"/>
          <w:szCs w:val="24"/>
        </w:rPr>
        <w:t xml:space="preserve"> After 3rd day application of treatment sets (Thyme EO 0.1 % conc. + </w:t>
      </w:r>
      <w:r w:rsidR="00DE5864">
        <w:rPr>
          <w:rFonts w:ascii="Times New Roman" w:eastAsia="Times New Roman" w:hAnsi="Times New Roman" w:cs="Times New Roman"/>
          <w:i/>
          <w:sz w:val="24"/>
          <w:szCs w:val="24"/>
        </w:rPr>
        <w:t>A. alternata</w:t>
      </w:r>
      <w:r w:rsidR="00DE5864">
        <w:rPr>
          <w:rFonts w:ascii="Times New Roman" w:eastAsia="Times New Roman" w:hAnsi="Times New Roman" w:cs="Times New Roman"/>
          <w:sz w:val="24"/>
          <w:szCs w:val="24"/>
        </w:rPr>
        <w:t xml:space="preserve"> </w:t>
      </w:r>
      <w:r w:rsidR="00DE5864" w:rsidRPr="00DE5864">
        <w:rPr>
          <w:rFonts w:ascii="Times New Roman" w:eastAsia="Times New Roman" w:hAnsi="Times New Roman" w:cs="Times New Roman"/>
          <w:sz w:val="24"/>
          <w:szCs w:val="24"/>
        </w:rPr>
        <w:t xml:space="preserve">inoculum) on grapes bunches, the weight recorded as 456 </w:t>
      </w:r>
      <w:r w:rsidR="00DE5864">
        <w:rPr>
          <w:rFonts w:ascii="Times New Roman" w:eastAsia="Times New Roman" w:hAnsi="Times New Roman" w:cs="Times New Roman"/>
          <w:sz w:val="24"/>
          <w:szCs w:val="24"/>
        </w:rPr>
        <w:t xml:space="preserve">against </w:t>
      </w:r>
      <w:r w:rsidR="00DE5864" w:rsidRPr="00DE5864">
        <w:rPr>
          <w:rFonts w:ascii="Times New Roman" w:eastAsia="Times New Roman" w:hAnsi="Times New Roman" w:cs="Times New Roman"/>
          <w:i/>
          <w:sz w:val="24"/>
          <w:szCs w:val="24"/>
        </w:rPr>
        <w:t>A. alternata</w:t>
      </w:r>
      <w:r w:rsidR="00DE5864">
        <w:rPr>
          <w:rFonts w:ascii="Times New Roman" w:eastAsia="Times New Roman" w:hAnsi="Times New Roman" w:cs="Times New Roman"/>
          <w:sz w:val="24"/>
          <w:szCs w:val="24"/>
        </w:rPr>
        <w:t xml:space="preserve"> </w:t>
      </w:r>
      <w:r w:rsidR="00DE5864" w:rsidRPr="00DE5864">
        <w:rPr>
          <w:rFonts w:ascii="Times New Roman" w:eastAsia="Times New Roman" w:hAnsi="Times New Roman" w:cs="Times New Roman"/>
          <w:sz w:val="24"/>
          <w:szCs w:val="24"/>
        </w:rPr>
        <w:t>respectiv</w:t>
      </w:r>
      <w:r w:rsidR="00DE5864">
        <w:rPr>
          <w:rFonts w:ascii="Times New Roman" w:eastAsia="Times New Roman" w:hAnsi="Times New Roman" w:cs="Times New Roman"/>
          <w:sz w:val="24"/>
          <w:szCs w:val="24"/>
        </w:rPr>
        <w:t xml:space="preserve">ely as compared to control (320 </w:t>
      </w:r>
      <w:r w:rsidR="00DE5864" w:rsidRPr="00DE5864">
        <w:rPr>
          <w:rFonts w:ascii="Times New Roman" w:eastAsia="Times New Roman" w:hAnsi="Times New Roman" w:cs="Times New Roman"/>
          <w:sz w:val="24"/>
          <w:szCs w:val="24"/>
        </w:rPr>
        <w:t>g). Whereas after 6 days of storage average weight of 380 g recorded in thy</w:t>
      </w:r>
      <w:r w:rsidR="00DE5864">
        <w:rPr>
          <w:rFonts w:ascii="Times New Roman" w:eastAsia="Times New Roman" w:hAnsi="Times New Roman" w:cs="Times New Roman"/>
          <w:sz w:val="24"/>
          <w:szCs w:val="24"/>
        </w:rPr>
        <w:t>me oil treatment with inoculum</w:t>
      </w:r>
      <w:r w:rsidR="00DE5864">
        <w:rPr>
          <w:rFonts w:ascii="Times New Roman" w:eastAsia="Times New Roman" w:hAnsi="Times New Roman" w:cs="Times New Roman"/>
          <w:i/>
          <w:sz w:val="24"/>
          <w:szCs w:val="24"/>
        </w:rPr>
        <w:t xml:space="preserve"> A, alternata</w:t>
      </w:r>
      <w:r w:rsidR="00DE5864" w:rsidRPr="00DE5864">
        <w:rPr>
          <w:rFonts w:ascii="Times New Roman" w:eastAsia="Times New Roman" w:hAnsi="Times New Roman" w:cs="Times New Roman"/>
          <w:sz w:val="24"/>
          <w:szCs w:val="24"/>
        </w:rPr>
        <w:t xml:space="preserve"> respectively while in control sets </w:t>
      </w:r>
      <w:r w:rsidR="00DE5864">
        <w:rPr>
          <w:rFonts w:ascii="Times New Roman" w:eastAsia="Times New Roman" w:hAnsi="Times New Roman" w:cs="Times New Roman"/>
          <w:sz w:val="24"/>
          <w:szCs w:val="24"/>
        </w:rPr>
        <w:t xml:space="preserve">average weight decreased to 286 </w:t>
      </w:r>
      <w:r w:rsidR="00DE5864" w:rsidRPr="00DE5864">
        <w:rPr>
          <w:rFonts w:ascii="Times New Roman" w:eastAsia="Times New Roman" w:hAnsi="Times New Roman" w:cs="Times New Roman"/>
          <w:sz w:val="24"/>
          <w:szCs w:val="24"/>
        </w:rPr>
        <w:t>g respectively</w:t>
      </w:r>
      <w:r w:rsidR="00F52537">
        <w:rPr>
          <w:rFonts w:ascii="Times New Roman" w:eastAsia="Times New Roman" w:hAnsi="Times New Roman" w:cs="Times New Roman"/>
          <w:sz w:val="24"/>
          <w:szCs w:val="24"/>
        </w:rPr>
        <w:t xml:space="preserve"> </w:t>
      </w:r>
      <w:r w:rsidR="00F52537">
        <w:rPr>
          <w:rFonts w:ascii="Times New Roman" w:eastAsia="Times New Roman" w:hAnsi="Times New Roman" w:cs="Times New Roman"/>
          <w:sz w:val="24"/>
          <w:szCs w:val="24"/>
        </w:rPr>
        <w:lastRenderedPageBreak/>
        <w:t>Fig 9. O</w:t>
      </w:r>
      <w:r w:rsidR="00CF67CF" w:rsidRPr="00CF67CF">
        <w:rPr>
          <w:rFonts w:ascii="Times New Roman" w:eastAsia="Times New Roman" w:hAnsi="Times New Roman" w:cs="Times New Roman"/>
          <w:sz w:val="24"/>
          <w:szCs w:val="24"/>
        </w:rPr>
        <w:t xml:space="preserve">ur result is agreement with the results of </w:t>
      </w:r>
      <w:r w:rsidR="00CF67CF">
        <w:rPr>
          <w:rFonts w:ascii="Times New Roman" w:eastAsia="Times New Roman" w:hAnsi="Times New Roman" w:cs="Times New Roman"/>
          <w:sz w:val="24"/>
          <w:szCs w:val="24"/>
        </w:rPr>
        <w:t>(</w:t>
      </w:r>
      <w:r w:rsidR="00CF67CF" w:rsidRPr="00CF67CF">
        <w:rPr>
          <w:rFonts w:ascii="Times New Roman" w:eastAsia="Times New Roman" w:hAnsi="Times New Roman" w:cs="Times New Roman"/>
          <w:sz w:val="24"/>
          <w:szCs w:val="24"/>
        </w:rPr>
        <w:t>Shamloo</w:t>
      </w:r>
      <w:r w:rsidR="00CF67CF">
        <w:rPr>
          <w:rFonts w:ascii="Times New Roman" w:eastAsia="Times New Roman" w:hAnsi="Times New Roman" w:cs="Times New Roman"/>
          <w:sz w:val="24"/>
          <w:szCs w:val="24"/>
        </w:rPr>
        <w:t xml:space="preserve"> </w:t>
      </w:r>
      <w:r w:rsidR="00CF67CF">
        <w:rPr>
          <w:rFonts w:ascii="Times New Roman" w:eastAsia="Times New Roman" w:hAnsi="Times New Roman" w:cs="Times New Roman"/>
          <w:i/>
          <w:sz w:val="24"/>
          <w:szCs w:val="24"/>
        </w:rPr>
        <w:t xml:space="preserve">et </w:t>
      </w:r>
      <w:r w:rsidR="00CF67CF" w:rsidRPr="00CF67CF">
        <w:rPr>
          <w:rFonts w:ascii="Times New Roman" w:eastAsia="Times New Roman" w:hAnsi="Times New Roman" w:cs="Times New Roman"/>
          <w:i/>
          <w:sz w:val="24"/>
          <w:szCs w:val="24"/>
        </w:rPr>
        <w:t>al</w:t>
      </w:r>
      <w:r w:rsidR="00030F0C">
        <w:rPr>
          <w:rFonts w:ascii="Times New Roman" w:eastAsia="Times New Roman" w:hAnsi="Times New Roman" w:cs="Times New Roman"/>
          <w:sz w:val="24"/>
          <w:szCs w:val="24"/>
        </w:rPr>
        <w:t>.</w:t>
      </w:r>
      <w:r w:rsidR="00CF67CF">
        <w:rPr>
          <w:rFonts w:ascii="Times New Roman" w:eastAsia="Times New Roman" w:hAnsi="Times New Roman" w:cs="Times New Roman"/>
          <w:sz w:val="24"/>
          <w:szCs w:val="24"/>
        </w:rPr>
        <w:t xml:space="preserve"> </w:t>
      </w:r>
      <w:r w:rsidR="00CF67CF" w:rsidRPr="00CF67CF">
        <w:rPr>
          <w:rFonts w:ascii="Times New Roman" w:eastAsia="Times New Roman" w:hAnsi="Times New Roman" w:cs="Times New Roman"/>
          <w:sz w:val="24"/>
          <w:szCs w:val="24"/>
        </w:rPr>
        <w:t>2013) They stated that application of Thyme EO on sweet cherries</w:t>
      </w:r>
      <w:r w:rsidR="00D87417">
        <w:rPr>
          <w:rFonts w:ascii="Times New Roman" w:eastAsia="Times New Roman" w:hAnsi="Times New Roman" w:cs="Times New Roman"/>
          <w:sz w:val="24"/>
          <w:szCs w:val="24"/>
        </w:rPr>
        <w:t xml:space="preserve"> during storage period act a </w:t>
      </w:r>
      <w:r w:rsidR="00CF67CF" w:rsidRPr="00CF67CF">
        <w:rPr>
          <w:rFonts w:ascii="Times New Roman" w:eastAsia="Times New Roman" w:hAnsi="Times New Roman" w:cs="Times New Roman"/>
          <w:sz w:val="24"/>
          <w:szCs w:val="24"/>
        </w:rPr>
        <w:t>physical barrier against moisture loss from fruits skin, prevent weight loss, fruits shrinkage, decrease respiration rate</w:t>
      </w:r>
      <w:r w:rsidR="00882BCB">
        <w:rPr>
          <w:rFonts w:ascii="Times New Roman" w:eastAsia="Times New Roman" w:hAnsi="Times New Roman" w:cs="Times New Roman"/>
          <w:sz w:val="24"/>
          <w:szCs w:val="24"/>
        </w:rPr>
        <w:t xml:space="preserve"> of fruits and delay senescence.</w:t>
      </w:r>
    </w:p>
    <w:p w:rsidR="004438E9" w:rsidRPr="00892878" w:rsidRDefault="004438E9" w:rsidP="00D87417">
      <w:pPr>
        <w:widowControl w:val="0"/>
        <w:spacing w:before="360" w:after="0" w:line="480" w:lineRule="auto"/>
        <w:jc w:val="both"/>
        <w:rPr>
          <w:rFonts w:ascii="Times New Roman" w:eastAsia="Times New Roman" w:hAnsi="Times New Roman" w:cs="Times New Roman"/>
          <w:b/>
          <w:color w:val="000000"/>
          <w:sz w:val="24"/>
          <w:szCs w:val="24"/>
        </w:rPr>
      </w:pPr>
      <w:r w:rsidRPr="00892878">
        <w:rPr>
          <w:rFonts w:ascii="Times New Roman" w:eastAsia="Times New Roman" w:hAnsi="Times New Roman" w:cs="Times New Roman"/>
          <w:b/>
          <w:color w:val="000000"/>
          <w:sz w:val="24"/>
          <w:szCs w:val="24"/>
        </w:rPr>
        <w:t>Conclusions</w:t>
      </w:r>
    </w:p>
    <w:p w:rsidR="00D87417" w:rsidRDefault="004438E9" w:rsidP="00D87417">
      <w:pPr>
        <w:spacing w:before="360" w:after="0" w:line="480" w:lineRule="auto"/>
        <w:jc w:val="both"/>
        <w:rPr>
          <w:rFonts w:ascii="Times New Roman" w:hAnsi="Times New Roman" w:cs="Times New Roman"/>
          <w:sz w:val="24"/>
          <w:szCs w:val="24"/>
        </w:rPr>
      </w:pPr>
      <w:r>
        <w:rPr>
          <w:rFonts w:ascii="Times New Roman" w:hAnsi="Times New Roman" w:cs="Times New Roman"/>
          <w:sz w:val="24"/>
          <w:szCs w:val="24"/>
        </w:rPr>
        <w:t>Plant essential oils (EOs) has an important</w:t>
      </w:r>
      <w:r w:rsidRPr="002F0A5D">
        <w:rPr>
          <w:rFonts w:ascii="Times New Roman" w:hAnsi="Times New Roman" w:cs="Times New Roman"/>
          <w:sz w:val="24"/>
          <w:szCs w:val="24"/>
        </w:rPr>
        <w:t xml:space="preserve"> role in t</w:t>
      </w:r>
      <w:r>
        <w:rPr>
          <w:rFonts w:ascii="Times New Roman" w:hAnsi="Times New Roman" w:cs="Times New Roman"/>
          <w:sz w:val="24"/>
          <w:szCs w:val="24"/>
        </w:rPr>
        <w:t xml:space="preserve">he management of post-harvest fungal diseases. </w:t>
      </w:r>
      <w:r w:rsidRPr="002F0A5D">
        <w:rPr>
          <w:rFonts w:ascii="Times New Roman" w:hAnsi="Times New Roman" w:cs="Times New Roman"/>
          <w:sz w:val="24"/>
          <w:szCs w:val="24"/>
        </w:rPr>
        <w:t>The results obtai</w:t>
      </w:r>
      <w:r>
        <w:rPr>
          <w:rFonts w:ascii="Times New Roman" w:hAnsi="Times New Roman" w:cs="Times New Roman"/>
          <w:sz w:val="24"/>
          <w:szCs w:val="24"/>
        </w:rPr>
        <w:t xml:space="preserve">ned in the current work illustrated </w:t>
      </w:r>
      <w:r w:rsidRPr="002F0A5D">
        <w:rPr>
          <w:rFonts w:ascii="Times New Roman" w:hAnsi="Times New Roman" w:cs="Times New Roman"/>
          <w:sz w:val="24"/>
          <w:szCs w:val="24"/>
        </w:rPr>
        <w:t xml:space="preserve">that </w:t>
      </w:r>
      <w:r>
        <w:rPr>
          <w:rFonts w:ascii="Times New Roman" w:hAnsi="Times New Roman" w:cs="Times New Roman"/>
          <w:sz w:val="24"/>
          <w:szCs w:val="24"/>
        </w:rPr>
        <w:t>Thyme essential oil (EO)</w:t>
      </w:r>
      <w:r w:rsidRPr="002F0A5D">
        <w:rPr>
          <w:rFonts w:ascii="Times New Roman" w:hAnsi="Times New Roman" w:cs="Times New Roman"/>
          <w:sz w:val="24"/>
          <w:szCs w:val="24"/>
        </w:rPr>
        <w:t xml:space="preserve"> </w:t>
      </w:r>
      <w:r>
        <w:rPr>
          <w:rFonts w:ascii="Times New Roman" w:hAnsi="Times New Roman" w:cs="Times New Roman"/>
          <w:sz w:val="24"/>
          <w:szCs w:val="24"/>
        </w:rPr>
        <w:t>has some anti-fungal properties</w:t>
      </w:r>
      <w:r w:rsidRPr="002F0A5D">
        <w:rPr>
          <w:rFonts w:ascii="Times New Roman" w:hAnsi="Times New Roman" w:cs="Times New Roman"/>
          <w:sz w:val="24"/>
          <w:szCs w:val="24"/>
        </w:rPr>
        <w:t xml:space="preserve"> </w:t>
      </w:r>
      <w:r>
        <w:rPr>
          <w:rFonts w:ascii="Times New Roman" w:hAnsi="Times New Roman" w:cs="Times New Roman"/>
          <w:sz w:val="24"/>
          <w:szCs w:val="24"/>
        </w:rPr>
        <w:t xml:space="preserve">to control the </w:t>
      </w:r>
      <w:r>
        <w:rPr>
          <w:rFonts w:ascii="Times New Roman" w:hAnsi="Times New Roman" w:cs="Times New Roman"/>
          <w:i/>
          <w:sz w:val="24"/>
          <w:szCs w:val="24"/>
        </w:rPr>
        <w:t xml:space="preserve">Alternaria alternata </w:t>
      </w:r>
      <w:r w:rsidRPr="00DD45C6">
        <w:rPr>
          <w:rFonts w:ascii="Times New Roman" w:hAnsi="Times New Roman" w:cs="Times New Roman"/>
          <w:sz w:val="24"/>
          <w:szCs w:val="24"/>
        </w:rPr>
        <w:t>causing bunch rot of grapes</w:t>
      </w:r>
      <w:r w:rsidRPr="002F0A5D">
        <w:rPr>
          <w:rFonts w:ascii="Times New Roman" w:hAnsi="Times New Roman" w:cs="Times New Roman"/>
          <w:sz w:val="24"/>
          <w:szCs w:val="24"/>
        </w:rPr>
        <w:t xml:space="preserve">. So, it is interested to state that we can used </w:t>
      </w:r>
      <w:r>
        <w:rPr>
          <w:rFonts w:ascii="Times New Roman" w:hAnsi="Times New Roman" w:cs="Times New Roman"/>
          <w:sz w:val="24"/>
          <w:szCs w:val="24"/>
        </w:rPr>
        <w:t>Thyme EO as botanical fungicide and un-</w:t>
      </w:r>
      <w:r w:rsidRPr="002F0A5D">
        <w:rPr>
          <w:rFonts w:ascii="Times New Roman" w:hAnsi="Times New Roman" w:cs="Times New Roman"/>
          <w:sz w:val="24"/>
          <w:szCs w:val="24"/>
        </w:rPr>
        <w:t>expensive</w:t>
      </w:r>
      <w:r>
        <w:rPr>
          <w:rFonts w:ascii="Times New Roman" w:hAnsi="Times New Roman" w:cs="Times New Roman"/>
          <w:sz w:val="24"/>
          <w:szCs w:val="24"/>
        </w:rPr>
        <w:t xml:space="preserve"> product</w:t>
      </w:r>
      <w:r w:rsidRPr="002F0A5D">
        <w:rPr>
          <w:rFonts w:ascii="Times New Roman" w:hAnsi="Times New Roman" w:cs="Times New Roman"/>
          <w:sz w:val="24"/>
          <w:szCs w:val="24"/>
        </w:rPr>
        <w:t xml:space="preserve"> </w:t>
      </w:r>
      <w:r>
        <w:rPr>
          <w:rFonts w:ascii="Times New Roman" w:hAnsi="Times New Roman" w:cs="Times New Roman"/>
          <w:sz w:val="24"/>
          <w:szCs w:val="24"/>
        </w:rPr>
        <w:t xml:space="preserve">in the replacement of chemicals </w:t>
      </w:r>
      <w:r w:rsidRPr="002F0A5D">
        <w:rPr>
          <w:rFonts w:ascii="Times New Roman" w:hAnsi="Times New Roman" w:cs="Times New Roman"/>
          <w:sz w:val="24"/>
          <w:szCs w:val="24"/>
        </w:rPr>
        <w:t>for controlling</w:t>
      </w:r>
      <w:r>
        <w:rPr>
          <w:rFonts w:ascii="Times New Roman" w:hAnsi="Times New Roman" w:cs="Times New Roman"/>
          <w:sz w:val="24"/>
          <w:szCs w:val="24"/>
        </w:rPr>
        <w:t xml:space="preserve"> the </w:t>
      </w:r>
      <w:r>
        <w:rPr>
          <w:rFonts w:ascii="Times New Roman" w:hAnsi="Times New Roman" w:cs="Times New Roman"/>
          <w:i/>
          <w:sz w:val="24"/>
          <w:szCs w:val="24"/>
        </w:rPr>
        <w:t xml:space="preserve">A. alternata </w:t>
      </w:r>
      <w:r w:rsidR="00D87417">
        <w:rPr>
          <w:rFonts w:ascii="Times New Roman" w:hAnsi="Times New Roman" w:cs="Times New Roman"/>
          <w:sz w:val="24"/>
          <w:szCs w:val="24"/>
        </w:rPr>
        <w:t>commercially.</w:t>
      </w:r>
    </w:p>
    <w:p w:rsidR="00476AAC" w:rsidRDefault="004438E9" w:rsidP="00D87417">
      <w:pPr>
        <w:spacing w:before="360" w:after="0" w:line="480" w:lineRule="auto"/>
        <w:jc w:val="both"/>
        <w:rPr>
          <w:rFonts w:ascii="Times New Roman" w:hAnsi="Times New Roman" w:cs="Times New Roman"/>
          <w:sz w:val="24"/>
          <w:szCs w:val="24"/>
        </w:rPr>
      </w:pPr>
      <w:r w:rsidRPr="00892878">
        <w:rPr>
          <w:rFonts w:ascii="Times New Roman" w:eastAsia="Calibri" w:hAnsi="Times New Roman" w:cs="Times New Roman"/>
          <w:b/>
          <w:color w:val="131413"/>
          <w:sz w:val="24"/>
          <w:szCs w:val="24"/>
        </w:rPr>
        <w:t>Acknowledgements</w:t>
      </w:r>
    </w:p>
    <w:p w:rsidR="00680D87" w:rsidRDefault="004438E9" w:rsidP="00680D87">
      <w:pPr>
        <w:spacing w:before="360" w:after="0" w:line="480" w:lineRule="auto"/>
        <w:jc w:val="both"/>
        <w:rPr>
          <w:rFonts w:ascii="Times New Roman" w:eastAsia="Calibri" w:hAnsi="Times New Roman" w:cs="Times New Roman"/>
          <w:color w:val="131413"/>
          <w:sz w:val="24"/>
          <w:szCs w:val="24"/>
        </w:rPr>
      </w:pPr>
      <w:r>
        <w:rPr>
          <w:rFonts w:ascii="Times New Roman" w:eastAsia="Calibri" w:hAnsi="Times New Roman" w:cs="Times New Roman"/>
          <w:color w:val="131413"/>
          <w:sz w:val="24"/>
          <w:szCs w:val="24"/>
        </w:rPr>
        <w:t>F</w:t>
      </w:r>
      <w:r w:rsidRPr="005F14E0">
        <w:rPr>
          <w:rFonts w:ascii="Times New Roman" w:eastAsia="Calibri" w:hAnsi="Times New Roman" w:cs="Times New Roman"/>
          <w:color w:val="131413"/>
          <w:sz w:val="24"/>
          <w:szCs w:val="24"/>
        </w:rPr>
        <w:t>inancial assistance received</w:t>
      </w:r>
      <w:r>
        <w:rPr>
          <w:rFonts w:ascii="Times New Roman" w:eastAsia="Calibri" w:hAnsi="Times New Roman" w:cs="Times New Roman"/>
          <w:color w:val="131413"/>
          <w:sz w:val="24"/>
          <w:szCs w:val="24"/>
        </w:rPr>
        <w:t xml:space="preserve"> by Higher Education Commission, Islamabad, under International Research Support Initiative P</w:t>
      </w:r>
      <w:r w:rsidRPr="005F14E0">
        <w:rPr>
          <w:rFonts w:ascii="Times New Roman" w:eastAsia="Calibri" w:hAnsi="Times New Roman" w:cs="Times New Roman"/>
          <w:color w:val="131413"/>
          <w:sz w:val="24"/>
          <w:szCs w:val="24"/>
        </w:rPr>
        <w:t>rogram are greatly ackno</w:t>
      </w:r>
      <w:r>
        <w:rPr>
          <w:rFonts w:ascii="Times New Roman" w:eastAsia="Calibri" w:hAnsi="Times New Roman" w:cs="Times New Roman"/>
          <w:color w:val="131413"/>
          <w:sz w:val="24"/>
          <w:szCs w:val="24"/>
        </w:rPr>
        <w:t>wledged and also, acknowledged to Department of Plant Pathology, PMAS-Arid Agriculture University R</w:t>
      </w:r>
      <w:r w:rsidRPr="005F14E0">
        <w:rPr>
          <w:rFonts w:ascii="Times New Roman" w:eastAsia="Calibri" w:hAnsi="Times New Roman" w:cs="Times New Roman"/>
          <w:color w:val="131413"/>
          <w:sz w:val="24"/>
          <w:szCs w:val="24"/>
        </w:rPr>
        <w:t xml:space="preserve">awalpindi for providing the laboratory facilities to complete morphological characterization of </w:t>
      </w:r>
      <w:r>
        <w:rPr>
          <w:rFonts w:ascii="Times New Roman" w:eastAsia="Calibri" w:hAnsi="Times New Roman" w:cs="Times New Roman"/>
          <w:color w:val="131413"/>
          <w:sz w:val="24"/>
          <w:szCs w:val="24"/>
        </w:rPr>
        <w:t xml:space="preserve">fungal </w:t>
      </w:r>
      <w:r w:rsidRPr="005F14E0">
        <w:rPr>
          <w:rFonts w:ascii="Times New Roman" w:eastAsia="Calibri" w:hAnsi="Times New Roman" w:cs="Times New Roman"/>
          <w:color w:val="131413"/>
          <w:sz w:val="24"/>
          <w:szCs w:val="24"/>
        </w:rPr>
        <w:t>pathogen as w</w:t>
      </w:r>
      <w:r>
        <w:rPr>
          <w:rFonts w:ascii="Times New Roman" w:eastAsia="Calibri" w:hAnsi="Times New Roman" w:cs="Times New Roman"/>
          <w:color w:val="131413"/>
          <w:sz w:val="24"/>
          <w:szCs w:val="24"/>
        </w:rPr>
        <w:t>ell as management experiment. Furthermore, molecular work provided by the Department of Plant Pathology and Microbiology, Iowa State University, USA</w:t>
      </w:r>
      <w:r w:rsidRPr="005F14E0">
        <w:rPr>
          <w:rFonts w:ascii="Times New Roman" w:eastAsia="Calibri" w:hAnsi="Times New Roman" w:cs="Times New Roman"/>
          <w:color w:val="131413"/>
          <w:sz w:val="24"/>
          <w:szCs w:val="24"/>
        </w:rPr>
        <w:t xml:space="preserve"> are highly appreciated.</w:t>
      </w:r>
    </w:p>
    <w:p w:rsidR="00680D87" w:rsidRDefault="00680D87" w:rsidP="00680D87">
      <w:pPr>
        <w:spacing w:before="360" w:after="0" w:line="480" w:lineRule="auto"/>
        <w:jc w:val="both"/>
        <w:rPr>
          <w:rFonts w:ascii="Times New Roman" w:eastAsia="Calibri" w:hAnsi="Times New Roman" w:cs="Times New Roman"/>
          <w:color w:val="131413"/>
          <w:sz w:val="24"/>
          <w:szCs w:val="24"/>
        </w:rPr>
      </w:pPr>
      <w:r w:rsidRPr="00892878">
        <w:rPr>
          <w:rFonts w:ascii="Times New Roman" w:eastAsia="Calibri" w:hAnsi="Times New Roman" w:cs="Times New Roman"/>
          <w:b/>
          <w:color w:val="131413"/>
          <w:sz w:val="24"/>
          <w:szCs w:val="24"/>
        </w:rPr>
        <w:lastRenderedPageBreak/>
        <w:t>Authors’ contributions</w:t>
      </w:r>
    </w:p>
    <w:p w:rsidR="00680D87" w:rsidRDefault="00680D87" w:rsidP="00680D87">
      <w:pPr>
        <w:spacing w:before="360" w:after="0" w:line="480" w:lineRule="auto"/>
        <w:jc w:val="both"/>
        <w:rPr>
          <w:rFonts w:ascii="Times New Roman" w:eastAsia="Calibri" w:hAnsi="Times New Roman" w:cs="Times New Roman"/>
          <w:color w:val="131413"/>
          <w:sz w:val="24"/>
          <w:szCs w:val="24"/>
        </w:rPr>
      </w:pPr>
      <w:r w:rsidRPr="005F14E0">
        <w:rPr>
          <w:rFonts w:ascii="Times New Roman" w:eastAsia="Calibri" w:hAnsi="Times New Roman" w:cs="Times New Roman"/>
          <w:color w:val="131413"/>
          <w:sz w:val="24"/>
          <w:szCs w:val="24"/>
        </w:rPr>
        <w:t>SG</w:t>
      </w:r>
      <w:r>
        <w:rPr>
          <w:rFonts w:ascii="Times New Roman" w:eastAsia="Calibri" w:hAnsi="Times New Roman" w:cs="Times New Roman"/>
          <w:b/>
          <w:color w:val="131413"/>
          <w:sz w:val="24"/>
          <w:szCs w:val="24"/>
        </w:rPr>
        <w:t xml:space="preserve"> </w:t>
      </w:r>
      <w:r>
        <w:rPr>
          <w:rFonts w:ascii="Times New Roman" w:eastAsia="Calibri" w:hAnsi="Times New Roman" w:cs="Times New Roman"/>
          <w:color w:val="131413"/>
          <w:sz w:val="24"/>
          <w:szCs w:val="24"/>
        </w:rPr>
        <w:t xml:space="preserve">and GI planned as well as </w:t>
      </w:r>
      <w:r w:rsidRPr="00892878">
        <w:rPr>
          <w:rFonts w:ascii="Times New Roman" w:eastAsia="Calibri" w:hAnsi="Times New Roman" w:cs="Times New Roman"/>
          <w:color w:val="131413"/>
          <w:sz w:val="24"/>
          <w:szCs w:val="24"/>
        </w:rPr>
        <w:t>design</w:t>
      </w:r>
      <w:r>
        <w:rPr>
          <w:rFonts w:ascii="Times New Roman" w:eastAsia="Calibri" w:hAnsi="Times New Roman" w:cs="Times New Roman"/>
          <w:color w:val="131413"/>
          <w:sz w:val="24"/>
          <w:szCs w:val="24"/>
        </w:rPr>
        <w:t xml:space="preserve">ed all research experiments. SG performed all </w:t>
      </w:r>
      <w:r w:rsidRPr="00892878">
        <w:rPr>
          <w:rFonts w:ascii="Times New Roman" w:eastAsia="Calibri" w:hAnsi="Times New Roman" w:cs="Times New Roman"/>
          <w:color w:val="131413"/>
          <w:sz w:val="24"/>
          <w:szCs w:val="24"/>
        </w:rPr>
        <w:t>experiments</w:t>
      </w:r>
      <w:r>
        <w:rPr>
          <w:rFonts w:ascii="Times New Roman" w:eastAsia="Calibri" w:hAnsi="Times New Roman" w:cs="Times New Roman"/>
          <w:color w:val="131413"/>
          <w:sz w:val="24"/>
          <w:szCs w:val="24"/>
        </w:rPr>
        <w:t xml:space="preserve"> including 1. Morpho-molecular identification of </w:t>
      </w:r>
      <w:r>
        <w:rPr>
          <w:rFonts w:ascii="Times New Roman" w:eastAsia="Calibri" w:hAnsi="Times New Roman" w:cs="Times New Roman"/>
          <w:i/>
          <w:color w:val="131413"/>
          <w:sz w:val="24"/>
          <w:szCs w:val="24"/>
        </w:rPr>
        <w:t>Alternaria alternata</w:t>
      </w:r>
      <w:r>
        <w:rPr>
          <w:rFonts w:ascii="Times New Roman" w:eastAsia="Calibri" w:hAnsi="Times New Roman" w:cs="Times New Roman"/>
          <w:color w:val="131413"/>
          <w:sz w:val="24"/>
          <w:szCs w:val="24"/>
        </w:rPr>
        <w:t xml:space="preserve"> 2. Management of </w:t>
      </w:r>
      <w:r>
        <w:rPr>
          <w:rFonts w:ascii="Times New Roman" w:eastAsia="Calibri" w:hAnsi="Times New Roman" w:cs="Times New Roman"/>
          <w:i/>
          <w:color w:val="131413"/>
          <w:sz w:val="24"/>
          <w:szCs w:val="24"/>
        </w:rPr>
        <w:t xml:space="preserve">A.alternata </w:t>
      </w:r>
      <w:r>
        <w:rPr>
          <w:rFonts w:ascii="Times New Roman" w:eastAsia="Calibri" w:hAnsi="Times New Roman" w:cs="Times New Roman"/>
          <w:color w:val="131413"/>
          <w:sz w:val="24"/>
          <w:szCs w:val="24"/>
        </w:rPr>
        <w:t>through Natural fungicides</w:t>
      </w:r>
      <w:r w:rsidRPr="00892878">
        <w:rPr>
          <w:rFonts w:ascii="Times New Roman" w:eastAsia="Calibri" w:hAnsi="Times New Roman" w:cs="Times New Roman"/>
          <w:color w:val="131413"/>
          <w:sz w:val="24"/>
          <w:szCs w:val="24"/>
        </w:rPr>
        <w:t xml:space="preserve"> and</w:t>
      </w:r>
      <w:r>
        <w:rPr>
          <w:rFonts w:ascii="Times New Roman" w:eastAsia="Calibri" w:hAnsi="Times New Roman" w:cs="Times New Roman"/>
          <w:color w:val="131413"/>
          <w:sz w:val="24"/>
          <w:szCs w:val="24"/>
        </w:rPr>
        <w:t xml:space="preserve"> finally</w:t>
      </w:r>
      <w:r w:rsidRPr="00892878">
        <w:rPr>
          <w:rFonts w:ascii="Times New Roman" w:eastAsia="Calibri" w:hAnsi="Times New Roman" w:cs="Times New Roman"/>
          <w:color w:val="131413"/>
          <w:sz w:val="24"/>
          <w:szCs w:val="24"/>
        </w:rPr>
        <w:t xml:space="preserve"> wrote the research article.</w:t>
      </w:r>
      <w:r>
        <w:rPr>
          <w:rFonts w:ascii="Times New Roman" w:eastAsia="Calibri" w:hAnsi="Times New Roman" w:cs="Times New Roman"/>
          <w:color w:val="131413"/>
          <w:sz w:val="24"/>
          <w:szCs w:val="24"/>
        </w:rPr>
        <w:t xml:space="preserve"> FN help out in Statistical analysis. GI, FN and MAK</w:t>
      </w:r>
      <w:r w:rsidRPr="00892878">
        <w:rPr>
          <w:rFonts w:ascii="Times New Roman" w:eastAsia="Calibri" w:hAnsi="Times New Roman" w:cs="Times New Roman"/>
          <w:color w:val="131413"/>
          <w:sz w:val="24"/>
          <w:szCs w:val="24"/>
        </w:rPr>
        <w:t xml:space="preserve"> revised the article and approved it for publication.</w:t>
      </w:r>
    </w:p>
    <w:p w:rsidR="004438E9" w:rsidRPr="00680D87" w:rsidRDefault="004438E9" w:rsidP="00680D87">
      <w:pPr>
        <w:spacing w:before="360" w:after="0" w:line="480" w:lineRule="auto"/>
        <w:jc w:val="both"/>
        <w:rPr>
          <w:rFonts w:ascii="Times New Roman" w:eastAsia="Calibri" w:hAnsi="Times New Roman" w:cs="Times New Roman"/>
          <w:color w:val="131413"/>
          <w:sz w:val="24"/>
          <w:szCs w:val="24"/>
        </w:rPr>
      </w:pPr>
      <w:r w:rsidRPr="00882BCB">
        <w:rPr>
          <w:rFonts w:ascii="Times New Roman" w:hAnsi="Times New Roman" w:cs="Times New Roman"/>
          <w:b/>
          <w:sz w:val="24"/>
          <w:szCs w:val="26"/>
        </w:rPr>
        <w:t>References</w:t>
      </w:r>
    </w:p>
    <w:p w:rsidR="004438E9" w:rsidRPr="00A25C30" w:rsidRDefault="005C5164" w:rsidP="00D87417">
      <w:pPr>
        <w:pStyle w:val="EndNoteBibliography"/>
        <w:spacing w:before="360" w:after="0" w:line="480" w:lineRule="auto"/>
        <w:ind w:left="720" w:hanging="720"/>
        <w:rPr>
          <w:rFonts w:ascii="Times New Roman" w:hAnsi="Times New Roman" w:cs="Times New Roman"/>
          <w:sz w:val="24"/>
          <w:szCs w:val="24"/>
        </w:rPr>
      </w:pPr>
      <w:bookmarkStart w:id="5" w:name="_ENREF_1"/>
      <w:r>
        <w:rPr>
          <w:rFonts w:ascii="Times New Roman" w:hAnsi="Times New Roman" w:cs="Times New Roman"/>
          <w:sz w:val="24"/>
          <w:szCs w:val="24"/>
        </w:rPr>
        <w:t xml:space="preserve">Ali </w:t>
      </w:r>
      <w:r w:rsidR="004438E9" w:rsidRPr="0043378E">
        <w:rPr>
          <w:rFonts w:ascii="Times New Roman" w:hAnsi="Times New Roman" w:cs="Times New Roman"/>
          <w:sz w:val="24"/>
          <w:szCs w:val="24"/>
        </w:rPr>
        <w:t xml:space="preserve">K, </w:t>
      </w:r>
      <w:r>
        <w:rPr>
          <w:rFonts w:ascii="Times New Roman" w:hAnsi="Times New Roman" w:cs="Times New Roman"/>
          <w:sz w:val="24"/>
          <w:szCs w:val="24"/>
        </w:rPr>
        <w:t xml:space="preserve">F </w:t>
      </w:r>
      <w:r w:rsidR="004438E9" w:rsidRPr="0043378E">
        <w:rPr>
          <w:rFonts w:ascii="Times New Roman" w:hAnsi="Times New Roman" w:cs="Times New Roman"/>
          <w:sz w:val="24"/>
          <w:szCs w:val="24"/>
        </w:rPr>
        <w:t>Maltese</w:t>
      </w:r>
      <w:r>
        <w:rPr>
          <w:rFonts w:ascii="Times New Roman" w:hAnsi="Times New Roman" w:cs="Times New Roman"/>
          <w:sz w:val="24"/>
          <w:szCs w:val="24"/>
        </w:rPr>
        <w:t xml:space="preserve">, YH, Choi, R </w:t>
      </w:r>
      <w:r w:rsidR="00BA3C09">
        <w:rPr>
          <w:rFonts w:ascii="Times New Roman" w:hAnsi="Times New Roman" w:cs="Times New Roman"/>
          <w:sz w:val="24"/>
          <w:szCs w:val="24"/>
        </w:rPr>
        <w:t>Verpoorte</w:t>
      </w:r>
      <w:r>
        <w:rPr>
          <w:rFonts w:ascii="Times New Roman" w:hAnsi="Times New Roman" w:cs="Times New Roman"/>
          <w:sz w:val="24"/>
          <w:szCs w:val="24"/>
        </w:rPr>
        <w:t xml:space="preserve"> (2010)</w:t>
      </w:r>
      <w:r w:rsidR="00055F48">
        <w:rPr>
          <w:rFonts w:ascii="Times New Roman" w:hAnsi="Times New Roman" w:cs="Times New Roman"/>
          <w:sz w:val="24"/>
          <w:szCs w:val="24"/>
        </w:rPr>
        <w:t xml:space="preserve"> </w:t>
      </w:r>
      <w:r w:rsidR="004438E9" w:rsidRPr="00DE3C34">
        <w:rPr>
          <w:rFonts w:ascii="Times New Roman" w:hAnsi="Times New Roman" w:cs="Times New Roman"/>
          <w:sz w:val="24"/>
          <w:szCs w:val="24"/>
        </w:rPr>
        <w:t xml:space="preserve">Metabolic constituents of grapevine and grape-derived products. </w:t>
      </w:r>
      <w:r w:rsidR="009A6303">
        <w:rPr>
          <w:rFonts w:ascii="Times New Roman" w:hAnsi="Times New Roman" w:cs="Times New Roman"/>
          <w:sz w:val="24"/>
          <w:szCs w:val="24"/>
        </w:rPr>
        <w:t xml:space="preserve">Phytochem </w:t>
      </w:r>
      <w:r w:rsidR="004438E9" w:rsidRPr="001253FD">
        <w:rPr>
          <w:rFonts w:ascii="Times New Roman" w:hAnsi="Times New Roman" w:cs="Times New Roman"/>
          <w:sz w:val="24"/>
          <w:szCs w:val="24"/>
        </w:rPr>
        <w:t>Rev</w:t>
      </w:r>
      <w:r w:rsidR="009A6303">
        <w:rPr>
          <w:rFonts w:ascii="Times New Roman" w:hAnsi="Times New Roman" w:cs="Times New Roman"/>
          <w:sz w:val="24"/>
          <w:szCs w:val="24"/>
        </w:rPr>
        <w:t xml:space="preserve"> </w:t>
      </w:r>
      <w:r w:rsidR="004438E9" w:rsidRPr="00312322">
        <w:rPr>
          <w:rFonts w:ascii="Times New Roman" w:hAnsi="Times New Roman" w:cs="Times New Roman"/>
          <w:sz w:val="24"/>
          <w:szCs w:val="24"/>
        </w:rPr>
        <w:t>9(3):357-378</w:t>
      </w:r>
      <w:r w:rsidR="004438E9" w:rsidRPr="00DE3C34">
        <w:rPr>
          <w:rFonts w:ascii="Times New Roman" w:hAnsi="Times New Roman" w:cs="Times New Roman"/>
          <w:sz w:val="24"/>
          <w:szCs w:val="24"/>
        </w:rPr>
        <w:t xml:space="preserve">. </w:t>
      </w:r>
      <w:bookmarkEnd w:id="5"/>
    </w:p>
    <w:p w:rsidR="004438E9" w:rsidRDefault="00055F48" w:rsidP="00F173E9">
      <w:pPr>
        <w:pStyle w:val="EndNoteBibliography"/>
        <w:spacing w:after="0" w:line="480" w:lineRule="auto"/>
        <w:ind w:left="720" w:hanging="720"/>
        <w:rPr>
          <w:rFonts w:ascii="Times New Roman" w:hAnsi="Times New Roman" w:cs="Times New Roman"/>
          <w:sz w:val="24"/>
          <w:szCs w:val="24"/>
        </w:rPr>
      </w:pPr>
      <w:r w:rsidRPr="00055F48">
        <w:rPr>
          <w:rFonts w:ascii="Times New Roman" w:hAnsi="Times New Roman" w:cs="Times New Roman"/>
          <w:sz w:val="24"/>
          <w:szCs w:val="24"/>
        </w:rPr>
        <w:t xml:space="preserve">Antunes, </w:t>
      </w:r>
      <w:r w:rsidR="004438E9" w:rsidRPr="00055F48">
        <w:rPr>
          <w:rFonts w:ascii="Times New Roman" w:hAnsi="Times New Roman" w:cs="Times New Roman"/>
          <w:sz w:val="24"/>
          <w:szCs w:val="24"/>
        </w:rPr>
        <w:t>MDC</w:t>
      </w:r>
      <w:r w:rsidR="005C5164">
        <w:rPr>
          <w:rFonts w:ascii="Times New Roman" w:hAnsi="Times New Roman" w:cs="Times New Roman"/>
          <w:sz w:val="24"/>
          <w:szCs w:val="24"/>
        </w:rPr>
        <w:t>, AM Cavaco (2010)</w:t>
      </w:r>
      <w:r w:rsidR="004438E9">
        <w:rPr>
          <w:rFonts w:ascii="Times New Roman" w:hAnsi="Times New Roman" w:cs="Times New Roman"/>
          <w:sz w:val="24"/>
          <w:szCs w:val="24"/>
        </w:rPr>
        <w:t xml:space="preserve"> </w:t>
      </w:r>
      <w:r w:rsidR="004438E9" w:rsidRPr="00AF2B50">
        <w:rPr>
          <w:rFonts w:ascii="Times New Roman" w:hAnsi="Times New Roman" w:cs="Times New Roman"/>
          <w:sz w:val="24"/>
          <w:szCs w:val="24"/>
        </w:rPr>
        <w:t xml:space="preserve">The use of essential oils for postharvest decay control. A review. </w:t>
      </w:r>
      <w:r w:rsidR="004438E9" w:rsidRPr="00B97D66">
        <w:rPr>
          <w:rFonts w:ascii="Times New Roman" w:hAnsi="Times New Roman" w:cs="Times New Roman"/>
          <w:sz w:val="24"/>
          <w:szCs w:val="24"/>
        </w:rPr>
        <w:t>Flavour Frag</w:t>
      </w:r>
      <w:r w:rsidR="009A6303">
        <w:rPr>
          <w:rFonts w:ascii="Times New Roman" w:hAnsi="Times New Roman" w:cs="Times New Roman"/>
          <w:sz w:val="24"/>
          <w:szCs w:val="24"/>
        </w:rPr>
        <w:t xml:space="preserve"> </w:t>
      </w:r>
      <w:r w:rsidR="004438E9" w:rsidRPr="00B97D66">
        <w:rPr>
          <w:rFonts w:ascii="Times New Roman" w:hAnsi="Times New Roman" w:cs="Times New Roman"/>
          <w:sz w:val="24"/>
          <w:szCs w:val="24"/>
        </w:rPr>
        <w:t>J</w:t>
      </w:r>
      <w:r w:rsidR="009A6303">
        <w:rPr>
          <w:rFonts w:ascii="Times New Roman" w:hAnsi="Times New Roman" w:cs="Times New Roman"/>
          <w:sz w:val="24"/>
          <w:szCs w:val="24"/>
        </w:rPr>
        <w:t xml:space="preserve"> </w:t>
      </w:r>
      <w:r w:rsidR="004438E9">
        <w:rPr>
          <w:rFonts w:ascii="Times New Roman" w:hAnsi="Times New Roman" w:cs="Times New Roman"/>
          <w:sz w:val="24"/>
          <w:szCs w:val="24"/>
        </w:rPr>
        <w:t>25(5):</w:t>
      </w:r>
      <w:r w:rsidR="004438E9" w:rsidRPr="00AF2B50">
        <w:rPr>
          <w:rFonts w:ascii="Times New Roman" w:hAnsi="Times New Roman" w:cs="Times New Roman"/>
          <w:sz w:val="24"/>
          <w:szCs w:val="24"/>
        </w:rPr>
        <w:t>351-366.</w:t>
      </w:r>
    </w:p>
    <w:p w:rsidR="004438E9" w:rsidRDefault="005C5164" w:rsidP="00F173E9">
      <w:pPr>
        <w:pStyle w:val="Default"/>
        <w:spacing w:line="480" w:lineRule="auto"/>
        <w:ind w:left="720" w:hanging="720"/>
        <w:jc w:val="both"/>
      </w:pPr>
      <w:r>
        <w:t xml:space="preserve">Asghari </w:t>
      </w:r>
      <w:r w:rsidR="004438E9">
        <w:t xml:space="preserve">M, </w:t>
      </w:r>
      <w:r>
        <w:t xml:space="preserve">H </w:t>
      </w:r>
      <w:r w:rsidR="004438E9">
        <w:t>Khalili</w:t>
      </w:r>
      <w:r>
        <w:t xml:space="preserve">, Y Rasmi, A </w:t>
      </w:r>
      <w:r w:rsidR="004438E9">
        <w:t>Mohammadzadeh</w:t>
      </w:r>
      <w:r>
        <w:t xml:space="preserve"> (2013)</w:t>
      </w:r>
      <w:r w:rsidR="004438E9">
        <w:t xml:space="preserve"> </w:t>
      </w:r>
      <w:r w:rsidR="004438E9" w:rsidRPr="00302CF9">
        <w:t xml:space="preserve">Influence of postharvest nitric oxide and Aloe vera gel application on sweet cherry quality indices and storage life. </w:t>
      </w:r>
      <w:r w:rsidR="004438E9" w:rsidRPr="001253FD">
        <w:rPr>
          <w:color w:val="222222"/>
          <w:szCs w:val="21"/>
          <w:shd w:val="clear" w:color="auto" w:fill="FFFFFF"/>
        </w:rPr>
        <w:t>Int</w:t>
      </w:r>
      <w:r w:rsidR="009A6303">
        <w:rPr>
          <w:color w:val="222222"/>
          <w:szCs w:val="21"/>
          <w:shd w:val="clear" w:color="auto" w:fill="FFFFFF"/>
        </w:rPr>
        <w:t xml:space="preserve"> </w:t>
      </w:r>
      <w:r w:rsidR="004438E9" w:rsidRPr="001253FD">
        <w:rPr>
          <w:color w:val="222222"/>
          <w:szCs w:val="21"/>
          <w:shd w:val="clear" w:color="auto" w:fill="FFFFFF"/>
        </w:rPr>
        <w:t>J</w:t>
      </w:r>
      <w:r w:rsidR="009A6303">
        <w:rPr>
          <w:color w:val="222222"/>
          <w:szCs w:val="21"/>
          <w:shd w:val="clear" w:color="auto" w:fill="FFFFFF"/>
        </w:rPr>
        <w:t xml:space="preserve"> </w:t>
      </w:r>
      <w:r w:rsidR="004438E9" w:rsidRPr="001253FD">
        <w:rPr>
          <w:color w:val="222222"/>
          <w:szCs w:val="21"/>
          <w:shd w:val="clear" w:color="auto" w:fill="FFFFFF"/>
        </w:rPr>
        <w:t>Plant</w:t>
      </w:r>
      <w:r w:rsidR="004438E9">
        <w:rPr>
          <w:color w:val="222222"/>
          <w:szCs w:val="21"/>
          <w:shd w:val="clear" w:color="auto" w:fill="FFFFFF"/>
        </w:rPr>
        <w:t xml:space="preserve"> </w:t>
      </w:r>
      <w:r w:rsidR="004438E9" w:rsidRPr="001253FD">
        <w:rPr>
          <w:color w:val="222222"/>
          <w:szCs w:val="21"/>
          <w:shd w:val="clear" w:color="auto" w:fill="FFFFFF"/>
        </w:rPr>
        <w:t>Pro</w:t>
      </w:r>
      <w:r w:rsidR="004438E9">
        <w:rPr>
          <w:rFonts w:ascii="Arial" w:hAnsi="Arial" w:cs="Arial"/>
          <w:color w:val="222222"/>
          <w:sz w:val="21"/>
          <w:szCs w:val="21"/>
          <w:shd w:val="clear" w:color="auto" w:fill="FFFFFF"/>
        </w:rPr>
        <w:t>d</w:t>
      </w:r>
      <w:r w:rsidR="009A6303">
        <w:rPr>
          <w:rFonts w:ascii="Arial" w:hAnsi="Arial" w:cs="Arial"/>
          <w:color w:val="222222"/>
          <w:sz w:val="21"/>
          <w:szCs w:val="21"/>
          <w:shd w:val="clear" w:color="auto" w:fill="FFFFFF"/>
        </w:rPr>
        <w:t xml:space="preserve"> </w:t>
      </w:r>
      <w:r w:rsidR="004438E9">
        <w:t>4(9):</w:t>
      </w:r>
      <w:r w:rsidR="004438E9" w:rsidRPr="00302CF9">
        <w:t>2393-2398.</w:t>
      </w:r>
    </w:p>
    <w:p w:rsidR="004438E9" w:rsidRDefault="005C5164"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Cakir A, S </w:t>
      </w:r>
      <w:r w:rsidR="004438E9" w:rsidRPr="00312322">
        <w:rPr>
          <w:rFonts w:ascii="Times New Roman" w:hAnsi="Times New Roman" w:cs="Times New Roman"/>
          <w:sz w:val="24"/>
          <w:szCs w:val="24"/>
        </w:rPr>
        <w:t>Kordali</w:t>
      </w:r>
      <w:r>
        <w:rPr>
          <w:rFonts w:ascii="Times New Roman" w:hAnsi="Times New Roman" w:cs="Times New Roman"/>
          <w:sz w:val="24"/>
          <w:szCs w:val="24"/>
        </w:rPr>
        <w:t>, H Kilic, E Kaya (2005)</w:t>
      </w:r>
      <w:r w:rsidR="00055F48">
        <w:rPr>
          <w:rFonts w:ascii="Times New Roman" w:hAnsi="Times New Roman" w:cs="Times New Roman"/>
          <w:sz w:val="24"/>
          <w:szCs w:val="24"/>
        </w:rPr>
        <w:t xml:space="preserve"> </w:t>
      </w:r>
      <w:r w:rsidR="004438E9" w:rsidRPr="00AF2B50">
        <w:rPr>
          <w:rFonts w:ascii="Times New Roman" w:hAnsi="Times New Roman" w:cs="Times New Roman"/>
          <w:sz w:val="24"/>
          <w:szCs w:val="24"/>
        </w:rPr>
        <w:t xml:space="preserve">Antifungal properties of essential oil and crude extracts of </w:t>
      </w:r>
      <w:r w:rsidR="004438E9" w:rsidRPr="00214D0C">
        <w:rPr>
          <w:rFonts w:ascii="Times New Roman" w:hAnsi="Times New Roman" w:cs="Times New Roman"/>
          <w:i/>
          <w:sz w:val="24"/>
          <w:szCs w:val="24"/>
        </w:rPr>
        <w:t>Hypericum linarioides</w:t>
      </w:r>
      <w:r w:rsidR="004438E9" w:rsidRPr="00AF2B50">
        <w:rPr>
          <w:rFonts w:ascii="Times New Roman" w:hAnsi="Times New Roman" w:cs="Times New Roman"/>
          <w:sz w:val="24"/>
          <w:szCs w:val="24"/>
        </w:rPr>
        <w:t xml:space="preserve"> Bosse. </w:t>
      </w:r>
      <w:r w:rsidR="004438E9">
        <w:rPr>
          <w:rFonts w:ascii="Times New Roman" w:hAnsi="Times New Roman" w:cs="Times New Roman"/>
          <w:color w:val="222222"/>
          <w:sz w:val="24"/>
          <w:szCs w:val="21"/>
          <w:shd w:val="clear" w:color="auto" w:fill="FFFFFF"/>
        </w:rPr>
        <w:t>Biochem</w:t>
      </w:r>
      <w:r w:rsidR="00055F48">
        <w:rPr>
          <w:rFonts w:ascii="Times New Roman" w:hAnsi="Times New Roman" w:cs="Times New Roman"/>
          <w:color w:val="222222"/>
          <w:sz w:val="24"/>
          <w:szCs w:val="21"/>
          <w:shd w:val="clear" w:color="auto" w:fill="FFFFFF"/>
        </w:rPr>
        <w:t>.</w:t>
      </w:r>
      <w:r w:rsidR="004438E9">
        <w:rPr>
          <w:rFonts w:ascii="Times New Roman" w:hAnsi="Times New Roman" w:cs="Times New Roman"/>
          <w:color w:val="222222"/>
          <w:sz w:val="24"/>
          <w:szCs w:val="21"/>
          <w:shd w:val="clear" w:color="auto" w:fill="FFFFFF"/>
        </w:rPr>
        <w:t xml:space="preserve"> Syst</w:t>
      </w:r>
      <w:r>
        <w:rPr>
          <w:rFonts w:ascii="Times New Roman" w:hAnsi="Times New Roman" w:cs="Times New Roman"/>
          <w:color w:val="222222"/>
          <w:sz w:val="24"/>
          <w:szCs w:val="21"/>
          <w:shd w:val="clear" w:color="auto" w:fill="FFFFFF"/>
        </w:rPr>
        <w:t xml:space="preserve"> </w:t>
      </w:r>
      <w:r w:rsidR="004438E9" w:rsidRPr="00B97D66">
        <w:rPr>
          <w:rFonts w:ascii="Times New Roman" w:hAnsi="Times New Roman" w:cs="Times New Roman"/>
          <w:color w:val="222222"/>
          <w:sz w:val="24"/>
          <w:szCs w:val="21"/>
          <w:shd w:val="clear" w:color="auto" w:fill="FFFFFF"/>
        </w:rPr>
        <w:t>Ecol</w:t>
      </w:r>
      <w:r>
        <w:rPr>
          <w:rFonts w:ascii="Times New Roman" w:hAnsi="Times New Roman" w:cs="Times New Roman"/>
          <w:color w:val="222222"/>
          <w:sz w:val="24"/>
          <w:szCs w:val="21"/>
          <w:shd w:val="clear" w:color="auto" w:fill="FFFFFF"/>
        </w:rPr>
        <w:t xml:space="preserve"> </w:t>
      </w:r>
      <w:r w:rsidR="004438E9" w:rsidRPr="00B97D66">
        <w:rPr>
          <w:rFonts w:ascii="Times New Roman" w:hAnsi="Times New Roman" w:cs="Times New Roman"/>
          <w:sz w:val="32"/>
          <w:szCs w:val="24"/>
        </w:rPr>
        <w:t xml:space="preserve"> </w:t>
      </w:r>
      <w:r w:rsidR="004438E9">
        <w:rPr>
          <w:rFonts w:ascii="Times New Roman" w:hAnsi="Times New Roman" w:cs="Times New Roman"/>
          <w:sz w:val="24"/>
          <w:szCs w:val="24"/>
        </w:rPr>
        <w:t>33(3):</w:t>
      </w:r>
      <w:r w:rsidR="004438E9" w:rsidRPr="00AF2B50">
        <w:rPr>
          <w:rFonts w:ascii="Times New Roman" w:hAnsi="Times New Roman" w:cs="Times New Roman"/>
          <w:sz w:val="24"/>
          <w:szCs w:val="24"/>
        </w:rPr>
        <w:t>245-256.</w:t>
      </w:r>
    </w:p>
    <w:p w:rsidR="004438E9" w:rsidRPr="00F953F2" w:rsidRDefault="004438E9"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D</w:t>
      </w:r>
      <w:r w:rsidR="005C5164">
        <w:rPr>
          <w:rFonts w:ascii="Times New Roman" w:hAnsi="Times New Roman" w:cs="Times New Roman"/>
          <w:sz w:val="24"/>
          <w:szCs w:val="24"/>
        </w:rPr>
        <w:t>auria F</w:t>
      </w:r>
      <w:r w:rsidR="00BA3C09">
        <w:rPr>
          <w:rFonts w:ascii="Times New Roman" w:hAnsi="Times New Roman" w:cs="Times New Roman"/>
          <w:sz w:val="24"/>
          <w:szCs w:val="24"/>
        </w:rPr>
        <w:t>,</w:t>
      </w:r>
      <w:r w:rsidRPr="00F953F2">
        <w:rPr>
          <w:rFonts w:ascii="Times New Roman" w:hAnsi="Times New Roman" w:cs="Times New Roman"/>
          <w:sz w:val="24"/>
          <w:szCs w:val="24"/>
        </w:rPr>
        <w:t xml:space="preserve"> </w:t>
      </w:r>
      <w:r w:rsidR="005C5164">
        <w:rPr>
          <w:rFonts w:ascii="Times New Roman" w:hAnsi="Times New Roman" w:cs="Times New Roman"/>
          <w:sz w:val="24"/>
          <w:szCs w:val="24"/>
        </w:rPr>
        <w:t xml:space="preserve">M </w:t>
      </w:r>
      <w:r w:rsidRPr="00F953F2">
        <w:rPr>
          <w:rFonts w:ascii="Times New Roman" w:hAnsi="Times New Roman" w:cs="Times New Roman"/>
          <w:sz w:val="24"/>
          <w:szCs w:val="24"/>
        </w:rPr>
        <w:t>Tecca</w:t>
      </w:r>
      <w:r w:rsidR="005C5164">
        <w:rPr>
          <w:rFonts w:ascii="Times New Roman" w:hAnsi="Times New Roman" w:cs="Times New Roman"/>
          <w:sz w:val="24"/>
          <w:szCs w:val="24"/>
        </w:rPr>
        <w:t xml:space="preserve">, V </w:t>
      </w:r>
      <w:r w:rsidR="00BA3C09">
        <w:rPr>
          <w:rFonts w:ascii="Times New Roman" w:hAnsi="Times New Roman" w:cs="Times New Roman"/>
          <w:sz w:val="24"/>
          <w:szCs w:val="24"/>
        </w:rPr>
        <w:t>Strippoli</w:t>
      </w:r>
      <w:r w:rsidRPr="00F953F2">
        <w:rPr>
          <w:rFonts w:ascii="Times New Roman" w:hAnsi="Times New Roman" w:cs="Times New Roman"/>
          <w:sz w:val="24"/>
          <w:szCs w:val="24"/>
        </w:rPr>
        <w:t xml:space="preserve">, </w:t>
      </w:r>
      <w:r w:rsidR="005C5164">
        <w:rPr>
          <w:rFonts w:ascii="Times New Roman" w:hAnsi="Times New Roman" w:cs="Times New Roman"/>
          <w:sz w:val="24"/>
          <w:szCs w:val="24"/>
        </w:rPr>
        <w:t xml:space="preserve">G </w:t>
      </w:r>
      <w:r w:rsidRPr="00F953F2">
        <w:rPr>
          <w:rFonts w:ascii="Times New Roman" w:hAnsi="Times New Roman" w:cs="Times New Roman"/>
          <w:sz w:val="24"/>
          <w:szCs w:val="24"/>
        </w:rPr>
        <w:t>Salvato</w:t>
      </w:r>
      <w:r w:rsidR="00BA3C09">
        <w:rPr>
          <w:rFonts w:ascii="Times New Roman" w:hAnsi="Times New Roman" w:cs="Times New Roman"/>
          <w:sz w:val="24"/>
          <w:szCs w:val="24"/>
        </w:rPr>
        <w:t>re</w:t>
      </w:r>
      <w:r>
        <w:rPr>
          <w:rFonts w:ascii="Times New Roman" w:hAnsi="Times New Roman" w:cs="Times New Roman"/>
          <w:sz w:val="24"/>
          <w:szCs w:val="24"/>
        </w:rPr>
        <w:t>,</w:t>
      </w:r>
      <w:r w:rsidR="005C5164">
        <w:rPr>
          <w:rFonts w:ascii="Times New Roman" w:hAnsi="Times New Roman" w:cs="Times New Roman"/>
          <w:sz w:val="24"/>
          <w:szCs w:val="24"/>
        </w:rPr>
        <w:t xml:space="preserve"> L Battinelli, G </w:t>
      </w:r>
      <w:r>
        <w:rPr>
          <w:rFonts w:ascii="Times New Roman" w:hAnsi="Times New Roman" w:cs="Times New Roman"/>
          <w:sz w:val="24"/>
          <w:szCs w:val="24"/>
        </w:rPr>
        <w:t>Mazz</w:t>
      </w:r>
      <w:r w:rsidR="005C5164">
        <w:rPr>
          <w:rFonts w:ascii="Times New Roman" w:hAnsi="Times New Roman" w:cs="Times New Roman"/>
          <w:sz w:val="24"/>
          <w:szCs w:val="24"/>
        </w:rPr>
        <w:t>anti (2005)</w:t>
      </w:r>
      <w:r w:rsidRPr="00F953F2">
        <w:rPr>
          <w:rFonts w:ascii="Times New Roman" w:hAnsi="Times New Roman" w:cs="Times New Roman"/>
          <w:sz w:val="24"/>
          <w:szCs w:val="24"/>
        </w:rPr>
        <w:t xml:space="preserve"> Antifungal activity of </w:t>
      </w:r>
      <w:r w:rsidRPr="00214D0C">
        <w:rPr>
          <w:rFonts w:ascii="Times New Roman" w:hAnsi="Times New Roman" w:cs="Times New Roman"/>
          <w:i/>
          <w:sz w:val="24"/>
          <w:szCs w:val="24"/>
        </w:rPr>
        <w:t>Lavandula angustifolia</w:t>
      </w:r>
      <w:r w:rsidRPr="00F953F2">
        <w:rPr>
          <w:rFonts w:ascii="Times New Roman" w:hAnsi="Times New Roman" w:cs="Times New Roman"/>
          <w:sz w:val="24"/>
          <w:szCs w:val="24"/>
        </w:rPr>
        <w:t xml:space="preserve"> essential oil against </w:t>
      </w:r>
      <w:r w:rsidRPr="00214D0C">
        <w:rPr>
          <w:rFonts w:ascii="Times New Roman" w:hAnsi="Times New Roman" w:cs="Times New Roman"/>
          <w:i/>
          <w:sz w:val="24"/>
          <w:szCs w:val="24"/>
        </w:rPr>
        <w:t>Candida albicans</w:t>
      </w:r>
      <w:r>
        <w:rPr>
          <w:rFonts w:ascii="Times New Roman" w:hAnsi="Times New Roman" w:cs="Times New Roman"/>
          <w:sz w:val="24"/>
          <w:szCs w:val="24"/>
        </w:rPr>
        <w:t xml:space="preserve"> yeast and mycelial form. Med</w:t>
      </w:r>
      <w:r w:rsidR="005C5164">
        <w:rPr>
          <w:rFonts w:ascii="Times New Roman" w:hAnsi="Times New Roman" w:cs="Times New Roman"/>
          <w:sz w:val="24"/>
          <w:szCs w:val="24"/>
        </w:rPr>
        <w:t xml:space="preserve"> </w:t>
      </w:r>
      <w:r w:rsidRPr="00F953F2">
        <w:rPr>
          <w:rFonts w:ascii="Times New Roman" w:hAnsi="Times New Roman" w:cs="Times New Roman"/>
          <w:sz w:val="24"/>
          <w:szCs w:val="24"/>
        </w:rPr>
        <w:t>43: 391-396.</w:t>
      </w:r>
    </w:p>
    <w:p w:rsidR="004438E9" w:rsidRPr="00A25C30" w:rsidRDefault="005C5164"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Diaz </w:t>
      </w:r>
      <w:r w:rsidR="004438E9">
        <w:rPr>
          <w:rFonts w:ascii="Times New Roman" w:hAnsi="Times New Roman" w:cs="Times New Roman"/>
          <w:sz w:val="24"/>
          <w:szCs w:val="24"/>
        </w:rPr>
        <w:t xml:space="preserve">JA, </w:t>
      </w:r>
      <w:r>
        <w:rPr>
          <w:rFonts w:ascii="Times New Roman" w:hAnsi="Times New Roman" w:cs="Times New Roman"/>
          <w:sz w:val="24"/>
          <w:szCs w:val="24"/>
        </w:rPr>
        <w:t xml:space="preserve">RA </w:t>
      </w:r>
      <w:r w:rsidR="00BA3C09">
        <w:rPr>
          <w:rFonts w:ascii="Times New Roman" w:hAnsi="Times New Roman" w:cs="Times New Roman"/>
          <w:sz w:val="24"/>
          <w:szCs w:val="24"/>
        </w:rPr>
        <w:t>Griffith</w:t>
      </w:r>
      <w:r w:rsidR="004438E9">
        <w:rPr>
          <w:rFonts w:ascii="Times New Roman" w:hAnsi="Times New Roman" w:cs="Times New Roman"/>
          <w:sz w:val="24"/>
          <w:szCs w:val="24"/>
        </w:rPr>
        <w:t>,</w:t>
      </w:r>
      <w:r>
        <w:rPr>
          <w:rFonts w:ascii="Times New Roman" w:hAnsi="Times New Roman" w:cs="Times New Roman"/>
          <w:sz w:val="24"/>
          <w:szCs w:val="24"/>
        </w:rPr>
        <w:t xml:space="preserve"> SE</w:t>
      </w:r>
      <w:r w:rsidR="004438E9">
        <w:rPr>
          <w:rFonts w:ascii="Times New Roman" w:hAnsi="Times New Roman" w:cs="Times New Roman"/>
          <w:sz w:val="24"/>
          <w:szCs w:val="24"/>
        </w:rPr>
        <w:t xml:space="preserve"> </w:t>
      </w:r>
      <w:r w:rsidR="00BA3C09">
        <w:rPr>
          <w:rFonts w:ascii="Times New Roman" w:hAnsi="Times New Roman" w:cs="Times New Roman"/>
          <w:sz w:val="24"/>
          <w:szCs w:val="24"/>
        </w:rPr>
        <w:t>Reinert</w:t>
      </w:r>
      <w:r w:rsidR="004438E9">
        <w:rPr>
          <w:rFonts w:ascii="Times New Roman" w:hAnsi="Times New Roman" w:cs="Times New Roman"/>
          <w:sz w:val="24"/>
          <w:szCs w:val="24"/>
        </w:rPr>
        <w:t>,</w:t>
      </w:r>
      <w:r>
        <w:rPr>
          <w:rFonts w:ascii="Times New Roman" w:hAnsi="Times New Roman" w:cs="Times New Roman"/>
          <w:sz w:val="24"/>
          <w:szCs w:val="24"/>
        </w:rPr>
        <w:t xml:space="preserve"> PD Friedmann, AW</w:t>
      </w:r>
      <w:r w:rsidR="00561706">
        <w:rPr>
          <w:rFonts w:ascii="Times New Roman" w:hAnsi="Times New Roman" w:cs="Times New Roman"/>
          <w:sz w:val="24"/>
          <w:szCs w:val="24"/>
        </w:rPr>
        <w:t xml:space="preserve"> Moulton (2002)</w:t>
      </w:r>
      <w:r w:rsidR="004438E9">
        <w:rPr>
          <w:rFonts w:ascii="Times New Roman" w:hAnsi="Times New Roman" w:cs="Times New Roman"/>
          <w:sz w:val="24"/>
          <w:szCs w:val="24"/>
        </w:rPr>
        <w:t xml:space="preserve"> </w:t>
      </w:r>
      <w:r w:rsidR="004438E9" w:rsidRPr="00A25C30">
        <w:rPr>
          <w:rFonts w:ascii="Times New Roman" w:hAnsi="Times New Roman" w:cs="Times New Roman"/>
          <w:sz w:val="24"/>
          <w:szCs w:val="24"/>
        </w:rPr>
        <w:t>Patients' use of the Internet for medical information</w:t>
      </w:r>
      <w:r w:rsidR="004438E9">
        <w:rPr>
          <w:rFonts w:ascii="Times New Roman" w:hAnsi="Times New Roman" w:cs="Times New Roman"/>
          <w:sz w:val="24"/>
          <w:szCs w:val="24"/>
        </w:rPr>
        <w:t xml:space="preserve"> </w:t>
      </w:r>
      <w:r w:rsidR="00561706">
        <w:rPr>
          <w:rFonts w:ascii="Times New Roman" w:hAnsi="Times New Roman" w:cs="Times New Roman"/>
          <w:color w:val="222222"/>
          <w:sz w:val="24"/>
          <w:szCs w:val="21"/>
          <w:shd w:val="clear" w:color="auto" w:fill="FFFFFF"/>
        </w:rPr>
        <w:t xml:space="preserve">J </w:t>
      </w:r>
      <w:r w:rsidR="004438E9">
        <w:rPr>
          <w:rFonts w:ascii="Times New Roman" w:hAnsi="Times New Roman" w:cs="Times New Roman"/>
          <w:color w:val="222222"/>
          <w:sz w:val="24"/>
          <w:szCs w:val="21"/>
          <w:shd w:val="clear" w:color="auto" w:fill="FFFFFF"/>
        </w:rPr>
        <w:t>Gen</w:t>
      </w:r>
      <w:r w:rsidR="00561706">
        <w:rPr>
          <w:rFonts w:ascii="Times New Roman" w:hAnsi="Times New Roman" w:cs="Times New Roman"/>
          <w:color w:val="222222"/>
          <w:sz w:val="24"/>
          <w:szCs w:val="21"/>
          <w:shd w:val="clear" w:color="auto" w:fill="FFFFFF"/>
        </w:rPr>
        <w:t xml:space="preserve"> </w:t>
      </w:r>
      <w:r w:rsidR="004438E9">
        <w:rPr>
          <w:rFonts w:ascii="Times New Roman" w:hAnsi="Times New Roman" w:cs="Times New Roman"/>
          <w:color w:val="222222"/>
          <w:sz w:val="24"/>
          <w:szCs w:val="21"/>
          <w:shd w:val="clear" w:color="auto" w:fill="FFFFFF"/>
        </w:rPr>
        <w:t>Intern</w:t>
      </w:r>
      <w:r w:rsidR="00561706">
        <w:rPr>
          <w:rFonts w:ascii="Times New Roman" w:hAnsi="Times New Roman" w:cs="Times New Roman"/>
          <w:color w:val="222222"/>
          <w:sz w:val="24"/>
          <w:szCs w:val="21"/>
          <w:shd w:val="clear" w:color="auto" w:fill="FFFFFF"/>
        </w:rPr>
        <w:t xml:space="preserve"> </w:t>
      </w:r>
      <w:r w:rsidR="004438E9" w:rsidRPr="001253FD">
        <w:rPr>
          <w:rFonts w:ascii="Times New Roman" w:hAnsi="Times New Roman" w:cs="Times New Roman"/>
          <w:bCs/>
          <w:color w:val="222222"/>
          <w:sz w:val="24"/>
          <w:szCs w:val="21"/>
          <w:shd w:val="clear" w:color="auto" w:fill="FFFFFF"/>
        </w:rPr>
        <w:t>Med</w:t>
      </w:r>
      <w:r w:rsidR="00561706">
        <w:rPr>
          <w:rFonts w:ascii="Times New Roman" w:hAnsi="Times New Roman" w:cs="Times New Roman"/>
          <w:bCs/>
          <w:color w:val="222222"/>
          <w:sz w:val="24"/>
          <w:szCs w:val="21"/>
          <w:shd w:val="clear" w:color="auto" w:fill="FFFFFF"/>
        </w:rPr>
        <w:t xml:space="preserve"> </w:t>
      </w:r>
      <w:r w:rsidR="004438E9">
        <w:rPr>
          <w:rFonts w:ascii="Times New Roman" w:hAnsi="Times New Roman" w:cs="Times New Roman"/>
          <w:sz w:val="24"/>
          <w:szCs w:val="24"/>
        </w:rPr>
        <w:t>17(3):</w:t>
      </w:r>
      <w:r w:rsidR="004438E9" w:rsidRPr="00A25C30">
        <w:rPr>
          <w:rFonts w:ascii="Times New Roman" w:hAnsi="Times New Roman" w:cs="Times New Roman"/>
          <w:sz w:val="24"/>
          <w:szCs w:val="24"/>
        </w:rPr>
        <w:t>180-185.</w:t>
      </w:r>
    </w:p>
    <w:p w:rsidR="004438E9" w:rsidRDefault="00561706" w:rsidP="00F173E9">
      <w:pPr>
        <w:pStyle w:val="Default"/>
        <w:spacing w:line="480" w:lineRule="auto"/>
        <w:ind w:left="720" w:hanging="720"/>
        <w:jc w:val="both"/>
        <w:rPr>
          <w:sz w:val="18"/>
          <w:szCs w:val="18"/>
        </w:rPr>
      </w:pPr>
      <w:r>
        <w:rPr>
          <w:bCs/>
        </w:rPr>
        <w:lastRenderedPageBreak/>
        <w:t xml:space="preserve">Evans </w:t>
      </w:r>
      <w:r w:rsidR="004438E9" w:rsidRPr="00214D0C">
        <w:rPr>
          <w:bCs/>
        </w:rPr>
        <w:t>WC</w:t>
      </w:r>
      <w:r>
        <w:rPr>
          <w:b/>
          <w:bCs/>
        </w:rPr>
        <w:t xml:space="preserve"> (</w:t>
      </w:r>
      <w:r>
        <w:t xml:space="preserve">1997) </w:t>
      </w:r>
      <w:r w:rsidR="004438E9">
        <w:t>Trease and Evans P</w:t>
      </w:r>
      <w:r w:rsidR="004438E9" w:rsidRPr="00F953F2">
        <w:t>hamacognosy. (14th ED) Harcourt Br</w:t>
      </w:r>
      <w:r w:rsidR="004438E9">
        <w:t xml:space="preserve">ace and Company. Asia Pvt Ltd </w:t>
      </w:r>
      <w:r w:rsidR="004438E9" w:rsidRPr="00F953F2">
        <w:t>Singapore</w:t>
      </w:r>
      <w:r w:rsidR="005F6353">
        <w:t>: pp</w:t>
      </w:r>
      <w:r w:rsidR="004438E9" w:rsidRPr="00F953F2">
        <w:t xml:space="preserve"> 343</w:t>
      </w:r>
      <w:r w:rsidR="004438E9">
        <w:rPr>
          <w:sz w:val="18"/>
          <w:szCs w:val="18"/>
        </w:rPr>
        <w:t>.</w:t>
      </w:r>
    </w:p>
    <w:p w:rsidR="004438E9" w:rsidRDefault="00561706" w:rsidP="00F173E9">
      <w:pPr>
        <w:pStyle w:val="Default"/>
        <w:spacing w:line="480" w:lineRule="auto"/>
        <w:ind w:left="720" w:hanging="720"/>
        <w:rPr>
          <w:b/>
          <w:bCs/>
          <w:sz w:val="18"/>
          <w:szCs w:val="18"/>
        </w:rPr>
      </w:pPr>
      <w:r>
        <w:t xml:space="preserve">Feng </w:t>
      </w:r>
      <w:r w:rsidR="004438E9">
        <w:t>W</w:t>
      </w:r>
      <w:r>
        <w:t>, X Zheng (2007)</w:t>
      </w:r>
      <w:r w:rsidR="00BA3C09">
        <w:t xml:space="preserve"> </w:t>
      </w:r>
      <w:r w:rsidR="004438E9" w:rsidRPr="0076465D">
        <w:t xml:space="preserve">Essential oils to control </w:t>
      </w:r>
      <w:r w:rsidR="004438E9" w:rsidRPr="00B63A2E">
        <w:rPr>
          <w:i/>
        </w:rPr>
        <w:t>Alternaria alternata</w:t>
      </w:r>
      <w:r w:rsidR="004438E9" w:rsidRPr="0076465D">
        <w:t xml:space="preserve"> </w:t>
      </w:r>
      <w:r w:rsidR="004438E9" w:rsidRPr="00B63A2E">
        <w:rPr>
          <w:i/>
        </w:rPr>
        <w:t>in vitro</w:t>
      </w:r>
      <w:r w:rsidR="004438E9" w:rsidRPr="0076465D">
        <w:t xml:space="preserve"> and </w:t>
      </w:r>
      <w:r w:rsidR="004438E9" w:rsidRPr="00B63A2E">
        <w:rPr>
          <w:i/>
        </w:rPr>
        <w:t>in vivo</w:t>
      </w:r>
      <w:r w:rsidR="004438E9" w:rsidRPr="0076465D">
        <w:t xml:space="preserve">. </w:t>
      </w:r>
      <w:r w:rsidR="004438E9" w:rsidRPr="001253FD">
        <w:t>Food control</w:t>
      </w:r>
      <w:r>
        <w:t xml:space="preserve"> </w:t>
      </w:r>
      <w:r w:rsidR="004438E9">
        <w:t>18(9):</w:t>
      </w:r>
      <w:r w:rsidR="004438E9" w:rsidRPr="0076465D">
        <w:t>1126-1130.</w:t>
      </w:r>
      <w:r w:rsidR="004438E9" w:rsidRPr="00F953F2">
        <w:rPr>
          <w:b/>
          <w:bCs/>
          <w:sz w:val="18"/>
          <w:szCs w:val="18"/>
        </w:rPr>
        <w:t xml:space="preserve"> </w:t>
      </w:r>
    </w:p>
    <w:p w:rsidR="004438E9" w:rsidRDefault="004438E9" w:rsidP="00F173E9">
      <w:pPr>
        <w:pStyle w:val="EndNoteBibliography"/>
        <w:spacing w:after="0" w:line="480" w:lineRule="auto"/>
        <w:ind w:left="720" w:hanging="720"/>
        <w:rPr>
          <w:rFonts w:ascii="Times New Roman" w:hAnsi="Times New Roman" w:cs="Times New Roman"/>
          <w:sz w:val="24"/>
          <w:szCs w:val="24"/>
        </w:rPr>
      </w:pPr>
      <w:r w:rsidRPr="00AF2B50">
        <w:rPr>
          <w:rFonts w:ascii="Times New Roman" w:hAnsi="Times New Roman" w:cs="Times New Roman"/>
          <w:sz w:val="24"/>
          <w:szCs w:val="24"/>
        </w:rPr>
        <w:t>Ghaouth</w:t>
      </w:r>
      <w:r w:rsidR="00561706">
        <w:rPr>
          <w:rFonts w:ascii="Times New Roman" w:hAnsi="Times New Roman" w:cs="Times New Roman"/>
          <w:sz w:val="24"/>
          <w:szCs w:val="24"/>
        </w:rPr>
        <w:t xml:space="preserve"> </w:t>
      </w:r>
      <w:r w:rsidRPr="00AF2B50">
        <w:rPr>
          <w:rFonts w:ascii="Times New Roman" w:hAnsi="Times New Roman" w:cs="Times New Roman"/>
          <w:sz w:val="24"/>
          <w:szCs w:val="24"/>
        </w:rPr>
        <w:t>AE</w:t>
      </w:r>
      <w:r>
        <w:rPr>
          <w:rFonts w:ascii="Times New Roman" w:hAnsi="Times New Roman" w:cs="Times New Roman"/>
          <w:sz w:val="24"/>
          <w:szCs w:val="24"/>
        </w:rPr>
        <w:t xml:space="preserve">, </w:t>
      </w:r>
      <w:r w:rsidR="00561706">
        <w:rPr>
          <w:rFonts w:ascii="Times New Roman" w:hAnsi="Times New Roman" w:cs="Times New Roman"/>
          <w:sz w:val="24"/>
          <w:szCs w:val="24"/>
        </w:rPr>
        <w:t xml:space="preserve">J </w:t>
      </w:r>
      <w:r w:rsidR="00BA3C09">
        <w:rPr>
          <w:rFonts w:ascii="Times New Roman" w:hAnsi="Times New Roman" w:cs="Times New Roman"/>
          <w:sz w:val="24"/>
          <w:szCs w:val="24"/>
        </w:rPr>
        <w:t>Arul</w:t>
      </w:r>
      <w:r>
        <w:rPr>
          <w:rFonts w:ascii="Times New Roman" w:hAnsi="Times New Roman" w:cs="Times New Roman"/>
          <w:sz w:val="24"/>
          <w:szCs w:val="24"/>
        </w:rPr>
        <w:t xml:space="preserve">, </w:t>
      </w:r>
      <w:r w:rsidR="00561706">
        <w:rPr>
          <w:rFonts w:ascii="Times New Roman" w:hAnsi="Times New Roman" w:cs="Times New Roman"/>
          <w:sz w:val="24"/>
          <w:szCs w:val="24"/>
        </w:rPr>
        <w:t>J Grenier, A Asselin (1992)</w:t>
      </w:r>
      <w:r w:rsidR="00BA3C09">
        <w:rPr>
          <w:rFonts w:ascii="Times New Roman" w:hAnsi="Times New Roman" w:cs="Times New Roman"/>
          <w:sz w:val="24"/>
          <w:szCs w:val="24"/>
        </w:rPr>
        <w:t xml:space="preserve"> </w:t>
      </w:r>
      <w:r w:rsidRPr="00AF2B50">
        <w:rPr>
          <w:rFonts w:ascii="Times New Roman" w:hAnsi="Times New Roman" w:cs="Times New Roman"/>
          <w:sz w:val="24"/>
          <w:szCs w:val="24"/>
        </w:rPr>
        <w:t xml:space="preserve">Antifungal activity of chitosan on two post harvest pathogens of strawberry fruits. </w:t>
      </w:r>
      <w:r w:rsidRPr="001253FD">
        <w:rPr>
          <w:rFonts w:ascii="Times New Roman" w:hAnsi="Times New Roman" w:cs="Times New Roman"/>
          <w:sz w:val="24"/>
          <w:szCs w:val="24"/>
        </w:rPr>
        <w:t>Phytopathol</w:t>
      </w:r>
      <w:r w:rsidR="00561706">
        <w:rPr>
          <w:rFonts w:ascii="Times New Roman" w:hAnsi="Times New Roman" w:cs="Times New Roman"/>
          <w:b/>
          <w:sz w:val="24"/>
          <w:szCs w:val="24"/>
        </w:rPr>
        <w:t xml:space="preserve"> </w:t>
      </w:r>
      <w:r>
        <w:rPr>
          <w:rFonts w:ascii="Times New Roman" w:hAnsi="Times New Roman" w:cs="Times New Roman"/>
          <w:sz w:val="24"/>
          <w:szCs w:val="24"/>
        </w:rPr>
        <w:t>82:</w:t>
      </w:r>
      <w:r w:rsidRPr="00AF2B50">
        <w:rPr>
          <w:rFonts w:ascii="Times New Roman" w:hAnsi="Times New Roman" w:cs="Times New Roman"/>
          <w:sz w:val="24"/>
          <w:szCs w:val="24"/>
        </w:rPr>
        <w:t>398-402.</w:t>
      </w:r>
    </w:p>
    <w:p w:rsidR="004438E9" w:rsidRDefault="004438E9" w:rsidP="00F173E9">
      <w:pPr>
        <w:pStyle w:val="EndNoteBibliography"/>
        <w:spacing w:after="0" w:line="480" w:lineRule="auto"/>
        <w:ind w:left="720" w:hanging="720"/>
        <w:rPr>
          <w:rFonts w:ascii="Times New Roman" w:hAnsi="Times New Roman" w:cs="Times New Roman"/>
          <w:sz w:val="24"/>
          <w:szCs w:val="24"/>
        </w:rPr>
      </w:pPr>
      <w:r w:rsidRPr="00302CF9">
        <w:rPr>
          <w:rFonts w:ascii="Times New Roman" w:hAnsi="Times New Roman" w:cs="Times New Roman"/>
          <w:sz w:val="24"/>
          <w:szCs w:val="24"/>
        </w:rPr>
        <w:t>Ghuff</w:t>
      </w:r>
      <w:r w:rsidR="00561706">
        <w:rPr>
          <w:rFonts w:ascii="Times New Roman" w:hAnsi="Times New Roman" w:cs="Times New Roman"/>
          <w:sz w:val="24"/>
          <w:szCs w:val="24"/>
        </w:rPr>
        <w:t xml:space="preserve">ar </w:t>
      </w:r>
      <w:r>
        <w:rPr>
          <w:rFonts w:ascii="Times New Roman" w:hAnsi="Times New Roman" w:cs="Times New Roman"/>
          <w:sz w:val="24"/>
          <w:szCs w:val="24"/>
        </w:rPr>
        <w:t xml:space="preserve">S, </w:t>
      </w:r>
      <w:r w:rsidR="00561706">
        <w:rPr>
          <w:rFonts w:ascii="Times New Roman" w:hAnsi="Times New Roman" w:cs="Times New Roman"/>
          <w:sz w:val="24"/>
          <w:szCs w:val="24"/>
        </w:rPr>
        <w:t xml:space="preserve">G </w:t>
      </w:r>
      <w:r>
        <w:rPr>
          <w:rFonts w:ascii="Times New Roman" w:hAnsi="Times New Roman" w:cs="Times New Roman"/>
          <w:sz w:val="24"/>
          <w:szCs w:val="24"/>
        </w:rPr>
        <w:t>Irshad</w:t>
      </w:r>
      <w:r w:rsidR="00BA3C09">
        <w:rPr>
          <w:rFonts w:ascii="Times New Roman" w:hAnsi="Times New Roman" w:cs="Times New Roman"/>
          <w:sz w:val="24"/>
          <w:szCs w:val="24"/>
        </w:rPr>
        <w:t>,</w:t>
      </w:r>
      <w:r>
        <w:rPr>
          <w:rFonts w:ascii="Times New Roman" w:hAnsi="Times New Roman" w:cs="Times New Roman"/>
          <w:sz w:val="24"/>
          <w:szCs w:val="24"/>
        </w:rPr>
        <w:t xml:space="preserve"> </w:t>
      </w:r>
      <w:r w:rsidR="00561706">
        <w:rPr>
          <w:rFonts w:ascii="Times New Roman" w:hAnsi="Times New Roman" w:cs="Times New Roman"/>
          <w:sz w:val="24"/>
          <w:szCs w:val="24"/>
        </w:rPr>
        <w:t>M S</w:t>
      </w:r>
      <w:r w:rsidR="00BA3C09">
        <w:rPr>
          <w:rFonts w:ascii="Times New Roman" w:hAnsi="Times New Roman" w:cs="Times New Roman"/>
          <w:sz w:val="24"/>
          <w:szCs w:val="24"/>
        </w:rPr>
        <w:t>hahid</w:t>
      </w:r>
      <w:r>
        <w:rPr>
          <w:rFonts w:ascii="Times New Roman" w:hAnsi="Times New Roman" w:cs="Times New Roman"/>
          <w:sz w:val="24"/>
          <w:szCs w:val="24"/>
        </w:rPr>
        <w:t xml:space="preserve">, </w:t>
      </w:r>
      <w:r w:rsidR="00561706">
        <w:rPr>
          <w:rFonts w:ascii="Times New Roman" w:hAnsi="Times New Roman" w:cs="Times New Roman"/>
          <w:sz w:val="24"/>
          <w:szCs w:val="24"/>
        </w:rPr>
        <w:t xml:space="preserve">F </w:t>
      </w:r>
      <w:r w:rsidR="00BA3C09">
        <w:rPr>
          <w:rFonts w:ascii="Times New Roman" w:hAnsi="Times New Roman" w:cs="Times New Roman"/>
          <w:sz w:val="24"/>
          <w:szCs w:val="24"/>
        </w:rPr>
        <w:t>Naz</w:t>
      </w:r>
      <w:r>
        <w:rPr>
          <w:rFonts w:ascii="Times New Roman" w:hAnsi="Times New Roman" w:cs="Times New Roman"/>
          <w:sz w:val="24"/>
          <w:szCs w:val="24"/>
        </w:rPr>
        <w:t xml:space="preserve">, </w:t>
      </w:r>
      <w:r w:rsidR="00561706">
        <w:rPr>
          <w:rFonts w:ascii="Times New Roman" w:hAnsi="Times New Roman" w:cs="Times New Roman"/>
          <w:sz w:val="24"/>
          <w:szCs w:val="24"/>
        </w:rPr>
        <w:t xml:space="preserve">A </w:t>
      </w:r>
      <w:r w:rsidR="00BA3C09">
        <w:rPr>
          <w:rFonts w:ascii="Times New Roman" w:hAnsi="Times New Roman" w:cs="Times New Roman"/>
          <w:sz w:val="24"/>
          <w:szCs w:val="24"/>
        </w:rPr>
        <w:t>Riaz</w:t>
      </w:r>
      <w:r>
        <w:rPr>
          <w:rFonts w:ascii="Times New Roman" w:hAnsi="Times New Roman" w:cs="Times New Roman"/>
          <w:sz w:val="24"/>
          <w:szCs w:val="24"/>
        </w:rPr>
        <w:t>,</w:t>
      </w:r>
      <w:r w:rsidR="00561706">
        <w:rPr>
          <w:rFonts w:ascii="Times New Roman" w:hAnsi="Times New Roman" w:cs="Times New Roman"/>
          <w:sz w:val="24"/>
          <w:szCs w:val="24"/>
        </w:rPr>
        <w:t xml:space="preserve"> MA </w:t>
      </w:r>
      <w:r w:rsidR="00BA3C09">
        <w:rPr>
          <w:rFonts w:ascii="Times New Roman" w:hAnsi="Times New Roman" w:cs="Times New Roman"/>
          <w:sz w:val="24"/>
          <w:szCs w:val="24"/>
        </w:rPr>
        <w:t>Khan</w:t>
      </w:r>
      <w:r>
        <w:rPr>
          <w:rFonts w:ascii="Times New Roman" w:hAnsi="Times New Roman" w:cs="Times New Roman"/>
          <w:sz w:val="24"/>
          <w:szCs w:val="24"/>
        </w:rPr>
        <w:t>,</w:t>
      </w:r>
      <w:r w:rsidR="00561706">
        <w:rPr>
          <w:rFonts w:ascii="Times New Roman" w:hAnsi="Times New Roman" w:cs="Times New Roman"/>
          <w:sz w:val="24"/>
          <w:szCs w:val="24"/>
        </w:rPr>
        <w:t xml:space="preserve"> N </w:t>
      </w:r>
      <w:r w:rsidR="00BA3C09">
        <w:rPr>
          <w:rFonts w:ascii="Times New Roman" w:hAnsi="Times New Roman" w:cs="Times New Roman"/>
          <w:sz w:val="24"/>
          <w:szCs w:val="24"/>
        </w:rPr>
        <w:t>Mehmood</w:t>
      </w:r>
      <w:r>
        <w:rPr>
          <w:rFonts w:ascii="Times New Roman" w:hAnsi="Times New Roman" w:cs="Times New Roman"/>
          <w:sz w:val="24"/>
          <w:szCs w:val="24"/>
        </w:rPr>
        <w:t>,</w:t>
      </w:r>
      <w:r w:rsidR="00561706">
        <w:rPr>
          <w:rFonts w:ascii="Times New Roman" w:hAnsi="Times New Roman" w:cs="Times New Roman"/>
          <w:sz w:val="24"/>
          <w:szCs w:val="24"/>
        </w:rPr>
        <w:t xml:space="preserve"> A </w:t>
      </w:r>
      <w:r>
        <w:rPr>
          <w:rFonts w:ascii="Times New Roman" w:hAnsi="Times New Roman" w:cs="Times New Roman"/>
          <w:sz w:val="24"/>
          <w:szCs w:val="24"/>
        </w:rPr>
        <w:t xml:space="preserve">Sattar, </w:t>
      </w:r>
      <w:r w:rsidR="00561706">
        <w:rPr>
          <w:rFonts w:ascii="Times New Roman" w:hAnsi="Times New Roman" w:cs="Times New Roman"/>
          <w:sz w:val="24"/>
          <w:szCs w:val="24"/>
        </w:rPr>
        <w:t>HM Asadullah, ML Gleason (2018)</w:t>
      </w:r>
      <w:r w:rsidR="00BA3C09">
        <w:rPr>
          <w:rFonts w:ascii="Times New Roman" w:hAnsi="Times New Roman" w:cs="Times New Roman"/>
          <w:sz w:val="24"/>
          <w:szCs w:val="24"/>
        </w:rPr>
        <w:t xml:space="preserve"> </w:t>
      </w:r>
      <w:r w:rsidRPr="00302CF9">
        <w:rPr>
          <w:rFonts w:ascii="Times New Roman" w:hAnsi="Times New Roman" w:cs="Times New Roman"/>
          <w:sz w:val="24"/>
          <w:szCs w:val="24"/>
        </w:rPr>
        <w:t xml:space="preserve">First report of </w:t>
      </w:r>
      <w:r w:rsidRPr="00214D0C">
        <w:rPr>
          <w:rFonts w:ascii="Times New Roman" w:hAnsi="Times New Roman" w:cs="Times New Roman"/>
          <w:i/>
          <w:sz w:val="24"/>
          <w:szCs w:val="24"/>
        </w:rPr>
        <w:t>Alternaria alternata</w:t>
      </w:r>
      <w:r w:rsidRPr="00302CF9">
        <w:rPr>
          <w:rFonts w:ascii="Times New Roman" w:hAnsi="Times New Roman" w:cs="Times New Roman"/>
          <w:sz w:val="24"/>
          <w:szCs w:val="24"/>
        </w:rPr>
        <w:t xml:space="preserve"> causing </w:t>
      </w:r>
      <w:r>
        <w:rPr>
          <w:rFonts w:ascii="Times New Roman" w:hAnsi="Times New Roman" w:cs="Times New Roman"/>
          <w:sz w:val="24"/>
          <w:szCs w:val="24"/>
        </w:rPr>
        <w:t xml:space="preserve">fruit rot of grapes in Pakistan. </w:t>
      </w:r>
      <w:r w:rsidRPr="001253FD">
        <w:rPr>
          <w:rFonts w:ascii="Times New Roman" w:hAnsi="Times New Roman" w:cs="Times New Roman"/>
          <w:sz w:val="24"/>
          <w:szCs w:val="24"/>
        </w:rPr>
        <w:t>Plant Dis</w:t>
      </w:r>
      <w:r w:rsidR="00561706">
        <w:rPr>
          <w:rFonts w:ascii="Times New Roman" w:hAnsi="Times New Roman" w:cs="Times New Roman"/>
          <w:sz w:val="24"/>
          <w:szCs w:val="24"/>
        </w:rPr>
        <w:t xml:space="preserve"> </w:t>
      </w:r>
      <w:r w:rsidRPr="00302CF9">
        <w:rPr>
          <w:rFonts w:ascii="Times New Roman" w:hAnsi="Times New Roman" w:cs="Times New Roman"/>
          <w:sz w:val="24"/>
          <w:szCs w:val="24"/>
        </w:rPr>
        <w:t>102 (08): 1659.</w:t>
      </w:r>
    </w:p>
    <w:p w:rsidR="004438E9" w:rsidRDefault="00561706"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GOP (2016) </w:t>
      </w:r>
      <w:r w:rsidR="004438E9" w:rsidRPr="00A25C30">
        <w:rPr>
          <w:rFonts w:ascii="Times New Roman" w:hAnsi="Times New Roman" w:cs="Times New Roman"/>
          <w:sz w:val="24"/>
          <w:szCs w:val="24"/>
        </w:rPr>
        <w:t xml:space="preserve">Fruits, vegetables and condiments statistics of Pakistan. Government of Pakistan Ministry of Food, Agriculture and Livestock </w:t>
      </w:r>
      <w:hyperlink r:id="rId8" w:history="1">
        <w:r w:rsidR="004438E9" w:rsidRPr="00BA3C09">
          <w:rPr>
            <w:rStyle w:val="Hyperlink"/>
            <w:rFonts w:ascii="Times New Roman" w:hAnsi="Times New Roman" w:cs="Times New Roman"/>
            <w:szCs w:val="24"/>
          </w:rPr>
          <w:t>http://www.mnfsr.gov.pk/pubDetails.aspx</w:t>
        </w:r>
      </w:hyperlink>
      <w:r w:rsidR="00BA3C09">
        <w:rPr>
          <w:rStyle w:val="Hyperlink"/>
          <w:rFonts w:ascii="Times New Roman" w:hAnsi="Times New Roman" w:cs="Times New Roman"/>
          <w:szCs w:val="24"/>
        </w:rPr>
        <w:t xml:space="preserve"> </w:t>
      </w:r>
      <w:r w:rsidR="00BA3C09" w:rsidRPr="00BA3C09">
        <w:rPr>
          <w:rStyle w:val="Hyperlink"/>
          <w:rFonts w:ascii="Times New Roman" w:hAnsi="Times New Roman" w:cs="Times New Roman"/>
          <w:color w:val="auto"/>
          <w:szCs w:val="24"/>
          <w:u w:val="none"/>
        </w:rPr>
        <w:t>Accessed March, 2016</w:t>
      </w:r>
      <w:r w:rsidR="00BA3C09">
        <w:rPr>
          <w:rStyle w:val="Hyperlink"/>
          <w:rFonts w:ascii="Times New Roman" w:hAnsi="Times New Roman" w:cs="Times New Roman"/>
          <w:szCs w:val="24"/>
          <w:u w:val="none"/>
        </w:rPr>
        <w:t>.</w:t>
      </w:r>
    </w:p>
    <w:p w:rsidR="004438E9" w:rsidRPr="00302CF9" w:rsidRDefault="00561706" w:rsidP="00F173E9">
      <w:pPr>
        <w:pStyle w:val="Default"/>
        <w:spacing w:line="480" w:lineRule="auto"/>
        <w:ind w:left="720" w:hanging="720"/>
        <w:jc w:val="both"/>
      </w:pPr>
      <w:r>
        <w:t xml:space="preserve">Hubballi </w:t>
      </w:r>
      <w:r w:rsidR="004438E9">
        <w:t xml:space="preserve">M, </w:t>
      </w:r>
      <w:r>
        <w:t xml:space="preserve">S </w:t>
      </w:r>
      <w:r w:rsidR="00BA3C09">
        <w:t>Nakkeeran</w:t>
      </w:r>
      <w:r w:rsidR="004438E9" w:rsidRPr="00302CF9">
        <w:t xml:space="preserve">, </w:t>
      </w:r>
      <w:r>
        <w:t xml:space="preserve">T </w:t>
      </w:r>
      <w:r w:rsidR="004438E9" w:rsidRPr="00302CF9">
        <w:t>Raguchande</w:t>
      </w:r>
      <w:r w:rsidR="00BA3C09">
        <w:t>r</w:t>
      </w:r>
      <w:r w:rsidR="004438E9">
        <w:t>,</w:t>
      </w:r>
      <w:r>
        <w:t xml:space="preserve"> T Anand, R Samiyappan (2010) </w:t>
      </w:r>
      <w:r w:rsidR="004438E9" w:rsidRPr="00302CF9">
        <w:t xml:space="preserve">Effect of environmental conditions on growth of </w:t>
      </w:r>
      <w:r w:rsidR="004438E9" w:rsidRPr="00214D0C">
        <w:rPr>
          <w:i/>
        </w:rPr>
        <w:t>Alternaria alternata</w:t>
      </w:r>
      <w:r w:rsidR="004438E9" w:rsidRPr="00302CF9">
        <w:t xml:space="preserve"> causing leaf blight of noni. </w:t>
      </w:r>
      <w:r>
        <w:t xml:space="preserve">World J Agric </w:t>
      </w:r>
      <w:r w:rsidR="004438E9" w:rsidRPr="001253FD">
        <w:t>Sci</w:t>
      </w:r>
      <w:r>
        <w:t xml:space="preserve"> </w:t>
      </w:r>
      <w:r w:rsidR="004438E9">
        <w:t>6(2):</w:t>
      </w:r>
      <w:r w:rsidR="004438E9" w:rsidRPr="00302CF9">
        <w:t>171-177.</w:t>
      </w:r>
    </w:p>
    <w:p w:rsidR="004438E9" w:rsidRDefault="00561706"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Javed </w:t>
      </w:r>
      <w:r w:rsidR="004438E9">
        <w:rPr>
          <w:rFonts w:ascii="Times New Roman" w:hAnsi="Times New Roman" w:cs="Times New Roman"/>
          <w:sz w:val="24"/>
          <w:szCs w:val="24"/>
        </w:rPr>
        <w:t xml:space="preserve">S, </w:t>
      </w:r>
      <w:r>
        <w:rPr>
          <w:rFonts w:ascii="Times New Roman" w:hAnsi="Times New Roman" w:cs="Times New Roman"/>
          <w:sz w:val="24"/>
          <w:szCs w:val="24"/>
        </w:rPr>
        <w:t xml:space="preserve">A </w:t>
      </w:r>
      <w:r w:rsidR="00BA3C09">
        <w:rPr>
          <w:rFonts w:ascii="Times New Roman" w:hAnsi="Times New Roman" w:cs="Times New Roman"/>
          <w:sz w:val="24"/>
          <w:szCs w:val="24"/>
        </w:rPr>
        <w:t>Javaid</w:t>
      </w:r>
      <w:r w:rsidR="004438E9">
        <w:rPr>
          <w:rFonts w:ascii="Times New Roman" w:hAnsi="Times New Roman" w:cs="Times New Roman"/>
          <w:sz w:val="24"/>
          <w:szCs w:val="24"/>
        </w:rPr>
        <w:t>,</w:t>
      </w:r>
      <w:r>
        <w:rPr>
          <w:rFonts w:ascii="Times New Roman" w:hAnsi="Times New Roman" w:cs="Times New Roman"/>
          <w:sz w:val="24"/>
          <w:szCs w:val="24"/>
        </w:rPr>
        <w:t xml:space="preserve"> W </w:t>
      </w:r>
      <w:r w:rsidR="00BA3C09">
        <w:rPr>
          <w:rFonts w:ascii="Times New Roman" w:hAnsi="Times New Roman" w:cs="Times New Roman"/>
          <w:sz w:val="24"/>
          <w:szCs w:val="24"/>
        </w:rPr>
        <w:t>Anwar</w:t>
      </w:r>
      <w:r w:rsidR="004438E9">
        <w:rPr>
          <w:rFonts w:ascii="Times New Roman" w:hAnsi="Times New Roman" w:cs="Times New Roman"/>
          <w:sz w:val="24"/>
          <w:szCs w:val="24"/>
        </w:rPr>
        <w:t>,</w:t>
      </w:r>
      <w:r>
        <w:rPr>
          <w:rFonts w:ascii="Times New Roman" w:hAnsi="Times New Roman" w:cs="Times New Roman"/>
          <w:sz w:val="24"/>
          <w:szCs w:val="24"/>
        </w:rPr>
        <w:t xml:space="preserve"> R </w:t>
      </w:r>
      <w:r w:rsidR="00BA3C09">
        <w:rPr>
          <w:rFonts w:ascii="Times New Roman" w:hAnsi="Times New Roman" w:cs="Times New Roman"/>
          <w:sz w:val="24"/>
          <w:szCs w:val="24"/>
        </w:rPr>
        <w:t>Majeed</w:t>
      </w:r>
      <w:r w:rsidR="004438E9">
        <w:rPr>
          <w:rFonts w:ascii="Times New Roman" w:hAnsi="Times New Roman" w:cs="Times New Roman"/>
          <w:sz w:val="24"/>
          <w:szCs w:val="24"/>
        </w:rPr>
        <w:t>,</w:t>
      </w:r>
      <w:r>
        <w:rPr>
          <w:rFonts w:ascii="Times New Roman" w:hAnsi="Times New Roman" w:cs="Times New Roman"/>
          <w:sz w:val="24"/>
          <w:szCs w:val="24"/>
        </w:rPr>
        <w:t xml:space="preserve"> R Akhtar, S Naqvi (2017)</w:t>
      </w:r>
      <w:r w:rsidR="00BA3C09">
        <w:rPr>
          <w:rFonts w:ascii="Times New Roman" w:hAnsi="Times New Roman" w:cs="Times New Roman"/>
          <w:sz w:val="24"/>
          <w:szCs w:val="24"/>
        </w:rPr>
        <w:t xml:space="preserve"> </w:t>
      </w:r>
      <w:r w:rsidR="004438E9" w:rsidRPr="00A25C30">
        <w:rPr>
          <w:rFonts w:ascii="Times New Roman" w:hAnsi="Times New Roman" w:cs="Times New Roman"/>
          <w:sz w:val="24"/>
          <w:szCs w:val="24"/>
        </w:rPr>
        <w:t xml:space="preserve">First report of Botrytis bunch rot of grapes caused by </w:t>
      </w:r>
      <w:r w:rsidR="004438E9" w:rsidRPr="00214D0C">
        <w:rPr>
          <w:rFonts w:ascii="Times New Roman" w:hAnsi="Times New Roman" w:cs="Times New Roman"/>
          <w:i/>
          <w:sz w:val="24"/>
          <w:szCs w:val="24"/>
        </w:rPr>
        <w:t>Botrytis cinerea</w:t>
      </w:r>
      <w:r w:rsidR="004438E9" w:rsidRPr="00A25C30">
        <w:rPr>
          <w:rFonts w:ascii="Times New Roman" w:hAnsi="Times New Roman" w:cs="Times New Roman"/>
          <w:sz w:val="24"/>
          <w:szCs w:val="24"/>
        </w:rPr>
        <w:t xml:space="preserve"> in Pakistan. </w:t>
      </w:r>
      <w:r w:rsidR="004438E9" w:rsidRPr="001253FD">
        <w:rPr>
          <w:rFonts w:ascii="Times New Roman" w:hAnsi="Times New Roman" w:cs="Times New Roman"/>
          <w:sz w:val="24"/>
          <w:szCs w:val="24"/>
        </w:rPr>
        <w:t>Plant Dis</w:t>
      </w:r>
      <w:r w:rsidR="004438E9">
        <w:rPr>
          <w:rFonts w:ascii="Times New Roman" w:hAnsi="Times New Roman" w:cs="Times New Roman"/>
          <w:b/>
          <w:sz w:val="24"/>
          <w:szCs w:val="24"/>
        </w:rPr>
        <w:t xml:space="preserve"> </w:t>
      </w:r>
      <w:r w:rsidR="004438E9">
        <w:rPr>
          <w:rFonts w:ascii="Times New Roman" w:hAnsi="Times New Roman" w:cs="Times New Roman"/>
          <w:sz w:val="24"/>
          <w:szCs w:val="24"/>
        </w:rPr>
        <w:t>101(6):</w:t>
      </w:r>
      <w:r w:rsidR="004438E9" w:rsidRPr="00A25C30">
        <w:rPr>
          <w:rFonts w:ascii="Times New Roman" w:hAnsi="Times New Roman" w:cs="Times New Roman"/>
          <w:sz w:val="24"/>
          <w:szCs w:val="24"/>
        </w:rPr>
        <w:t>1036.</w:t>
      </w:r>
    </w:p>
    <w:p w:rsidR="004438E9" w:rsidRDefault="00D016F0" w:rsidP="00F173E9">
      <w:pPr>
        <w:pStyle w:val="EndNoteBibliography"/>
        <w:spacing w:after="0" w:line="480" w:lineRule="auto"/>
        <w:ind w:left="720" w:hanging="720"/>
        <w:rPr>
          <w:rFonts w:ascii="Times New Roman" w:hAnsi="Times New Roman" w:cs="Times New Roman"/>
          <w:sz w:val="24"/>
          <w:szCs w:val="24"/>
        </w:rPr>
      </w:pPr>
      <w:r w:rsidRPr="00D016F0">
        <w:rPr>
          <w:rFonts w:ascii="Times New Roman" w:hAnsi="Times New Roman" w:cs="Times New Roman"/>
          <w:sz w:val="24"/>
          <w:szCs w:val="24"/>
        </w:rPr>
        <w:t xml:space="preserve">Kakalikova </w:t>
      </w:r>
      <w:r w:rsidR="004438E9" w:rsidRPr="00D016F0">
        <w:rPr>
          <w:rFonts w:ascii="Times New Roman" w:hAnsi="Times New Roman" w:cs="Times New Roman"/>
          <w:sz w:val="24"/>
          <w:szCs w:val="24"/>
        </w:rPr>
        <w:t xml:space="preserve">L, </w:t>
      </w:r>
      <w:r w:rsidRPr="00D016F0">
        <w:rPr>
          <w:rFonts w:ascii="Times New Roman" w:hAnsi="Times New Roman" w:cs="Times New Roman"/>
          <w:sz w:val="24"/>
          <w:szCs w:val="24"/>
        </w:rPr>
        <w:t xml:space="preserve">E Jankura, A </w:t>
      </w:r>
      <w:r w:rsidR="004438E9" w:rsidRPr="00D016F0">
        <w:rPr>
          <w:rFonts w:ascii="Times New Roman" w:hAnsi="Times New Roman" w:cs="Times New Roman"/>
          <w:sz w:val="24"/>
          <w:szCs w:val="24"/>
        </w:rPr>
        <w:t>Sr</w:t>
      </w:r>
      <w:r w:rsidRPr="00D016F0">
        <w:rPr>
          <w:rFonts w:ascii="Times New Roman" w:hAnsi="Times New Roman" w:cs="Times New Roman"/>
          <w:sz w:val="24"/>
          <w:szCs w:val="24"/>
        </w:rPr>
        <w:t>obarova (</w:t>
      </w:r>
      <w:r>
        <w:rPr>
          <w:rFonts w:ascii="Times New Roman" w:hAnsi="Times New Roman" w:cs="Times New Roman"/>
          <w:sz w:val="24"/>
          <w:szCs w:val="24"/>
        </w:rPr>
        <w:t>2009)</w:t>
      </w:r>
      <w:r w:rsidR="005F6353">
        <w:rPr>
          <w:rFonts w:ascii="Times New Roman" w:hAnsi="Times New Roman" w:cs="Times New Roman"/>
          <w:sz w:val="24"/>
          <w:szCs w:val="24"/>
        </w:rPr>
        <w:t xml:space="preserve"> </w:t>
      </w:r>
      <w:r w:rsidR="004438E9" w:rsidRPr="00302CF9">
        <w:rPr>
          <w:rFonts w:ascii="Times New Roman" w:hAnsi="Times New Roman" w:cs="Times New Roman"/>
          <w:sz w:val="24"/>
          <w:szCs w:val="24"/>
        </w:rPr>
        <w:t xml:space="preserve">First report of Alternaria bunch rot of grapevines in Slovakia. </w:t>
      </w:r>
      <w:r w:rsidR="004438E9" w:rsidRPr="00B97D66">
        <w:rPr>
          <w:rFonts w:ascii="Times New Roman" w:hAnsi="Times New Roman" w:cs="Times New Roman"/>
          <w:sz w:val="24"/>
          <w:szCs w:val="24"/>
        </w:rPr>
        <w:t>Australas</w:t>
      </w:r>
      <w:r w:rsidR="004438E9">
        <w:rPr>
          <w:rFonts w:ascii="Times New Roman" w:hAnsi="Times New Roman" w:cs="Times New Roman"/>
          <w:sz w:val="24"/>
          <w:szCs w:val="24"/>
        </w:rPr>
        <w:t xml:space="preserve"> </w:t>
      </w:r>
      <w:r w:rsidR="004438E9" w:rsidRPr="00B97D66">
        <w:rPr>
          <w:rFonts w:ascii="Times New Roman" w:hAnsi="Times New Roman" w:cs="Times New Roman"/>
          <w:sz w:val="24"/>
          <w:szCs w:val="24"/>
        </w:rPr>
        <w:t>Plant Dis</w:t>
      </w:r>
      <w:r w:rsidR="004438E9">
        <w:rPr>
          <w:rFonts w:ascii="Times New Roman" w:hAnsi="Times New Roman" w:cs="Times New Roman"/>
          <w:sz w:val="24"/>
          <w:szCs w:val="24"/>
        </w:rPr>
        <w:t xml:space="preserve"> </w:t>
      </w:r>
      <w:r w:rsidR="004438E9" w:rsidRPr="00B97D66">
        <w:rPr>
          <w:rFonts w:ascii="Times New Roman" w:hAnsi="Times New Roman" w:cs="Times New Roman"/>
          <w:sz w:val="24"/>
          <w:szCs w:val="24"/>
        </w:rPr>
        <w:t>Notes</w:t>
      </w:r>
      <w:r w:rsidR="004438E9" w:rsidRPr="00B97D66">
        <w:rPr>
          <w:rFonts w:ascii="Times New Roman" w:hAnsi="Times New Roman" w:cs="Times New Roman"/>
          <w:b/>
          <w:sz w:val="24"/>
          <w:szCs w:val="24"/>
        </w:rPr>
        <w:t xml:space="preserve"> </w:t>
      </w:r>
      <w:r w:rsidR="004438E9">
        <w:rPr>
          <w:rFonts w:ascii="Times New Roman" w:hAnsi="Times New Roman" w:cs="Times New Roman"/>
          <w:sz w:val="24"/>
          <w:szCs w:val="24"/>
        </w:rPr>
        <w:t>4(1):</w:t>
      </w:r>
      <w:r w:rsidR="004438E9" w:rsidRPr="00302CF9">
        <w:rPr>
          <w:rFonts w:ascii="Times New Roman" w:hAnsi="Times New Roman" w:cs="Times New Roman"/>
          <w:sz w:val="24"/>
          <w:szCs w:val="24"/>
        </w:rPr>
        <w:t>68-69.</w:t>
      </w:r>
    </w:p>
    <w:p w:rsidR="004438E9" w:rsidRDefault="004438E9" w:rsidP="00F173E9">
      <w:pPr>
        <w:pStyle w:val="Default"/>
        <w:spacing w:line="480" w:lineRule="auto"/>
        <w:ind w:left="720" w:hanging="720"/>
        <w:jc w:val="both"/>
      </w:pPr>
      <w:r w:rsidRPr="00F953F2">
        <w:t>Kokate</w:t>
      </w:r>
      <w:r w:rsidR="00D016F0">
        <w:t xml:space="preserve"> </w:t>
      </w:r>
      <w:r>
        <w:t>C</w:t>
      </w:r>
      <w:r w:rsidR="00D016F0">
        <w:t>K (1999)</w:t>
      </w:r>
      <w:r w:rsidR="005F6353">
        <w:t xml:space="preserve"> </w:t>
      </w:r>
      <w:r w:rsidRPr="00F953F2">
        <w:t>Practical Pharmacognasy. (4th ED) Vallabh Parkashan Publications, New Dehli, India</w:t>
      </w:r>
      <w:r w:rsidR="005F6353">
        <w:t>: pp</w:t>
      </w:r>
      <w:r w:rsidRPr="00F953F2">
        <w:t>115.</w:t>
      </w:r>
    </w:p>
    <w:p w:rsidR="004438E9" w:rsidRDefault="00D016F0"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Kumar S, G Stecher, K Tamura (</w:t>
      </w:r>
      <w:r w:rsidR="004438E9">
        <w:rPr>
          <w:rFonts w:ascii="Times New Roman" w:hAnsi="Times New Roman" w:cs="Times New Roman"/>
          <w:sz w:val="24"/>
          <w:szCs w:val="24"/>
        </w:rPr>
        <w:t>20</w:t>
      </w:r>
      <w:r>
        <w:rPr>
          <w:rFonts w:ascii="Times New Roman" w:hAnsi="Times New Roman" w:cs="Times New Roman"/>
          <w:sz w:val="24"/>
          <w:szCs w:val="24"/>
        </w:rPr>
        <w:t>16)</w:t>
      </w:r>
      <w:r w:rsidR="005F6353">
        <w:rPr>
          <w:rFonts w:ascii="Times New Roman" w:hAnsi="Times New Roman" w:cs="Times New Roman"/>
          <w:sz w:val="24"/>
          <w:szCs w:val="24"/>
        </w:rPr>
        <w:t xml:space="preserve"> </w:t>
      </w:r>
      <w:r w:rsidR="004438E9" w:rsidRPr="00A24520">
        <w:rPr>
          <w:rFonts w:ascii="Times New Roman" w:hAnsi="Times New Roman" w:cs="Times New Roman"/>
          <w:sz w:val="24"/>
          <w:szCs w:val="24"/>
        </w:rPr>
        <w:t>MEGA7: molecular evolutionarygenetics analysis versi</w:t>
      </w:r>
      <w:r w:rsidR="004438E9">
        <w:rPr>
          <w:rFonts w:ascii="Times New Roman" w:hAnsi="Times New Roman" w:cs="Times New Roman"/>
          <w:sz w:val="24"/>
          <w:szCs w:val="24"/>
        </w:rPr>
        <w:t>on 7.0 for bigger datasets. Mol</w:t>
      </w:r>
      <w:r>
        <w:rPr>
          <w:rFonts w:ascii="Times New Roman" w:hAnsi="Times New Roman" w:cs="Times New Roman"/>
          <w:sz w:val="24"/>
          <w:szCs w:val="24"/>
        </w:rPr>
        <w:t xml:space="preserve"> </w:t>
      </w:r>
      <w:r w:rsidR="004438E9" w:rsidRPr="00A24520">
        <w:rPr>
          <w:rFonts w:ascii="Times New Roman" w:hAnsi="Times New Roman" w:cs="Times New Roman"/>
          <w:sz w:val="24"/>
          <w:szCs w:val="24"/>
        </w:rPr>
        <w:t>Biol</w:t>
      </w:r>
      <w:r>
        <w:rPr>
          <w:rFonts w:ascii="Times New Roman" w:hAnsi="Times New Roman" w:cs="Times New Roman"/>
          <w:sz w:val="24"/>
          <w:szCs w:val="24"/>
        </w:rPr>
        <w:t xml:space="preserve"> </w:t>
      </w:r>
      <w:r w:rsidR="004438E9" w:rsidRPr="00A24520">
        <w:rPr>
          <w:rFonts w:ascii="Times New Roman" w:hAnsi="Times New Roman" w:cs="Times New Roman"/>
          <w:sz w:val="24"/>
          <w:szCs w:val="24"/>
        </w:rPr>
        <w:t>Evol 33:1870-1874.</w:t>
      </w:r>
    </w:p>
    <w:p w:rsidR="004438E9" w:rsidRPr="00302CF9" w:rsidRDefault="001A6812" w:rsidP="00F173E9">
      <w:pPr>
        <w:pStyle w:val="Default"/>
        <w:spacing w:line="480" w:lineRule="auto"/>
        <w:ind w:left="720" w:hanging="720"/>
        <w:jc w:val="both"/>
      </w:pPr>
      <w:r>
        <w:lastRenderedPageBreak/>
        <w:t xml:space="preserve">Latinovic N, S </w:t>
      </w:r>
      <w:r w:rsidR="005F6353">
        <w:t>Radis</w:t>
      </w:r>
      <w:r>
        <w:t>ek, J Latinovic (2014)</w:t>
      </w:r>
      <w:r w:rsidR="005F6353">
        <w:t xml:space="preserve"> </w:t>
      </w:r>
      <w:r w:rsidR="004438E9" w:rsidRPr="00302CF9">
        <w:t xml:space="preserve">First report of </w:t>
      </w:r>
      <w:r w:rsidR="004438E9" w:rsidRPr="00214D0C">
        <w:rPr>
          <w:i/>
        </w:rPr>
        <w:t>Alternaria alternata</w:t>
      </w:r>
      <w:r w:rsidR="004438E9" w:rsidRPr="00302CF9">
        <w:t xml:space="preserve"> causing fruit rot on Fig (</w:t>
      </w:r>
      <w:r w:rsidR="004438E9" w:rsidRPr="00214D0C">
        <w:rPr>
          <w:i/>
        </w:rPr>
        <w:t>Ficus carica</w:t>
      </w:r>
      <w:r w:rsidR="004438E9" w:rsidRPr="00302CF9">
        <w:t xml:space="preserve">) in Montenegro. </w:t>
      </w:r>
      <w:r w:rsidR="004438E9" w:rsidRPr="00B97D66">
        <w:t>Plant Dis</w:t>
      </w:r>
      <w:r w:rsidR="00DB29BD">
        <w:t xml:space="preserve"> </w:t>
      </w:r>
      <w:r w:rsidR="004438E9">
        <w:t>98(3):</w:t>
      </w:r>
      <w:r w:rsidR="004438E9" w:rsidRPr="00302CF9">
        <w:t>424-424.</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sidRPr="00DB29BD">
        <w:rPr>
          <w:rFonts w:ascii="Times New Roman" w:hAnsi="Times New Roman" w:cs="Times New Roman"/>
          <w:sz w:val="24"/>
          <w:szCs w:val="24"/>
        </w:rPr>
        <w:t xml:space="preserve">Logrieco </w:t>
      </w:r>
      <w:r w:rsidR="004438E9" w:rsidRPr="00DB29BD">
        <w:rPr>
          <w:rFonts w:ascii="Times New Roman" w:hAnsi="Times New Roman" w:cs="Times New Roman"/>
          <w:sz w:val="24"/>
          <w:szCs w:val="24"/>
        </w:rPr>
        <w:t xml:space="preserve">A, </w:t>
      </w:r>
      <w:r w:rsidRPr="00DB29BD">
        <w:rPr>
          <w:rFonts w:ascii="Times New Roman" w:hAnsi="Times New Roman" w:cs="Times New Roman"/>
          <w:sz w:val="24"/>
          <w:szCs w:val="24"/>
        </w:rPr>
        <w:t>A Moretti, M Solfrizzo (</w:t>
      </w:r>
      <w:r>
        <w:rPr>
          <w:rFonts w:ascii="Times New Roman" w:hAnsi="Times New Roman" w:cs="Times New Roman"/>
          <w:sz w:val="24"/>
          <w:szCs w:val="24"/>
        </w:rPr>
        <w:t>2009)</w:t>
      </w:r>
      <w:r w:rsidR="004438E9" w:rsidRPr="00214D0C">
        <w:rPr>
          <w:rFonts w:ascii="Times New Roman" w:hAnsi="Times New Roman" w:cs="Times New Roman"/>
          <w:sz w:val="24"/>
          <w:szCs w:val="24"/>
        </w:rPr>
        <w:t xml:space="preserve"> </w:t>
      </w:r>
      <w:r w:rsidR="004438E9" w:rsidRPr="00A25C30">
        <w:rPr>
          <w:rFonts w:ascii="Times New Roman" w:hAnsi="Times New Roman" w:cs="Times New Roman"/>
          <w:sz w:val="24"/>
          <w:szCs w:val="24"/>
        </w:rPr>
        <w:t xml:space="preserve">Alternaria toxins and plant diseases: an overview of origin, occurrence and risks. </w:t>
      </w:r>
      <w:r w:rsidR="004438E9">
        <w:rPr>
          <w:rFonts w:ascii="Times New Roman" w:hAnsi="Times New Roman" w:cs="Times New Roman"/>
          <w:sz w:val="24"/>
          <w:szCs w:val="24"/>
        </w:rPr>
        <w:t>World Mycotoxin J</w:t>
      </w:r>
      <w:r w:rsidR="004438E9" w:rsidRPr="00B97D66">
        <w:rPr>
          <w:rFonts w:ascii="Times New Roman" w:hAnsi="Times New Roman" w:cs="Times New Roman"/>
          <w:b/>
          <w:sz w:val="24"/>
          <w:szCs w:val="24"/>
        </w:rPr>
        <w:t xml:space="preserve"> </w:t>
      </w:r>
      <w:r w:rsidR="004438E9">
        <w:rPr>
          <w:rFonts w:ascii="Times New Roman" w:hAnsi="Times New Roman" w:cs="Times New Roman"/>
          <w:sz w:val="24"/>
          <w:szCs w:val="24"/>
        </w:rPr>
        <w:t>2(2):</w:t>
      </w:r>
      <w:r w:rsidR="004438E9" w:rsidRPr="00A25C30">
        <w:rPr>
          <w:rFonts w:ascii="Times New Roman" w:hAnsi="Times New Roman" w:cs="Times New Roman"/>
          <w:sz w:val="24"/>
          <w:szCs w:val="24"/>
        </w:rPr>
        <w:t>129-140</w:t>
      </w:r>
    </w:p>
    <w:p w:rsidR="004438E9" w:rsidRPr="00DB29BD" w:rsidRDefault="00DB29BD" w:rsidP="00F173E9">
      <w:pPr>
        <w:pStyle w:val="EndNoteBibliography"/>
        <w:spacing w:after="0" w:line="480" w:lineRule="auto"/>
        <w:ind w:left="720" w:hanging="720"/>
        <w:rPr>
          <w:rFonts w:ascii="Times New Roman" w:hAnsi="Times New Roman" w:cs="Times New Roman"/>
          <w:sz w:val="24"/>
          <w:szCs w:val="24"/>
          <w:lang w:val="es-MX"/>
        </w:rPr>
      </w:pPr>
      <w:r w:rsidRPr="00DB29BD">
        <w:rPr>
          <w:rFonts w:ascii="Times New Roman" w:hAnsi="Times New Roman" w:cs="Times New Roman"/>
          <w:sz w:val="24"/>
          <w:szCs w:val="24"/>
        </w:rPr>
        <w:t xml:space="preserve">Lopez </w:t>
      </w:r>
      <w:r w:rsidR="004438E9" w:rsidRPr="00DB29BD">
        <w:rPr>
          <w:rFonts w:ascii="Times New Roman" w:hAnsi="Times New Roman" w:cs="Times New Roman"/>
          <w:sz w:val="24"/>
          <w:szCs w:val="24"/>
        </w:rPr>
        <w:t>RJG,</w:t>
      </w:r>
      <w:r w:rsidRPr="00DB29BD">
        <w:rPr>
          <w:rFonts w:ascii="Times New Roman" w:hAnsi="Times New Roman" w:cs="Times New Roman"/>
          <w:sz w:val="24"/>
          <w:szCs w:val="24"/>
        </w:rPr>
        <w:t xml:space="preserve"> D </w:t>
      </w:r>
      <w:r w:rsidR="004438E9" w:rsidRPr="00DB29BD">
        <w:rPr>
          <w:rFonts w:ascii="Times New Roman" w:hAnsi="Times New Roman" w:cs="Times New Roman"/>
          <w:sz w:val="24"/>
          <w:szCs w:val="24"/>
        </w:rPr>
        <w:t>Spadaro</w:t>
      </w:r>
      <w:r w:rsidRPr="00DB29BD">
        <w:rPr>
          <w:rFonts w:ascii="Times New Roman" w:hAnsi="Times New Roman" w:cs="Times New Roman"/>
          <w:sz w:val="24"/>
          <w:szCs w:val="24"/>
        </w:rPr>
        <w:t>, ML Gullino, A Garibaldi (</w:t>
      </w:r>
      <w:r>
        <w:rPr>
          <w:rFonts w:ascii="Times New Roman" w:hAnsi="Times New Roman" w:cs="Times New Roman"/>
          <w:sz w:val="24"/>
          <w:szCs w:val="24"/>
        </w:rPr>
        <w:t>2010)</w:t>
      </w:r>
      <w:r w:rsidR="005F6353">
        <w:rPr>
          <w:rFonts w:ascii="Times New Roman" w:hAnsi="Times New Roman" w:cs="Times New Roman"/>
          <w:sz w:val="24"/>
          <w:szCs w:val="24"/>
        </w:rPr>
        <w:t xml:space="preserve"> </w:t>
      </w:r>
      <w:r w:rsidR="004438E9" w:rsidRPr="00AF2B50">
        <w:rPr>
          <w:rFonts w:ascii="Times New Roman" w:hAnsi="Times New Roman" w:cs="Times New Roman"/>
          <w:sz w:val="24"/>
          <w:szCs w:val="24"/>
        </w:rPr>
        <w:t xml:space="preserve">Efficacy of plant essential oils on postharvest control of rot caused by fungi on four cultivars of apples </w:t>
      </w:r>
      <w:r w:rsidR="004438E9" w:rsidRPr="00E25EC4">
        <w:rPr>
          <w:rFonts w:ascii="Times New Roman" w:hAnsi="Times New Roman" w:cs="Times New Roman"/>
          <w:i/>
          <w:sz w:val="24"/>
          <w:szCs w:val="24"/>
        </w:rPr>
        <w:t>in vivo</w:t>
      </w:r>
      <w:r w:rsidR="004438E9" w:rsidRPr="00AF2B50">
        <w:rPr>
          <w:rFonts w:ascii="Times New Roman" w:hAnsi="Times New Roman" w:cs="Times New Roman"/>
          <w:sz w:val="24"/>
          <w:szCs w:val="24"/>
        </w:rPr>
        <w:t xml:space="preserve">. </w:t>
      </w:r>
      <w:r w:rsidR="004438E9" w:rsidRPr="00DB29BD">
        <w:rPr>
          <w:rFonts w:ascii="Times New Roman" w:hAnsi="Times New Roman" w:cs="Times New Roman"/>
          <w:sz w:val="24"/>
          <w:szCs w:val="24"/>
          <w:lang w:val="es-MX"/>
        </w:rPr>
        <w:t>Flavour Frag</w:t>
      </w:r>
      <w:r w:rsidRPr="00DB29BD">
        <w:rPr>
          <w:rFonts w:ascii="Times New Roman" w:hAnsi="Times New Roman" w:cs="Times New Roman"/>
          <w:sz w:val="24"/>
          <w:szCs w:val="24"/>
          <w:lang w:val="es-MX"/>
        </w:rPr>
        <w:t xml:space="preserve"> </w:t>
      </w:r>
      <w:r w:rsidR="004438E9" w:rsidRPr="00DB29BD">
        <w:rPr>
          <w:rFonts w:ascii="Times New Roman" w:hAnsi="Times New Roman" w:cs="Times New Roman"/>
          <w:sz w:val="24"/>
          <w:szCs w:val="24"/>
          <w:lang w:val="es-MX"/>
        </w:rPr>
        <w:t>J 25(3):171-177.</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sidRPr="00DB29BD">
        <w:rPr>
          <w:rFonts w:ascii="Times New Roman" w:hAnsi="Times New Roman" w:cs="Times New Roman"/>
          <w:sz w:val="24"/>
          <w:szCs w:val="24"/>
        </w:rPr>
        <w:t xml:space="preserve">Mar </w:t>
      </w:r>
      <w:r w:rsidR="004438E9" w:rsidRPr="00DB29BD">
        <w:rPr>
          <w:rFonts w:ascii="Times New Roman" w:hAnsi="Times New Roman" w:cs="Times New Roman"/>
          <w:sz w:val="24"/>
          <w:szCs w:val="24"/>
        </w:rPr>
        <w:t xml:space="preserve">RJ, </w:t>
      </w:r>
      <w:r w:rsidRPr="00DB29BD">
        <w:rPr>
          <w:rFonts w:ascii="Times New Roman" w:hAnsi="Times New Roman" w:cs="Times New Roman"/>
          <w:sz w:val="24"/>
          <w:szCs w:val="24"/>
        </w:rPr>
        <w:t xml:space="preserve">A </w:t>
      </w:r>
      <w:r w:rsidR="005F6353" w:rsidRPr="00DB29BD">
        <w:rPr>
          <w:rFonts w:ascii="Times New Roman" w:hAnsi="Times New Roman" w:cs="Times New Roman"/>
          <w:sz w:val="24"/>
          <w:szCs w:val="24"/>
        </w:rPr>
        <w:t>Hassani</w:t>
      </w:r>
      <w:r w:rsidR="004438E9" w:rsidRPr="00DB29BD">
        <w:rPr>
          <w:rFonts w:ascii="Times New Roman" w:hAnsi="Times New Roman" w:cs="Times New Roman"/>
          <w:sz w:val="24"/>
          <w:szCs w:val="24"/>
        </w:rPr>
        <w:t xml:space="preserve">, </w:t>
      </w:r>
      <w:r w:rsidRPr="00DB29BD">
        <w:rPr>
          <w:rFonts w:ascii="Times New Roman" w:hAnsi="Times New Roman" w:cs="Times New Roman"/>
          <w:sz w:val="24"/>
          <w:szCs w:val="24"/>
        </w:rPr>
        <w:t xml:space="preserve">Y </w:t>
      </w:r>
      <w:r w:rsidR="005F6353" w:rsidRPr="00DB29BD">
        <w:rPr>
          <w:rFonts w:ascii="Times New Roman" w:hAnsi="Times New Roman" w:cs="Times New Roman"/>
          <w:sz w:val="24"/>
          <w:szCs w:val="24"/>
        </w:rPr>
        <w:t>Ghosta</w:t>
      </w:r>
      <w:r w:rsidR="004438E9" w:rsidRPr="00DB29BD">
        <w:rPr>
          <w:rFonts w:ascii="Times New Roman" w:hAnsi="Times New Roman" w:cs="Times New Roman"/>
          <w:sz w:val="24"/>
          <w:szCs w:val="24"/>
        </w:rPr>
        <w:t>,</w:t>
      </w:r>
      <w:r w:rsidRPr="00DB29BD">
        <w:rPr>
          <w:rFonts w:ascii="Times New Roman" w:hAnsi="Times New Roman" w:cs="Times New Roman"/>
          <w:sz w:val="24"/>
          <w:szCs w:val="24"/>
        </w:rPr>
        <w:t xml:space="preserve"> A </w:t>
      </w:r>
      <w:r w:rsidR="005F6353" w:rsidRPr="00DB29BD">
        <w:rPr>
          <w:rFonts w:ascii="Times New Roman" w:hAnsi="Times New Roman" w:cs="Times New Roman"/>
          <w:sz w:val="24"/>
          <w:szCs w:val="24"/>
        </w:rPr>
        <w:t>Abdollahi</w:t>
      </w:r>
      <w:r w:rsidR="004438E9" w:rsidRPr="00DB29BD">
        <w:rPr>
          <w:rFonts w:ascii="Times New Roman" w:hAnsi="Times New Roman" w:cs="Times New Roman"/>
          <w:sz w:val="24"/>
          <w:szCs w:val="24"/>
        </w:rPr>
        <w:t>,</w:t>
      </w:r>
      <w:r w:rsidRPr="00DB29BD">
        <w:rPr>
          <w:rFonts w:ascii="Times New Roman" w:hAnsi="Times New Roman" w:cs="Times New Roman"/>
          <w:sz w:val="24"/>
          <w:szCs w:val="24"/>
        </w:rPr>
        <w:t xml:space="preserve"> A Pirzad, F Sefidkon (2011)</w:t>
      </w:r>
      <w:r w:rsidR="005F6353" w:rsidRPr="00DB29BD">
        <w:rPr>
          <w:rFonts w:ascii="Times New Roman" w:hAnsi="Times New Roman" w:cs="Times New Roman"/>
          <w:sz w:val="24"/>
          <w:szCs w:val="24"/>
        </w:rPr>
        <w:t xml:space="preserve"> </w:t>
      </w:r>
      <w:r w:rsidR="004438E9" w:rsidRPr="00A25C30">
        <w:rPr>
          <w:rFonts w:ascii="Times New Roman" w:hAnsi="Times New Roman" w:cs="Times New Roman"/>
          <w:sz w:val="24"/>
          <w:szCs w:val="24"/>
        </w:rPr>
        <w:t xml:space="preserve">Control of </w:t>
      </w:r>
      <w:r w:rsidR="004438E9" w:rsidRPr="00FB737E">
        <w:rPr>
          <w:rFonts w:ascii="Times New Roman" w:hAnsi="Times New Roman" w:cs="Times New Roman"/>
          <w:i/>
          <w:sz w:val="24"/>
          <w:szCs w:val="24"/>
        </w:rPr>
        <w:t>Penicillium expansum</w:t>
      </w:r>
      <w:r w:rsidR="004438E9" w:rsidRPr="00A25C30">
        <w:rPr>
          <w:rFonts w:ascii="Times New Roman" w:hAnsi="Times New Roman" w:cs="Times New Roman"/>
          <w:sz w:val="24"/>
          <w:szCs w:val="24"/>
        </w:rPr>
        <w:t xml:space="preserve"> and </w:t>
      </w:r>
      <w:r w:rsidR="004438E9" w:rsidRPr="00FB737E">
        <w:rPr>
          <w:rFonts w:ascii="Times New Roman" w:hAnsi="Times New Roman" w:cs="Times New Roman"/>
          <w:i/>
          <w:sz w:val="24"/>
          <w:szCs w:val="24"/>
        </w:rPr>
        <w:t>Botrytis cinerea</w:t>
      </w:r>
      <w:r w:rsidR="004438E9" w:rsidRPr="00A25C30">
        <w:rPr>
          <w:rFonts w:ascii="Times New Roman" w:hAnsi="Times New Roman" w:cs="Times New Roman"/>
          <w:sz w:val="24"/>
          <w:szCs w:val="24"/>
        </w:rPr>
        <w:t xml:space="preserve"> on pear with </w:t>
      </w:r>
      <w:r w:rsidR="004438E9" w:rsidRPr="00FB737E">
        <w:rPr>
          <w:rFonts w:ascii="Times New Roman" w:hAnsi="Times New Roman" w:cs="Times New Roman"/>
          <w:i/>
          <w:sz w:val="24"/>
          <w:szCs w:val="24"/>
        </w:rPr>
        <w:t>Thymus kotschyanus</w:t>
      </w:r>
      <w:r w:rsidR="004438E9" w:rsidRPr="00A25C30">
        <w:rPr>
          <w:rFonts w:ascii="Times New Roman" w:hAnsi="Times New Roman" w:cs="Times New Roman"/>
          <w:sz w:val="24"/>
          <w:szCs w:val="24"/>
        </w:rPr>
        <w:t xml:space="preserve">, </w:t>
      </w:r>
      <w:r w:rsidR="004438E9" w:rsidRPr="00FB737E">
        <w:rPr>
          <w:rFonts w:ascii="Times New Roman" w:hAnsi="Times New Roman" w:cs="Times New Roman"/>
          <w:i/>
          <w:sz w:val="24"/>
          <w:szCs w:val="24"/>
        </w:rPr>
        <w:t>Ocimum basilicum</w:t>
      </w:r>
      <w:r w:rsidR="004438E9" w:rsidRPr="00A25C30">
        <w:rPr>
          <w:rFonts w:ascii="Times New Roman" w:hAnsi="Times New Roman" w:cs="Times New Roman"/>
          <w:sz w:val="24"/>
          <w:szCs w:val="24"/>
        </w:rPr>
        <w:t xml:space="preserve"> and </w:t>
      </w:r>
      <w:r w:rsidR="004438E9" w:rsidRPr="00FB737E">
        <w:rPr>
          <w:rFonts w:ascii="Times New Roman" w:hAnsi="Times New Roman" w:cs="Times New Roman"/>
          <w:i/>
          <w:sz w:val="24"/>
          <w:szCs w:val="24"/>
        </w:rPr>
        <w:t>Rosmarinus officinalis</w:t>
      </w:r>
      <w:r w:rsidR="004438E9" w:rsidRPr="00A25C30">
        <w:rPr>
          <w:rFonts w:ascii="Times New Roman" w:hAnsi="Times New Roman" w:cs="Times New Roman"/>
          <w:sz w:val="24"/>
          <w:szCs w:val="24"/>
        </w:rPr>
        <w:t xml:space="preserve"> essential oils. </w:t>
      </w:r>
      <w:r>
        <w:rPr>
          <w:rFonts w:ascii="Times New Roman" w:hAnsi="Times New Roman" w:cs="Times New Roman"/>
          <w:sz w:val="24"/>
          <w:szCs w:val="24"/>
        </w:rPr>
        <w:t>J Med</w:t>
      </w:r>
      <w:r w:rsidR="005F6353">
        <w:rPr>
          <w:rFonts w:ascii="Times New Roman" w:hAnsi="Times New Roman" w:cs="Times New Roman"/>
          <w:sz w:val="24"/>
          <w:szCs w:val="24"/>
        </w:rPr>
        <w:t xml:space="preserve"> </w:t>
      </w:r>
      <w:r w:rsidR="004438E9">
        <w:rPr>
          <w:rFonts w:ascii="Times New Roman" w:hAnsi="Times New Roman" w:cs="Times New Roman"/>
          <w:sz w:val="24"/>
          <w:szCs w:val="24"/>
        </w:rPr>
        <w:t>Plant Res</w:t>
      </w:r>
      <w:r w:rsidR="004438E9" w:rsidRPr="00B97D66">
        <w:rPr>
          <w:rFonts w:ascii="Times New Roman" w:hAnsi="Times New Roman" w:cs="Times New Roman"/>
          <w:b/>
          <w:sz w:val="24"/>
          <w:szCs w:val="24"/>
        </w:rPr>
        <w:t xml:space="preserve"> </w:t>
      </w:r>
      <w:r w:rsidR="004438E9">
        <w:rPr>
          <w:rFonts w:ascii="Times New Roman" w:hAnsi="Times New Roman" w:cs="Times New Roman"/>
          <w:sz w:val="24"/>
          <w:szCs w:val="24"/>
        </w:rPr>
        <w:t>5(4):</w:t>
      </w:r>
      <w:r w:rsidR="004438E9" w:rsidRPr="00A25C30">
        <w:rPr>
          <w:rFonts w:ascii="Times New Roman" w:hAnsi="Times New Roman" w:cs="Times New Roman"/>
          <w:sz w:val="24"/>
          <w:szCs w:val="24"/>
        </w:rPr>
        <w:t>626-634.</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Mehmood </w:t>
      </w:r>
      <w:r w:rsidR="004438E9">
        <w:rPr>
          <w:rFonts w:ascii="Times New Roman" w:hAnsi="Times New Roman" w:cs="Times New Roman"/>
          <w:sz w:val="24"/>
          <w:szCs w:val="24"/>
        </w:rPr>
        <w:t>N,</w:t>
      </w:r>
      <w:r>
        <w:rPr>
          <w:rFonts w:ascii="Times New Roman" w:hAnsi="Times New Roman" w:cs="Times New Roman"/>
          <w:sz w:val="24"/>
          <w:szCs w:val="24"/>
        </w:rPr>
        <w:t xml:space="preserve"> M M</w:t>
      </w:r>
      <w:r w:rsidR="005F6353">
        <w:rPr>
          <w:rFonts w:ascii="Times New Roman" w:hAnsi="Times New Roman" w:cs="Times New Roman"/>
          <w:sz w:val="24"/>
          <w:szCs w:val="24"/>
        </w:rPr>
        <w:t>Abbas</w:t>
      </w:r>
      <w:r w:rsidR="004438E9">
        <w:rPr>
          <w:rFonts w:ascii="Times New Roman" w:hAnsi="Times New Roman" w:cs="Times New Roman"/>
          <w:sz w:val="24"/>
          <w:szCs w:val="24"/>
        </w:rPr>
        <w:t>,</w:t>
      </w:r>
      <w:r>
        <w:rPr>
          <w:rFonts w:ascii="Times New Roman" w:hAnsi="Times New Roman" w:cs="Times New Roman"/>
          <w:sz w:val="24"/>
          <w:szCs w:val="24"/>
        </w:rPr>
        <w:t xml:space="preserve"> K </w:t>
      </w:r>
      <w:r w:rsidR="005F6353">
        <w:rPr>
          <w:rFonts w:ascii="Times New Roman" w:hAnsi="Times New Roman" w:cs="Times New Roman"/>
          <w:sz w:val="24"/>
          <w:szCs w:val="24"/>
        </w:rPr>
        <w:t>Rafique</w:t>
      </w:r>
      <w:r w:rsidR="004438E9">
        <w:rPr>
          <w:rFonts w:ascii="Times New Roman" w:hAnsi="Times New Roman" w:cs="Times New Roman"/>
          <w:sz w:val="24"/>
          <w:szCs w:val="24"/>
        </w:rPr>
        <w:t>,</w:t>
      </w:r>
      <w:r>
        <w:rPr>
          <w:rFonts w:ascii="Times New Roman" w:hAnsi="Times New Roman" w:cs="Times New Roman"/>
          <w:sz w:val="24"/>
          <w:szCs w:val="24"/>
        </w:rPr>
        <w:t xml:space="preserve"> A </w:t>
      </w:r>
      <w:r w:rsidR="005F6353">
        <w:rPr>
          <w:rFonts w:ascii="Times New Roman" w:hAnsi="Times New Roman" w:cs="Times New Roman"/>
          <w:sz w:val="24"/>
          <w:szCs w:val="24"/>
        </w:rPr>
        <w:t>Sattar</w:t>
      </w:r>
      <w:r w:rsidR="004438E9">
        <w:rPr>
          <w:rFonts w:ascii="Times New Roman" w:hAnsi="Times New Roman" w:cs="Times New Roman"/>
          <w:sz w:val="24"/>
          <w:szCs w:val="24"/>
        </w:rPr>
        <w:t>,</w:t>
      </w:r>
      <w:r>
        <w:rPr>
          <w:rFonts w:ascii="Times New Roman" w:hAnsi="Times New Roman" w:cs="Times New Roman"/>
          <w:sz w:val="24"/>
          <w:szCs w:val="24"/>
        </w:rPr>
        <w:t xml:space="preserve"> W </w:t>
      </w:r>
      <w:r w:rsidR="005F6353">
        <w:rPr>
          <w:rFonts w:ascii="Times New Roman" w:hAnsi="Times New Roman" w:cs="Times New Roman"/>
          <w:sz w:val="24"/>
          <w:szCs w:val="24"/>
        </w:rPr>
        <w:t>Aurangzeb</w:t>
      </w:r>
      <w:r w:rsidR="004438E9">
        <w:rPr>
          <w:rFonts w:ascii="Times New Roman" w:hAnsi="Times New Roman" w:cs="Times New Roman"/>
          <w:sz w:val="24"/>
          <w:szCs w:val="24"/>
        </w:rPr>
        <w:t>,</w:t>
      </w:r>
      <w:r>
        <w:rPr>
          <w:rFonts w:ascii="Times New Roman" w:hAnsi="Times New Roman" w:cs="Times New Roman"/>
          <w:sz w:val="24"/>
          <w:szCs w:val="24"/>
        </w:rPr>
        <w:t xml:space="preserve"> S Ghuffar, M Qamar (2018)</w:t>
      </w:r>
      <w:r w:rsidR="005F6353">
        <w:rPr>
          <w:rFonts w:ascii="Times New Roman" w:hAnsi="Times New Roman" w:cs="Times New Roman"/>
          <w:sz w:val="24"/>
          <w:szCs w:val="24"/>
        </w:rPr>
        <w:t xml:space="preserve"> </w:t>
      </w:r>
      <w:r w:rsidR="004438E9" w:rsidRPr="00A25C30">
        <w:rPr>
          <w:rFonts w:ascii="Times New Roman" w:hAnsi="Times New Roman" w:cs="Times New Roman"/>
          <w:sz w:val="24"/>
          <w:szCs w:val="24"/>
        </w:rPr>
        <w:t>First report of Ber (</w:t>
      </w:r>
      <w:r w:rsidR="004438E9" w:rsidRPr="00FB737E">
        <w:rPr>
          <w:rFonts w:ascii="Times New Roman" w:hAnsi="Times New Roman" w:cs="Times New Roman"/>
          <w:i/>
          <w:sz w:val="24"/>
          <w:szCs w:val="24"/>
        </w:rPr>
        <w:t>Zizyphus mauritiana</w:t>
      </w:r>
      <w:r w:rsidR="004438E9" w:rsidRPr="00A25C30">
        <w:rPr>
          <w:rFonts w:ascii="Times New Roman" w:hAnsi="Times New Roman" w:cs="Times New Roman"/>
          <w:sz w:val="24"/>
          <w:szCs w:val="24"/>
        </w:rPr>
        <w:t xml:space="preserve">) leaf spot caused by </w:t>
      </w:r>
      <w:r w:rsidR="004438E9" w:rsidRPr="00FB737E">
        <w:rPr>
          <w:rFonts w:ascii="Times New Roman" w:hAnsi="Times New Roman" w:cs="Times New Roman"/>
          <w:i/>
          <w:sz w:val="24"/>
          <w:szCs w:val="24"/>
        </w:rPr>
        <w:t>Alternaria alternata</w:t>
      </w:r>
      <w:r w:rsidR="004438E9" w:rsidRPr="00A25C30">
        <w:rPr>
          <w:rFonts w:ascii="Times New Roman" w:hAnsi="Times New Roman" w:cs="Times New Roman"/>
          <w:sz w:val="24"/>
          <w:szCs w:val="24"/>
        </w:rPr>
        <w:t xml:space="preserve"> in Pakistan. </w:t>
      </w:r>
      <w:r w:rsidR="004438E9" w:rsidRPr="00B97D66">
        <w:rPr>
          <w:rFonts w:ascii="Times New Roman" w:hAnsi="Times New Roman" w:cs="Times New Roman"/>
          <w:sz w:val="24"/>
          <w:szCs w:val="24"/>
        </w:rPr>
        <w:t>Plant Dis</w:t>
      </w:r>
      <w:r w:rsidR="004438E9">
        <w:rPr>
          <w:rFonts w:ascii="Times New Roman" w:hAnsi="Times New Roman" w:cs="Times New Roman"/>
          <w:sz w:val="24"/>
          <w:szCs w:val="24"/>
        </w:rPr>
        <w:t xml:space="preserve"> 102(12):</w:t>
      </w:r>
      <w:r w:rsidR="004438E9" w:rsidRPr="00A25C30">
        <w:rPr>
          <w:rFonts w:ascii="Times New Roman" w:hAnsi="Times New Roman" w:cs="Times New Roman"/>
          <w:sz w:val="24"/>
          <w:szCs w:val="24"/>
        </w:rPr>
        <w:t>2642-2642.</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Miller G (2004)</w:t>
      </w:r>
      <w:r w:rsidR="005F6353">
        <w:rPr>
          <w:rFonts w:ascii="Times New Roman" w:hAnsi="Times New Roman" w:cs="Times New Roman"/>
          <w:sz w:val="24"/>
          <w:szCs w:val="24"/>
        </w:rPr>
        <w:t xml:space="preserve"> </w:t>
      </w:r>
      <w:r w:rsidR="004438E9" w:rsidRPr="00A25C30">
        <w:rPr>
          <w:rFonts w:ascii="Times New Roman" w:hAnsi="Times New Roman" w:cs="Times New Roman"/>
          <w:sz w:val="24"/>
          <w:szCs w:val="24"/>
        </w:rPr>
        <w:t>Sustaining the Earth, Thompson Learning, Inc</w:t>
      </w:r>
      <w:r w:rsidR="004438E9">
        <w:rPr>
          <w:rFonts w:ascii="Times New Roman" w:hAnsi="Times New Roman" w:cs="Times New Roman"/>
          <w:sz w:val="24"/>
          <w:szCs w:val="24"/>
        </w:rPr>
        <w:t>. Pacific Grove, California. 9:</w:t>
      </w:r>
      <w:r w:rsidR="004438E9" w:rsidRPr="00A25C30">
        <w:rPr>
          <w:rFonts w:ascii="Times New Roman" w:hAnsi="Times New Roman" w:cs="Times New Roman"/>
          <w:sz w:val="24"/>
          <w:szCs w:val="24"/>
        </w:rPr>
        <w:t>211-216.</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Naz F</w:t>
      </w:r>
      <w:r w:rsidR="004438E9" w:rsidRPr="00AF2B50">
        <w:rPr>
          <w:rFonts w:ascii="Times New Roman" w:hAnsi="Times New Roman" w:cs="Times New Roman"/>
          <w:sz w:val="24"/>
          <w:szCs w:val="24"/>
        </w:rPr>
        <w:t>,</w:t>
      </w:r>
      <w:r>
        <w:rPr>
          <w:rFonts w:ascii="Times New Roman" w:hAnsi="Times New Roman" w:cs="Times New Roman"/>
          <w:sz w:val="24"/>
          <w:szCs w:val="24"/>
        </w:rPr>
        <w:t xml:space="preserve"> S </w:t>
      </w:r>
      <w:r w:rsidR="005F6353">
        <w:rPr>
          <w:rFonts w:ascii="Times New Roman" w:hAnsi="Times New Roman" w:cs="Times New Roman"/>
          <w:sz w:val="24"/>
          <w:szCs w:val="24"/>
        </w:rPr>
        <w:t>Qamarunnisa</w:t>
      </w:r>
      <w:r w:rsidR="004438E9">
        <w:rPr>
          <w:rFonts w:ascii="Times New Roman" w:hAnsi="Times New Roman" w:cs="Times New Roman"/>
          <w:sz w:val="24"/>
          <w:szCs w:val="24"/>
        </w:rPr>
        <w:t>,</w:t>
      </w:r>
      <w:r>
        <w:rPr>
          <w:rFonts w:ascii="Times New Roman" w:hAnsi="Times New Roman" w:cs="Times New Roman"/>
          <w:sz w:val="24"/>
          <w:szCs w:val="24"/>
        </w:rPr>
        <w:t xml:space="preserve"> ZK</w:t>
      </w:r>
      <w:r w:rsidR="005F6353">
        <w:rPr>
          <w:rFonts w:ascii="Times New Roman" w:hAnsi="Times New Roman" w:cs="Times New Roman"/>
          <w:sz w:val="24"/>
          <w:szCs w:val="24"/>
        </w:rPr>
        <w:t xml:space="preserve"> Shinwari</w:t>
      </w:r>
      <w:r w:rsidR="004438E9">
        <w:rPr>
          <w:rFonts w:ascii="Times New Roman" w:hAnsi="Times New Roman" w:cs="Times New Roman"/>
          <w:sz w:val="24"/>
          <w:szCs w:val="24"/>
        </w:rPr>
        <w:t>,</w:t>
      </w:r>
      <w:r>
        <w:rPr>
          <w:rFonts w:ascii="Times New Roman" w:hAnsi="Times New Roman" w:cs="Times New Roman"/>
          <w:sz w:val="24"/>
          <w:szCs w:val="24"/>
        </w:rPr>
        <w:t xml:space="preserve"> A </w:t>
      </w:r>
      <w:r w:rsidR="005F6353">
        <w:rPr>
          <w:rFonts w:ascii="Times New Roman" w:hAnsi="Times New Roman" w:cs="Times New Roman"/>
          <w:sz w:val="24"/>
          <w:szCs w:val="24"/>
        </w:rPr>
        <w:t>Azhar</w:t>
      </w:r>
      <w:r w:rsidR="004438E9">
        <w:rPr>
          <w:rFonts w:ascii="Times New Roman" w:hAnsi="Times New Roman" w:cs="Times New Roman"/>
          <w:sz w:val="24"/>
          <w:szCs w:val="24"/>
        </w:rPr>
        <w:t xml:space="preserve">, </w:t>
      </w:r>
      <w:r>
        <w:rPr>
          <w:rFonts w:ascii="Times New Roman" w:hAnsi="Times New Roman" w:cs="Times New Roman"/>
          <w:sz w:val="24"/>
          <w:szCs w:val="24"/>
        </w:rPr>
        <w:t>SI Ali (2013)</w:t>
      </w:r>
      <w:r w:rsidR="005F6353">
        <w:rPr>
          <w:rFonts w:ascii="Times New Roman" w:hAnsi="Times New Roman" w:cs="Times New Roman"/>
          <w:sz w:val="24"/>
          <w:szCs w:val="24"/>
        </w:rPr>
        <w:t xml:space="preserve"> </w:t>
      </w:r>
      <w:r w:rsidR="004438E9">
        <w:rPr>
          <w:rFonts w:ascii="Times New Roman" w:hAnsi="Times New Roman" w:cs="Times New Roman"/>
          <w:sz w:val="24"/>
          <w:szCs w:val="24"/>
        </w:rPr>
        <w:t>P</w:t>
      </w:r>
      <w:r w:rsidR="004438E9" w:rsidRPr="00AF2B50">
        <w:rPr>
          <w:rFonts w:ascii="Times New Roman" w:hAnsi="Times New Roman" w:cs="Times New Roman"/>
          <w:sz w:val="24"/>
          <w:szCs w:val="24"/>
        </w:rPr>
        <w:t xml:space="preserve">hotochemical investigations of </w:t>
      </w:r>
      <w:r w:rsidR="004438E9" w:rsidRPr="00E25EC4">
        <w:rPr>
          <w:rFonts w:ascii="Times New Roman" w:hAnsi="Times New Roman" w:cs="Times New Roman"/>
          <w:i/>
          <w:sz w:val="24"/>
          <w:szCs w:val="24"/>
        </w:rPr>
        <w:t>Tamarix indica</w:t>
      </w:r>
      <w:r w:rsidR="004438E9" w:rsidRPr="00AF2B50">
        <w:rPr>
          <w:rFonts w:ascii="Times New Roman" w:hAnsi="Times New Roman" w:cs="Times New Roman"/>
          <w:sz w:val="24"/>
          <w:szCs w:val="24"/>
        </w:rPr>
        <w:t xml:space="preserve"> and </w:t>
      </w:r>
      <w:r w:rsidR="004438E9" w:rsidRPr="00E25EC4">
        <w:rPr>
          <w:rFonts w:ascii="Times New Roman" w:hAnsi="Times New Roman" w:cs="Times New Roman"/>
          <w:i/>
          <w:sz w:val="24"/>
          <w:szCs w:val="24"/>
        </w:rPr>
        <w:t>Tamarix passernioides</w:t>
      </w:r>
      <w:r w:rsidR="004438E9" w:rsidRPr="00AF2B50">
        <w:rPr>
          <w:rFonts w:ascii="Times New Roman" w:hAnsi="Times New Roman" w:cs="Times New Roman"/>
          <w:sz w:val="24"/>
          <w:szCs w:val="24"/>
        </w:rPr>
        <w:t xml:space="preserve"> Del.ex Desv. Leaves from Pakistan. </w:t>
      </w:r>
      <w:r w:rsidR="004438E9">
        <w:rPr>
          <w:rFonts w:ascii="Times New Roman" w:hAnsi="Times New Roman" w:cs="Times New Roman"/>
          <w:sz w:val="24"/>
          <w:szCs w:val="24"/>
        </w:rPr>
        <w:t>Pak</w:t>
      </w:r>
      <w:r>
        <w:rPr>
          <w:rFonts w:ascii="Times New Roman" w:hAnsi="Times New Roman" w:cs="Times New Roman"/>
          <w:sz w:val="24"/>
          <w:szCs w:val="24"/>
        </w:rPr>
        <w:t xml:space="preserve"> </w:t>
      </w:r>
      <w:r w:rsidR="004438E9">
        <w:rPr>
          <w:rFonts w:ascii="Times New Roman" w:hAnsi="Times New Roman" w:cs="Times New Roman"/>
          <w:sz w:val="24"/>
          <w:szCs w:val="24"/>
        </w:rPr>
        <w:t>J</w:t>
      </w:r>
      <w:r>
        <w:rPr>
          <w:rFonts w:ascii="Times New Roman" w:hAnsi="Times New Roman" w:cs="Times New Roman"/>
          <w:sz w:val="24"/>
          <w:szCs w:val="24"/>
        </w:rPr>
        <w:t xml:space="preserve"> </w:t>
      </w:r>
      <w:r w:rsidR="004438E9">
        <w:rPr>
          <w:rFonts w:ascii="Times New Roman" w:hAnsi="Times New Roman" w:cs="Times New Roman"/>
          <w:sz w:val="24"/>
          <w:szCs w:val="24"/>
        </w:rPr>
        <w:t>Bot</w:t>
      </w:r>
      <w:r w:rsidR="004438E9" w:rsidRPr="00B97D66">
        <w:rPr>
          <w:rFonts w:ascii="Times New Roman" w:hAnsi="Times New Roman" w:cs="Times New Roman"/>
          <w:b/>
          <w:sz w:val="24"/>
          <w:szCs w:val="24"/>
        </w:rPr>
        <w:t xml:space="preserve"> </w:t>
      </w:r>
      <w:r w:rsidR="004438E9">
        <w:rPr>
          <w:rFonts w:ascii="Times New Roman" w:hAnsi="Times New Roman" w:cs="Times New Roman"/>
          <w:sz w:val="24"/>
          <w:szCs w:val="24"/>
        </w:rPr>
        <w:t>45(5):</w:t>
      </w:r>
      <w:r w:rsidR="004438E9" w:rsidRPr="00AF2B50">
        <w:rPr>
          <w:rFonts w:ascii="Times New Roman" w:hAnsi="Times New Roman" w:cs="Times New Roman"/>
          <w:sz w:val="24"/>
          <w:szCs w:val="24"/>
        </w:rPr>
        <w:t>1503-1507.</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Palou </w:t>
      </w:r>
      <w:r w:rsidR="004438E9">
        <w:rPr>
          <w:rFonts w:ascii="Times New Roman" w:hAnsi="Times New Roman" w:cs="Times New Roman"/>
          <w:sz w:val="24"/>
          <w:szCs w:val="24"/>
        </w:rPr>
        <w:t>LS,</w:t>
      </w:r>
      <w:r>
        <w:rPr>
          <w:rFonts w:ascii="Times New Roman" w:hAnsi="Times New Roman" w:cs="Times New Roman"/>
          <w:sz w:val="24"/>
          <w:szCs w:val="24"/>
        </w:rPr>
        <w:t xml:space="preserve"> JL</w:t>
      </w:r>
      <w:r w:rsidR="005F6353">
        <w:rPr>
          <w:rFonts w:ascii="Times New Roman" w:hAnsi="Times New Roman" w:cs="Times New Roman"/>
          <w:sz w:val="24"/>
          <w:szCs w:val="24"/>
        </w:rPr>
        <w:t xml:space="preserve"> Smilanick</w:t>
      </w:r>
      <w:r w:rsidR="004438E9">
        <w:rPr>
          <w:rFonts w:ascii="Times New Roman" w:hAnsi="Times New Roman" w:cs="Times New Roman"/>
          <w:sz w:val="24"/>
          <w:szCs w:val="24"/>
        </w:rPr>
        <w:t>,</w:t>
      </w:r>
      <w:r>
        <w:rPr>
          <w:rFonts w:ascii="Times New Roman" w:hAnsi="Times New Roman" w:cs="Times New Roman"/>
          <w:sz w:val="24"/>
          <w:szCs w:val="24"/>
        </w:rPr>
        <w:t xml:space="preserve"> CH</w:t>
      </w:r>
      <w:r w:rsidR="005F6353">
        <w:rPr>
          <w:rFonts w:ascii="Times New Roman" w:hAnsi="Times New Roman" w:cs="Times New Roman"/>
          <w:sz w:val="24"/>
          <w:szCs w:val="24"/>
        </w:rPr>
        <w:t xml:space="preserve"> Crisosto</w:t>
      </w:r>
      <w:r w:rsidR="004438E9">
        <w:rPr>
          <w:rFonts w:ascii="Times New Roman" w:hAnsi="Times New Roman" w:cs="Times New Roman"/>
          <w:sz w:val="24"/>
          <w:szCs w:val="24"/>
        </w:rPr>
        <w:t>,</w:t>
      </w:r>
      <w:r>
        <w:rPr>
          <w:rFonts w:ascii="Times New Roman" w:hAnsi="Times New Roman" w:cs="Times New Roman"/>
          <w:sz w:val="24"/>
          <w:szCs w:val="24"/>
        </w:rPr>
        <w:t xml:space="preserve"> M Mansour, P Plaza (2003)</w:t>
      </w:r>
      <w:r w:rsidR="005F6353">
        <w:rPr>
          <w:rFonts w:ascii="Times New Roman" w:hAnsi="Times New Roman" w:cs="Times New Roman"/>
          <w:sz w:val="24"/>
          <w:szCs w:val="24"/>
        </w:rPr>
        <w:t xml:space="preserve"> </w:t>
      </w:r>
      <w:r w:rsidR="004438E9" w:rsidRPr="00A25C30">
        <w:rPr>
          <w:rFonts w:ascii="Times New Roman" w:hAnsi="Times New Roman" w:cs="Times New Roman"/>
          <w:sz w:val="24"/>
          <w:szCs w:val="24"/>
        </w:rPr>
        <w:t xml:space="preserve">Ozone gas penetration and control of the sporulation of </w:t>
      </w:r>
      <w:r w:rsidR="004438E9" w:rsidRPr="00FB737E">
        <w:rPr>
          <w:rFonts w:ascii="Times New Roman" w:hAnsi="Times New Roman" w:cs="Times New Roman"/>
          <w:i/>
          <w:sz w:val="24"/>
          <w:szCs w:val="24"/>
        </w:rPr>
        <w:t>Penicillium digitatum</w:t>
      </w:r>
      <w:r w:rsidR="004438E9" w:rsidRPr="00A25C30">
        <w:rPr>
          <w:rFonts w:ascii="Times New Roman" w:hAnsi="Times New Roman" w:cs="Times New Roman"/>
          <w:sz w:val="24"/>
          <w:szCs w:val="24"/>
        </w:rPr>
        <w:t xml:space="preserve"> and </w:t>
      </w:r>
      <w:r w:rsidR="004438E9" w:rsidRPr="00FB737E">
        <w:rPr>
          <w:rFonts w:ascii="Times New Roman" w:hAnsi="Times New Roman" w:cs="Times New Roman"/>
          <w:i/>
          <w:sz w:val="24"/>
          <w:szCs w:val="24"/>
        </w:rPr>
        <w:t>Penicillium italicum</w:t>
      </w:r>
      <w:r w:rsidR="004438E9" w:rsidRPr="00A25C30">
        <w:rPr>
          <w:rFonts w:ascii="Times New Roman" w:hAnsi="Times New Roman" w:cs="Times New Roman"/>
          <w:sz w:val="24"/>
          <w:szCs w:val="24"/>
        </w:rPr>
        <w:t xml:space="preserve"> within commercial packages of oranges during cold storage</w:t>
      </w:r>
      <w:r w:rsidR="004438E9" w:rsidRPr="00FB737E">
        <w:rPr>
          <w:rFonts w:ascii="Times New Roman" w:hAnsi="Times New Roman" w:cs="Times New Roman"/>
          <w:b/>
          <w:sz w:val="24"/>
          <w:szCs w:val="24"/>
        </w:rPr>
        <w:t xml:space="preserve">. </w:t>
      </w:r>
      <w:r w:rsidR="004438E9">
        <w:rPr>
          <w:rFonts w:ascii="Arial" w:hAnsi="Arial" w:cs="Arial"/>
          <w:color w:val="3C4043"/>
          <w:sz w:val="21"/>
          <w:szCs w:val="21"/>
          <w:shd w:val="clear" w:color="auto" w:fill="FFFFFF"/>
        </w:rPr>
        <w:t> </w:t>
      </w:r>
      <w:r w:rsidR="004438E9" w:rsidRPr="00B97D66">
        <w:rPr>
          <w:rStyle w:val="Emphasis"/>
          <w:rFonts w:ascii="Times New Roman" w:hAnsi="Times New Roman" w:cs="Times New Roman"/>
          <w:bCs/>
          <w:i w:val="0"/>
          <w:iCs w:val="0"/>
          <w:color w:val="52565A"/>
          <w:sz w:val="24"/>
          <w:szCs w:val="21"/>
          <w:shd w:val="clear" w:color="auto" w:fill="FFFFFF"/>
        </w:rPr>
        <w:t>Crop</w:t>
      </w:r>
      <w:r w:rsidR="004438E9" w:rsidRPr="00B97D66">
        <w:rPr>
          <w:rFonts w:ascii="Times New Roman" w:hAnsi="Times New Roman" w:cs="Times New Roman"/>
          <w:color w:val="3C4043"/>
          <w:sz w:val="24"/>
          <w:szCs w:val="21"/>
          <w:shd w:val="clear" w:color="auto" w:fill="FFFFFF"/>
        </w:rPr>
        <w:t> Prot</w:t>
      </w:r>
      <w:r w:rsidR="004438E9">
        <w:rPr>
          <w:rFonts w:ascii="Times New Roman" w:hAnsi="Times New Roman" w:cs="Times New Roman"/>
          <w:sz w:val="24"/>
          <w:szCs w:val="24"/>
        </w:rPr>
        <w:t xml:space="preserve"> 22(9):</w:t>
      </w:r>
      <w:r w:rsidR="004438E9" w:rsidRPr="00A25C30">
        <w:rPr>
          <w:rFonts w:ascii="Times New Roman" w:hAnsi="Times New Roman" w:cs="Times New Roman"/>
          <w:sz w:val="24"/>
          <w:szCs w:val="24"/>
        </w:rPr>
        <w:t>1131-1134.</w:t>
      </w:r>
    </w:p>
    <w:p w:rsidR="004438E9" w:rsidRPr="00DB29BD" w:rsidRDefault="00DB29BD" w:rsidP="00F173E9">
      <w:pPr>
        <w:pStyle w:val="EndNoteBibliography"/>
        <w:spacing w:line="480" w:lineRule="auto"/>
        <w:ind w:left="720" w:hanging="720"/>
        <w:rPr>
          <w:rFonts w:ascii="Times New Roman" w:hAnsi="Times New Roman" w:cs="Times New Roman"/>
          <w:sz w:val="24"/>
          <w:szCs w:val="24"/>
        </w:rPr>
      </w:pPr>
      <w:r>
        <w:rPr>
          <w:rFonts w:ascii="Times New Roman" w:hAnsi="Times New Roman" w:cs="Times New Roman"/>
          <w:sz w:val="24"/>
          <w:szCs w:val="24"/>
        </w:rPr>
        <w:lastRenderedPageBreak/>
        <w:t xml:space="preserve">Patel </w:t>
      </w:r>
      <w:r w:rsidR="004438E9">
        <w:rPr>
          <w:rFonts w:ascii="Times New Roman" w:hAnsi="Times New Roman" w:cs="Times New Roman"/>
          <w:sz w:val="24"/>
          <w:szCs w:val="24"/>
        </w:rPr>
        <w:t>R</w:t>
      </w:r>
      <w:r>
        <w:rPr>
          <w:rFonts w:ascii="Times New Roman" w:hAnsi="Times New Roman" w:cs="Times New Roman"/>
          <w:sz w:val="24"/>
          <w:szCs w:val="24"/>
        </w:rPr>
        <w:t>M, YT Jasrai (2011)</w:t>
      </w:r>
      <w:r w:rsidR="00286EA7">
        <w:rPr>
          <w:rFonts w:ascii="Times New Roman" w:hAnsi="Times New Roman" w:cs="Times New Roman"/>
          <w:sz w:val="24"/>
          <w:szCs w:val="24"/>
        </w:rPr>
        <w:t xml:space="preserve"> </w:t>
      </w:r>
      <w:r w:rsidR="004438E9" w:rsidRPr="00A7201F">
        <w:rPr>
          <w:rFonts w:ascii="Times New Roman" w:hAnsi="Times New Roman" w:cs="Times New Roman"/>
          <w:sz w:val="24"/>
          <w:szCs w:val="24"/>
        </w:rPr>
        <w:t xml:space="preserve">Evaluation  of  Fungitoxic  Potency  of Medicinal Plants Volatile Oils (VOs) against Plant Pathogenic Fungi. </w:t>
      </w:r>
      <w:r w:rsidR="004438E9" w:rsidRPr="00DB29BD">
        <w:rPr>
          <w:rFonts w:ascii="Times New Roman" w:hAnsi="Times New Roman" w:cs="Times New Roman"/>
          <w:sz w:val="24"/>
          <w:szCs w:val="24"/>
        </w:rPr>
        <w:t>Pestic</w:t>
      </w:r>
      <w:r w:rsidRPr="00DB29BD">
        <w:rPr>
          <w:rFonts w:ascii="Times New Roman" w:hAnsi="Times New Roman" w:cs="Times New Roman"/>
          <w:sz w:val="24"/>
          <w:szCs w:val="24"/>
        </w:rPr>
        <w:t xml:space="preserve"> </w:t>
      </w:r>
      <w:r w:rsidR="004438E9" w:rsidRPr="00DB29BD">
        <w:rPr>
          <w:rFonts w:ascii="Times New Roman" w:hAnsi="Times New Roman" w:cs="Times New Roman"/>
          <w:sz w:val="24"/>
          <w:szCs w:val="24"/>
        </w:rPr>
        <w:t>Res</w:t>
      </w:r>
      <w:r w:rsidRPr="00DB29BD">
        <w:rPr>
          <w:rFonts w:ascii="Times New Roman" w:hAnsi="Times New Roman" w:cs="Times New Roman"/>
          <w:sz w:val="24"/>
          <w:szCs w:val="24"/>
        </w:rPr>
        <w:t xml:space="preserve"> </w:t>
      </w:r>
      <w:r w:rsidR="004438E9" w:rsidRPr="00DB29BD">
        <w:rPr>
          <w:rFonts w:ascii="Times New Roman" w:hAnsi="Times New Roman" w:cs="Times New Roman"/>
          <w:sz w:val="24"/>
          <w:szCs w:val="24"/>
        </w:rPr>
        <w:t xml:space="preserve">J 23(2):168-171.  </w:t>
      </w:r>
    </w:p>
    <w:p w:rsidR="004438E9" w:rsidRPr="00302CF9" w:rsidRDefault="00DB29BD" w:rsidP="00F173E9">
      <w:pPr>
        <w:pStyle w:val="EndNoteBibliography"/>
        <w:spacing w:after="0" w:line="480" w:lineRule="auto"/>
        <w:ind w:left="720" w:hanging="720"/>
        <w:rPr>
          <w:rFonts w:ascii="Times New Roman" w:hAnsi="Times New Roman" w:cs="Times New Roman"/>
          <w:sz w:val="24"/>
          <w:szCs w:val="24"/>
        </w:rPr>
      </w:pPr>
      <w:r w:rsidRPr="00DB29BD">
        <w:rPr>
          <w:rFonts w:ascii="Times New Roman" w:hAnsi="Times New Roman" w:cs="Times New Roman"/>
          <w:sz w:val="24"/>
          <w:szCs w:val="24"/>
        </w:rPr>
        <w:t xml:space="preserve">Pina </w:t>
      </w:r>
      <w:r w:rsidR="004438E9" w:rsidRPr="00DB29BD">
        <w:rPr>
          <w:rFonts w:ascii="Times New Roman" w:hAnsi="Times New Roman" w:cs="Times New Roman"/>
          <w:sz w:val="24"/>
          <w:szCs w:val="24"/>
        </w:rPr>
        <w:t xml:space="preserve">VC, </w:t>
      </w:r>
      <w:r w:rsidRPr="00DB29BD">
        <w:rPr>
          <w:rFonts w:ascii="Times New Roman" w:hAnsi="Times New Roman" w:cs="Times New Roman"/>
          <w:sz w:val="24"/>
          <w:szCs w:val="24"/>
        </w:rPr>
        <w:t xml:space="preserve">RA </w:t>
      </w:r>
      <w:r w:rsidR="00286EA7" w:rsidRPr="00DB29BD">
        <w:rPr>
          <w:rFonts w:ascii="Times New Roman" w:hAnsi="Times New Roman" w:cs="Times New Roman"/>
          <w:sz w:val="24"/>
          <w:szCs w:val="24"/>
        </w:rPr>
        <w:t>Goncalves</w:t>
      </w:r>
      <w:r w:rsidR="004438E9" w:rsidRPr="00DB29BD">
        <w:rPr>
          <w:rFonts w:ascii="Times New Roman" w:hAnsi="Times New Roman" w:cs="Times New Roman"/>
          <w:sz w:val="24"/>
          <w:szCs w:val="24"/>
        </w:rPr>
        <w:t>,</w:t>
      </w:r>
      <w:r w:rsidRPr="00DB29BD">
        <w:rPr>
          <w:rFonts w:ascii="Times New Roman" w:hAnsi="Times New Roman" w:cs="Times New Roman"/>
          <w:sz w:val="24"/>
          <w:szCs w:val="24"/>
        </w:rPr>
        <w:t xml:space="preserve"> E </w:t>
      </w:r>
      <w:r w:rsidR="00286EA7" w:rsidRPr="00DB29BD">
        <w:rPr>
          <w:rFonts w:ascii="Times New Roman" w:hAnsi="Times New Roman" w:cs="Times New Roman"/>
          <w:sz w:val="24"/>
          <w:szCs w:val="24"/>
        </w:rPr>
        <w:t>Pinto</w:t>
      </w:r>
      <w:r w:rsidR="004438E9" w:rsidRPr="00DB29BD">
        <w:rPr>
          <w:rFonts w:ascii="Times New Roman" w:hAnsi="Times New Roman" w:cs="Times New Roman"/>
          <w:sz w:val="24"/>
          <w:szCs w:val="24"/>
        </w:rPr>
        <w:t xml:space="preserve">, </w:t>
      </w:r>
      <w:r w:rsidRPr="00DB29BD">
        <w:rPr>
          <w:rFonts w:ascii="Times New Roman" w:hAnsi="Times New Roman" w:cs="Times New Roman"/>
          <w:sz w:val="24"/>
          <w:szCs w:val="24"/>
        </w:rPr>
        <w:t>DOS</w:t>
      </w:r>
      <w:r w:rsidR="00286EA7" w:rsidRPr="00DB29BD">
        <w:rPr>
          <w:rFonts w:ascii="Times New Roman" w:hAnsi="Times New Roman" w:cs="Times New Roman"/>
          <w:sz w:val="24"/>
          <w:szCs w:val="24"/>
        </w:rPr>
        <w:t xml:space="preserve"> Costa</w:t>
      </w:r>
      <w:r w:rsidR="004438E9" w:rsidRPr="00DB29BD">
        <w:rPr>
          <w:rFonts w:ascii="Times New Roman" w:hAnsi="Times New Roman" w:cs="Times New Roman"/>
          <w:sz w:val="24"/>
          <w:szCs w:val="24"/>
        </w:rPr>
        <w:t>,</w:t>
      </w:r>
      <w:r w:rsidRPr="00DB29BD">
        <w:rPr>
          <w:rFonts w:ascii="Times New Roman" w:hAnsi="Times New Roman" w:cs="Times New Roman"/>
          <w:sz w:val="24"/>
          <w:szCs w:val="24"/>
        </w:rPr>
        <w:t xml:space="preserve"> C </w:t>
      </w:r>
      <w:r w:rsidR="00286EA7" w:rsidRPr="00DB29BD">
        <w:rPr>
          <w:rFonts w:ascii="Times New Roman" w:hAnsi="Times New Roman" w:cs="Times New Roman"/>
          <w:sz w:val="24"/>
          <w:szCs w:val="24"/>
        </w:rPr>
        <w:t>Tavares</w:t>
      </w:r>
      <w:r w:rsidR="004438E9" w:rsidRPr="00DB29BD">
        <w:rPr>
          <w:rFonts w:ascii="Times New Roman" w:hAnsi="Times New Roman" w:cs="Times New Roman"/>
          <w:sz w:val="24"/>
          <w:szCs w:val="24"/>
        </w:rPr>
        <w:t xml:space="preserve">, </w:t>
      </w:r>
      <w:r w:rsidRPr="00DB29BD">
        <w:rPr>
          <w:rFonts w:ascii="Times New Roman" w:hAnsi="Times New Roman" w:cs="Times New Roman"/>
          <w:sz w:val="24"/>
          <w:szCs w:val="24"/>
        </w:rPr>
        <w:t>L Salgueiro, DOJ Martinez (2004)</w:t>
      </w:r>
      <w:r w:rsidR="00286EA7" w:rsidRPr="00DB29BD">
        <w:rPr>
          <w:rFonts w:ascii="Times New Roman" w:hAnsi="Times New Roman" w:cs="Times New Roman"/>
          <w:sz w:val="24"/>
          <w:szCs w:val="24"/>
        </w:rPr>
        <w:t xml:space="preserve"> </w:t>
      </w:r>
      <w:r w:rsidR="004438E9" w:rsidRPr="00DB29BD">
        <w:rPr>
          <w:rFonts w:ascii="Times New Roman" w:hAnsi="Times New Roman" w:cs="Times New Roman"/>
          <w:sz w:val="24"/>
          <w:szCs w:val="24"/>
        </w:rPr>
        <w:t>Antifungal activi</w:t>
      </w:r>
      <w:r w:rsidR="004438E9" w:rsidRPr="001253FD">
        <w:rPr>
          <w:rFonts w:ascii="Times New Roman" w:hAnsi="Times New Roman" w:cs="Times New Roman"/>
          <w:sz w:val="24"/>
          <w:szCs w:val="24"/>
        </w:rPr>
        <w:t xml:space="preserve">ty of Thymus oils and their major compounds. </w:t>
      </w:r>
      <w:r w:rsidR="004438E9" w:rsidRPr="002C11E9">
        <w:rPr>
          <w:rFonts w:ascii="Times New Roman" w:hAnsi="Times New Roman" w:cs="Times New Roman"/>
          <w:sz w:val="24"/>
          <w:szCs w:val="24"/>
        </w:rPr>
        <w:t>J</w:t>
      </w:r>
      <w:r>
        <w:rPr>
          <w:rFonts w:ascii="Times New Roman" w:hAnsi="Times New Roman" w:cs="Times New Roman"/>
          <w:sz w:val="24"/>
          <w:szCs w:val="24"/>
        </w:rPr>
        <w:t xml:space="preserve"> </w:t>
      </w:r>
      <w:r w:rsidR="004438E9" w:rsidRPr="002C11E9">
        <w:rPr>
          <w:rFonts w:ascii="Times New Roman" w:hAnsi="Times New Roman" w:cs="Times New Roman"/>
          <w:sz w:val="24"/>
          <w:szCs w:val="24"/>
        </w:rPr>
        <w:t>Eur</w:t>
      </w:r>
      <w:r>
        <w:rPr>
          <w:rFonts w:ascii="Times New Roman" w:hAnsi="Times New Roman" w:cs="Times New Roman"/>
          <w:sz w:val="24"/>
          <w:szCs w:val="24"/>
        </w:rPr>
        <w:t xml:space="preserve"> </w:t>
      </w:r>
      <w:r w:rsidR="004438E9" w:rsidRPr="002C11E9">
        <w:rPr>
          <w:rFonts w:ascii="Times New Roman" w:hAnsi="Times New Roman" w:cs="Times New Roman"/>
          <w:sz w:val="24"/>
          <w:szCs w:val="24"/>
        </w:rPr>
        <w:t>Acad</w:t>
      </w:r>
      <w:r w:rsidR="00286EA7">
        <w:rPr>
          <w:rFonts w:ascii="Times New Roman" w:hAnsi="Times New Roman" w:cs="Times New Roman"/>
          <w:sz w:val="24"/>
          <w:szCs w:val="24"/>
        </w:rPr>
        <w:t xml:space="preserve"> </w:t>
      </w:r>
      <w:r w:rsidR="004438E9" w:rsidRPr="002C11E9">
        <w:rPr>
          <w:rFonts w:ascii="Times New Roman" w:hAnsi="Times New Roman" w:cs="Times New Roman"/>
          <w:sz w:val="24"/>
          <w:szCs w:val="24"/>
        </w:rPr>
        <w:t xml:space="preserve"> Dermatol</w:t>
      </w:r>
      <w:r w:rsidR="004438E9" w:rsidRPr="002C11E9">
        <w:rPr>
          <w:rFonts w:ascii="Times New Roman" w:hAnsi="Times New Roman" w:cs="Times New Roman"/>
          <w:b/>
          <w:sz w:val="24"/>
          <w:szCs w:val="24"/>
        </w:rPr>
        <w:t xml:space="preserve"> </w:t>
      </w:r>
      <w:r w:rsidR="004438E9">
        <w:rPr>
          <w:rFonts w:ascii="Times New Roman" w:hAnsi="Times New Roman" w:cs="Times New Roman"/>
          <w:sz w:val="24"/>
          <w:szCs w:val="24"/>
        </w:rPr>
        <w:t>18(1):</w:t>
      </w:r>
      <w:r w:rsidR="004438E9" w:rsidRPr="00302CF9">
        <w:rPr>
          <w:rFonts w:ascii="Times New Roman" w:hAnsi="Times New Roman" w:cs="Times New Roman"/>
          <w:sz w:val="24"/>
          <w:szCs w:val="24"/>
        </w:rPr>
        <w:t>73-78.</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Rathi </w:t>
      </w:r>
      <w:r w:rsidR="004438E9">
        <w:rPr>
          <w:rFonts w:ascii="Times New Roman" w:hAnsi="Times New Roman" w:cs="Times New Roman"/>
          <w:sz w:val="24"/>
          <w:szCs w:val="24"/>
        </w:rPr>
        <w:t>P</w:t>
      </w:r>
      <w:r>
        <w:rPr>
          <w:rFonts w:ascii="Times New Roman" w:hAnsi="Times New Roman" w:cs="Times New Roman"/>
          <w:sz w:val="24"/>
          <w:szCs w:val="24"/>
        </w:rPr>
        <w:t>, CS Rajput (2014)</w:t>
      </w:r>
      <w:r w:rsidR="00286EA7">
        <w:rPr>
          <w:rFonts w:ascii="Times New Roman" w:hAnsi="Times New Roman" w:cs="Times New Roman"/>
          <w:sz w:val="24"/>
          <w:szCs w:val="24"/>
        </w:rPr>
        <w:t xml:space="preserve"> </w:t>
      </w:r>
      <w:r w:rsidR="004438E9" w:rsidRPr="00DE3C34">
        <w:rPr>
          <w:rFonts w:ascii="Times New Roman" w:hAnsi="Times New Roman" w:cs="Times New Roman"/>
          <w:sz w:val="24"/>
          <w:szCs w:val="24"/>
        </w:rPr>
        <w:t>Antioxidant potential of grapes (</w:t>
      </w:r>
      <w:r w:rsidR="004438E9" w:rsidRPr="00AA508F">
        <w:rPr>
          <w:rFonts w:ascii="Times New Roman" w:hAnsi="Times New Roman" w:cs="Times New Roman"/>
          <w:i/>
          <w:sz w:val="24"/>
          <w:szCs w:val="24"/>
        </w:rPr>
        <w:t>Vitis Vinifera</w:t>
      </w:r>
      <w:r w:rsidR="004438E9" w:rsidRPr="00DE3C34">
        <w:rPr>
          <w:rFonts w:ascii="Times New Roman" w:hAnsi="Times New Roman" w:cs="Times New Roman"/>
          <w:sz w:val="24"/>
          <w:szCs w:val="24"/>
        </w:rPr>
        <w:t xml:space="preserve">): A review. </w:t>
      </w:r>
      <w:r>
        <w:rPr>
          <w:rFonts w:ascii="Times New Roman" w:hAnsi="Times New Roman" w:cs="Times New Roman"/>
          <w:sz w:val="24"/>
          <w:szCs w:val="24"/>
        </w:rPr>
        <w:t xml:space="preserve">J </w:t>
      </w:r>
      <w:r w:rsidR="004438E9" w:rsidRPr="00AA508F">
        <w:rPr>
          <w:rFonts w:ascii="Times New Roman" w:hAnsi="Times New Roman" w:cs="Times New Roman"/>
          <w:sz w:val="24"/>
          <w:szCs w:val="24"/>
        </w:rPr>
        <w:t>Drug Deliv</w:t>
      </w:r>
      <w:r>
        <w:rPr>
          <w:rFonts w:ascii="Times New Roman" w:hAnsi="Times New Roman" w:cs="Times New Roman"/>
          <w:sz w:val="24"/>
          <w:szCs w:val="24"/>
        </w:rPr>
        <w:t xml:space="preserve"> </w:t>
      </w:r>
      <w:r w:rsidR="004438E9" w:rsidRPr="00AA508F">
        <w:rPr>
          <w:rFonts w:ascii="Times New Roman" w:hAnsi="Times New Roman" w:cs="Times New Roman"/>
          <w:sz w:val="24"/>
          <w:szCs w:val="24"/>
        </w:rPr>
        <w:t>Sci</w:t>
      </w:r>
      <w:r>
        <w:rPr>
          <w:rFonts w:ascii="Times New Roman" w:hAnsi="Times New Roman" w:cs="Times New Roman"/>
          <w:sz w:val="24"/>
          <w:szCs w:val="24"/>
        </w:rPr>
        <w:t xml:space="preserve"> </w:t>
      </w:r>
      <w:r w:rsidR="004438E9">
        <w:rPr>
          <w:rFonts w:ascii="Times New Roman" w:hAnsi="Times New Roman" w:cs="Times New Roman"/>
          <w:sz w:val="24"/>
          <w:szCs w:val="24"/>
        </w:rPr>
        <w:t>Technol 4(2):</w:t>
      </w:r>
      <w:r w:rsidR="004438E9" w:rsidRPr="00DE3C34">
        <w:rPr>
          <w:rFonts w:ascii="Times New Roman" w:hAnsi="Times New Roman" w:cs="Times New Roman"/>
          <w:sz w:val="24"/>
          <w:szCs w:val="24"/>
        </w:rPr>
        <w:t>102-104.</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Ravichandran S (2012)</w:t>
      </w:r>
      <w:r w:rsidR="00286EA7">
        <w:rPr>
          <w:rFonts w:ascii="Times New Roman" w:hAnsi="Times New Roman" w:cs="Times New Roman"/>
          <w:sz w:val="24"/>
          <w:szCs w:val="24"/>
        </w:rPr>
        <w:t xml:space="preserve"> </w:t>
      </w:r>
      <w:r w:rsidR="004438E9" w:rsidRPr="00302CF9">
        <w:rPr>
          <w:rFonts w:ascii="Times New Roman" w:hAnsi="Times New Roman" w:cs="Times New Roman"/>
          <w:sz w:val="24"/>
          <w:szCs w:val="24"/>
        </w:rPr>
        <w:t xml:space="preserve">Epidemiology and Management of Purple Blotch of Onion Caused by Alternaria porri (Ellis) Cif. Department of Plant Pathology college of Agriculture, University of Agricultural Sciences, Dharwad. </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Reimann S, H Deising (2000)</w:t>
      </w:r>
      <w:r w:rsidR="00286EA7">
        <w:rPr>
          <w:rFonts w:ascii="Times New Roman" w:hAnsi="Times New Roman" w:cs="Times New Roman"/>
          <w:sz w:val="24"/>
          <w:szCs w:val="24"/>
        </w:rPr>
        <w:t xml:space="preserve"> </w:t>
      </w:r>
      <w:r w:rsidR="004438E9" w:rsidRPr="00A25C30">
        <w:rPr>
          <w:rFonts w:ascii="Times New Roman" w:hAnsi="Times New Roman" w:cs="Times New Roman"/>
          <w:sz w:val="24"/>
          <w:szCs w:val="24"/>
        </w:rPr>
        <w:t xml:space="preserve">Fungicides: risks of resistance development and search for new targets. Archives of </w:t>
      </w:r>
      <w:r w:rsidR="004438E9" w:rsidRPr="002C11E9">
        <w:rPr>
          <w:rFonts w:ascii="Times New Roman" w:hAnsi="Times New Roman" w:cs="Times New Roman"/>
          <w:sz w:val="24"/>
          <w:szCs w:val="24"/>
        </w:rPr>
        <w:t>Phytopathol</w:t>
      </w:r>
      <w:r>
        <w:rPr>
          <w:rFonts w:ascii="Times New Roman" w:hAnsi="Times New Roman" w:cs="Times New Roman"/>
          <w:sz w:val="24"/>
          <w:szCs w:val="24"/>
        </w:rPr>
        <w:t xml:space="preserve"> </w:t>
      </w:r>
      <w:r w:rsidR="004438E9" w:rsidRPr="002C11E9">
        <w:rPr>
          <w:rFonts w:ascii="Times New Roman" w:hAnsi="Times New Roman" w:cs="Times New Roman"/>
          <w:sz w:val="24"/>
          <w:szCs w:val="24"/>
        </w:rPr>
        <w:t>and Plant Prot</w:t>
      </w:r>
      <w:r w:rsidR="004438E9">
        <w:rPr>
          <w:rFonts w:ascii="Times New Roman" w:hAnsi="Times New Roman" w:cs="Times New Roman"/>
          <w:b/>
          <w:sz w:val="24"/>
          <w:szCs w:val="24"/>
        </w:rPr>
        <w:t xml:space="preserve"> </w:t>
      </w:r>
      <w:r w:rsidR="004438E9">
        <w:rPr>
          <w:rFonts w:ascii="Times New Roman" w:hAnsi="Times New Roman" w:cs="Times New Roman"/>
          <w:sz w:val="24"/>
          <w:szCs w:val="24"/>
        </w:rPr>
        <w:t>33(4):</w:t>
      </w:r>
      <w:r w:rsidR="004438E9" w:rsidRPr="00A25C30">
        <w:rPr>
          <w:rFonts w:ascii="Times New Roman" w:hAnsi="Times New Roman" w:cs="Times New Roman"/>
          <w:sz w:val="24"/>
          <w:szCs w:val="24"/>
        </w:rPr>
        <w:t>329-349.</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Ribes </w:t>
      </w:r>
      <w:r w:rsidR="004438E9" w:rsidRPr="00FB737E">
        <w:rPr>
          <w:rFonts w:ascii="Times New Roman" w:hAnsi="Times New Roman" w:cs="Times New Roman"/>
          <w:sz w:val="24"/>
          <w:szCs w:val="24"/>
        </w:rPr>
        <w:t>S,</w:t>
      </w:r>
      <w:r>
        <w:rPr>
          <w:rFonts w:ascii="Times New Roman" w:hAnsi="Times New Roman" w:cs="Times New Roman"/>
          <w:sz w:val="24"/>
          <w:szCs w:val="24"/>
        </w:rPr>
        <w:t xml:space="preserve"> A </w:t>
      </w:r>
      <w:r w:rsidR="00BF346F">
        <w:rPr>
          <w:rFonts w:ascii="Times New Roman" w:hAnsi="Times New Roman" w:cs="Times New Roman"/>
          <w:sz w:val="24"/>
          <w:szCs w:val="24"/>
        </w:rPr>
        <w:t>Fuentes</w:t>
      </w:r>
      <w:r w:rsidR="004438E9" w:rsidRPr="00FB737E">
        <w:rPr>
          <w:rFonts w:ascii="Times New Roman" w:hAnsi="Times New Roman" w:cs="Times New Roman"/>
          <w:sz w:val="24"/>
          <w:szCs w:val="24"/>
        </w:rPr>
        <w:t xml:space="preserve">, </w:t>
      </w:r>
      <w:r>
        <w:rPr>
          <w:rFonts w:ascii="Times New Roman" w:hAnsi="Times New Roman" w:cs="Times New Roman"/>
          <w:sz w:val="24"/>
          <w:szCs w:val="24"/>
        </w:rPr>
        <w:t xml:space="preserve">P </w:t>
      </w:r>
      <w:r w:rsidR="00BF346F">
        <w:rPr>
          <w:rFonts w:ascii="Times New Roman" w:hAnsi="Times New Roman" w:cs="Times New Roman"/>
          <w:sz w:val="24"/>
          <w:szCs w:val="24"/>
        </w:rPr>
        <w:t>Talens</w:t>
      </w:r>
      <w:r w:rsidR="004438E9" w:rsidRPr="00FB737E">
        <w:rPr>
          <w:rFonts w:ascii="Times New Roman" w:hAnsi="Times New Roman" w:cs="Times New Roman"/>
          <w:sz w:val="24"/>
          <w:szCs w:val="24"/>
        </w:rPr>
        <w:t>,</w:t>
      </w:r>
      <w:r>
        <w:rPr>
          <w:rFonts w:ascii="Times New Roman" w:hAnsi="Times New Roman" w:cs="Times New Roman"/>
          <w:sz w:val="24"/>
          <w:szCs w:val="24"/>
        </w:rPr>
        <w:t xml:space="preserve"> JM </w:t>
      </w:r>
      <w:r w:rsidR="00BF346F">
        <w:rPr>
          <w:rFonts w:ascii="Times New Roman" w:hAnsi="Times New Roman" w:cs="Times New Roman"/>
          <w:sz w:val="24"/>
          <w:szCs w:val="24"/>
        </w:rPr>
        <w:t>Barat</w:t>
      </w:r>
      <w:r w:rsidR="004438E9" w:rsidRPr="00FB737E">
        <w:rPr>
          <w:rFonts w:ascii="Times New Roman" w:hAnsi="Times New Roman" w:cs="Times New Roman"/>
          <w:sz w:val="24"/>
          <w:szCs w:val="24"/>
        </w:rPr>
        <w:t>,</w:t>
      </w:r>
      <w:r>
        <w:rPr>
          <w:rFonts w:ascii="Times New Roman" w:hAnsi="Times New Roman" w:cs="Times New Roman"/>
          <w:sz w:val="24"/>
          <w:szCs w:val="24"/>
        </w:rPr>
        <w:t xml:space="preserve"> G Ferrari G, F Donsi (2017)</w:t>
      </w:r>
      <w:r w:rsidR="00BF346F">
        <w:rPr>
          <w:rFonts w:ascii="Times New Roman" w:hAnsi="Times New Roman" w:cs="Times New Roman"/>
          <w:sz w:val="24"/>
          <w:szCs w:val="24"/>
        </w:rPr>
        <w:t xml:space="preserve"> </w:t>
      </w:r>
      <w:r w:rsidR="004438E9" w:rsidRPr="00A25C30">
        <w:rPr>
          <w:rFonts w:ascii="Times New Roman" w:hAnsi="Times New Roman" w:cs="Times New Roman"/>
          <w:sz w:val="24"/>
          <w:szCs w:val="24"/>
        </w:rPr>
        <w:t xml:space="preserve">Influence of emulsifier type on the antifungal activity of cinnamon leaf, lemon and bergamot oil nanoemulsions against </w:t>
      </w:r>
      <w:r w:rsidR="004438E9" w:rsidRPr="00EA2AFE">
        <w:rPr>
          <w:rFonts w:ascii="Times New Roman" w:hAnsi="Times New Roman" w:cs="Times New Roman"/>
          <w:i/>
          <w:sz w:val="24"/>
          <w:szCs w:val="24"/>
        </w:rPr>
        <w:t>Aspergillus niger</w:t>
      </w:r>
      <w:r w:rsidR="004438E9" w:rsidRPr="00EA2AFE">
        <w:rPr>
          <w:rFonts w:ascii="Times New Roman" w:hAnsi="Times New Roman" w:cs="Times New Roman"/>
          <w:b/>
          <w:sz w:val="24"/>
          <w:szCs w:val="24"/>
        </w:rPr>
        <w:t xml:space="preserve">. </w:t>
      </w:r>
      <w:r w:rsidR="004438E9" w:rsidRPr="002C11E9">
        <w:rPr>
          <w:rFonts w:ascii="Times New Roman" w:hAnsi="Times New Roman" w:cs="Times New Roman"/>
          <w:sz w:val="24"/>
          <w:szCs w:val="24"/>
        </w:rPr>
        <w:t>Food Control</w:t>
      </w:r>
      <w:r>
        <w:rPr>
          <w:rFonts w:ascii="Times New Roman" w:hAnsi="Times New Roman" w:cs="Times New Roman"/>
          <w:sz w:val="24"/>
          <w:szCs w:val="24"/>
        </w:rPr>
        <w:t xml:space="preserve"> </w:t>
      </w:r>
      <w:r w:rsidR="004438E9">
        <w:rPr>
          <w:rFonts w:ascii="Times New Roman" w:hAnsi="Times New Roman" w:cs="Times New Roman"/>
          <w:sz w:val="24"/>
          <w:szCs w:val="24"/>
        </w:rPr>
        <w:t>73:</w:t>
      </w:r>
      <w:r w:rsidR="004438E9" w:rsidRPr="00A25C30">
        <w:rPr>
          <w:rFonts w:ascii="Times New Roman" w:hAnsi="Times New Roman" w:cs="Times New Roman"/>
          <w:sz w:val="24"/>
          <w:szCs w:val="24"/>
        </w:rPr>
        <w:t xml:space="preserve">784-795. </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Sahin </w:t>
      </w:r>
      <w:r w:rsidR="004438E9" w:rsidRPr="00F953F2">
        <w:rPr>
          <w:rFonts w:ascii="Times New Roman" w:hAnsi="Times New Roman" w:cs="Times New Roman"/>
          <w:sz w:val="24"/>
          <w:szCs w:val="24"/>
        </w:rPr>
        <w:t>F,</w:t>
      </w:r>
      <w:r>
        <w:rPr>
          <w:rFonts w:ascii="Times New Roman" w:hAnsi="Times New Roman" w:cs="Times New Roman"/>
          <w:sz w:val="24"/>
          <w:szCs w:val="24"/>
        </w:rPr>
        <w:t xml:space="preserve"> I </w:t>
      </w:r>
      <w:r w:rsidR="00B85FE3">
        <w:rPr>
          <w:rFonts w:ascii="Times New Roman" w:hAnsi="Times New Roman" w:cs="Times New Roman"/>
          <w:sz w:val="24"/>
          <w:szCs w:val="24"/>
        </w:rPr>
        <w:t>Karaman</w:t>
      </w:r>
      <w:r w:rsidR="004438E9" w:rsidRPr="00F953F2">
        <w:rPr>
          <w:rFonts w:ascii="Times New Roman" w:hAnsi="Times New Roman" w:cs="Times New Roman"/>
          <w:sz w:val="24"/>
          <w:szCs w:val="24"/>
        </w:rPr>
        <w:t>,</w:t>
      </w:r>
      <w:r>
        <w:rPr>
          <w:rFonts w:ascii="Times New Roman" w:hAnsi="Times New Roman" w:cs="Times New Roman"/>
          <w:sz w:val="24"/>
          <w:szCs w:val="24"/>
        </w:rPr>
        <w:t xml:space="preserve"> M </w:t>
      </w:r>
      <w:r w:rsidR="00B85FE3">
        <w:rPr>
          <w:rFonts w:ascii="Times New Roman" w:hAnsi="Times New Roman" w:cs="Times New Roman"/>
          <w:sz w:val="24"/>
          <w:szCs w:val="24"/>
        </w:rPr>
        <w:t>Gulluce</w:t>
      </w:r>
      <w:r w:rsidR="004438E9" w:rsidRPr="00F953F2">
        <w:rPr>
          <w:rFonts w:ascii="Times New Roman" w:hAnsi="Times New Roman" w:cs="Times New Roman"/>
          <w:sz w:val="24"/>
          <w:szCs w:val="24"/>
        </w:rPr>
        <w:t>,</w:t>
      </w:r>
      <w:r>
        <w:rPr>
          <w:rFonts w:ascii="Times New Roman" w:hAnsi="Times New Roman" w:cs="Times New Roman"/>
          <w:sz w:val="24"/>
          <w:szCs w:val="24"/>
        </w:rPr>
        <w:t xml:space="preserve"> H </w:t>
      </w:r>
      <w:r w:rsidR="004438E9" w:rsidRPr="00F953F2">
        <w:rPr>
          <w:rFonts w:ascii="Times New Roman" w:hAnsi="Times New Roman" w:cs="Times New Roman"/>
          <w:sz w:val="24"/>
          <w:szCs w:val="24"/>
        </w:rPr>
        <w:t>Ogu</w:t>
      </w:r>
      <w:r w:rsidR="00B85FE3">
        <w:rPr>
          <w:rFonts w:ascii="Times New Roman" w:hAnsi="Times New Roman" w:cs="Times New Roman"/>
          <w:sz w:val="24"/>
          <w:szCs w:val="24"/>
        </w:rPr>
        <w:t>tcu</w:t>
      </w:r>
      <w:r w:rsidR="004438E9">
        <w:rPr>
          <w:rFonts w:ascii="Times New Roman" w:hAnsi="Times New Roman" w:cs="Times New Roman"/>
          <w:sz w:val="24"/>
          <w:szCs w:val="24"/>
        </w:rPr>
        <w:t>,</w:t>
      </w:r>
      <w:r>
        <w:rPr>
          <w:rFonts w:ascii="Times New Roman" w:hAnsi="Times New Roman" w:cs="Times New Roman"/>
          <w:sz w:val="24"/>
          <w:szCs w:val="24"/>
        </w:rPr>
        <w:t xml:space="preserve"> M </w:t>
      </w:r>
      <w:r w:rsidR="00B85FE3">
        <w:rPr>
          <w:rFonts w:ascii="Times New Roman" w:hAnsi="Times New Roman" w:cs="Times New Roman"/>
          <w:sz w:val="24"/>
          <w:szCs w:val="24"/>
        </w:rPr>
        <w:t>Sengul</w:t>
      </w:r>
      <w:r w:rsidR="004438E9">
        <w:rPr>
          <w:rFonts w:ascii="Times New Roman" w:hAnsi="Times New Roman" w:cs="Times New Roman"/>
          <w:sz w:val="24"/>
          <w:szCs w:val="24"/>
        </w:rPr>
        <w:t>,</w:t>
      </w:r>
      <w:r>
        <w:rPr>
          <w:rFonts w:ascii="Times New Roman" w:hAnsi="Times New Roman" w:cs="Times New Roman"/>
          <w:sz w:val="24"/>
          <w:szCs w:val="24"/>
        </w:rPr>
        <w:t xml:space="preserve"> A Adıguzel, R Kotan (2003) </w:t>
      </w:r>
      <w:r w:rsidR="004438E9" w:rsidRPr="00F953F2">
        <w:rPr>
          <w:rFonts w:ascii="Times New Roman" w:hAnsi="Times New Roman" w:cs="Times New Roman"/>
          <w:sz w:val="24"/>
          <w:szCs w:val="24"/>
        </w:rPr>
        <w:t xml:space="preserve"> Evaluation of antimicrobial activit</w:t>
      </w:r>
      <w:r w:rsidR="004438E9">
        <w:rPr>
          <w:rFonts w:ascii="Times New Roman" w:hAnsi="Times New Roman" w:cs="Times New Roman"/>
          <w:sz w:val="24"/>
          <w:szCs w:val="24"/>
        </w:rPr>
        <w:t>ies of Satureja hortensis L. J</w:t>
      </w:r>
      <w:r>
        <w:rPr>
          <w:rFonts w:ascii="Times New Roman" w:hAnsi="Times New Roman" w:cs="Times New Roman"/>
          <w:sz w:val="24"/>
          <w:szCs w:val="24"/>
        </w:rPr>
        <w:t xml:space="preserve"> </w:t>
      </w:r>
      <w:r w:rsidR="004438E9">
        <w:rPr>
          <w:rFonts w:ascii="Times New Roman" w:hAnsi="Times New Roman" w:cs="Times New Roman"/>
          <w:sz w:val="24"/>
          <w:szCs w:val="24"/>
        </w:rPr>
        <w:t xml:space="preserve">Ethnopharmacol </w:t>
      </w:r>
      <w:r w:rsidR="004438E9" w:rsidRPr="00F953F2">
        <w:rPr>
          <w:rFonts w:ascii="Times New Roman" w:hAnsi="Times New Roman" w:cs="Times New Roman"/>
          <w:sz w:val="24"/>
          <w:szCs w:val="24"/>
        </w:rPr>
        <w:t>87:61-65.</w:t>
      </w:r>
    </w:p>
    <w:p w:rsidR="004438E9"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Senthil </w:t>
      </w:r>
      <w:r w:rsidR="004438E9">
        <w:rPr>
          <w:rFonts w:ascii="Times New Roman" w:hAnsi="Times New Roman" w:cs="Times New Roman"/>
          <w:sz w:val="24"/>
          <w:szCs w:val="24"/>
        </w:rPr>
        <w:t xml:space="preserve">R, </w:t>
      </w:r>
      <w:r>
        <w:rPr>
          <w:rFonts w:ascii="Times New Roman" w:hAnsi="Times New Roman" w:cs="Times New Roman"/>
          <w:sz w:val="24"/>
          <w:szCs w:val="24"/>
        </w:rPr>
        <w:t xml:space="preserve">K </w:t>
      </w:r>
      <w:r w:rsidR="00B85FE3">
        <w:rPr>
          <w:rFonts w:ascii="Times New Roman" w:hAnsi="Times New Roman" w:cs="Times New Roman"/>
          <w:sz w:val="24"/>
          <w:szCs w:val="24"/>
        </w:rPr>
        <w:t>Prabakar</w:t>
      </w:r>
      <w:r w:rsidR="004438E9">
        <w:rPr>
          <w:rFonts w:ascii="Times New Roman" w:hAnsi="Times New Roman" w:cs="Times New Roman"/>
          <w:sz w:val="24"/>
          <w:szCs w:val="24"/>
        </w:rPr>
        <w:t>,</w:t>
      </w:r>
      <w:r>
        <w:rPr>
          <w:rFonts w:ascii="Times New Roman" w:hAnsi="Times New Roman" w:cs="Times New Roman"/>
          <w:sz w:val="24"/>
          <w:szCs w:val="24"/>
        </w:rPr>
        <w:t xml:space="preserve"> L Rajendran, G Karthikeyan (2011)</w:t>
      </w:r>
      <w:r w:rsidR="00B85FE3">
        <w:rPr>
          <w:rFonts w:ascii="Times New Roman" w:hAnsi="Times New Roman" w:cs="Times New Roman"/>
          <w:sz w:val="24"/>
          <w:szCs w:val="24"/>
        </w:rPr>
        <w:t xml:space="preserve"> </w:t>
      </w:r>
      <w:r w:rsidR="004438E9" w:rsidRPr="00A24520">
        <w:rPr>
          <w:rFonts w:ascii="Times New Roman" w:hAnsi="Times New Roman" w:cs="Times New Roman"/>
          <w:sz w:val="24"/>
          <w:szCs w:val="24"/>
        </w:rPr>
        <w:t xml:space="preserve">Efficacy of different biological control agents against major postharvest pathogens of grapes under room </w:t>
      </w:r>
      <w:r w:rsidR="004438E9">
        <w:rPr>
          <w:rFonts w:ascii="Times New Roman" w:hAnsi="Times New Roman" w:cs="Times New Roman"/>
          <w:sz w:val="24"/>
          <w:szCs w:val="24"/>
        </w:rPr>
        <w:t>temperature storage conditions. Phytopathol</w:t>
      </w:r>
      <w:r>
        <w:rPr>
          <w:rFonts w:ascii="Times New Roman" w:hAnsi="Times New Roman" w:cs="Times New Roman"/>
          <w:sz w:val="24"/>
          <w:szCs w:val="24"/>
        </w:rPr>
        <w:t xml:space="preserve"> </w:t>
      </w:r>
      <w:r w:rsidR="004438E9" w:rsidRPr="002C11E9">
        <w:rPr>
          <w:rFonts w:ascii="Times New Roman" w:hAnsi="Times New Roman" w:cs="Times New Roman"/>
          <w:sz w:val="24"/>
          <w:szCs w:val="24"/>
        </w:rPr>
        <w:t>Mediterr</w:t>
      </w:r>
      <w:r>
        <w:rPr>
          <w:rFonts w:ascii="Times New Roman" w:hAnsi="Times New Roman" w:cs="Times New Roman"/>
          <w:sz w:val="24"/>
          <w:szCs w:val="24"/>
        </w:rPr>
        <w:t xml:space="preserve"> </w:t>
      </w:r>
      <w:r w:rsidR="004438E9">
        <w:rPr>
          <w:rFonts w:ascii="Times New Roman" w:hAnsi="Times New Roman" w:cs="Times New Roman"/>
          <w:sz w:val="24"/>
          <w:szCs w:val="24"/>
        </w:rPr>
        <w:t>50(1):</w:t>
      </w:r>
      <w:r w:rsidR="004438E9" w:rsidRPr="00A24520">
        <w:rPr>
          <w:rFonts w:ascii="Times New Roman" w:hAnsi="Times New Roman" w:cs="Times New Roman"/>
          <w:sz w:val="24"/>
          <w:szCs w:val="24"/>
        </w:rPr>
        <w:t>55-65.</w:t>
      </w:r>
    </w:p>
    <w:p w:rsidR="004438E9" w:rsidRPr="00AF2B50" w:rsidRDefault="00DB29BD"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lastRenderedPageBreak/>
        <w:t xml:space="preserve">Shamloo </w:t>
      </w:r>
      <w:r w:rsidR="004438E9">
        <w:rPr>
          <w:rFonts w:ascii="Times New Roman" w:hAnsi="Times New Roman" w:cs="Times New Roman"/>
          <w:sz w:val="24"/>
          <w:szCs w:val="24"/>
        </w:rPr>
        <w:t xml:space="preserve">M, </w:t>
      </w:r>
      <w:r w:rsidR="00313102">
        <w:rPr>
          <w:rFonts w:ascii="Times New Roman" w:hAnsi="Times New Roman" w:cs="Times New Roman"/>
          <w:sz w:val="24"/>
          <w:szCs w:val="24"/>
        </w:rPr>
        <w:t xml:space="preserve">M </w:t>
      </w:r>
      <w:r w:rsidR="00B85FE3">
        <w:rPr>
          <w:rFonts w:ascii="Times New Roman" w:hAnsi="Times New Roman" w:cs="Times New Roman"/>
          <w:sz w:val="24"/>
          <w:szCs w:val="24"/>
        </w:rPr>
        <w:t>Sharifani</w:t>
      </w:r>
      <w:r w:rsidR="00313102">
        <w:rPr>
          <w:rFonts w:ascii="Times New Roman" w:hAnsi="Times New Roman" w:cs="Times New Roman"/>
          <w:sz w:val="24"/>
          <w:szCs w:val="24"/>
        </w:rPr>
        <w:t xml:space="preserve">, AD </w:t>
      </w:r>
      <w:r w:rsidR="00B85FE3">
        <w:rPr>
          <w:rFonts w:ascii="Times New Roman" w:hAnsi="Times New Roman" w:cs="Times New Roman"/>
          <w:sz w:val="24"/>
          <w:szCs w:val="24"/>
        </w:rPr>
        <w:t>Garmakhany</w:t>
      </w:r>
      <w:r w:rsidR="00313102">
        <w:rPr>
          <w:rFonts w:ascii="Times New Roman" w:hAnsi="Times New Roman" w:cs="Times New Roman"/>
          <w:sz w:val="24"/>
          <w:szCs w:val="24"/>
        </w:rPr>
        <w:t>, E Seifi</w:t>
      </w:r>
      <w:r w:rsidR="00B85FE3">
        <w:rPr>
          <w:rFonts w:ascii="Times New Roman" w:hAnsi="Times New Roman" w:cs="Times New Roman"/>
          <w:sz w:val="24"/>
          <w:szCs w:val="24"/>
        </w:rPr>
        <w:t xml:space="preserve"> </w:t>
      </w:r>
      <w:r w:rsidR="00313102">
        <w:rPr>
          <w:rFonts w:ascii="Times New Roman" w:hAnsi="Times New Roman" w:cs="Times New Roman"/>
          <w:sz w:val="24"/>
          <w:szCs w:val="24"/>
        </w:rPr>
        <w:t>(2013)</w:t>
      </w:r>
      <w:r w:rsidR="00B85FE3">
        <w:rPr>
          <w:rFonts w:ascii="Times New Roman" w:hAnsi="Times New Roman" w:cs="Times New Roman"/>
          <w:sz w:val="24"/>
          <w:szCs w:val="24"/>
        </w:rPr>
        <w:t xml:space="preserve"> </w:t>
      </w:r>
      <w:r w:rsidR="004438E9" w:rsidRPr="00AF2B50">
        <w:rPr>
          <w:rFonts w:ascii="Times New Roman" w:hAnsi="Times New Roman" w:cs="Times New Roman"/>
          <w:sz w:val="24"/>
          <w:szCs w:val="24"/>
        </w:rPr>
        <w:t>Alternation of flavonoid compounds in Valencia Orange fruit (</w:t>
      </w:r>
      <w:r w:rsidR="004438E9" w:rsidRPr="00EA2AFE">
        <w:rPr>
          <w:rFonts w:ascii="Times New Roman" w:hAnsi="Times New Roman" w:cs="Times New Roman"/>
          <w:i/>
          <w:sz w:val="24"/>
          <w:szCs w:val="24"/>
        </w:rPr>
        <w:t>Citrus sinensis</w:t>
      </w:r>
      <w:r w:rsidR="004438E9" w:rsidRPr="00AF2B50">
        <w:rPr>
          <w:rFonts w:ascii="Times New Roman" w:hAnsi="Times New Roman" w:cs="Times New Roman"/>
          <w:sz w:val="24"/>
          <w:szCs w:val="24"/>
        </w:rPr>
        <w:t>) peel as a function of storage period and edible</w:t>
      </w:r>
      <w:r w:rsidR="004438E9">
        <w:rPr>
          <w:rFonts w:ascii="Times New Roman" w:hAnsi="Times New Roman" w:cs="Times New Roman"/>
          <w:sz w:val="24"/>
          <w:szCs w:val="24"/>
        </w:rPr>
        <w:t xml:space="preserve"> covers. Minerva Biotecnol</w:t>
      </w:r>
      <w:r w:rsidR="00313102">
        <w:rPr>
          <w:rFonts w:ascii="Times New Roman" w:hAnsi="Times New Roman" w:cs="Times New Roman"/>
          <w:sz w:val="24"/>
          <w:szCs w:val="24"/>
        </w:rPr>
        <w:t xml:space="preserve"> </w:t>
      </w:r>
      <w:r w:rsidR="004438E9">
        <w:rPr>
          <w:rFonts w:ascii="Times New Roman" w:hAnsi="Times New Roman" w:cs="Times New Roman"/>
          <w:sz w:val="24"/>
          <w:szCs w:val="24"/>
        </w:rPr>
        <w:t>25:</w:t>
      </w:r>
      <w:r w:rsidR="004438E9" w:rsidRPr="00AF2B50">
        <w:rPr>
          <w:rFonts w:ascii="Times New Roman" w:hAnsi="Times New Roman" w:cs="Times New Roman"/>
          <w:sz w:val="24"/>
          <w:szCs w:val="24"/>
        </w:rPr>
        <w:t>191-197.</w:t>
      </w:r>
    </w:p>
    <w:p w:rsidR="004438E9" w:rsidRDefault="00313102"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Simmons E (2007)</w:t>
      </w:r>
      <w:r w:rsidR="00B85FE3">
        <w:rPr>
          <w:rFonts w:ascii="Times New Roman" w:hAnsi="Times New Roman" w:cs="Times New Roman"/>
          <w:sz w:val="24"/>
          <w:szCs w:val="24"/>
        </w:rPr>
        <w:t xml:space="preserve"> </w:t>
      </w:r>
      <w:r w:rsidR="004438E9" w:rsidRPr="00EA2AFE">
        <w:rPr>
          <w:rFonts w:ascii="Times New Roman" w:hAnsi="Times New Roman" w:cs="Times New Roman"/>
          <w:i/>
          <w:sz w:val="24"/>
          <w:szCs w:val="24"/>
        </w:rPr>
        <w:t>Alternaria</w:t>
      </w:r>
      <w:r w:rsidR="004438E9" w:rsidRPr="00A25C30">
        <w:rPr>
          <w:rFonts w:ascii="Times New Roman" w:hAnsi="Times New Roman" w:cs="Times New Roman"/>
          <w:sz w:val="24"/>
          <w:szCs w:val="24"/>
        </w:rPr>
        <w:t>: an identification manual. CBS. In:</w:t>
      </w:r>
      <w:r w:rsidR="00B85FE3">
        <w:rPr>
          <w:rFonts w:ascii="Times New Roman" w:hAnsi="Times New Roman" w:cs="Times New Roman"/>
          <w:sz w:val="24"/>
          <w:szCs w:val="24"/>
        </w:rPr>
        <w:t xml:space="preserve"> Utrecht publisher, Netherland. </w:t>
      </w:r>
      <w:hyperlink r:id="rId9" w:history="1">
        <w:r w:rsidR="004438E9" w:rsidRPr="00B85FE3">
          <w:rPr>
            <w:rStyle w:val="Hyperlink"/>
            <w:rFonts w:ascii="Times New Roman" w:hAnsi="Times New Roman" w:cs="Times New Roman"/>
            <w:szCs w:val="24"/>
          </w:rPr>
          <w:t>http://www.mycobank.org/BioloMICS.aspx?TableKey=14682616000000061</w:t>
        </w:r>
      </w:hyperlink>
    </w:p>
    <w:p w:rsidR="004438E9" w:rsidRDefault="00313102"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Siripornvisa </w:t>
      </w:r>
      <w:r w:rsidR="00B85FE3">
        <w:rPr>
          <w:rFonts w:ascii="Times New Roman" w:hAnsi="Times New Roman" w:cs="Times New Roman"/>
          <w:sz w:val="24"/>
          <w:szCs w:val="24"/>
        </w:rPr>
        <w:t xml:space="preserve"> S</w:t>
      </w:r>
      <w:r>
        <w:rPr>
          <w:rFonts w:ascii="Times New Roman" w:hAnsi="Times New Roman" w:cs="Times New Roman"/>
          <w:sz w:val="24"/>
          <w:szCs w:val="24"/>
        </w:rPr>
        <w:t xml:space="preserve">, K </w:t>
      </w:r>
      <w:r w:rsidR="004438E9" w:rsidRPr="00AD7D7B">
        <w:rPr>
          <w:rFonts w:ascii="Times New Roman" w:hAnsi="Times New Roman" w:cs="Times New Roman"/>
          <w:sz w:val="24"/>
          <w:szCs w:val="24"/>
        </w:rPr>
        <w:t>N</w:t>
      </w:r>
      <w:r>
        <w:rPr>
          <w:rFonts w:ascii="Times New Roman" w:hAnsi="Times New Roman" w:cs="Times New Roman"/>
          <w:sz w:val="24"/>
          <w:szCs w:val="24"/>
        </w:rPr>
        <w:t xml:space="preserve"> G</w:t>
      </w:r>
      <w:r w:rsidR="004438E9" w:rsidRPr="00AD7D7B">
        <w:rPr>
          <w:rFonts w:ascii="Times New Roman" w:hAnsi="Times New Roman" w:cs="Times New Roman"/>
          <w:sz w:val="24"/>
          <w:szCs w:val="24"/>
        </w:rPr>
        <w:t>amchawee</w:t>
      </w:r>
      <w:r w:rsidR="00B85FE3">
        <w:rPr>
          <w:rFonts w:ascii="Times New Roman" w:hAnsi="Times New Roman" w:cs="Times New Roman"/>
          <w:sz w:val="24"/>
          <w:szCs w:val="24"/>
        </w:rPr>
        <w:t xml:space="preserve"> </w:t>
      </w:r>
      <w:r>
        <w:rPr>
          <w:rFonts w:ascii="Times New Roman" w:hAnsi="Times New Roman" w:cs="Times New Roman"/>
          <w:sz w:val="24"/>
          <w:szCs w:val="24"/>
        </w:rPr>
        <w:t>(2010)</w:t>
      </w:r>
      <w:r w:rsidR="00B85FE3">
        <w:rPr>
          <w:rFonts w:ascii="Times New Roman" w:hAnsi="Times New Roman" w:cs="Times New Roman"/>
          <w:sz w:val="24"/>
          <w:szCs w:val="24"/>
        </w:rPr>
        <w:t xml:space="preserve"> </w:t>
      </w:r>
      <w:r w:rsidR="004438E9" w:rsidRPr="00AD7D7B">
        <w:rPr>
          <w:rFonts w:ascii="Times New Roman" w:hAnsi="Times New Roman" w:cs="Times New Roman"/>
          <w:sz w:val="24"/>
          <w:szCs w:val="24"/>
        </w:rPr>
        <w:t>Utilization of herbal essential oil</w:t>
      </w:r>
      <w:r w:rsidR="004438E9">
        <w:rPr>
          <w:rFonts w:ascii="Times New Roman" w:hAnsi="Times New Roman" w:cs="Times New Roman"/>
          <w:sz w:val="24"/>
          <w:szCs w:val="24"/>
        </w:rPr>
        <w:t xml:space="preserve">s as biofumigant against fungal </w:t>
      </w:r>
      <w:r w:rsidR="004438E9" w:rsidRPr="00AD7D7B">
        <w:rPr>
          <w:rFonts w:ascii="Times New Roman" w:hAnsi="Times New Roman" w:cs="Times New Roman"/>
          <w:sz w:val="24"/>
          <w:szCs w:val="24"/>
        </w:rPr>
        <w:t>decay of tomato during storage. Proceedings 16th Asian Agricultural Sym</w:t>
      </w:r>
      <w:r w:rsidR="004438E9">
        <w:rPr>
          <w:rFonts w:ascii="Times New Roman" w:hAnsi="Times New Roman" w:cs="Times New Roman"/>
          <w:sz w:val="24"/>
          <w:szCs w:val="24"/>
        </w:rPr>
        <w:t xml:space="preserve">posium, Bangkok, Thailand: </w:t>
      </w:r>
      <w:r w:rsidR="004438E9" w:rsidRPr="00AD7D7B">
        <w:rPr>
          <w:rFonts w:ascii="Times New Roman" w:hAnsi="Times New Roman" w:cs="Times New Roman"/>
          <w:sz w:val="24"/>
          <w:szCs w:val="24"/>
        </w:rPr>
        <w:t>655-658</w:t>
      </w:r>
      <w:r w:rsidR="004438E9">
        <w:rPr>
          <w:rFonts w:ascii="Times New Roman" w:hAnsi="Times New Roman" w:cs="Times New Roman"/>
          <w:sz w:val="24"/>
          <w:szCs w:val="24"/>
        </w:rPr>
        <w:t xml:space="preserve">. </w:t>
      </w:r>
    </w:p>
    <w:p w:rsidR="004438E9" w:rsidRDefault="00313102"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Tas L, G Karaca (2015)</w:t>
      </w:r>
      <w:r w:rsidR="00B85FE3">
        <w:rPr>
          <w:rFonts w:ascii="Times New Roman" w:hAnsi="Times New Roman" w:cs="Times New Roman"/>
          <w:sz w:val="24"/>
          <w:szCs w:val="24"/>
        </w:rPr>
        <w:t xml:space="preserve"> </w:t>
      </w:r>
      <w:r w:rsidR="004438E9" w:rsidRPr="00A25C30">
        <w:rPr>
          <w:rFonts w:ascii="Times New Roman" w:hAnsi="Times New Roman" w:cs="Times New Roman"/>
          <w:sz w:val="24"/>
          <w:szCs w:val="24"/>
        </w:rPr>
        <w:t xml:space="preserve">Effects of Some Essential Oils on Mycelial Growth of </w:t>
      </w:r>
      <w:r w:rsidR="004438E9" w:rsidRPr="00EA2AFE">
        <w:rPr>
          <w:rFonts w:ascii="Times New Roman" w:hAnsi="Times New Roman" w:cs="Times New Roman"/>
          <w:i/>
          <w:sz w:val="24"/>
          <w:szCs w:val="24"/>
        </w:rPr>
        <w:t xml:space="preserve">Penicillium expansum </w:t>
      </w:r>
      <w:r w:rsidR="004438E9" w:rsidRPr="00A25C30">
        <w:rPr>
          <w:rFonts w:ascii="Times New Roman" w:hAnsi="Times New Roman" w:cs="Times New Roman"/>
          <w:sz w:val="24"/>
          <w:szCs w:val="24"/>
        </w:rPr>
        <w:t xml:space="preserve">Link and Blue Mold Severity on Apple. </w:t>
      </w:r>
      <w:r w:rsidR="004438E9">
        <w:rPr>
          <w:rFonts w:ascii="Times New Roman" w:hAnsi="Times New Roman" w:cs="Times New Roman"/>
          <w:sz w:val="24"/>
          <w:szCs w:val="24"/>
        </w:rPr>
        <w:t>Asian J</w:t>
      </w:r>
      <w:r>
        <w:rPr>
          <w:rFonts w:ascii="Times New Roman" w:hAnsi="Times New Roman" w:cs="Times New Roman"/>
          <w:sz w:val="24"/>
          <w:szCs w:val="24"/>
        </w:rPr>
        <w:t xml:space="preserve"> </w:t>
      </w:r>
      <w:r w:rsidR="004438E9">
        <w:rPr>
          <w:rFonts w:ascii="Times New Roman" w:hAnsi="Times New Roman" w:cs="Times New Roman"/>
          <w:sz w:val="24"/>
          <w:szCs w:val="24"/>
        </w:rPr>
        <w:t>Agric</w:t>
      </w:r>
      <w:r>
        <w:rPr>
          <w:rFonts w:ascii="Times New Roman" w:hAnsi="Times New Roman" w:cs="Times New Roman"/>
          <w:sz w:val="24"/>
          <w:szCs w:val="24"/>
        </w:rPr>
        <w:t xml:space="preserve"> </w:t>
      </w:r>
      <w:r w:rsidR="004438E9">
        <w:rPr>
          <w:rFonts w:ascii="Times New Roman" w:hAnsi="Times New Roman" w:cs="Times New Roman"/>
          <w:sz w:val="24"/>
          <w:szCs w:val="24"/>
        </w:rPr>
        <w:t>Food Sci</w:t>
      </w:r>
      <w:r>
        <w:rPr>
          <w:rFonts w:ascii="Times New Roman" w:hAnsi="Times New Roman" w:cs="Times New Roman"/>
          <w:sz w:val="24"/>
          <w:szCs w:val="24"/>
        </w:rPr>
        <w:t xml:space="preserve"> </w:t>
      </w:r>
      <w:r w:rsidR="004438E9">
        <w:rPr>
          <w:rFonts w:ascii="Times New Roman" w:hAnsi="Times New Roman" w:cs="Times New Roman"/>
          <w:sz w:val="24"/>
          <w:szCs w:val="24"/>
        </w:rPr>
        <w:t>3(6):</w:t>
      </w:r>
      <w:r w:rsidR="004438E9" w:rsidRPr="00A25C30">
        <w:rPr>
          <w:rFonts w:ascii="Times New Roman" w:hAnsi="Times New Roman" w:cs="Times New Roman"/>
          <w:sz w:val="24"/>
          <w:szCs w:val="24"/>
        </w:rPr>
        <w:t>643-650.</w:t>
      </w:r>
    </w:p>
    <w:p w:rsidR="004438E9" w:rsidRDefault="004F77BA" w:rsidP="00F173E9">
      <w:pPr>
        <w:pStyle w:val="EndNoteBibliography"/>
        <w:spacing w:after="0" w:line="480" w:lineRule="auto"/>
        <w:ind w:left="720" w:hanging="720"/>
        <w:rPr>
          <w:rFonts w:ascii="Times New Roman" w:hAnsi="Times New Roman" w:cs="Times New Roman"/>
          <w:sz w:val="24"/>
          <w:szCs w:val="24"/>
        </w:rPr>
      </w:pPr>
      <w:r w:rsidRPr="00D87417">
        <w:rPr>
          <w:rFonts w:ascii="Times New Roman" w:hAnsi="Times New Roman" w:cs="Times New Roman"/>
          <w:sz w:val="24"/>
          <w:szCs w:val="24"/>
        </w:rPr>
        <w:t xml:space="preserve">Teixeira, </w:t>
      </w:r>
      <w:r w:rsidR="004438E9" w:rsidRPr="00D87417">
        <w:rPr>
          <w:rFonts w:ascii="Times New Roman" w:hAnsi="Times New Roman" w:cs="Times New Roman"/>
          <w:sz w:val="24"/>
          <w:szCs w:val="24"/>
        </w:rPr>
        <w:t>B</w:t>
      </w:r>
      <w:r w:rsidRPr="00D87417">
        <w:rPr>
          <w:rFonts w:ascii="Times New Roman" w:hAnsi="Times New Roman" w:cs="Times New Roman"/>
          <w:sz w:val="24"/>
          <w:szCs w:val="24"/>
        </w:rPr>
        <w:t>.</w:t>
      </w:r>
      <w:r w:rsidR="004438E9" w:rsidRPr="00D87417">
        <w:rPr>
          <w:rFonts w:ascii="Times New Roman" w:hAnsi="Times New Roman" w:cs="Times New Roman"/>
          <w:sz w:val="24"/>
          <w:szCs w:val="24"/>
        </w:rPr>
        <w:t>,</w:t>
      </w:r>
      <w:r w:rsidRPr="00D87417">
        <w:rPr>
          <w:rFonts w:ascii="Times New Roman" w:hAnsi="Times New Roman" w:cs="Times New Roman"/>
          <w:sz w:val="24"/>
          <w:szCs w:val="24"/>
        </w:rPr>
        <w:t xml:space="preserve"> A. Marques</w:t>
      </w:r>
      <w:r w:rsidR="004438E9" w:rsidRPr="00D87417">
        <w:rPr>
          <w:rFonts w:ascii="Times New Roman" w:hAnsi="Times New Roman" w:cs="Times New Roman"/>
          <w:sz w:val="24"/>
          <w:szCs w:val="24"/>
        </w:rPr>
        <w:t>,</w:t>
      </w:r>
      <w:r w:rsidRPr="00D87417">
        <w:rPr>
          <w:rFonts w:ascii="Times New Roman" w:hAnsi="Times New Roman" w:cs="Times New Roman"/>
          <w:sz w:val="24"/>
          <w:szCs w:val="24"/>
        </w:rPr>
        <w:t xml:space="preserve"> C. Ramos</w:t>
      </w:r>
      <w:r w:rsidR="004438E9" w:rsidRPr="00D87417">
        <w:rPr>
          <w:rFonts w:ascii="Times New Roman" w:hAnsi="Times New Roman" w:cs="Times New Roman"/>
          <w:sz w:val="24"/>
          <w:szCs w:val="24"/>
        </w:rPr>
        <w:t>,</w:t>
      </w:r>
      <w:r w:rsidRPr="00D87417">
        <w:rPr>
          <w:rFonts w:ascii="Times New Roman" w:hAnsi="Times New Roman" w:cs="Times New Roman"/>
          <w:sz w:val="24"/>
          <w:szCs w:val="24"/>
        </w:rPr>
        <w:t xml:space="preserve"> N,. R.</w:t>
      </w:r>
      <w:r w:rsidR="004438E9" w:rsidRPr="00D87417">
        <w:rPr>
          <w:rFonts w:ascii="Times New Roman" w:hAnsi="Times New Roman" w:cs="Times New Roman"/>
          <w:sz w:val="24"/>
          <w:szCs w:val="24"/>
        </w:rPr>
        <w:t xml:space="preserve"> </w:t>
      </w:r>
      <w:r w:rsidRPr="00D87417">
        <w:rPr>
          <w:rFonts w:ascii="Times New Roman" w:hAnsi="Times New Roman" w:cs="Times New Roman"/>
          <w:sz w:val="24"/>
          <w:szCs w:val="24"/>
        </w:rPr>
        <w:t>Neng</w:t>
      </w:r>
      <w:r w:rsidR="004438E9" w:rsidRPr="00D87417">
        <w:rPr>
          <w:rFonts w:ascii="Times New Roman" w:hAnsi="Times New Roman" w:cs="Times New Roman"/>
          <w:sz w:val="24"/>
          <w:szCs w:val="24"/>
        </w:rPr>
        <w:t>,</w:t>
      </w:r>
      <w:r w:rsidRPr="00D87417">
        <w:rPr>
          <w:rFonts w:ascii="Times New Roman" w:hAnsi="Times New Roman" w:cs="Times New Roman"/>
          <w:sz w:val="24"/>
          <w:szCs w:val="24"/>
        </w:rPr>
        <w:t xml:space="preserve"> J. M. Nogueira</w:t>
      </w:r>
      <w:r w:rsidR="004438E9" w:rsidRPr="00D87417">
        <w:rPr>
          <w:rFonts w:ascii="Times New Roman" w:hAnsi="Times New Roman" w:cs="Times New Roman"/>
          <w:sz w:val="24"/>
          <w:szCs w:val="24"/>
        </w:rPr>
        <w:t>,</w:t>
      </w:r>
      <w:r w:rsidRPr="00D87417">
        <w:rPr>
          <w:rFonts w:ascii="Times New Roman" w:hAnsi="Times New Roman" w:cs="Times New Roman"/>
          <w:sz w:val="24"/>
          <w:szCs w:val="24"/>
        </w:rPr>
        <w:t xml:space="preserve"> J. A. Saraiva and M. L. Nunes. </w:t>
      </w:r>
      <w:r>
        <w:rPr>
          <w:rFonts w:ascii="Times New Roman" w:hAnsi="Times New Roman" w:cs="Times New Roman"/>
          <w:sz w:val="24"/>
          <w:szCs w:val="24"/>
        </w:rPr>
        <w:t>2013.</w:t>
      </w:r>
      <w:r w:rsidR="004438E9" w:rsidRPr="00302CF9">
        <w:rPr>
          <w:rFonts w:ascii="Times New Roman" w:hAnsi="Times New Roman" w:cs="Times New Roman"/>
          <w:sz w:val="24"/>
          <w:szCs w:val="24"/>
        </w:rPr>
        <w:t xml:space="preserve">Chemical composition and antibacterial and antioxidant properties of commercial essential oils. </w:t>
      </w:r>
      <w:r w:rsidR="004438E9" w:rsidRPr="002C11E9">
        <w:rPr>
          <w:rFonts w:ascii="Times New Roman" w:hAnsi="Times New Roman" w:cs="Times New Roman"/>
          <w:sz w:val="24"/>
          <w:szCs w:val="24"/>
        </w:rPr>
        <w:t>Ind</w:t>
      </w:r>
      <w:r>
        <w:rPr>
          <w:rFonts w:ascii="Times New Roman" w:hAnsi="Times New Roman" w:cs="Times New Roman"/>
          <w:sz w:val="24"/>
          <w:szCs w:val="24"/>
        </w:rPr>
        <w:t>.</w:t>
      </w:r>
      <w:r w:rsidR="004438E9" w:rsidRPr="002C11E9">
        <w:rPr>
          <w:rFonts w:ascii="Times New Roman" w:hAnsi="Times New Roman" w:cs="Times New Roman"/>
          <w:sz w:val="24"/>
          <w:szCs w:val="24"/>
        </w:rPr>
        <w:t xml:space="preserve"> Crops Prod</w:t>
      </w:r>
      <w:r>
        <w:rPr>
          <w:rFonts w:ascii="Times New Roman" w:hAnsi="Times New Roman" w:cs="Times New Roman"/>
          <w:sz w:val="24"/>
          <w:szCs w:val="24"/>
        </w:rPr>
        <w:t>.,</w:t>
      </w:r>
      <w:r w:rsidR="004438E9">
        <w:rPr>
          <w:rFonts w:ascii="Times New Roman" w:hAnsi="Times New Roman" w:cs="Times New Roman"/>
          <w:b/>
          <w:sz w:val="24"/>
          <w:szCs w:val="24"/>
        </w:rPr>
        <w:t xml:space="preserve"> </w:t>
      </w:r>
      <w:r w:rsidR="004438E9">
        <w:rPr>
          <w:rFonts w:ascii="Times New Roman" w:hAnsi="Times New Roman" w:cs="Times New Roman"/>
          <w:sz w:val="24"/>
          <w:szCs w:val="24"/>
        </w:rPr>
        <w:t>43:</w:t>
      </w:r>
      <w:r w:rsidR="004438E9" w:rsidRPr="00302CF9">
        <w:rPr>
          <w:rFonts w:ascii="Times New Roman" w:hAnsi="Times New Roman" w:cs="Times New Roman"/>
          <w:sz w:val="24"/>
          <w:szCs w:val="24"/>
        </w:rPr>
        <w:t>587-595.</w:t>
      </w:r>
    </w:p>
    <w:p w:rsidR="004438E9" w:rsidRDefault="00313102"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Thompson </w:t>
      </w:r>
      <w:r w:rsidR="004438E9" w:rsidRPr="00A24520">
        <w:rPr>
          <w:rFonts w:ascii="Times New Roman" w:hAnsi="Times New Roman" w:cs="Times New Roman"/>
          <w:sz w:val="24"/>
          <w:szCs w:val="24"/>
        </w:rPr>
        <w:t>JD,</w:t>
      </w:r>
      <w:r>
        <w:rPr>
          <w:rFonts w:ascii="Times New Roman" w:hAnsi="Times New Roman" w:cs="Times New Roman"/>
          <w:sz w:val="24"/>
          <w:szCs w:val="24"/>
        </w:rPr>
        <w:t xml:space="preserve"> TJ </w:t>
      </w:r>
      <w:r w:rsidR="007D6E71">
        <w:rPr>
          <w:rFonts w:ascii="Times New Roman" w:hAnsi="Times New Roman" w:cs="Times New Roman"/>
          <w:sz w:val="24"/>
          <w:szCs w:val="24"/>
        </w:rPr>
        <w:t>Gibson</w:t>
      </w:r>
      <w:r w:rsidR="004438E9" w:rsidRPr="00A24520">
        <w:rPr>
          <w:rFonts w:ascii="Times New Roman" w:hAnsi="Times New Roman" w:cs="Times New Roman"/>
          <w:sz w:val="24"/>
          <w:szCs w:val="24"/>
        </w:rPr>
        <w:t>,</w:t>
      </w:r>
      <w:r>
        <w:rPr>
          <w:rFonts w:ascii="Times New Roman" w:hAnsi="Times New Roman" w:cs="Times New Roman"/>
          <w:sz w:val="24"/>
          <w:szCs w:val="24"/>
        </w:rPr>
        <w:t xml:space="preserve"> F</w:t>
      </w:r>
      <w:r w:rsidR="004438E9" w:rsidRPr="00A24520">
        <w:rPr>
          <w:rFonts w:ascii="Times New Roman" w:hAnsi="Times New Roman" w:cs="Times New Roman"/>
          <w:sz w:val="24"/>
          <w:szCs w:val="24"/>
        </w:rPr>
        <w:t xml:space="preserve"> Plewn</w:t>
      </w:r>
      <w:r w:rsidR="007D6E71">
        <w:rPr>
          <w:rFonts w:ascii="Times New Roman" w:hAnsi="Times New Roman" w:cs="Times New Roman"/>
          <w:sz w:val="24"/>
          <w:szCs w:val="24"/>
        </w:rPr>
        <w:t>iak</w:t>
      </w:r>
      <w:r w:rsidR="004438E9">
        <w:rPr>
          <w:rFonts w:ascii="Times New Roman" w:hAnsi="Times New Roman" w:cs="Times New Roman"/>
          <w:sz w:val="24"/>
          <w:szCs w:val="24"/>
        </w:rPr>
        <w:t>,</w:t>
      </w:r>
      <w:r>
        <w:rPr>
          <w:rFonts w:ascii="Times New Roman" w:hAnsi="Times New Roman" w:cs="Times New Roman"/>
          <w:sz w:val="24"/>
          <w:szCs w:val="24"/>
        </w:rPr>
        <w:t xml:space="preserve"> F Jeanmougin, DG </w:t>
      </w:r>
      <w:r w:rsidR="007D6E71">
        <w:rPr>
          <w:rFonts w:ascii="Times New Roman" w:hAnsi="Times New Roman" w:cs="Times New Roman"/>
          <w:sz w:val="24"/>
          <w:szCs w:val="24"/>
        </w:rPr>
        <w:t>Hig</w:t>
      </w:r>
      <w:r>
        <w:rPr>
          <w:rFonts w:ascii="Times New Roman" w:hAnsi="Times New Roman" w:cs="Times New Roman"/>
          <w:sz w:val="24"/>
          <w:szCs w:val="24"/>
        </w:rPr>
        <w:t>gins (1997)</w:t>
      </w:r>
      <w:r w:rsidR="007D6E71">
        <w:rPr>
          <w:rFonts w:ascii="Times New Roman" w:hAnsi="Times New Roman" w:cs="Times New Roman"/>
          <w:sz w:val="24"/>
          <w:szCs w:val="24"/>
        </w:rPr>
        <w:t xml:space="preserve"> </w:t>
      </w:r>
      <w:r w:rsidR="004438E9" w:rsidRPr="00A24520">
        <w:rPr>
          <w:rFonts w:ascii="Times New Roman" w:hAnsi="Times New Roman" w:cs="Times New Roman"/>
          <w:sz w:val="24"/>
          <w:szCs w:val="24"/>
        </w:rPr>
        <w:t>The Clustal-X windows interface: flexible strategiesfor multiple sequence alignment aided by quality an</w:t>
      </w:r>
      <w:r w:rsidR="004438E9">
        <w:rPr>
          <w:rFonts w:ascii="Times New Roman" w:hAnsi="Times New Roman" w:cs="Times New Roman"/>
          <w:sz w:val="24"/>
          <w:szCs w:val="24"/>
        </w:rPr>
        <w:t>alysistools. Nucleic Acids Res</w:t>
      </w:r>
      <w:r>
        <w:rPr>
          <w:rFonts w:ascii="Times New Roman" w:hAnsi="Times New Roman" w:cs="Times New Roman"/>
          <w:sz w:val="24"/>
          <w:szCs w:val="24"/>
        </w:rPr>
        <w:t xml:space="preserve"> </w:t>
      </w:r>
      <w:r w:rsidR="004438E9" w:rsidRPr="00A24520">
        <w:rPr>
          <w:rFonts w:ascii="Times New Roman" w:hAnsi="Times New Roman" w:cs="Times New Roman"/>
          <w:sz w:val="24"/>
          <w:szCs w:val="24"/>
        </w:rPr>
        <w:t>25:4876-4882.</w:t>
      </w:r>
    </w:p>
    <w:p w:rsidR="004438E9" w:rsidRDefault="00313102"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Tripathi P, N Dubey (2004)</w:t>
      </w:r>
      <w:r w:rsidR="007D6E71">
        <w:rPr>
          <w:rFonts w:ascii="Times New Roman" w:hAnsi="Times New Roman" w:cs="Times New Roman"/>
          <w:sz w:val="24"/>
          <w:szCs w:val="24"/>
        </w:rPr>
        <w:t xml:space="preserve"> </w:t>
      </w:r>
      <w:r w:rsidR="004438E9" w:rsidRPr="00A25C30">
        <w:rPr>
          <w:rFonts w:ascii="Times New Roman" w:hAnsi="Times New Roman" w:cs="Times New Roman"/>
          <w:sz w:val="24"/>
          <w:szCs w:val="24"/>
        </w:rPr>
        <w:t xml:space="preserve">Exploitation of natural products as an alternative strategy to control postharvest fungal rotting of fruit and vegetables. </w:t>
      </w:r>
      <w:r w:rsidR="004438E9" w:rsidRPr="002C11E9">
        <w:rPr>
          <w:rFonts w:ascii="Times New Roman" w:hAnsi="Times New Roman" w:cs="Times New Roman"/>
          <w:sz w:val="24"/>
          <w:szCs w:val="24"/>
        </w:rPr>
        <w:t>Postharvest Biol</w:t>
      </w:r>
      <w:r>
        <w:rPr>
          <w:rFonts w:ascii="Times New Roman" w:hAnsi="Times New Roman" w:cs="Times New Roman"/>
          <w:sz w:val="24"/>
          <w:szCs w:val="24"/>
        </w:rPr>
        <w:t xml:space="preserve"> </w:t>
      </w:r>
      <w:r w:rsidR="004438E9" w:rsidRPr="002C11E9">
        <w:rPr>
          <w:rFonts w:ascii="Times New Roman" w:hAnsi="Times New Roman" w:cs="Times New Roman"/>
          <w:sz w:val="24"/>
          <w:szCs w:val="24"/>
        </w:rPr>
        <w:t>Tec</w:t>
      </w:r>
      <w:r>
        <w:rPr>
          <w:rFonts w:ascii="Times New Roman" w:hAnsi="Times New Roman" w:cs="Times New Roman"/>
          <w:sz w:val="24"/>
          <w:szCs w:val="24"/>
        </w:rPr>
        <w:t>hnol</w:t>
      </w:r>
      <w:r w:rsidR="004438E9" w:rsidRPr="002C11E9">
        <w:rPr>
          <w:rFonts w:ascii="Times New Roman" w:hAnsi="Times New Roman" w:cs="Times New Roman"/>
          <w:b/>
          <w:sz w:val="24"/>
          <w:szCs w:val="24"/>
        </w:rPr>
        <w:t xml:space="preserve"> </w:t>
      </w:r>
      <w:r w:rsidR="004438E9">
        <w:rPr>
          <w:rFonts w:ascii="Times New Roman" w:hAnsi="Times New Roman" w:cs="Times New Roman"/>
          <w:sz w:val="24"/>
          <w:szCs w:val="24"/>
        </w:rPr>
        <w:t>32(3):</w:t>
      </w:r>
      <w:r w:rsidR="004438E9" w:rsidRPr="00A25C30">
        <w:rPr>
          <w:rFonts w:ascii="Times New Roman" w:hAnsi="Times New Roman" w:cs="Times New Roman"/>
          <w:sz w:val="24"/>
          <w:szCs w:val="24"/>
        </w:rPr>
        <w:t>235-245.</w:t>
      </w:r>
    </w:p>
    <w:p w:rsidR="004438E9" w:rsidRDefault="00313102"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 xml:space="preserve">Viret </w:t>
      </w:r>
      <w:r w:rsidR="004438E9">
        <w:rPr>
          <w:rFonts w:ascii="Times New Roman" w:hAnsi="Times New Roman" w:cs="Times New Roman"/>
          <w:sz w:val="24"/>
          <w:szCs w:val="24"/>
        </w:rPr>
        <w:t>O,</w:t>
      </w:r>
      <w:r>
        <w:rPr>
          <w:rFonts w:ascii="Times New Roman" w:hAnsi="Times New Roman" w:cs="Times New Roman"/>
          <w:sz w:val="24"/>
          <w:szCs w:val="24"/>
        </w:rPr>
        <w:t xml:space="preserve"> M </w:t>
      </w:r>
      <w:r w:rsidR="007D6E71">
        <w:rPr>
          <w:rFonts w:ascii="Times New Roman" w:hAnsi="Times New Roman" w:cs="Times New Roman"/>
          <w:sz w:val="24"/>
          <w:szCs w:val="24"/>
        </w:rPr>
        <w:t>Keller</w:t>
      </w:r>
      <w:r w:rsidR="004438E9">
        <w:rPr>
          <w:rFonts w:ascii="Times New Roman" w:hAnsi="Times New Roman" w:cs="Times New Roman"/>
          <w:sz w:val="24"/>
          <w:szCs w:val="24"/>
        </w:rPr>
        <w:t>,</w:t>
      </w:r>
      <w:r>
        <w:rPr>
          <w:rFonts w:ascii="Times New Roman" w:hAnsi="Times New Roman" w:cs="Times New Roman"/>
          <w:sz w:val="24"/>
          <w:szCs w:val="24"/>
        </w:rPr>
        <w:t xml:space="preserve"> VG Jaudzems, FM Cole</w:t>
      </w:r>
      <w:r w:rsidR="007D6E71">
        <w:rPr>
          <w:rFonts w:ascii="Times New Roman" w:hAnsi="Times New Roman" w:cs="Times New Roman"/>
          <w:sz w:val="24"/>
          <w:szCs w:val="24"/>
        </w:rPr>
        <w:t xml:space="preserve"> </w:t>
      </w:r>
      <w:r>
        <w:rPr>
          <w:rFonts w:ascii="Times New Roman" w:hAnsi="Times New Roman" w:cs="Times New Roman"/>
          <w:sz w:val="24"/>
          <w:szCs w:val="24"/>
        </w:rPr>
        <w:t>(2004)</w:t>
      </w:r>
      <w:r w:rsidR="007D6E71">
        <w:rPr>
          <w:rFonts w:ascii="Times New Roman" w:hAnsi="Times New Roman" w:cs="Times New Roman"/>
          <w:sz w:val="24"/>
          <w:szCs w:val="24"/>
        </w:rPr>
        <w:t xml:space="preserve"> </w:t>
      </w:r>
      <w:r w:rsidR="004438E9" w:rsidRPr="00EA2AFE">
        <w:rPr>
          <w:rFonts w:ascii="Times New Roman" w:hAnsi="Times New Roman" w:cs="Times New Roman"/>
          <w:i/>
          <w:sz w:val="24"/>
          <w:szCs w:val="24"/>
        </w:rPr>
        <w:t>Botrytis cinerea</w:t>
      </w:r>
      <w:r w:rsidR="004438E9" w:rsidRPr="00A25C30">
        <w:rPr>
          <w:rFonts w:ascii="Times New Roman" w:hAnsi="Times New Roman" w:cs="Times New Roman"/>
          <w:sz w:val="24"/>
          <w:szCs w:val="24"/>
        </w:rPr>
        <w:t xml:space="preserve"> infection of grape flowers: light and electron microscopical studies of i</w:t>
      </w:r>
      <w:r w:rsidR="004438E9">
        <w:rPr>
          <w:rFonts w:ascii="Times New Roman" w:hAnsi="Times New Roman" w:cs="Times New Roman"/>
          <w:sz w:val="24"/>
          <w:szCs w:val="24"/>
        </w:rPr>
        <w:t xml:space="preserve">nfection sites. </w:t>
      </w:r>
      <w:r w:rsidR="004438E9" w:rsidRPr="002C11E9">
        <w:rPr>
          <w:rFonts w:ascii="Times New Roman" w:hAnsi="Times New Roman" w:cs="Times New Roman"/>
          <w:sz w:val="24"/>
          <w:szCs w:val="24"/>
        </w:rPr>
        <w:t>Phytopathol 94</w:t>
      </w:r>
      <w:r w:rsidR="004438E9">
        <w:rPr>
          <w:rFonts w:ascii="Times New Roman" w:hAnsi="Times New Roman" w:cs="Times New Roman"/>
          <w:sz w:val="24"/>
          <w:szCs w:val="24"/>
        </w:rPr>
        <w:t>(8):</w:t>
      </w:r>
      <w:r w:rsidR="004438E9" w:rsidRPr="00A25C30">
        <w:rPr>
          <w:rFonts w:ascii="Times New Roman" w:hAnsi="Times New Roman" w:cs="Times New Roman"/>
          <w:sz w:val="24"/>
          <w:szCs w:val="24"/>
        </w:rPr>
        <w:t>850-857.</w:t>
      </w:r>
    </w:p>
    <w:p w:rsidR="004438E9" w:rsidRDefault="00313102" w:rsidP="00F173E9">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lastRenderedPageBreak/>
        <w:t>White T (1990)</w:t>
      </w:r>
      <w:r w:rsidR="007D6E71">
        <w:rPr>
          <w:rFonts w:ascii="Times New Roman" w:hAnsi="Times New Roman" w:cs="Times New Roman"/>
          <w:sz w:val="24"/>
          <w:szCs w:val="24"/>
        </w:rPr>
        <w:t xml:space="preserve"> </w:t>
      </w:r>
      <w:r w:rsidR="004438E9" w:rsidRPr="00A24520">
        <w:rPr>
          <w:rFonts w:ascii="Times New Roman" w:hAnsi="Times New Roman" w:cs="Times New Roman"/>
          <w:sz w:val="24"/>
          <w:szCs w:val="24"/>
        </w:rPr>
        <w:t>PCR Protocols: A Guide to Methods and Applications. MA Innis et al., eds. In:</w:t>
      </w:r>
      <w:r w:rsidR="004438E9">
        <w:rPr>
          <w:rFonts w:ascii="Times New Roman" w:hAnsi="Times New Roman" w:cs="Times New Roman"/>
          <w:sz w:val="24"/>
          <w:szCs w:val="24"/>
        </w:rPr>
        <w:t xml:space="preserve"> Academic Press, San Diego, CA:</w:t>
      </w:r>
      <w:r w:rsidR="007D6E71">
        <w:rPr>
          <w:rFonts w:ascii="Times New Roman" w:hAnsi="Times New Roman" w:cs="Times New Roman"/>
          <w:sz w:val="24"/>
          <w:szCs w:val="24"/>
        </w:rPr>
        <w:t xml:space="preserve"> pp </w:t>
      </w:r>
      <w:r w:rsidR="004438E9">
        <w:rPr>
          <w:rFonts w:ascii="Times New Roman" w:hAnsi="Times New Roman" w:cs="Times New Roman"/>
          <w:sz w:val="24"/>
          <w:szCs w:val="24"/>
        </w:rPr>
        <w:t>315.</w:t>
      </w:r>
    </w:p>
    <w:p w:rsidR="002D64A6" w:rsidRDefault="004438E9" w:rsidP="00D2279F">
      <w:pPr>
        <w:pStyle w:val="EndNoteBibliography"/>
        <w:spacing w:after="0" w:line="480" w:lineRule="auto"/>
        <w:ind w:left="720" w:hanging="720"/>
        <w:rPr>
          <w:rFonts w:ascii="Times New Roman" w:hAnsi="Times New Roman" w:cs="Times New Roman"/>
          <w:sz w:val="24"/>
          <w:szCs w:val="24"/>
        </w:rPr>
      </w:pPr>
      <w:r>
        <w:rPr>
          <w:rFonts w:ascii="Times New Roman" w:hAnsi="Times New Roman" w:cs="Times New Roman"/>
          <w:sz w:val="24"/>
          <w:szCs w:val="24"/>
        </w:rPr>
        <w:t>Wo</w:t>
      </w:r>
      <w:r w:rsidR="00313102">
        <w:rPr>
          <w:rFonts w:ascii="Times New Roman" w:hAnsi="Times New Roman" w:cs="Times New Roman"/>
          <w:sz w:val="24"/>
          <w:szCs w:val="24"/>
        </w:rPr>
        <w:t xml:space="preserve">udenberg </w:t>
      </w:r>
      <w:r>
        <w:rPr>
          <w:rFonts w:ascii="Times New Roman" w:hAnsi="Times New Roman" w:cs="Times New Roman"/>
          <w:sz w:val="24"/>
          <w:szCs w:val="24"/>
        </w:rPr>
        <w:t xml:space="preserve">J, </w:t>
      </w:r>
      <w:r w:rsidR="00313102">
        <w:rPr>
          <w:rFonts w:ascii="Times New Roman" w:hAnsi="Times New Roman" w:cs="Times New Roman"/>
          <w:sz w:val="24"/>
          <w:szCs w:val="24"/>
        </w:rPr>
        <w:t xml:space="preserve">M </w:t>
      </w:r>
      <w:r w:rsidR="007D6E71">
        <w:rPr>
          <w:rFonts w:ascii="Times New Roman" w:hAnsi="Times New Roman" w:cs="Times New Roman"/>
          <w:sz w:val="24"/>
          <w:szCs w:val="24"/>
        </w:rPr>
        <w:t>Seidl</w:t>
      </w:r>
      <w:r>
        <w:rPr>
          <w:rFonts w:ascii="Times New Roman" w:hAnsi="Times New Roman" w:cs="Times New Roman"/>
          <w:sz w:val="24"/>
          <w:szCs w:val="24"/>
        </w:rPr>
        <w:t>,</w:t>
      </w:r>
      <w:r w:rsidR="00313102">
        <w:rPr>
          <w:rFonts w:ascii="Times New Roman" w:hAnsi="Times New Roman" w:cs="Times New Roman"/>
          <w:sz w:val="24"/>
          <w:szCs w:val="24"/>
        </w:rPr>
        <w:t xml:space="preserve"> J </w:t>
      </w:r>
      <w:r w:rsidR="007D6E71">
        <w:rPr>
          <w:rFonts w:ascii="Times New Roman" w:hAnsi="Times New Roman" w:cs="Times New Roman"/>
          <w:sz w:val="24"/>
          <w:szCs w:val="24"/>
        </w:rPr>
        <w:t>Groenewald</w:t>
      </w:r>
      <w:r>
        <w:rPr>
          <w:rFonts w:ascii="Times New Roman" w:hAnsi="Times New Roman" w:cs="Times New Roman"/>
          <w:sz w:val="24"/>
          <w:szCs w:val="24"/>
        </w:rPr>
        <w:t>,</w:t>
      </w:r>
      <w:r w:rsidR="00313102">
        <w:rPr>
          <w:rFonts w:ascii="Times New Roman" w:hAnsi="Times New Roman" w:cs="Times New Roman"/>
          <w:sz w:val="24"/>
          <w:szCs w:val="24"/>
        </w:rPr>
        <w:t xml:space="preserve">VM </w:t>
      </w:r>
      <w:r w:rsidR="007D6E71">
        <w:rPr>
          <w:rFonts w:ascii="Times New Roman" w:hAnsi="Times New Roman" w:cs="Times New Roman"/>
          <w:sz w:val="24"/>
          <w:szCs w:val="24"/>
        </w:rPr>
        <w:t>De</w:t>
      </w:r>
      <w:r>
        <w:rPr>
          <w:rFonts w:ascii="Times New Roman" w:hAnsi="Times New Roman" w:cs="Times New Roman"/>
          <w:sz w:val="24"/>
          <w:szCs w:val="24"/>
        </w:rPr>
        <w:t>,</w:t>
      </w:r>
      <w:r w:rsidR="00313102">
        <w:rPr>
          <w:rFonts w:ascii="Times New Roman" w:hAnsi="Times New Roman" w:cs="Times New Roman"/>
          <w:sz w:val="24"/>
          <w:szCs w:val="24"/>
        </w:rPr>
        <w:t xml:space="preserve"> J </w:t>
      </w:r>
      <w:r w:rsidR="007D6E71">
        <w:rPr>
          <w:rFonts w:ascii="Times New Roman" w:hAnsi="Times New Roman" w:cs="Times New Roman"/>
          <w:sz w:val="24"/>
          <w:szCs w:val="24"/>
        </w:rPr>
        <w:t>Stielow</w:t>
      </w:r>
      <w:r>
        <w:rPr>
          <w:rFonts w:ascii="Times New Roman" w:hAnsi="Times New Roman" w:cs="Times New Roman"/>
          <w:sz w:val="24"/>
          <w:szCs w:val="24"/>
        </w:rPr>
        <w:t>,</w:t>
      </w:r>
      <w:r w:rsidR="00313102">
        <w:rPr>
          <w:rFonts w:ascii="Times New Roman" w:hAnsi="Times New Roman" w:cs="Times New Roman"/>
          <w:sz w:val="24"/>
          <w:szCs w:val="24"/>
        </w:rPr>
        <w:t xml:space="preserve"> B Thomma, P </w:t>
      </w:r>
      <w:r w:rsidRPr="00A25C30">
        <w:rPr>
          <w:rFonts w:ascii="Times New Roman" w:hAnsi="Times New Roman" w:cs="Times New Roman"/>
          <w:sz w:val="24"/>
          <w:szCs w:val="24"/>
        </w:rPr>
        <w:t>C</w:t>
      </w:r>
      <w:r w:rsidR="00313102">
        <w:rPr>
          <w:rFonts w:ascii="Times New Roman" w:hAnsi="Times New Roman" w:cs="Times New Roman"/>
          <w:sz w:val="24"/>
          <w:szCs w:val="24"/>
        </w:rPr>
        <w:t>rous (2015)</w:t>
      </w:r>
      <w:r w:rsidR="007D6E71">
        <w:rPr>
          <w:rFonts w:ascii="Times New Roman" w:hAnsi="Times New Roman" w:cs="Times New Roman"/>
          <w:sz w:val="24"/>
          <w:szCs w:val="24"/>
        </w:rPr>
        <w:t xml:space="preserve"> </w:t>
      </w:r>
      <w:r w:rsidRPr="00EA2AFE">
        <w:rPr>
          <w:rFonts w:ascii="Times New Roman" w:hAnsi="Times New Roman" w:cs="Times New Roman"/>
          <w:i/>
          <w:sz w:val="24"/>
          <w:szCs w:val="24"/>
        </w:rPr>
        <w:t xml:space="preserve">Alternaria </w:t>
      </w:r>
      <w:r w:rsidRPr="00A25C30">
        <w:rPr>
          <w:rFonts w:ascii="Times New Roman" w:hAnsi="Times New Roman" w:cs="Times New Roman"/>
          <w:sz w:val="24"/>
          <w:szCs w:val="24"/>
        </w:rPr>
        <w:t xml:space="preserve">section </w:t>
      </w:r>
      <w:r w:rsidRPr="00EA2AFE">
        <w:rPr>
          <w:rFonts w:ascii="Times New Roman" w:hAnsi="Times New Roman" w:cs="Times New Roman"/>
          <w:i/>
          <w:sz w:val="24"/>
          <w:szCs w:val="24"/>
        </w:rPr>
        <w:t>Alternaria</w:t>
      </w:r>
      <w:r w:rsidRPr="00A25C30">
        <w:rPr>
          <w:rFonts w:ascii="Times New Roman" w:hAnsi="Times New Roman" w:cs="Times New Roman"/>
          <w:sz w:val="24"/>
          <w:szCs w:val="24"/>
        </w:rPr>
        <w:t xml:space="preserve">: Species, formae speciales or pathotypes. Studies in </w:t>
      </w:r>
      <w:r w:rsidRPr="002C11E9">
        <w:rPr>
          <w:rFonts w:ascii="Times New Roman" w:hAnsi="Times New Roman" w:cs="Times New Roman"/>
          <w:sz w:val="24"/>
          <w:szCs w:val="24"/>
        </w:rPr>
        <w:t>Mycol</w:t>
      </w:r>
      <w:r w:rsidR="00313102">
        <w:rPr>
          <w:rFonts w:ascii="Times New Roman" w:hAnsi="Times New Roman" w:cs="Times New Roman"/>
          <w:sz w:val="24"/>
          <w:szCs w:val="24"/>
        </w:rPr>
        <w:t xml:space="preserve"> </w:t>
      </w:r>
      <w:r>
        <w:rPr>
          <w:rFonts w:ascii="Times New Roman" w:hAnsi="Times New Roman" w:cs="Times New Roman"/>
          <w:sz w:val="24"/>
          <w:szCs w:val="24"/>
        </w:rPr>
        <w:t>82:</w:t>
      </w:r>
      <w:r w:rsidR="00D2279F">
        <w:rPr>
          <w:rFonts w:ascii="Times New Roman" w:hAnsi="Times New Roman" w:cs="Times New Roman"/>
          <w:sz w:val="24"/>
          <w:szCs w:val="24"/>
        </w:rPr>
        <w:t>1-21.</w:t>
      </w: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Default="00D2279F" w:rsidP="00D2279F">
      <w:pPr>
        <w:pStyle w:val="EndNoteBibliography"/>
        <w:spacing w:after="0" w:line="480" w:lineRule="auto"/>
        <w:ind w:left="720" w:hanging="720"/>
        <w:rPr>
          <w:rFonts w:ascii="Times New Roman" w:hAnsi="Times New Roman" w:cs="Times New Roman"/>
          <w:sz w:val="24"/>
          <w:szCs w:val="24"/>
        </w:rPr>
      </w:pPr>
    </w:p>
    <w:p w:rsidR="00D2279F" w:rsidRPr="00D2279F" w:rsidRDefault="00D2279F" w:rsidP="00D2279F">
      <w:pPr>
        <w:pStyle w:val="EndNoteBibliography"/>
        <w:spacing w:after="0" w:line="480" w:lineRule="auto"/>
        <w:ind w:left="720" w:hanging="720"/>
        <w:rPr>
          <w:rFonts w:ascii="Times New Roman" w:hAnsi="Times New Roman" w:cs="Times New Roman"/>
          <w:sz w:val="24"/>
          <w:szCs w:val="24"/>
        </w:rPr>
      </w:pPr>
    </w:p>
    <w:p w:rsidR="009C787B" w:rsidRDefault="004438E9" w:rsidP="00BE0CEE">
      <w:pPr>
        <w:spacing w:line="240" w:lineRule="auto"/>
        <w:rPr>
          <w:rFonts w:asciiTheme="majorBidi" w:hAnsiTheme="majorBidi" w:cstheme="majorBidi"/>
        </w:rPr>
      </w:pPr>
      <w:r w:rsidRPr="00DA033F">
        <w:rPr>
          <w:noProof/>
          <w:sz w:val="24"/>
          <w:szCs w:val="24"/>
        </w:rPr>
        <w:drawing>
          <wp:anchor distT="0" distB="0" distL="114300" distR="114300" simplePos="0" relativeHeight="251663360" behindDoc="0" locked="0" layoutInCell="1" allowOverlap="1" wp14:anchorId="19ADBD33" wp14:editId="394012B0">
            <wp:simplePos x="0" y="0"/>
            <wp:positionH relativeFrom="margin">
              <wp:posOffset>68580</wp:posOffset>
            </wp:positionH>
            <wp:positionV relativeFrom="paragraph">
              <wp:posOffset>91440</wp:posOffset>
            </wp:positionV>
            <wp:extent cx="3009900" cy="2305050"/>
            <wp:effectExtent l="57150" t="57150" r="114300" b="114300"/>
            <wp:wrapNone/>
            <wp:docPr id="14346" name="Picture 3" descr="D:\Salman mast pics\20170729_14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D:\Salman mast pics\20170729_142507.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l="15666" r="22974"/>
                    <a:stretch>
                      <a:fillRect/>
                    </a:stretch>
                  </pic:blipFill>
                  <pic:spPr bwMode="auto">
                    <a:xfrm>
                      <a:off x="0" y="0"/>
                      <a:ext cx="3009900" cy="23050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07B0C">
        <w:rPr>
          <w:noProof/>
        </w:rPr>
        <mc:AlternateContent>
          <mc:Choice Requires="wps">
            <w:drawing>
              <wp:anchor distT="0" distB="0" distL="114300" distR="114300" simplePos="0" relativeHeight="251672576" behindDoc="0" locked="0" layoutInCell="1" allowOverlap="1" wp14:anchorId="65CA1699" wp14:editId="14D1CC2B">
                <wp:simplePos x="0" y="0"/>
                <wp:positionH relativeFrom="column">
                  <wp:posOffset>3070860</wp:posOffset>
                </wp:positionH>
                <wp:positionV relativeFrom="paragraph">
                  <wp:posOffset>7620</wp:posOffset>
                </wp:positionV>
                <wp:extent cx="2987040" cy="2141220"/>
                <wp:effectExtent l="0" t="0" r="0" b="0"/>
                <wp:wrapNone/>
                <wp:docPr id="3" name="Text Box 3"/>
                <wp:cNvGraphicFramePr/>
                <a:graphic xmlns:a="http://schemas.openxmlformats.org/drawingml/2006/main">
                  <a:graphicData uri="http://schemas.microsoft.com/office/word/2010/wordprocessingShape">
                    <wps:wsp>
                      <wps:cNvSpPr txBox="1"/>
                      <wps:spPr>
                        <a:xfrm>
                          <a:off x="0" y="0"/>
                          <a:ext cx="2987040" cy="2141220"/>
                        </a:xfrm>
                        <a:prstGeom prst="rect">
                          <a:avLst/>
                        </a:prstGeom>
                        <a:noFill/>
                        <a:ln>
                          <a:noFill/>
                        </a:ln>
                      </wps:spPr>
                      <wps:txbx>
                        <w:txbxContent>
                          <w:p w:rsidR="005C5164" w:rsidRPr="00207B0C" w:rsidRDefault="005C5164" w:rsidP="00207B0C">
                            <w:pPr>
                              <w:spacing w:line="240" w:lineRule="auto"/>
                              <w:jc w:val="center"/>
                              <w:rPr>
                                <w:rFonts w:asciiTheme="majorBidi" w:hAnsiTheme="majorBidi" w:cstheme="majorBidi"/>
                                <w:color w:val="FBE4D5" w:themeColor="accent2" w:themeTint="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FBE4D5" w:themeColor="accent2" w:themeTint="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5CA1699" id="_x0000_t202" coordsize="21600,21600" o:spt="202" path="m,l,21600r21600,l21600,xe">
                <v:stroke joinstyle="miter"/>
                <v:path gradientshapeok="t" o:connecttype="rect"/>
              </v:shapetype>
              <v:shape id="Text Box 3" o:spid="_x0000_s1026" type="#_x0000_t202" style="position:absolute;margin-left:241.8pt;margin-top:.6pt;width:235.2pt;height:168.6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" filled="f" stroked="f">
                <v:textbox style="mso-fit-shape-to-text:t">
                  <w:txbxContent>
                    <w:p w:rsidR="005C5164" w:rsidRPr="00207B0C" w:rsidRDefault="005C5164" w:rsidP="00207B0C">
                      <w:pPr>
                        <w:spacing w:line="240" w:lineRule="auto"/>
                        <w:jc w:val="center"/>
                        <w:rPr>
                          <w:rFonts w:asciiTheme="majorBidi" w:hAnsiTheme="majorBidi" w:cstheme="majorBidi"/>
                          <w:color w:val="FBE4D5" w:themeColor="accent2" w:themeTint="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FBE4D5" w:themeColor="accent2" w:themeTint="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sidR="00207B0C">
        <w:rPr>
          <w:noProof/>
        </w:rPr>
        <mc:AlternateContent>
          <mc:Choice Requires="wps">
            <w:drawing>
              <wp:anchor distT="0" distB="0" distL="114300" distR="114300" simplePos="0" relativeHeight="251670528" behindDoc="0" locked="0" layoutInCell="1" allowOverlap="1" wp14:anchorId="4F924644" wp14:editId="399E84D5">
                <wp:simplePos x="0" y="0"/>
                <wp:positionH relativeFrom="margin">
                  <wp:align>left</wp:align>
                </wp:positionH>
                <wp:positionV relativeFrom="paragraph">
                  <wp:posOffset>3810</wp:posOffset>
                </wp:positionV>
                <wp:extent cx="2987040" cy="2141220"/>
                <wp:effectExtent l="0" t="0" r="0" b="0"/>
                <wp:wrapNone/>
                <wp:docPr id="2" name="Text Box 2"/>
                <wp:cNvGraphicFramePr/>
                <a:graphic xmlns:a="http://schemas.openxmlformats.org/drawingml/2006/main">
                  <a:graphicData uri="http://schemas.microsoft.com/office/word/2010/wordprocessingShape">
                    <wps:wsp>
                      <wps:cNvSpPr txBox="1"/>
                      <wps:spPr>
                        <a:xfrm>
                          <a:off x="0" y="0"/>
                          <a:ext cx="2987040" cy="2141220"/>
                        </a:xfrm>
                        <a:prstGeom prst="rect">
                          <a:avLst/>
                        </a:prstGeom>
                        <a:noFill/>
                        <a:ln>
                          <a:noFill/>
                        </a:ln>
                      </wps:spPr>
                      <wps:txbx>
                        <w:txbxContent>
                          <w:p w:rsidR="005C5164" w:rsidRPr="00207B0C" w:rsidRDefault="005C5164" w:rsidP="00207B0C">
                            <w:pPr>
                              <w:spacing w:line="240" w:lineRule="auto"/>
                              <w:jc w:val="center"/>
                              <w:rPr>
                                <w:rFonts w:asciiTheme="majorBidi" w:hAnsiTheme="majorBid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924644" id="Text Box 2" o:spid="_x0000_s1027" type="#_x0000_t202" style="position:absolute;margin-left:0;margin-top:.3pt;width:235.2pt;height:168.6pt;z-index:25167052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" filled="f" stroked="f">
                <v:textbox style="mso-fit-shape-to-text:t">
                  <w:txbxContent>
                    <w:p w:rsidR="005C5164" w:rsidRPr="00207B0C" w:rsidRDefault="005C5164" w:rsidP="00207B0C">
                      <w:pPr>
                        <w:spacing w:line="240" w:lineRule="auto"/>
                        <w:jc w:val="center"/>
                        <w:rPr>
                          <w:rFonts w:asciiTheme="majorBidi" w:hAnsiTheme="majorBid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0080058E" w:rsidRPr="009C787B">
        <w:rPr>
          <w:rFonts w:asciiTheme="majorBidi" w:hAnsiTheme="majorBidi" w:cstheme="majorBidi"/>
          <w:noProof/>
        </w:rPr>
        <w:drawing>
          <wp:anchor distT="0" distB="0" distL="114300" distR="114300" simplePos="0" relativeHeight="251659264" behindDoc="0" locked="0" layoutInCell="1" allowOverlap="1" wp14:anchorId="115AA8F6" wp14:editId="5E10A714">
            <wp:simplePos x="0" y="0"/>
            <wp:positionH relativeFrom="margin">
              <wp:posOffset>3078480</wp:posOffset>
            </wp:positionH>
            <wp:positionV relativeFrom="paragraph">
              <wp:posOffset>91440</wp:posOffset>
            </wp:positionV>
            <wp:extent cx="2750185" cy="2322471"/>
            <wp:effectExtent l="57150" t="57150" r="107315" b="116205"/>
            <wp:wrapNone/>
            <wp:docPr id="20" name="Picture 2" descr="F:\usa work\pics\20170626_13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F:\usa work\pics\20170626_131052.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17319" t="1994" r="11047" b="3919"/>
                    <a:stretch>
                      <a:fillRect/>
                    </a:stretch>
                  </pic:blipFill>
                  <pic:spPr bwMode="auto">
                    <a:xfrm>
                      <a:off x="0" y="0"/>
                      <a:ext cx="2754107" cy="232578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9C787B" w:rsidRDefault="009C787B" w:rsidP="00BE0CEE">
      <w:pPr>
        <w:spacing w:line="240" w:lineRule="auto"/>
        <w:rPr>
          <w:rFonts w:asciiTheme="majorBidi" w:hAnsiTheme="majorBidi" w:cstheme="majorBidi"/>
        </w:rPr>
      </w:pPr>
    </w:p>
    <w:p w:rsidR="009C787B" w:rsidRDefault="009C787B" w:rsidP="00BE0CEE">
      <w:pPr>
        <w:spacing w:line="240" w:lineRule="auto"/>
        <w:rPr>
          <w:rFonts w:asciiTheme="majorBidi" w:hAnsiTheme="majorBidi" w:cstheme="majorBidi"/>
        </w:rPr>
      </w:pPr>
      <w:r w:rsidRPr="00DA033F">
        <w:rPr>
          <w:noProof/>
          <w:sz w:val="24"/>
          <w:szCs w:val="24"/>
        </w:rPr>
        <mc:AlternateContent>
          <mc:Choice Requires="wps">
            <w:drawing>
              <wp:anchor distT="0" distB="0" distL="114300" distR="114300" simplePos="0" relativeHeight="251665408" behindDoc="0" locked="0" layoutInCell="1" allowOverlap="1" wp14:anchorId="699E3B01" wp14:editId="764A7951">
                <wp:simplePos x="0" y="0"/>
                <wp:positionH relativeFrom="column">
                  <wp:posOffset>1798320</wp:posOffset>
                </wp:positionH>
                <wp:positionV relativeFrom="paragraph">
                  <wp:posOffset>245110</wp:posOffset>
                </wp:positionV>
                <wp:extent cx="447040" cy="321310"/>
                <wp:effectExtent l="106680" t="33020" r="36830" b="131445"/>
                <wp:wrapNone/>
                <wp:docPr id="14338"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7040" cy="321310"/>
                        </a:xfrm>
                        <a:prstGeom prst="straightConnector1">
                          <a:avLst/>
                        </a:prstGeom>
                        <a:noFill/>
                        <a:ln w="635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903C76D" id="_x0000_t32" coordsize="21600,21600" o:spt="32" o:oned="t" path="m,l21600,21600e" filled="f">
                <v:path arrowok="t" fillok="f" o:connecttype="none"/>
                <o:lock v:ext="edit" shapetype="t"/>
              </v:shapetype>
              <v:shape id="AutoShape 19" o:spid="_x0000_s1026" type="#_x0000_t32" style="position:absolute;margin-left:141.6pt;margin-top:19.3pt;width:35.2pt;height:25.3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" strokecolor="black [3200]" strokeweight="5pt">
                <v:stroke endarrow="block"/>
                <v:shadow color="#868686"/>
              </v:shape>
            </w:pict>
          </mc:Fallback>
        </mc:AlternateContent>
      </w:r>
    </w:p>
    <w:p w:rsidR="00016F05" w:rsidRDefault="00016F05" w:rsidP="00BE0CEE">
      <w:pPr>
        <w:spacing w:line="240" w:lineRule="auto"/>
        <w:rPr>
          <w:rFonts w:asciiTheme="majorBidi" w:hAnsiTheme="majorBidi" w:cstheme="majorBidi"/>
        </w:rPr>
      </w:pPr>
    </w:p>
    <w:p w:rsidR="00016F05" w:rsidRDefault="00016F05" w:rsidP="00BE0CEE">
      <w:pPr>
        <w:spacing w:line="240" w:lineRule="auto"/>
        <w:rPr>
          <w:rFonts w:asciiTheme="majorBidi" w:hAnsiTheme="majorBidi" w:cstheme="majorBidi"/>
        </w:rPr>
      </w:pPr>
    </w:p>
    <w:p w:rsidR="00016F05" w:rsidRDefault="00016F05" w:rsidP="00BE0CEE">
      <w:pPr>
        <w:spacing w:line="240" w:lineRule="auto"/>
        <w:rPr>
          <w:rFonts w:asciiTheme="majorBidi" w:hAnsiTheme="majorBidi" w:cstheme="majorBidi"/>
        </w:rPr>
      </w:pPr>
      <w:bookmarkStart w:id="6" w:name="_GoBack"/>
      <w:bookmarkEnd w:id="6"/>
    </w:p>
    <w:p w:rsidR="00016F05" w:rsidRDefault="00016F05" w:rsidP="00BE0CEE">
      <w:pPr>
        <w:spacing w:line="240" w:lineRule="auto"/>
        <w:rPr>
          <w:rFonts w:asciiTheme="majorBidi" w:hAnsiTheme="majorBidi" w:cstheme="majorBidi"/>
        </w:rPr>
      </w:pPr>
    </w:p>
    <w:p w:rsidR="00016F05" w:rsidRDefault="00016F05" w:rsidP="00BE0CEE">
      <w:pPr>
        <w:spacing w:line="240" w:lineRule="auto"/>
        <w:rPr>
          <w:rFonts w:asciiTheme="majorBidi" w:hAnsiTheme="majorBidi" w:cstheme="majorBidi"/>
        </w:rPr>
      </w:pPr>
    </w:p>
    <w:p w:rsidR="00016F05" w:rsidRDefault="00016F05" w:rsidP="00BE0CEE">
      <w:pPr>
        <w:spacing w:line="240" w:lineRule="auto"/>
        <w:rPr>
          <w:rFonts w:asciiTheme="majorBidi" w:hAnsiTheme="majorBidi" w:cstheme="majorBidi"/>
        </w:rPr>
      </w:pPr>
    </w:p>
    <w:p w:rsidR="00016F05" w:rsidRDefault="00207B0C" w:rsidP="00BE0CEE">
      <w:pPr>
        <w:spacing w:line="240" w:lineRule="auto"/>
        <w:rPr>
          <w:rFonts w:asciiTheme="majorBidi" w:hAnsiTheme="majorBidi" w:cstheme="majorBidi"/>
        </w:rPr>
      </w:pPr>
      <w:r>
        <w:rPr>
          <w:noProof/>
        </w:rPr>
        <mc:AlternateContent>
          <mc:Choice Requires="wps">
            <w:drawing>
              <wp:anchor distT="0" distB="0" distL="114300" distR="114300" simplePos="0" relativeHeight="251676672" behindDoc="0" locked="0" layoutInCell="1" allowOverlap="1" wp14:anchorId="79C2EF6B" wp14:editId="4667CD50">
                <wp:simplePos x="0" y="0"/>
                <wp:positionH relativeFrom="column">
                  <wp:posOffset>3032125</wp:posOffset>
                </wp:positionH>
                <wp:positionV relativeFrom="paragraph">
                  <wp:posOffset>9525</wp:posOffset>
                </wp:positionV>
                <wp:extent cx="2987040" cy="2141220"/>
                <wp:effectExtent l="0" t="0" r="0" b="0"/>
                <wp:wrapNone/>
                <wp:docPr id="5" name="Text Box 5"/>
                <wp:cNvGraphicFramePr/>
                <a:graphic xmlns:a="http://schemas.openxmlformats.org/drawingml/2006/main">
                  <a:graphicData uri="http://schemas.microsoft.com/office/word/2010/wordprocessingShape">
                    <wps:wsp>
                      <wps:cNvSpPr txBox="1"/>
                      <wps:spPr>
                        <a:xfrm>
                          <a:off x="0" y="0"/>
                          <a:ext cx="2987040" cy="2141220"/>
                        </a:xfrm>
                        <a:prstGeom prst="rect">
                          <a:avLst/>
                        </a:prstGeom>
                        <a:noFill/>
                        <a:ln>
                          <a:noFill/>
                        </a:ln>
                      </wps:spPr>
                      <wps:txbx>
                        <w:txbxContent>
                          <w:p w:rsidR="005C5164" w:rsidRPr="00207B0C" w:rsidRDefault="005C5164" w:rsidP="00207B0C">
                            <w:pPr>
                              <w:spacing w:line="240" w:lineRule="auto"/>
                              <w:jc w:val="center"/>
                              <w:rPr>
                                <w:rFonts w:asciiTheme="majorBidi" w:hAnsiTheme="majorBidi" w:cstheme="majorBidi"/>
                                <w:color w:val="FFC000" w:themeColor="accent4"/>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FFC000" w:themeColor="accent4"/>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C2EF6B" id="Text Box 5" o:spid="_x0000_s1028" type="#_x0000_t202" style="position:absolute;margin-left:238.75pt;margin-top:.75pt;width:235.2pt;height:168.6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" filled="f" stroked="f">
                <v:textbox style="mso-fit-shape-to-text:t">
                  <w:txbxContent>
                    <w:p w:rsidR="005C5164" w:rsidRPr="00207B0C" w:rsidRDefault="005C5164" w:rsidP="00207B0C">
                      <w:pPr>
                        <w:spacing w:line="240" w:lineRule="auto"/>
                        <w:jc w:val="center"/>
                        <w:rPr>
                          <w:rFonts w:asciiTheme="majorBidi" w:hAnsiTheme="majorBidi" w:cstheme="majorBidi"/>
                          <w:color w:val="FFC000" w:themeColor="accent4"/>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FFC000" w:themeColor="accent4"/>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14203458" wp14:editId="3284BE74">
                <wp:simplePos x="0" y="0"/>
                <wp:positionH relativeFrom="margin">
                  <wp:align>left</wp:align>
                </wp:positionH>
                <wp:positionV relativeFrom="paragraph">
                  <wp:posOffset>9525</wp:posOffset>
                </wp:positionV>
                <wp:extent cx="2987040" cy="2141220"/>
                <wp:effectExtent l="0" t="0" r="0" b="0"/>
                <wp:wrapNone/>
                <wp:docPr id="4" name="Text Box 4"/>
                <wp:cNvGraphicFramePr/>
                <a:graphic xmlns:a="http://schemas.openxmlformats.org/drawingml/2006/main">
                  <a:graphicData uri="http://schemas.microsoft.com/office/word/2010/wordprocessingShape">
                    <wps:wsp>
                      <wps:cNvSpPr txBox="1"/>
                      <wps:spPr>
                        <a:xfrm>
                          <a:off x="0" y="0"/>
                          <a:ext cx="2987040" cy="2141220"/>
                        </a:xfrm>
                        <a:prstGeom prst="rect">
                          <a:avLst/>
                        </a:prstGeom>
                        <a:noFill/>
                        <a:ln>
                          <a:noFill/>
                        </a:ln>
                      </wps:spPr>
                      <wps:txbx>
                        <w:txbxContent>
                          <w:p w:rsidR="005C5164" w:rsidRPr="00207B0C" w:rsidRDefault="005C5164" w:rsidP="00207B0C">
                            <w:pPr>
                              <w:spacing w:line="240" w:lineRule="auto"/>
                              <w:jc w:val="center"/>
                              <w:rPr>
                                <w:rFonts w:asciiTheme="majorBidi" w:hAnsiTheme="majorBidi" w:cstheme="majorBidi"/>
                                <w:color w:val="FFC000" w:themeColor="accent4"/>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FFC000" w:themeColor="accent4"/>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4203458" id="Text Box 4" o:spid="_x0000_s1029" type="#_x0000_t202" style="position:absolute;margin-left:0;margin-top:.75pt;width:235.2pt;height:168.6pt;z-index:251674624;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" filled="f" stroked="f">
                <v:textbox style="mso-fit-shape-to-text:t">
                  <w:txbxContent>
                    <w:p w:rsidR="005C5164" w:rsidRPr="00207B0C" w:rsidRDefault="005C5164" w:rsidP="00207B0C">
                      <w:pPr>
                        <w:spacing w:line="240" w:lineRule="auto"/>
                        <w:jc w:val="center"/>
                        <w:rPr>
                          <w:rFonts w:asciiTheme="majorBidi" w:hAnsiTheme="majorBidi" w:cstheme="majorBidi"/>
                          <w:color w:val="FFC000" w:themeColor="accent4"/>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FFC000" w:themeColor="accent4"/>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0080058E" w:rsidRPr="009C787B">
        <w:rPr>
          <w:rFonts w:asciiTheme="majorBidi" w:hAnsiTheme="majorBidi" w:cstheme="majorBidi"/>
          <w:noProof/>
        </w:rPr>
        <w:drawing>
          <wp:anchor distT="0" distB="0" distL="114300" distR="114300" simplePos="0" relativeHeight="251661312" behindDoc="0" locked="0" layoutInCell="1" allowOverlap="1" wp14:anchorId="364CF4C6" wp14:editId="41570FD8">
            <wp:simplePos x="0" y="0"/>
            <wp:positionH relativeFrom="column">
              <wp:posOffset>3070860</wp:posOffset>
            </wp:positionH>
            <wp:positionV relativeFrom="paragraph">
              <wp:posOffset>85725</wp:posOffset>
            </wp:positionV>
            <wp:extent cx="2758440" cy="2156460"/>
            <wp:effectExtent l="57150" t="57150" r="118110" b="110490"/>
            <wp:wrapNone/>
            <wp:docPr id="51" name="Picture 51" descr="E:\Folder 2\usa work\Picture 2\20170626_13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lder 2\usa work\Picture 2\20170626_131109.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23408" r="3283"/>
                    <a:stretch/>
                  </pic:blipFill>
                  <pic:spPr bwMode="auto">
                    <a:xfrm rot="10800000">
                      <a:off x="0" y="0"/>
                      <a:ext cx="2758440" cy="215646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058E" w:rsidRPr="009C787B">
        <w:rPr>
          <w:rFonts w:asciiTheme="majorBidi" w:hAnsiTheme="majorBidi" w:cstheme="majorBidi"/>
          <w:noProof/>
        </w:rPr>
        <w:drawing>
          <wp:anchor distT="0" distB="0" distL="114300" distR="114300" simplePos="0" relativeHeight="251660288" behindDoc="0" locked="0" layoutInCell="1" allowOverlap="1" wp14:anchorId="77F14315" wp14:editId="7DA762D4">
            <wp:simplePos x="0" y="0"/>
            <wp:positionH relativeFrom="margin">
              <wp:align>left</wp:align>
            </wp:positionH>
            <wp:positionV relativeFrom="paragraph">
              <wp:posOffset>70485</wp:posOffset>
            </wp:positionV>
            <wp:extent cx="2987040" cy="2141220"/>
            <wp:effectExtent l="57150" t="57150" r="118110" b="106680"/>
            <wp:wrapNone/>
            <wp:docPr id="1" name="Picture 1" descr="F:\20170611_12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70611_124925.jp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23999" t="2783" r="3554" b="3197"/>
                    <a:stretch/>
                  </pic:blipFill>
                  <pic:spPr bwMode="auto">
                    <a:xfrm>
                      <a:off x="0" y="0"/>
                      <a:ext cx="2987040" cy="214122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6F05" w:rsidRDefault="0080058E" w:rsidP="00BE0CEE">
      <w:pPr>
        <w:spacing w:line="240" w:lineRule="auto"/>
        <w:rPr>
          <w:rFonts w:asciiTheme="majorBidi" w:hAnsiTheme="majorBidi" w:cstheme="majorBidi"/>
        </w:rPr>
      </w:pPr>
      <w:r w:rsidRPr="0080058E">
        <w:rPr>
          <w:rFonts w:asciiTheme="majorBidi" w:hAnsiTheme="majorBidi" w:cstheme="majorBidi"/>
          <w:noProof/>
        </w:rPr>
        <w:drawing>
          <wp:anchor distT="0" distB="0" distL="114300" distR="114300" simplePos="0" relativeHeight="251667456" behindDoc="0" locked="0" layoutInCell="1" allowOverlap="1" wp14:anchorId="227736AF" wp14:editId="5279A6D9">
            <wp:simplePos x="0" y="0"/>
            <wp:positionH relativeFrom="margin">
              <wp:posOffset>3055620</wp:posOffset>
            </wp:positionH>
            <wp:positionV relativeFrom="paragraph">
              <wp:posOffset>1972310</wp:posOffset>
            </wp:positionV>
            <wp:extent cx="2788920" cy="2636520"/>
            <wp:effectExtent l="57150" t="57150" r="106680" b="106680"/>
            <wp:wrapNone/>
            <wp:docPr id="14" name="Picture 14" descr="E:\Folder F\desk top 4\New folder\research work\salman\DSC06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lder F\desk top 4\New folder\research work\salman\DSC06861.JP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7603" t="198" r="8907" b="26068"/>
                    <a:stretch/>
                  </pic:blipFill>
                  <pic:spPr bwMode="auto">
                    <a:xfrm>
                      <a:off x="0" y="0"/>
                      <a:ext cx="2788920" cy="263652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058E">
        <w:rPr>
          <w:rFonts w:asciiTheme="majorBidi" w:hAnsiTheme="majorBidi" w:cstheme="majorBidi"/>
          <w:noProof/>
        </w:rPr>
        <w:drawing>
          <wp:anchor distT="0" distB="0" distL="114300" distR="114300" simplePos="0" relativeHeight="251668480" behindDoc="0" locked="0" layoutInCell="1" allowOverlap="1" wp14:anchorId="2002B36B" wp14:editId="22A9C885">
            <wp:simplePos x="0" y="0"/>
            <wp:positionH relativeFrom="margin">
              <wp:align>left</wp:align>
            </wp:positionH>
            <wp:positionV relativeFrom="paragraph">
              <wp:posOffset>1972309</wp:posOffset>
            </wp:positionV>
            <wp:extent cx="2971711" cy="2620645"/>
            <wp:effectExtent l="57150" t="57150" r="114935" b="1225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lum bright="20000" contrast="20000"/>
                      <a:extLst>
                        <a:ext uri="{28A0092B-C50C-407E-A947-70E740481C1C}">
                          <a14:useLocalDpi xmlns:a14="http://schemas.microsoft.com/office/drawing/2010/main" val="0"/>
                        </a:ext>
                      </a:extLst>
                    </a:blip>
                    <a:srcRect/>
                    <a:stretch>
                      <a:fillRect/>
                    </a:stretch>
                  </pic:blipFill>
                  <pic:spPr bwMode="auto">
                    <a:xfrm rot="10800000">
                      <a:off x="0" y="0"/>
                      <a:ext cx="2971711" cy="262064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80058E" w:rsidRDefault="0080058E" w:rsidP="00BE0CEE">
      <w:pPr>
        <w:spacing w:line="240" w:lineRule="auto"/>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207B0C" w:rsidP="0080058E">
      <w:pPr>
        <w:rPr>
          <w:rFonts w:asciiTheme="majorBidi" w:hAnsiTheme="majorBidi" w:cstheme="majorBidi"/>
        </w:rPr>
      </w:pPr>
      <w:r>
        <w:rPr>
          <w:noProof/>
        </w:rPr>
        <mc:AlternateContent>
          <mc:Choice Requires="wps">
            <w:drawing>
              <wp:anchor distT="0" distB="0" distL="114300" distR="114300" simplePos="0" relativeHeight="251680768" behindDoc="0" locked="0" layoutInCell="1" allowOverlap="1" wp14:anchorId="030932F3" wp14:editId="12F436AC">
                <wp:simplePos x="0" y="0"/>
                <wp:positionH relativeFrom="column">
                  <wp:posOffset>3017520</wp:posOffset>
                </wp:positionH>
                <wp:positionV relativeFrom="paragraph">
                  <wp:posOffset>42545</wp:posOffset>
                </wp:positionV>
                <wp:extent cx="586740" cy="2141220"/>
                <wp:effectExtent l="0" t="0" r="0" b="0"/>
                <wp:wrapNone/>
                <wp:docPr id="7" name="Text Box 7"/>
                <wp:cNvGraphicFramePr/>
                <a:graphic xmlns:a="http://schemas.openxmlformats.org/drawingml/2006/main">
                  <a:graphicData uri="http://schemas.microsoft.com/office/word/2010/wordprocessingShape">
                    <wps:wsp>
                      <wps:cNvSpPr txBox="1"/>
                      <wps:spPr>
                        <a:xfrm>
                          <a:off x="0" y="0"/>
                          <a:ext cx="586740" cy="2141220"/>
                        </a:xfrm>
                        <a:prstGeom prst="rect">
                          <a:avLst/>
                        </a:prstGeom>
                        <a:noFill/>
                        <a:ln>
                          <a:noFill/>
                        </a:ln>
                      </wps:spPr>
                      <wps:txbx>
                        <w:txbxContent>
                          <w:p w:rsidR="005C5164" w:rsidRPr="00207B0C" w:rsidRDefault="005C5164" w:rsidP="00207B0C">
                            <w:pPr>
                              <w:spacing w:line="240" w:lineRule="auto"/>
                              <w:jc w:val="center"/>
                              <w:rPr>
                                <w:rFonts w:asciiTheme="majorBidi" w:hAnsiTheme="majorBidi" w:cstheme="majorBidi"/>
                                <w:color w:val="FFC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7B0C">
                              <w:rPr>
                                <w:rFonts w:asciiTheme="majorBidi" w:hAnsiTheme="majorBidi" w:cstheme="majorBidi"/>
                                <w:color w:val="FFC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0932F3" id="Text Box 7" o:spid="_x0000_s1030" type="#_x0000_t202" style="position:absolute;margin-left:237.6pt;margin-top:3.35pt;width:46.2pt;height:168.6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" filled="f" stroked="f">
                <v:textbox style="mso-fit-shape-to-text:t">
                  <w:txbxContent>
                    <w:p w:rsidR="005C5164" w:rsidRPr="00207B0C" w:rsidRDefault="005C5164" w:rsidP="00207B0C">
                      <w:pPr>
                        <w:spacing w:line="240" w:lineRule="auto"/>
                        <w:jc w:val="center"/>
                        <w:rPr>
                          <w:rFonts w:asciiTheme="majorBidi" w:hAnsiTheme="majorBidi" w:cstheme="majorBidi"/>
                          <w:color w:val="FFC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7B0C">
                        <w:rPr>
                          <w:rFonts w:asciiTheme="majorBidi" w:hAnsiTheme="majorBidi" w:cstheme="majorBidi"/>
                          <w:color w:val="FFC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30C6E91A" wp14:editId="59E965C8">
                <wp:simplePos x="0" y="0"/>
                <wp:positionH relativeFrom="column">
                  <wp:posOffset>15240</wp:posOffset>
                </wp:positionH>
                <wp:positionV relativeFrom="paragraph">
                  <wp:posOffset>19685</wp:posOffset>
                </wp:positionV>
                <wp:extent cx="2987040" cy="2141220"/>
                <wp:effectExtent l="0" t="0" r="0" b="0"/>
                <wp:wrapNone/>
                <wp:docPr id="6" name="Text Box 6"/>
                <wp:cNvGraphicFramePr/>
                <a:graphic xmlns:a="http://schemas.openxmlformats.org/drawingml/2006/main">
                  <a:graphicData uri="http://schemas.microsoft.com/office/word/2010/wordprocessingShape">
                    <wps:wsp>
                      <wps:cNvSpPr txBox="1"/>
                      <wps:spPr>
                        <a:xfrm>
                          <a:off x="0" y="0"/>
                          <a:ext cx="2987040" cy="2141220"/>
                        </a:xfrm>
                        <a:prstGeom prst="rect">
                          <a:avLst/>
                        </a:prstGeom>
                        <a:noFill/>
                        <a:ln>
                          <a:noFill/>
                        </a:ln>
                      </wps:spPr>
                      <wps:txbx>
                        <w:txbxContent>
                          <w:p w:rsidR="005C5164" w:rsidRPr="00207B0C" w:rsidRDefault="005C5164" w:rsidP="00207B0C">
                            <w:pPr>
                              <w:spacing w:line="240" w:lineRule="auto"/>
                              <w:jc w:val="center"/>
                              <w:rPr>
                                <w:rFonts w:asciiTheme="majorBidi" w:hAnsiTheme="majorBidi" w:cstheme="majorBidi"/>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7B0C">
                              <w:rPr>
                                <w:rFonts w:asciiTheme="majorBidi" w:hAnsiTheme="majorBidi" w:cstheme="majorBidi"/>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C6E91A" id="Text Box 6" o:spid="_x0000_s1031" type="#_x0000_t202" style="position:absolute;margin-left:1.2pt;margin-top:1.55pt;width:235.2pt;height:168.6pt;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" filled="f" stroked="f">
                <v:textbox style="mso-fit-shape-to-text:t">
                  <w:txbxContent>
                    <w:p w:rsidR="005C5164" w:rsidRPr="00207B0C" w:rsidRDefault="005C5164" w:rsidP="00207B0C">
                      <w:pPr>
                        <w:spacing w:line="240" w:lineRule="auto"/>
                        <w:jc w:val="center"/>
                        <w:rPr>
                          <w:rFonts w:asciiTheme="majorBidi" w:hAnsiTheme="majorBidi" w:cstheme="majorBidi"/>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07B0C">
                        <w:rPr>
                          <w:rFonts w:asciiTheme="majorBidi" w:hAnsiTheme="majorBidi" w:cstheme="majorBidi"/>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v:shape>
            </w:pict>
          </mc:Fallback>
        </mc:AlternateContent>
      </w: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80058E" w:rsidRDefault="0080058E" w:rsidP="0080058E">
      <w:pPr>
        <w:rPr>
          <w:rFonts w:asciiTheme="majorBidi" w:hAnsiTheme="majorBidi" w:cstheme="majorBidi"/>
        </w:rPr>
      </w:pPr>
    </w:p>
    <w:p w:rsidR="0080058E" w:rsidRPr="006E129D" w:rsidRDefault="0080058E" w:rsidP="006E129D">
      <w:pPr>
        <w:jc w:val="both"/>
        <w:rPr>
          <w:rFonts w:asciiTheme="majorBidi" w:hAnsiTheme="majorBidi" w:cstheme="majorBidi"/>
          <w:sz w:val="24"/>
        </w:rPr>
      </w:pPr>
      <w:r w:rsidRPr="00EF1E21">
        <w:rPr>
          <w:rFonts w:asciiTheme="majorBidi" w:hAnsiTheme="majorBidi" w:cstheme="majorBidi"/>
          <w:b/>
          <w:sz w:val="24"/>
        </w:rPr>
        <w:lastRenderedPageBreak/>
        <w:t>F</w:t>
      </w:r>
      <w:r w:rsidR="00F52537">
        <w:rPr>
          <w:rFonts w:asciiTheme="majorBidi" w:hAnsiTheme="majorBidi" w:cstheme="majorBidi"/>
          <w:b/>
          <w:sz w:val="24"/>
        </w:rPr>
        <w:t>ig</w:t>
      </w:r>
      <w:r w:rsidR="00EF1E21" w:rsidRPr="00EF1E21">
        <w:rPr>
          <w:rFonts w:asciiTheme="majorBidi" w:hAnsiTheme="majorBidi" w:cstheme="majorBidi"/>
          <w:b/>
          <w:sz w:val="24"/>
        </w:rPr>
        <w:t xml:space="preserve"> 1</w:t>
      </w:r>
      <w:r w:rsidR="00EF1E21">
        <w:rPr>
          <w:rFonts w:asciiTheme="majorBidi" w:hAnsiTheme="majorBidi" w:cstheme="majorBidi"/>
          <w:sz w:val="24"/>
        </w:rPr>
        <w:t>:</w:t>
      </w:r>
      <w:r w:rsidR="004438E9">
        <w:rPr>
          <w:rFonts w:asciiTheme="majorBidi" w:hAnsiTheme="majorBidi" w:cstheme="majorBidi"/>
          <w:sz w:val="24"/>
        </w:rPr>
        <w:t xml:space="preserve"> A-</w:t>
      </w:r>
      <w:r w:rsidR="00207B0C">
        <w:rPr>
          <w:rFonts w:asciiTheme="majorBidi" w:hAnsiTheme="majorBidi" w:cstheme="majorBidi"/>
          <w:sz w:val="24"/>
        </w:rPr>
        <w:t>F</w:t>
      </w:r>
      <w:r w:rsidR="00447078">
        <w:rPr>
          <w:rFonts w:asciiTheme="majorBidi" w:hAnsiTheme="majorBidi" w:cstheme="majorBidi"/>
          <w:sz w:val="24"/>
        </w:rPr>
        <w:t xml:space="preserve"> showing</w:t>
      </w:r>
      <w:r w:rsidRPr="00207B0C">
        <w:rPr>
          <w:rFonts w:asciiTheme="majorBidi" w:hAnsiTheme="majorBidi" w:cstheme="majorBidi"/>
          <w:sz w:val="24"/>
        </w:rPr>
        <w:t xml:space="preserve"> symptomology, Cultural and microscopic identification of </w:t>
      </w:r>
      <w:r w:rsidRPr="00207B0C">
        <w:rPr>
          <w:rFonts w:asciiTheme="majorBidi" w:hAnsiTheme="majorBidi" w:cstheme="majorBidi"/>
          <w:i/>
          <w:sz w:val="24"/>
        </w:rPr>
        <w:t xml:space="preserve">Alternaria </w:t>
      </w:r>
      <w:r w:rsidRPr="00207B0C">
        <w:rPr>
          <w:rFonts w:asciiTheme="majorBidi" w:hAnsiTheme="majorBidi" w:cstheme="majorBidi"/>
          <w:sz w:val="24"/>
        </w:rPr>
        <w:t>sp. Isolates</w:t>
      </w:r>
    </w:p>
    <w:p w:rsidR="00016F05" w:rsidRPr="0080058E" w:rsidRDefault="00016F05" w:rsidP="0080058E">
      <w:pPr>
        <w:rPr>
          <w:rFonts w:asciiTheme="majorBidi" w:hAnsiTheme="majorBidi" w:cstheme="majorBidi"/>
        </w:rPr>
        <w:sectPr w:rsidR="00016F05" w:rsidRPr="0080058E" w:rsidSect="00D2279F">
          <w:pgSz w:w="12240" w:h="15840"/>
          <w:pgMar w:top="1699" w:right="1699" w:bottom="1699" w:left="1699" w:header="720" w:footer="720" w:gutter="0"/>
          <w:cols w:space="720"/>
          <w:docGrid w:linePitch="360"/>
        </w:sectPr>
      </w:pPr>
    </w:p>
    <w:tbl>
      <w:tblPr>
        <w:tblStyle w:val="TableGrid"/>
        <w:tblpPr w:leftFromText="180" w:rightFromText="180" w:vertAnchor="text" w:horzAnchor="margin" w:tblpXSpec="center" w:tblpY="-299"/>
        <w:tblW w:w="13675" w:type="dxa"/>
        <w:tblLook w:val="04A0" w:firstRow="1" w:lastRow="0" w:firstColumn="1" w:lastColumn="0" w:noHBand="0" w:noVBand="1"/>
      </w:tblPr>
      <w:tblGrid>
        <w:gridCol w:w="715"/>
        <w:gridCol w:w="1170"/>
        <w:gridCol w:w="1157"/>
        <w:gridCol w:w="2032"/>
        <w:gridCol w:w="3201"/>
        <w:gridCol w:w="1126"/>
        <w:gridCol w:w="1350"/>
        <w:gridCol w:w="540"/>
        <w:gridCol w:w="591"/>
        <w:gridCol w:w="1793"/>
      </w:tblGrid>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p>
        </w:tc>
        <w:tc>
          <w:tcPr>
            <w:tcW w:w="1170" w:type="dxa"/>
            <w:noWrap/>
            <w:hideMark/>
          </w:tcPr>
          <w:p w:rsidR="00AE0130" w:rsidRPr="00AE0130" w:rsidRDefault="00AE0130" w:rsidP="00AE0130">
            <w:pPr>
              <w:jc w:val="center"/>
              <w:rPr>
                <w:rFonts w:asciiTheme="majorBidi" w:hAnsiTheme="majorBidi" w:cstheme="majorBidi"/>
                <w:sz w:val="20"/>
                <w:szCs w:val="20"/>
              </w:rPr>
            </w:pPr>
          </w:p>
        </w:tc>
        <w:tc>
          <w:tcPr>
            <w:tcW w:w="6390" w:type="dxa"/>
            <w:gridSpan w:val="3"/>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Colony</w:t>
            </w:r>
          </w:p>
        </w:tc>
        <w:tc>
          <w:tcPr>
            <w:tcW w:w="3607" w:type="dxa"/>
            <w:gridSpan w:val="4"/>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Conidia</w:t>
            </w:r>
          </w:p>
        </w:tc>
        <w:tc>
          <w:tcPr>
            <w:tcW w:w="1793" w:type="dxa"/>
            <w:noWrap/>
            <w:hideMark/>
          </w:tcPr>
          <w:p w:rsidR="00AE0130" w:rsidRPr="00AE0130" w:rsidRDefault="00AE0130" w:rsidP="00AE0130">
            <w:pPr>
              <w:jc w:val="center"/>
              <w:rPr>
                <w:rFonts w:asciiTheme="majorBidi" w:hAnsiTheme="majorBidi" w:cstheme="majorBidi"/>
                <w:sz w:val="20"/>
                <w:szCs w:val="20"/>
              </w:rPr>
            </w:pP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Sr.</w:t>
            </w:r>
          </w:p>
        </w:tc>
        <w:tc>
          <w:tcPr>
            <w:tcW w:w="1170"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Isolation ID</w:t>
            </w:r>
          </w:p>
        </w:tc>
        <w:tc>
          <w:tcPr>
            <w:tcW w:w="1157"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CC</w:t>
            </w:r>
          </w:p>
        </w:tc>
        <w:tc>
          <w:tcPr>
            <w:tcW w:w="2032"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CT</w:t>
            </w:r>
          </w:p>
        </w:tc>
        <w:tc>
          <w:tcPr>
            <w:tcW w:w="3201"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CM</w:t>
            </w:r>
          </w:p>
        </w:tc>
        <w:tc>
          <w:tcPr>
            <w:tcW w:w="1126"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L (um)</w:t>
            </w:r>
          </w:p>
        </w:tc>
        <w:tc>
          <w:tcPr>
            <w:tcW w:w="1350"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B (um)</w:t>
            </w:r>
          </w:p>
        </w:tc>
        <w:tc>
          <w:tcPr>
            <w:tcW w:w="540"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TS</w:t>
            </w:r>
          </w:p>
        </w:tc>
        <w:tc>
          <w:tcPr>
            <w:tcW w:w="591"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LS</w:t>
            </w:r>
          </w:p>
        </w:tc>
        <w:tc>
          <w:tcPr>
            <w:tcW w:w="1793" w:type="dxa"/>
            <w:noWrap/>
            <w:hideMark/>
          </w:tcPr>
          <w:p w:rsidR="00AE0130" w:rsidRPr="00AE0130" w:rsidRDefault="00AE0130" w:rsidP="00AE0130">
            <w:pPr>
              <w:jc w:val="center"/>
              <w:rPr>
                <w:rFonts w:asciiTheme="majorBidi" w:hAnsiTheme="majorBidi" w:cstheme="majorBidi"/>
                <w:b/>
                <w:sz w:val="20"/>
                <w:szCs w:val="20"/>
              </w:rPr>
            </w:pPr>
            <w:r w:rsidRPr="00AE0130">
              <w:rPr>
                <w:rFonts w:asciiTheme="majorBidi" w:hAnsiTheme="majorBidi" w:cstheme="majorBidi"/>
                <w:b/>
                <w:sz w:val="20"/>
                <w:szCs w:val="20"/>
              </w:rPr>
              <w:t>Pathogenicity test</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RA1PL1</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Olivaceous green</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velvety, cottony at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Slightly irregular olivaceous green to irregular light green with white rim</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26.7±0.16</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14.57±0.2</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5</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RA2PL1</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Olivaceous to dark green</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velvety, appressed at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Appressed with white rim to brownish margins</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28.6±1.31</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15.65±0.22</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RA3PL3</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Olivaceous green</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velvety, cottony at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Slightly irregular olivaceous green to irregular light green with white rim</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29.2±0.48</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14.57±0.2</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5</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RA4PL4</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Olivaceous to dark green</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velvety, appressed at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Appressed with white rim to brownish margins</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20.65±0.06</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11.43±0</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5</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5</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RA5PL5</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Greenish with grayish surface</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Cottony, slightly furrow with appressed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Dark olivaceous, regular, appressed, brownish with white and green rim</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23.36±0.5</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16.17±0.6</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6</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RA6PL2</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Olivaceous to dark green</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velvety, appressed at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Appressed with white rim to brownish margins</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25.06±0.7</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15.4±0.65</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7</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RA7PL3</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Greenish with grayish surface</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Cottony, slightly furrow with appressed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Dark olivaceous, regular, appressed, brownish with white and green rim</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38.45±1.69</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15.48±0.2</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5</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8</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RA8PL2</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Olivaceous green</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velvety, cottony at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Slightly irregular olivaceous green to irregular light green with white rim</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20.9±0.78</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15.52±0.25</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5</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9</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RA9PL4</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Olivaceous green</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velvety, cottony at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Slightly irregular olivaceous green to irregular light green with white rim</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30.23±0.7</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12.97±0.5</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5</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10</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RA10PL5</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Olivaceous to dark green</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velvety, appressed at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Appressed with white rim to brownish margins</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25.5±0.04</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15.1±0.8</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11</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RA11PL2</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Olivaceous green</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velvety, cottony at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Slightly irregular olivaceous green to irregular light green with white rim</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24.27±1.59</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18±0.7</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5</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4</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w:t>
            </w:r>
          </w:p>
        </w:tc>
      </w:tr>
      <w:tr w:rsidR="00AE0130" w:rsidRPr="00AE0130" w:rsidTr="00207B0C">
        <w:trPr>
          <w:trHeight w:val="288"/>
        </w:trPr>
        <w:tc>
          <w:tcPr>
            <w:tcW w:w="715"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12</w:t>
            </w:r>
          </w:p>
        </w:tc>
        <w:tc>
          <w:tcPr>
            <w:tcW w:w="117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RA12PL3</w:t>
            </w:r>
          </w:p>
        </w:tc>
        <w:tc>
          <w:tcPr>
            <w:tcW w:w="1157"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Greenish with grayish surface</w:t>
            </w:r>
          </w:p>
        </w:tc>
        <w:tc>
          <w:tcPr>
            <w:tcW w:w="2032"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Cottony, slightly furrow with appressed center</w:t>
            </w:r>
          </w:p>
        </w:tc>
        <w:tc>
          <w:tcPr>
            <w:tcW w:w="3201" w:type="dxa"/>
            <w:noWrap/>
            <w:hideMark/>
          </w:tcPr>
          <w:p w:rsidR="00AE0130" w:rsidRPr="00AE0130" w:rsidRDefault="00AE0130" w:rsidP="00AE0130">
            <w:pPr>
              <w:rPr>
                <w:rFonts w:asciiTheme="majorBidi" w:hAnsiTheme="majorBidi" w:cstheme="majorBidi"/>
                <w:sz w:val="20"/>
                <w:szCs w:val="20"/>
              </w:rPr>
            </w:pPr>
            <w:r w:rsidRPr="00AE0130">
              <w:rPr>
                <w:rFonts w:asciiTheme="majorBidi" w:hAnsiTheme="majorBidi" w:cstheme="majorBidi"/>
                <w:sz w:val="20"/>
                <w:szCs w:val="20"/>
              </w:rPr>
              <w:t>Dark olivaceous, regular, appressed, brownish with white and green rim</w:t>
            </w:r>
          </w:p>
        </w:tc>
        <w:tc>
          <w:tcPr>
            <w:tcW w:w="1126"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27.6±0.5</w:t>
            </w:r>
          </w:p>
        </w:tc>
        <w:tc>
          <w:tcPr>
            <w:tcW w:w="135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14.43±0.8</w:t>
            </w:r>
          </w:p>
        </w:tc>
        <w:tc>
          <w:tcPr>
            <w:tcW w:w="540"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3</w:t>
            </w:r>
          </w:p>
        </w:tc>
        <w:tc>
          <w:tcPr>
            <w:tcW w:w="591"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2</w:t>
            </w:r>
          </w:p>
        </w:tc>
        <w:tc>
          <w:tcPr>
            <w:tcW w:w="1793" w:type="dxa"/>
            <w:noWrap/>
            <w:hideMark/>
          </w:tcPr>
          <w:p w:rsidR="00AE0130" w:rsidRPr="00AE0130" w:rsidRDefault="00AE0130" w:rsidP="00AE0130">
            <w:pPr>
              <w:jc w:val="center"/>
              <w:rPr>
                <w:rFonts w:asciiTheme="majorBidi" w:hAnsiTheme="majorBidi" w:cstheme="majorBidi"/>
                <w:sz w:val="20"/>
                <w:szCs w:val="20"/>
              </w:rPr>
            </w:pPr>
            <w:r w:rsidRPr="00AE0130">
              <w:rPr>
                <w:rFonts w:asciiTheme="majorBidi" w:hAnsiTheme="majorBidi" w:cstheme="majorBidi"/>
                <w:sz w:val="20"/>
                <w:szCs w:val="20"/>
              </w:rPr>
              <w:t>1</w:t>
            </w:r>
          </w:p>
        </w:tc>
      </w:tr>
    </w:tbl>
    <w:p w:rsidR="009C787B" w:rsidRPr="00207B0C" w:rsidRDefault="00AE0130" w:rsidP="00207B0C">
      <w:pPr>
        <w:spacing w:line="240" w:lineRule="auto"/>
        <w:jc w:val="both"/>
        <w:rPr>
          <w:rFonts w:asciiTheme="majorBidi" w:hAnsiTheme="majorBidi" w:cstheme="majorBidi"/>
          <w:sz w:val="24"/>
        </w:rPr>
        <w:sectPr w:rsidR="009C787B" w:rsidRPr="00207B0C" w:rsidSect="00016F05">
          <w:pgSz w:w="15840" w:h="12240" w:orient="landscape"/>
          <w:pgMar w:top="1440" w:right="1440" w:bottom="1440" w:left="1440" w:header="720" w:footer="720" w:gutter="0"/>
          <w:cols w:space="720"/>
          <w:docGrid w:linePitch="360"/>
        </w:sectPr>
      </w:pPr>
      <w:r w:rsidRPr="00EF1E21">
        <w:rPr>
          <w:rFonts w:asciiTheme="majorBidi" w:hAnsiTheme="majorBidi" w:cstheme="majorBidi"/>
          <w:b/>
          <w:sz w:val="24"/>
        </w:rPr>
        <w:t>Table 1.</w:t>
      </w:r>
      <w:r w:rsidRPr="00207B0C">
        <w:rPr>
          <w:rFonts w:asciiTheme="majorBidi" w:hAnsiTheme="majorBidi" w:cstheme="majorBidi"/>
          <w:sz w:val="24"/>
        </w:rPr>
        <w:t xml:space="preserve"> </w:t>
      </w:r>
      <w:r w:rsidRPr="00207B0C">
        <w:rPr>
          <w:rFonts w:asciiTheme="majorBidi" w:hAnsiTheme="majorBidi" w:cstheme="majorBidi"/>
          <w:i/>
          <w:sz w:val="24"/>
        </w:rPr>
        <w:t>Alternaria</w:t>
      </w:r>
      <w:r w:rsidRPr="00207B0C">
        <w:rPr>
          <w:rFonts w:asciiTheme="majorBidi" w:hAnsiTheme="majorBidi" w:cstheme="majorBidi"/>
          <w:sz w:val="24"/>
        </w:rPr>
        <w:t xml:space="preserve"> sp. isolates ID with cultural and microscopic identification (Under Colony Heading: CC = Colony Color, CT = Colony Type, CM =Colony Margins) and Conidia Heading: L= lenght, B= Breadth, TS = Transverse septation, LS = Longitudinal Septation. </w:t>
      </w:r>
      <w:r w:rsidR="00FD739E" w:rsidRPr="006E129D">
        <w:rPr>
          <w:rFonts w:asciiTheme="majorBidi" w:hAnsiTheme="majorBidi" w:cstheme="majorBidi"/>
          <w:sz w:val="24"/>
          <w:szCs w:val="20"/>
        </w:rPr>
        <w:t>± standard deviation calculated by n=50</w:t>
      </w:r>
      <w:r w:rsidR="009C787B" w:rsidRPr="006E129D">
        <w:rPr>
          <w:rFonts w:asciiTheme="majorBidi" w:hAnsiTheme="majorBidi" w:cstheme="majorBidi"/>
        </w:rPr>
        <w:tab/>
      </w:r>
    </w:p>
    <w:p w:rsidR="000A7395" w:rsidRDefault="00A07F09" w:rsidP="000A7395">
      <w:pPr>
        <w:ind w:left="-720" w:right="-630"/>
        <w:jc w:val="both"/>
        <w:rPr>
          <w:rFonts w:ascii="Times New Roman" w:hAnsi="Times New Roman" w:cs="Times New Roman"/>
          <w:b/>
          <w:bCs/>
          <w:sz w:val="24"/>
          <w:szCs w:val="24"/>
        </w:rPr>
      </w:pPr>
      <w:r w:rsidRPr="0030719F">
        <w:rPr>
          <w:rFonts w:asciiTheme="majorBidi" w:hAnsiTheme="majorBidi" w:cstheme="majorBidi"/>
          <w:noProof/>
          <w:sz w:val="18"/>
        </w:rPr>
        <w:lastRenderedPageBreak/>
        <mc:AlternateContent>
          <mc:Choice Requires="wps">
            <w:drawing>
              <wp:anchor distT="0" distB="0" distL="114300" distR="114300" simplePos="0" relativeHeight="251682816" behindDoc="0" locked="0" layoutInCell="1" allowOverlap="1" wp14:anchorId="77AF2D39" wp14:editId="1666ECFB">
                <wp:simplePos x="0" y="0"/>
                <wp:positionH relativeFrom="column">
                  <wp:posOffset>2362200</wp:posOffset>
                </wp:positionH>
                <wp:positionV relativeFrom="paragraph">
                  <wp:posOffset>1295400</wp:posOffset>
                </wp:positionV>
                <wp:extent cx="2072640" cy="266700"/>
                <wp:effectExtent l="0" t="0" r="22860" b="19050"/>
                <wp:wrapNone/>
                <wp:docPr id="12" name="Rectangle 2"/>
                <wp:cNvGraphicFramePr/>
                <a:graphic xmlns:a="http://schemas.openxmlformats.org/drawingml/2006/main">
                  <a:graphicData uri="http://schemas.microsoft.com/office/word/2010/wordprocessingShape">
                    <wps:wsp>
                      <wps:cNvSpPr/>
                      <wps:spPr>
                        <a:xfrm>
                          <a:off x="0" y="0"/>
                          <a:ext cx="2072640" cy="2667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8E545F" id="Rectangle 2" o:spid="_x0000_s1026" style="position:absolute;margin-left:186pt;margin-top:102pt;width:163.2pt;height: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" filled="f" strokecolor="#1f4d78 [1604]" strokeweight="1pt"/>
            </w:pict>
          </mc:Fallback>
        </mc:AlternateContent>
      </w:r>
      <w:r w:rsidR="0030719F" w:rsidRPr="0030719F">
        <w:rPr>
          <w:rFonts w:asciiTheme="majorBidi" w:hAnsiTheme="majorBidi" w:cstheme="majorBidi"/>
          <w:noProof/>
          <w:sz w:val="18"/>
        </w:rPr>
        <w:drawing>
          <wp:inline distT="0" distB="0" distL="0" distR="0" wp14:anchorId="644A9F05" wp14:editId="1DC3626D">
            <wp:extent cx="5943600" cy="736092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943600" cy="7360920"/>
                    </a:xfrm>
                    <a:prstGeom prst="rect">
                      <a:avLst/>
                    </a:prstGeom>
                  </pic:spPr>
                </pic:pic>
              </a:graphicData>
            </a:graphic>
          </wp:inline>
        </w:drawing>
      </w:r>
    </w:p>
    <w:p w:rsidR="000247DF" w:rsidRDefault="00F52537" w:rsidP="00C7448D">
      <w:pPr>
        <w:ind w:left="-720" w:right="-630"/>
        <w:jc w:val="both"/>
        <w:rPr>
          <w:rFonts w:ascii="Times New Roman" w:hAnsi="Times New Roman" w:cs="Times New Roman"/>
          <w:bCs/>
          <w:sz w:val="24"/>
          <w:szCs w:val="24"/>
        </w:rPr>
      </w:pPr>
      <w:r>
        <w:rPr>
          <w:rFonts w:ascii="Times New Roman" w:hAnsi="Times New Roman" w:cs="Times New Roman"/>
          <w:b/>
          <w:bCs/>
          <w:sz w:val="24"/>
          <w:szCs w:val="24"/>
        </w:rPr>
        <w:t>Fig</w:t>
      </w:r>
      <w:r w:rsidR="006011C3" w:rsidRPr="004A5B4F">
        <w:rPr>
          <w:rFonts w:ascii="Times New Roman" w:hAnsi="Times New Roman" w:cs="Times New Roman"/>
          <w:b/>
          <w:bCs/>
          <w:sz w:val="24"/>
          <w:szCs w:val="24"/>
        </w:rPr>
        <w:t xml:space="preserve"> </w:t>
      </w:r>
      <w:r w:rsidR="006011C3">
        <w:rPr>
          <w:rFonts w:ascii="Times New Roman" w:hAnsi="Times New Roman" w:cs="Times New Roman"/>
          <w:b/>
          <w:bCs/>
          <w:sz w:val="24"/>
          <w:szCs w:val="24"/>
        </w:rPr>
        <w:t>2</w:t>
      </w:r>
      <w:r w:rsidR="006011C3" w:rsidRPr="004A5B4F">
        <w:rPr>
          <w:rFonts w:ascii="Times New Roman" w:hAnsi="Times New Roman" w:cs="Times New Roman"/>
          <w:bCs/>
          <w:sz w:val="24"/>
          <w:szCs w:val="24"/>
        </w:rPr>
        <w:t xml:space="preserve">. Molecular </w:t>
      </w:r>
      <w:r w:rsidR="00623F85">
        <w:rPr>
          <w:rFonts w:ascii="Times New Roman" w:hAnsi="Times New Roman" w:cs="Times New Roman"/>
          <w:bCs/>
          <w:sz w:val="24"/>
          <w:szCs w:val="24"/>
        </w:rPr>
        <w:t>phylo</w:t>
      </w:r>
      <w:r w:rsidR="006011C3" w:rsidRPr="004A5B4F">
        <w:rPr>
          <w:rFonts w:ascii="Times New Roman" w:hAnsi="Times New Roman" w:cs="Times New Roman"/>
          <w:bCs/>
          <w:sz w:val="24"/>
          <w:szCs w:val="24"/>
        </w:rPr>
        <w:t>genetic tree constructed by using Maximum Likelihood analysis from ITS</w:t>
      </w:r>
      <w:r w:rsidR="000A7395">
        <w:rPr>
          <w:rFonts w:ascii="Times New Roman" w:hAnsi="Times New Roman" w:cs="Times New Roman"/>
          <w:bCs/>
          <w:sz w:val="24"/>
          <w:szCs w:val="24"/>
        </w:rPr>
        <w:t xml:space="preserve"> </w:t>
      </w:r>
      <w:r w:rsidR="006011C3" w:rsidRPr="004A5B4F">
        <w:rPr>
          <w:rFonts w:ascii="Times New Roman" w:hAnsi="Times New Roman" w:cs="Times New Roman"/>
          <w:bCs/>
          <w:sz w:val="24"/>
          <w:szCs w:val="24"/>
        </w:rPr>
        <w:t>gene</w:t>
      </w:r>
      <w:r w:rsidR="0080364E">
        <w:rPr>
          <w:rFonts w:ascii="Times New Roman" w:hAnsi="Times New Roman" w:cs="Times New Roman"/>
          <w:bCs/>
          <w:sz w:val="24"/>
          <w:szCs w:val="24"/>
        </w:rPr>
        <w:t xml:space="preserve"> sequences of 2</w:t>
      </w:r>
      <w:r w:rsidR="006011C3" w:rsidRPr="004A5B4F">
        <w:rPr>
          <w:rFonts w:ascii="Times New Roman" w:hAnsi="Times New Roman" w:cs="Times New Roman"/>
          <w:bCs/>
          <w:sz w:val="24"/>
          <w:szCs w:val="24"/>
        </w:rPr>
        <w:t xml:space="preserve"> highly</w:t>
      </w:r>
      <w:r w:rsidR="0080364E">
        <w:rPr>
          <w:rFonts w:ascii="Times New Roman" w:hAnsi="Times New Roman" w:cs="Times New Roman"/>
          <w:bCs/>
          <w:sz w:val="24"/>
          <w:szCs w:val="24"/>
        </w:rPr>
        <w:t xml:space="preserve"> pathogenic</w:t>
      </w:r>
      <w:r w:rsidR="006011C3" w:rsidRPr="004A5B4F">
        <w:rPr>
          <w:rFonts w:ascii="Times New Roman" w:hAnsi="Times New Roman" w:cs="Times New Roman"/>
          <w:bCs/>
          <w:sz w:val="24"/>
          <w:szCs w:val="24"/>
        </w:rPr>
        <w:t xml:space="preserve"> </w:t>
      </w:r>
      <w:r w:rsidR="0080364E">
        <w:rPr>
          <w:rFonts w:ascii="Times New Roman" w:hAnsi="Times New Roman" w:cs="Times New Roman"/>
          <w:bCs/>
          <w:i/>
          <w:iCs/>
          <w:sz w:val="24"/>
          <w:szCs w:val="24"/>
        </w:rPr>
        <w:t>Alternaria alternata</w:t>
      </w:r>
      <w:r w:rsidR="006011C3" w:rsidRPr="004A5B4F">
        <w:rPr>
          <w:rFonts w:ascii="Times New Roman" w:hAnsi="Times New Roman" w:cs="Times New Roman"/>
          <w:bCs/>
          <w:sz w:val="24"/>
          <w:szCs w:val="24"/>
        </w:rPr>
        <w:t xml:space="preserve"> isolates. </w:t>
      </w:r>
      <w:r w:rsidR="000A7395">
        <w:rPr>
          <w:rFonts w:ascii="Times New Roman" w:hAnsi="Times New Roman" w:cs="Times New Roman"/>
          <w:bCs/>
          <w:sz w:val="24"/>
          <w:szCs w:val="24"/>
        </w:rPr>
        <w:t>The analysis consisted of 51</w:t>
      </w:r>
      <w:r w:rsidR="006011C3" w:rsidRPr="004A5B4F">
        <w:rPr>
          <w:rFonts w:ascii="Times New Roman" w:hAnsi="Times New Roman" w:cs="Times New Roman"/>
          <w:bCs/>
          <w:sz w:val="24"/>
          <w:szCs w:val="24"/>
        </w:rPr>
        <w:t xml:space="preserve"> nucleotide sequences in tree. Evolutionary analyses were conducted in MEGA 7.0.</w:t>
      </w:r>
    </w:p>
    <w:p w:rsidR="00512D73" w:rsidRDefault="00C5129C" w:rsidP="00512D73">
      <w:pPr>
        <w:ind w:left="-720" w:right="-630"/>
        <w:jc w:val="both"/>
        <w:rPr>
          <w:rFonts w:ascii="Times New Roman" w:hAnsi="Times New Roman" w:cs="Times New Roman"/>
          <w:sz w:val="24"/>
          <w:szCs w:val="26"/>
        </w:rPr>
      </w:pPr>
      <w:r>
        <w:rPr>
          <w:noProof/>
        </w:rPr>
        <w:lastRenderedPageBreak/>
        <w:drawing>
          <wp:inline distT="0" distB="0" distL="0" distR="0" wp14:anchorId="64DCA545" wp14:editId="7FBD2F9D">
            <wp:extent cx="6743700" cy="3291840"/>
            <wp:effectExtent l="0" t="0" r="0" b="381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12D73" w:rsidRDefault="00F52537" w:rsidP="00512D73">
      <w:pPr>
        <w:ind w:left="-720" w:right="-630"/>
        <w:jc w:val="both"/>
        <w:rPr>
          <w:rFonts w:ascii="Times New Roman" w:hAnsi="Times New Roman" w:cs="Times New Roman"/>
          <w:b/>
          <w:bCs/>
          <w:color w:val="000000" w:themeColor="text1"/>
          <w:kern w:val="24"/>
          <w:sz w:val="24"/>
          <w:szCs w:val="26"/>
        </w:rPr>
      </w:pPr>
      <w:r>
        <w:rPr>
          <w:rFonts w:ascii="Times New Roman" w:hAnsi="Times New Roman" w:cs="Times New Roman"/>
          <w:b/>
          <w:sz w:val="24"/>
          <w:szCs w:val="26"/>
        </w:rPr>
        <w:t xml:space="preserve">Fig </w:t>
      </w:r>
      <w:r w:rsidR="00804C30" w:rsidRPr="00EF1E21">
        <w:rPr>
          <w:rFonts w:ascii="Times New Roman" w:hAnsi="Times New Roman" w:cs="Times New Roman"/>
          <w:b/>
          <w:sz w:val="24"/>
          <w:szCs w:val="26"/>
        </w:rPr>
        <w:t>3</w:t>
      </w:r>
      <w:r w:rsidR="004642CE">
        <w:rPr>
          <w:rFonts w:ascii="Times New Roman" w:hAnsi="Times New Roman" w:cs="Times New Roman"/>
          <w:sz w:val="24"/>
          <w:szCs w:val="26"/>
        </w:rPr>
        <w:t xml:space="preserve">: </w:t>
      </w:r>
      <w:r w:rsidR="004642CE" w:rsidRPr="004642CE">
        <w:rPr>
          <w:rFonts w:ascii="Times New Roman" w:hAnsi="Times New Roman" w:cs="Times New Roman"/>
          <w:sz w:val="24"/>
          <w:szCs w:val="26"/>
        </w:rPr>
        <w:t xml:space="preserve">Efficacy of plant essential oils at four concentrations (0.04 %, 0.06 %, 0.08% and 0.10 %) on growth inhibition of </w:t>
      </w:r>
      <w:r w:rsidR="004642CE">
        <w:rPr>
          <w:rFonts w:ascii="Times New Roman" w:hAnsi="Times New Roman" w:cs="Times New Roman"/>
          <w:i/>
          <w:sz w:val="24"/>
          <w:szCs w:val="26"/>
        </w:rPr>
        <w:t xml:space="preserve">Alternaria </w:t>
      </w:r>
      <w:r w:rsidR="00405563">
        <w:rPr>
          <w:rFonts w:ascii="Times New Roman" w:hAnsi="Times New Roman" w:cs="Times New Roman"/>
          <w:i/>
          <w:sz w:val="24"/>
          <w:szCs w:val="26"/>
        </w:rPr>
        <w:t xml:space="preserve">alternate </w:t>
      </w:r>
      <w:r w:rsidR="00405563">
        <w:rPr>
          <w:rFonts w:ascii="Times New Roman" w:hAnsi="Times New Roman" w:cs="Times New Roman"/>
          <w:sz w:val="24"/>
          <w:szCs w:val="26"/>
        </w:rPr>
        <w:t>(</w:t>
      </w:r>
      <w:r w:rsidR="00405563" w:rsidRPr="00B27A38">
        <w:rPr>
          <w:rFonts w:asciiTheme="majorBidi" w:hAnsiTheme="majorBidi" w:cstheme="majorBidi"/>
          <w:sz w:val="24"/>
          <w:szCs w:val="20"/>
        </w:rPr>
        <w:t>RA4PL4</w:t>
      </w:r>
      <w:r w:rsidR="00405563">
        <w:rPr>
          <w:rFonts w:asciiTheme="majorBidi" w:hAnsiTheme="majorBidi" w:cstheme="majorBidi"/>
          <w:sz w:val="20"/>
          <w:szCs w:val="20"/>
        </w:rPr>
        <w:t>)</w:t>
      </w:r>
      <w:r w:rsidR="004642CE" w:rsidRPr="004642CE">
        <w:rPr>
          <w:rFonts w:ascii="Times New Roman" w:hAnsi="Times New Roman" w:cs="Times New Roman"/>
          <w:sz w:val="24"/>
          <w:szCs w:val="26"/>
        </w:rPr>
        <w:t xml:space="preserve"> through</w:t>
      </w:r>
      <w:r w:rsidR="004642CE">
        <w:rPr>
          <w:rFonts w:ascii="Times New Roman" w:hAnsi="Times New Roman" w:cs="Times New Roman"/>
          <w:i/>
          <w:sz w:val="24"/>
          <w:szCs w:val="26"/>
        </w:rPr>
        <w:t xml:space="preserve"> in vitro </w:t>
      </w:r>
      <w:r w:rsidR="004642CE">
        <w:rPr>
          <w:rFonts w:ascii="Times New Roman" w:hAnsi="Times New Roman" w:cs="Times New Roman"/>
          <w:sz w:val="24"/>
          <w:szCs w:val="26"/>
        </w:rPr>
        <w:t>contact assay method</w:t>
      </w:r>
      <w:r w:rsidR="004642CE" w:rsidRPr="004642CE">
        <w:rPr>
          <w:rFonts w:ascii="Times New Roman" w:hAnsi="Times New Roman" w:cs="Times New Roman"/>
          <w:sz w:val="24"/>
          <w:szCs w:val="26"/>
        </w:rPr>
        <w:t>. Letters in figure represent significant differences in growth inhibition at applied concentration (P&lt;0.05)</w:t>
      </w:r>
      <w:r w:rsidR="00405563">
        <w:rPr>
          <w:rFonts w:ascii="Times New Roman" w:hAnsi="Times New Roman" w:cs="Times New Roman"/>
          <w:sz w:val="24"/>
          <w:szCs w:val="26"/>
        </w:rPr>
        <w:t>.</w:t>
      </w:r>
    </w:p>
    <w:p w:rsidR="00512D73" w:rsidRPr="00512D73" w:rsidRDefault="00512D73" w:rsidP="00512D73">
      <w:pPr>
        <w:ind w:left="-720" w:right="-630"/>
        <w:jc w:val="both"/>
        <w:rPr>
          <w:rFonts w:ascii="Times New Roman" w:hAnsi="Times New Roman" w:cs="Times New Roman"/>
          <w:b/>
          <w:bCs/>
          <w:color w:val="000000" w:themeColor="text1"/>
          <w:kern w:val="24"/>
          <w:sz w:val="24"/>
          <w:szCs w:val="26"/>
        </w:rPr>
      </w:pPr>
      <w:r>
        <w:rPr>
          <w:noProof/>
        </w:rPr>
        <w:drawing>
          <wp:anchor distT="0" distB="0" distL="114300" distR="114300" simplePos="0" relativeHeight="251683840" behindDoc="0" locked="0" layoutInCell="1" allowOverlap="1" wp14:anchorId="4D1C35A7" wp14:editId="4E432780">
            <wp:simplePos x="0" y="0"/>
            <wp:positionH relativeFrom="margin">
              <wp:align>center</wp:align>
            </wp:positionH>
            <wp:positionV relativeFrom="paragraph">
              <wp:posOffset>225425</wp:posOffset>
            </wp:positionV>
            <wp:extent cx="6690360" cy="3063240"/>
            <wp:effectExtent l="0" t="0" r="15240" b="3810"/>
            <wp:wrapNone/>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rsidR="00512D73" w:rsidRPr="00512D73" w:rsidRDefault="00512D73" w:rsidP="00512D73">
      <w:pPr>
        <w:rPr>
          <w:rFonts w:ascii="Times New Roman" w:hAnsi="Times New Roman" w:cs="Times New Roman"/>
          <w:sz w:val="24"/>
          <w:szCs w:val="26"/>
        </w:rPr>
      </w:pPr>
    </w:p>
    <w:p w:rsidR="00512D73" w:rsidRPr="00512D73" w:rsidRDefault="00512D73" w:rsidP="00512D73">
      <w:pPr>
        <w:rPr>
          <w:rFonts w:ascii="Times New Roman" w:hAnsi="Times New Roman" w:cs="Times New Roman"/>
          <w:sz w:val="24"/>
          <w:szCs w:val="26"/>
        </w:rPr>
      </w:pPr>
    </w:p>
    <w:p w:rsidR="00512D73" w:rsidRPr="00512D73" w:rsidRDefault="00512D73" w:rsidP="00512D73">
      <w:pPr>
        <w:rPr>
          <w:rFonts w:ascii="Times New Roman" w:hAnsi="Times New Roman" w:cs="Times New Roman"/>
          <w:sz w:val="24"/>
          <w:szCs w:val="26"/>
        </w:rPr>
      </w:pPr>
    </w:p>
    <w:p w:rsidR="00512D73" w:rsidRPr="00512D73" w:rsidRDefault="00512D73" w:rsidP="00512D73">
      <w:pPr>
        <w:rPr>
          <w:rFonts w:ascii="Times New Roman" w:hAnsi="Times New Roman" w:cs="Times New Roman"/>
          <w:sz w:val="24"/>
          <w:szCs w:val="26"/>
        </w:rPr>
      </w:pPr>
    </w:p>
    <w:p w:rsidR="00512D73" w:rsidRDefault="00512D73" w:rsidP="00512D73">
      <w:pPr>
        <w:rPr>
          <w:rFonts w:ascii="Times New Roman" w:hAnsi="Times New Roman" w:cs="Times New Roman"/>
          <w:sz w:val="24"/>
          <w:szCs w:val="26"/>
        </w:rPr>
      </w:pPr>
    </w:p>
    <w:p w:rsidR="00512D73" w:rsidRDefault="00512D73" w:rsidP="00512D73">
      <w:pPr>
        <w:ind w:left="-720" w:right="-630"/>
        <w:jc w:val="both"/>
        <w:rPr>
          <w:rFonts w:ascii="Times New Roman" w:hAnsi="Times New Roman" w:cs="Times New Roman"/>
          <w:sz w:val="24"/>
          <w:szCs w:val="26"/>
        </w:rPr>
      </w:pPr>
    </w:p>
    <w:p w:rsidR="00512D73" w:rsidRDefault="00512D73" w:rsidP="00512D73">
      <w:pPr>
        <w:ind w:left="-720" w:right="-630"/>
        <w:jc w:val="both"/>
        <w:rPr>
          <w:rFonts w:ascii="Times New Roman" w:hAnsi="Times New Roman" w:cs="Times New Roman"/>
          <w:sz w:val="24"/>
          <w:szCs w:val="26"/>
        </w:rPr>
      </w:pPr>
    </w:p>
    <w:p w:rsidR="00512D73" w:rsidRDefault="00512D73" w:rsidP="00512D73">
      <w:pPr>
        <w:ind w:left="-720" w:right="-630"/>
        <w:jc w:val="both"/>
        <w:rPr>
          <w:rFonts w:ascii="Times New Roman" w:hAnsi="Times New Roman" w:cs="Times New Roman"/>
          <w:sz w:val="24"/>
          <w:szCs w:val="26"/>
        </w:rPr>
      </w:pPr>
    </w:p>
    <w:p w:rsidR="00512D73" w:rsidRDefault="00512D73" w:rsidP="00512D73">
      <w:pPr>
        <w:ind w:left="-720" w:right="-630"/>
        <w:jc w:val="both"/>
        <w:rPr>
          <w:rFonts w:ascii="Times New Roman" w:hAnsi="Times New Roman" w:cs="Times New Roman"/>
          <w:sz w:val="24"/>
          <w:szCs w:val="26"/>
        </w:rPr>
      </w:pPr>
    </w:p>
    <w:p w:rsidR="00512D73" w:rsidRDefault="00512D73" w:rsidP="00512D73">
      <w:pPr>
        <w:ind w:left="-720" w:right="-630"/>
        <w:jc w:val="both"/>
        <w:rPr>
          <w:rFonts w:ascii="Times New Roman" w:hAnsi="Times New Roman" w:cs="Times New Roman"/>
          <w:sz w:val="24"/>
          <w:szCs w:val="26"/>
        </w:rPr>
      </w:pPr>
    </w:p>
    <w:p w:rsidR="00512D73" w:rsidRDefault="00512D73" w:rsidP="00512D73">
      <w:pPr>
        <w:ind w:left="-720" w:right="-630"/>
        <w:jc w:val="both"/>
        <w:rPr>
          <w:rFonts w:ascii="Times New Roman" w:hAnsi="Times New Roman" w:cs="Times New Roman"/>
          <w:sz w:val="24"/>
          <w:szCs w:val="26"/>
        </w:rPr>
      </w:pPr>
    </w:p>
    <w:p w:rsidR="00512D73" w:rsidRDefault="00F52537" w:rsidP="00512D73">
      <w:pPr>
        <w:ind w:left="-720" w:right="-630"/>
        <w:jc w:val="both"/>
        <w:rPr>
          <w:rFonts w:ascii="Times New Roman" w:hAnsi="Times New Roman" w:cs="Times New Roman"/>
          <w:sz w:val="24"/>
          <w:szCs w:val="26"/>
        </w:rPr>
      </w:pPr>
      <w:r>
        <w:rPr>
          <w:rFonts w:ascii="Times New Roman" w:hAnsi="Times New Roman" w:cs="Times New Roman"/>
          <w:b/>
          <w:sz w:val="24"/>
          <w:szCs w:val="26"/>
        </w:rPr>
        <w:t>Fig</w:t>
      </w:r>
      <w:r w:rsidR="00804C30" w:rsidRPr="00EF1E21">
        <w:rPr>
          <w:rFonts w:ascii="Times New Roman" w:hAnsi="Times New Roman" w:cs="Times New Roman"/>
          <w:b/>
          <w:sz w:val="24"/>
          <w:szCs w:val="26"/>
        </w:rPr>
        <w:t xml:space="preserve"> 4</w:t>
      </w:r>
      <w:r w:rsidR="00512D73">
        <w:rPr>
          <w:rFonts w:ascii="Times New Roman" w:hAnsi="Times New Roman" w:cs="Times New Roman"/>
          <w:sz w:val="24"/>
          <w:szCs w:val="26"/>
        </w:rPr>
        <w:t xml:space="preserve">: </w:t>
      </w:r>
      <w:r w:rsidR="00CE3167">
        <w:rPr>
          <w:rFonts w:ascii="Times New Roman" w:hAnsi="Times New Roman" w:cs="Times New Roman"/>
          <w:sz w:val="24"/>
          <w:szCs w:val="26"/>
        </w:rPr>
        <w:t>Effectiveness</w:t>
      </w:r>
      <w:r w:rsidR="00512D73" w:rsidRPr="004642CE">
        <w:rPr>
          <w:rFonts w:ascii="Times New Roman" w:hAnsi="Times New Roman" w:cs="Times New Roman"/>
          <w:sz w:val="24"/>
          <w:szCs w:val="26"/>
        </w:rPr>
        <w:t xml:space="preserve"> of </w:t>
      </w:r>
      <w:r w:rsidR="00CE3167">
        <w:rPr>
          <w:rFonts w:ascii="Times New Roman" w:hAnsi="Times New Roman" w:cs="Times New Roman"/>
          <w:sz w:val="24"/>
          <w:szCs w:val="26"/>
        </w:rPr>
        <w:t xml:space="preserve">five </w:t>
      </w:r>
      <w:r w:rsidR="00512D73" w:rsidRPr="004642CE">
        <w:rPr>
          <w:rFonts w:ascii="Times New Roman" w:hAnsi="Times New Roman" w:cs="Times New Roman"/>
          <w:sz w:val="24"/>
          <w:szCs w:val="26"/>
        </w:rPr>
        <w:t xml:space="preserve">plant essential oils </w:t>
      </w:r>
      <w:r w:rsidR="00CE3167">
        <w:rPr>
          <w:rFonts w:ascii="Times New Roman" w:hAnsi="Times New Roman" w:cs="Times New Roman"/>
          <w:sz w:val="24"/>
          <w:szCs w:val="26"/>
        </w:rPr>
        <w:t xml:space="preserve">(EOs) </w:t>
      </w:r>
      <w:r w:rsidR="00512D73" w:rsidRPr="004642CE">
        <w:rPr>
          <w:rFonts w:ascii="Times New Roman" w:hAnsi="Times New Roman" w:cs="Times New Roman"/>
          <w:sz w:val="24"/>
          <w:szCs w:val="26"/>
        </w:rPr>
        <w:t xml:space="preserve">on growth inhibition of </w:t>
      </w:r>
      <w:r w:rsidR="00CE3167">
        <w:rPr>
          <w:rFonts w:ascii="Times New Roman" w:hAnsi="Times New Roman" w:cs="Times New Roman"/>
          <w:i/>
          <w:sz w:val="24"/>
          <w:szCs w:val="26"/>
        </w:rPr>
        <w:t>A.</w:t>
      </w:r>
      <w:r w:rsidR="006A26E2">
        <w:rPr>
          <w:rFonts w:ascii="Times New Roman" w:hAnsi="Times New Roman" w:cs="Times New Roman"/>
          <w:i/>
          <w:sz w:val="24"/>
          <w:szCs w:val="26"/>
        </w:rPr>
        <w:t xml:space="preserve"> alternata</w:t>
      </w:r>
      <w:r w:rsidR="00512D73">
        <w:rPr>
          <w:rFonts w:ascii="Times New Roman" w:hAnsi="Times New Roman" w:cs="Times New Roman"/>
          <w:i/>
          <w:sz w:val="24"/>
          <w:szCs w:val="26"/>
        </w:rPr>
        <w:t xml:space="preserve"> </w:t>
      </w:r>
      <w:r w:rsidR="00512D73">
        <w:rPr>
          <w:rFonts w:ascii="Times New Roman" w:hAnsi="Times New Roman" w:cs="Times New Roman"/>
          <w:sz w:val="24"/>
          <w:szCs w:val="26"/>
        </w:rPr>
        <w:t>(</w:t>
      </w:r>
      <w:r w:rsidR="00512D73" w:rsidRPr="00AE0130">
        <w:rPr>
          <w:rFonts w:asciiTheme="majorBidi" w:hAnsiTheme="majorBidi" w:cstheme="majorBidi"/>
          <w:sz w:val="20"/>
          <w:szCs w:val="20"/>
        </w:rPr>
        <w:t>RA4PL4</w:t>
      </w:r>
      <w:r w:rsidR="00512D73">
        <w:rPr>
          <w:rFonts w:asciiTheme="majorBidi" w:hAnsiTheme="majorBidi" w:cstheme="majorBidi"/>
          <w:sz w:val="20"/>
          <w:szCs w:val="20"/>
        </w:rPr>
        <w:t>)</w:t>
      </w:r>
      <w:r w:rsidR="007C752A">
        <w:rPr>
          <w:rFonts w:ascii="Times New Roman" w:hAnsi="Times New Roman" w:cs="Times New Roman"/>
          <w:sz w:val="24"/>
          <w:szCs w:val="26"/>
        </w:rPr>
        <w:t xml:space="preserve"> under</w:t>
      </w:r>
      <w:r w:rsidR="00512D73">
        <w:rPr>
          <w:rFonts w:ascii="Times New Roman" w:hAnsi="Times New Roman" w:cs="Times New Roman"/>
          <w:i/>
          <w:sz w:val="24"/>
          <w:szCs w:val="26"/>
        </w:rPr>
        <w:t xml:space="preserve"> in vitro </w:t>
      </w:r>
      <w:r w:rsidR="00CE3167">
        <w:rPr>
          <w:rFonts w:ascii="Times New Roman" w:hAnsi="Times New Roman" w:cs="Times New Roman"/>
          <w:sz w:val="24"/>
          <w:szCs w:val="26"/>
        </w:rPr>
        <w:t>Fungal culture transfer (FCT) Experiment</w:t>
      </w:r>
      <w:r w:rsidR="00512D73" w:rsidRPr="004642CE">
        <w:rPr>
          <w:rFonts w:ascii="Times New Roman" w:hAnsi="Times New Roman" w:cs="Times New Roman"/>
          <w:sz w:val="24"/>
          <w:szCs w:val="26"/>
        </w:rPr>
        <w:t xml:space="preserve">. </w:t>
      </w:r>
    </w:p>
    <w:p w:rsidR="00F260C6" w:rsidRDefault="00F260C6" w:rsidP="00512D73">
      <w:pPr>
        <w:ind w:left="-720" w:right="-630"/>
        <w:jc w:val="both"/>
        <w:rPr>
          <w:rFonts w:ascii="Times New Roman" w:hAnsi="Times New Roman" w:cs="Times New Roman"/>
          <w:sz w:val="24"/>
          <w:szCs w:val="26"/>
        </w:rPr>
      </w:pPr>
    </w:p>
    <w:p w:rsidR="00804C30" w:rsidRPr="00EE7C70" w:rsidRDefault="00F260C6" w:rsidP="00EE7C70">
      <w:pPr>
        <w:ind w:left="-720" w:right="-630"/>
        <w:jc w:val="both"/>
        <w:rPr>
          <w:rFonts w:ascii="Times New Roman" w:hAnsi="Times New Roman" w:cs="Times New Roman"/>
          <w:b/>
          <w:bCs/>
          <w:color w:val="000000" w:themeColor="text1"/>
          <w:kern w:val="24"/>
          <w:sz w:val="24"/>
          <w:szCs w:val="26"/>
        </w:rPr>
      </w:pPr>
      <w:r>
        <w:rPr>
          <w:noProof/>
        </w:rPr>
        <w:lastRenderedPageBreak/>
        <w:drawing>
          <wp:inline distT="0" distB="0" distL="0" distR="0" wp14:anchorId="37EDE03F" wp14:editId="4A1F96B0">
            <wp:extent cx="6827520" cy="2964180"/>
            <wp:effectExtent l="0" t="0" r="11430" b="762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04C30" w:rsidRDefault="00F52537" w:rsidP="00804C30">
      <w:pPr>
        <w:ind w:left="-720" w:right="-630"/>
        <w:jc w:val="both"/>
        <w:rPr>
          <w:rFonts w:ascii="Times New Roman" w:hAnsi="Times New Roman" w:cs="Times New Roman"/>
          <w:sz w:val="24"/>
          <w:szCs w:val="26"/>
        </w:rPr>
      </w:pPr>
      <w:r>
        <w:rPr>
          <w:rFonts w:ascii="Times New Roman" w:hAnsi="Times New Roman" w:cs="Times New Roman"/>
          <w:b/>
          <w:sz w:val="24"/>
          <w:szCs w:val="26"/>
        </w:rPr>
        <w:t>Fig</w:t>
      </w:r>
      <w:r w:rsidR="00EE7C70" w:rsidRPr="00EF1E21">
        <w:rPr>
          <w:rFonts w:ascii="Times New Roman" w:hAnsi="Times New Roman" w:cs="Times New Roman"/>
          <w:b/>
          <w:sz w:val="24"/>
          <w:szCs w:val="26"/>
        </w:rPr>
        <w:t xml:space="preserve"> 5</w:t>
      </w:r>
      <w:r w:rsidR="00804C30" w:rsidRPr="00EF1E21">
        <w:rPr>
          <w:rFonts w:ascii="Times New Roman" w:hAnsi="Times New Roman" w:cs="Times New Roman"/>
          <w:b/>
          <w:sz w:val="24"/>
          <w:szCs w:val="26"/>
        </w:rPr>
        <w:t>:</w:t>
      </w:r>
      <w:r w:rsidR="00804C30">
        <w:rPr>
          <w:rFonts w:ascii="Times New Roman" w:hAnsi="Times New Roman" w:cs="Times New Roman"/>
          <w:sz w:val="24"/>
          <w:szCs w:val="26"/>
        </w:rPr>
        <w:t xml:space="preserve"> </w:t>
      </w:r>
      <w:r w:rsidR="00EE7C70">
        <w:rPr>
          <w:rFonts w:ascii="Times New Roman" w:hAnsi="Times New Roman" w:cs="Times New Roman"/>
          <w:sz w:val="24"/>
          <w:szCs w:val="26"/>
        </w:rPr>
        <w:t xml:space="preserve">Evaluation </w:t>
      </w:r>
      <w:r w:rsidR="00804C30" w:rsidRPr="004642CE">
        <w:rPr>
          <w:rFonts w:ascii="Times New Roman" w:hAnsi="Times New Roman" w:cs="Times New Roman"/>
          <w:sz w:val="24"/>
          <w:szCs w:val="26"/>
        </w:rPr>
        <w:t xml:space="preserve">of </w:t>
      </w:r>
      <w:r w:rsidR="00EE7C70">
        <w:rPr>
          <w:rFonts w:ascii="Times New Roman" w:hAnsi="Times New Roman" w:cs="Times New Roman"/>
          <w:sz w:val="24"/>
          <w:szCs w:val="26"/>
        </w:rPr>
        <w:t>P</w:t>
      </w:r>
      <w:r w:rsidR="00804C30" w:rsidRPr="004642CE">
        <w:rPr>
          <w:rFonts w:ascii="Times New Roman" w:hAnsi="Times New Roman" w:cs="Times New Roman"/>
          <w:sz w:val="24"/>
          <w:szCs w:val="26"/>
        </w:rPr>
        <w:t xml:space="preserve">lant essential oils </w:t>
      </w:r>
      <w:r w:rsidR="00804C30">
        <w:rPr>
          <w:rFonts w:ascii="Times New Roman" w:hAnsi="Times New Roman" w:cs="Times New Roman"/>
          <w:sz w:val="24"/>
          <w:szCs w:val="26"/>
        </w:rPr>
        <w:t xml:space="preserve">(EOs) </w:t>
      </w:r>
      <w:r w:rsidR="00804C30" w:rsidRPr="004642CE">
        <w:rPr>
          <w:rFonts w:ascii="Times New Roman" w:hAnsi="Times New Roman" w:cs="Times New Roman"/>
          <w:sz w:val="24"/>
          <w:szCs w:val="26"/>
        </w:rPr>
        <w:t xml:space="preserve">on growth inhibition of </w:t>
      </w:r>
      <w:r w:rsidR="00804C30">
        <w:rPr>
          <w:rFonts w:ascii="Times New Roman" w:hAnsi="Times New Roman" w:cs="Times New Roman"/>
          <w:i/>
          <w:sz w:val="24"/>
          <w:szCs w:val="26"/>
        </w:rPr>
        <w:t xml:space="preserve">A. alternata </w:t>
      </w:r>
      <w:r w:rsidR="00804C30">
        <w:rPr>
          <w:rFonts w:ascii="Times New Roman" w:hAnsi="Times New Roman" w:cs="Times New Roman"/>
          <w:sz w:val="24"/>
          <w:szCs w:val="26"/>
        </w:rPr>
        <w:t>(</w:t>
      </w:r>
      <w:r w:rsidR="00804C30" w:rsidRPr="00AE0130">
        <w:rPr>
          <w:rFonts w:asciiTheme="majorBidi" w:hAnsiTheme="majorBidi" w:cstheme="majorBidi"/>
          <w:sz w:val="20"/>
          <w:szCs w:val="20"/>
        </w:rPr>
        <w:t>RA4PL4</w:t>
      </w:r>
      <w:r w:rsidR="00804C30">
        <w:rPr>
          <w:rFonts w:asciiTheme="majorBidi" w:hAnsiTheme="majorBidi" w:cstheme="majorBidi"/>
          <w:sz w:val="20"/>
          <w:szCs w:val="20"/>
        </w:rPr>
        <w:t>)</w:t>
      </w:r>
      <w:r w:rsidR="00804C30">
        <w:rPr>
          <w:rFonts w:ascii="Times New Roman" w:hAnsi="Times New Roman" w:cs="Times New Roman"/>
          <w:sz w:val="24"/>
          <w:szCs w:val="26"/>
        </w:rPr>
        <w:t xml:space="preserve"> under</w:t>
      </w:r>
      <w:r w:rsidR="00804C30">
        <w:rPr>
          <w:rFonts w:ascii="Times New Roman" w:hAnsi="Times New Roman" w:cs="Times New Roman"/>
          <w:i/>
          <w:sz w:val="24"/>
          <w:szCs w:val="26"/>
        </w:rPr>
        <w:t xml:space="preserve"> in vitro </w:t>
      </w:r>
      <w:r w:rsidR="00EE7C70">
        <w:rPr>
          <w:rFonts w:ascii="Times New Roman" w:hAnsi="Times New Roman" w:cs="Times New Roman"/>
          <w:sz w:val="24"/>
          <w:szCs w:val="26"/>
        </w:rPr>
        <w:t>Well diffusion method</w:t>
      </w:r>
      <w:r w:rsidR="00804C30" w:rsidRPr="004642CE">
        <w:rPr>
          <w:rFonts w:ascii="Times New Roman" w:hAnsi="Times New Roman" w:cs="Times New Roman"/>
          <w:sz w:val="24"/>
          <w:szCs w:val="26"/>
        </w:rPr>
        <w:t xml:space="preserve">. </w:t>
      </w:r>
    </w:p>
    <w:p w:rsidR="008D696D" w:rsidRDefault="008D42A2" w:rsidP="00512D73">
      <w:pPr>
        <w:rPr>
          <w:rFonts w:ascii="Times New Roman" w:hAnsi="Times New Roman" w:cs="Times New Roman"/>
          <w:sz w:val="24"/>
          <w:szCs w:val="26"/>
        </w:rPr>
      </w:pPr>
      <w:r>
        <w:rPr>
          <w:noProof/>
        </w:rPr>
        <w:drawing>
          <wp:anchor distT="0" distB="0" distL="114300" distR="114300" simplePos="0" relativeHeight="251704320" behindDoc="0" locked="0" layoutInCell="1" allowOverlap="1" wp14:anchorId="55D1386E" wp14:editId="566EBFA2">
            <wp:simplePos x="0" y="0"/>
            <wp:positionH relativeFrom="margin">
              <wp:align>right</wp:align>
            </wp:positionH>
            <wp:positionV relativeFrom="paragraph">
              <wp:posOffset>52705</wp:posOffset>
            </wp:positionV>
            <wp:extent cx="5928360" cy="3444240"/>
            <wp:effectExtent l="0" t="0" r="15240" b="3810"/>
            <wp:wrapNone/>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EF1E21" w:rsidRDefault="00EF1E21" w:rsidP="008D42A2">
      <w:pPr>
        <w:pStyle w:val="Caption"/>
        <w:spacing w:before="0" w:after="0"/>
        <w:jc w:val="both"/>
        <w:rPr>
          <w:rFonts w:eastAsiaTheme="minorHAnsi"/>
          <w:b w:val="0"/>
          <w:szCs w:val="26"/>
        </w:rPr>
      </w:pPr>
    </w:p>
    <w:p w:rsidR="00EF1E21" w:rsidRDefault="00EF1E21" w:rsidP="008D42A2">
      <w:pPr>
        <w:pStyle w:val="Caption"/>
        <w:spacing w:before="0" w:after="0"/>
        <w:jc w:val="both"/>
        <w:rPr>
          <w:rFonts w:eastAsiaTheme="minorHAnsi"/>
          <w:b w:val="0"/>
          <w:szCs w:val="26"/>
        </w:rPr>
      </w:pPr>
    </w:p>
    <w:p w:rsidR="008D42A2" w:rsidRPr="00B46AC5" w:rsidRDefault="008D42A2" w:rsidP="008D42A2">
      <w:pPr>
        <w:pStyle w:val="Caption"/>
        <w:spacing w:before="0" w:after="0"/>
        <w:jc w:val="both"/>
        <w:rPr>
          <w:b w:val="0"/>
          <w:bCs/>
        </w:rPr>
      </w:pPr>
      <w:r>
        <w:t xml:space="preserve">Figure 6 </w:t>
      </w:r>
      <w:r>
        <w:rPr>
          <w:b w:val="0"/>
          <w:bCs/>
        </w:rPr>
        <w:t xml:space="preserve">Germ tube length (µm) of </w:t>
      </w:r>
      <w:r w:rsidRPr="000A1A0E">
        <w:rPr>
          <w:b w:val="0"/>
          <w:bCs/>
          <w:i/>
        </w:rPr>
        <w:t xml:space="preserve">Alternaria </w:t>
      </w:r>
      <w:r>
        <w:rPr>
          <w:b w:val="0"/>
          <w:bCs/>
          <w:i/>
        </w:rPr>
        <w:t>a</w:t>
      </w:r>
      <w:r w:rsidRPr="000A1A0E">
        <w:rPr>
          <w:b w:val="0"/>
          <w:bCs/>
          <w:i/>
        </w:rPr>
        <w:t>lternata</w:t>
      </w:r>
      <w:r>
        <w:rPr>
          <w:b w:val="0"/>
          <w:bCs/>
        </w:rPr>
        <w:t xml:space="preserve"> on 3</w:t>
      </w:r>
      <w:r w:rsidRPr="008D42A2">
        <w:rPr>
          <w:b w:val="0"/>
          <w:bCs/>
          <w:vertAlign w:val="superscript"/>
        </w:rPr>
        <w:t>rd</w:t>
      </w:r>
      <w:r>
        <w:rPr>
          <w:b w:val="0"/>
          <w:bCs/>
        </w:rPr>
        <w:t xml:space="preserve"> day at different</w:t>
      </w:r>
      <w:r w:rsidR="0046289A">
        <w:rPr>
          <w:b w:val="0"/>
          <w:bCs/>
        </w:rPr>
        <w:t xml:space="preserve"> concentrations (0.06, 0.08, 0.1%</w:t>
      </w:r>
      <w:r>
        <w:rPr>
          <w:b w:val="0"/>
          <w:bCs/>
        </w:rPr>
        <w:t xml:space="preserve">) of </w:t>
      </w:r>
      <w:r w:rsidR="0046289A">
        <w:rPr>
          <w:b w:val="0"/>
          <w:bCs/>
        </w:rPr>
        <w:t>Thyme EO</w:t>
      </w:r>
      <w:r>
        <w:rPr>
          <w:b w:val="0"/>
          <w:bCs/>
        </w:rPr>
        <w:t xml:space="preserve"> </w:t>
      </w:r>
    </w:p>
    <w:p w:rsidR="008D696D" w:rsidRDefault="008D696D" w:rsidP="00512D73">
      <w:pPr>
        <w:rPr>
          <w:rFonts w:ascii="Times New Roman" w:hAnsi="Times New Roman" w:cs="Times New Roman"/>
          <w:sz w:val="24"/>
          <w:szCs w:val="26"/>
        </w:rPr>
      </w:pPr>
    </w:p>
    <w:p w:rsidR="008D696D" w:rsidRDefault="008D696D" w:rsidP="00512D73">
      <w:pPr>
        <w:rPr>
          <w:rFonts w:ascii="Times New Roman" w:hAnsi="Times New Roman" w:cs="Times New Roman"/>
          <w:sz w:val="24"/>
          <w:szCs w:val="26"/>
        </w:rPr>
      </w:pPr>
    </w:p>
    <w:p w:rsidR="008D696D" w:rsidRDefault="008D696D" w:rsidP="008D696D">
      <w:pPr>
        <w:rPr>
          <w:rFonts w:ascii="Times New Roman" w:hAnsi="Times New Roman" w:cs="Times New Roman"/>
          <w:sz w:val="24"/>
          <w:szCs w:val="26"/>
        </w:rPr>
      </w:pPr>
    </w:p>
    <w:p w:rsidR="003A0750" w:rsidRDefault="003439F1" w:rsidP="008D696D">
      <w:pPr>
        <w:tabs>
          <w:tab w:val="left" w:pos="1572"/>
        </w:tabs>
        <w:rPr>
          <w:rFonts w:ascii="Times New Roman" w:hAnsi="Times New Roman" w:cs="Times New Roman"/>
          <w:sz w:val="24"/>
          <w:szCs w:val="26"/>
        </w:rPr>
      </w:pPr>
      <w:r>
        <w:rPr>
          <w:noProof/>
        </w:rPr>
        <w:drawing>
          <wp:anchor distT="0" distB="0" distL="114300" distR="114300" simplePos="0" relativeHeight="251691008" behindDoc="0" locked="0" layoutInCell="1" allowOverlap="1" wp14:anchorId="23DA587F" wp14:editId="0A81B4BD">
            <wp:simplePos x="0" y="0"/>
            <wp:positionH relativeFrom="margin">
              <wp:posOffset>205740</wp:posOffset>
            </wp:positionH>
            <wp:positionV relativeFrom="paragraph">
              <wp:posOffset>22850</wp:posOffset>
            </wp:positionV>
            <wp:extent cx="2979420" cy="3071506"/>
            <wp:effectExtent l="0" t="0" r="0" b="0"/>
            <wp:wrapNone/>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2982717" cy="3074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0F0C">
        <w:rPr>
          <w:noProof/>
        </w:rPr>
        <mc:AlternateContent>
          <mc:Choice Requires="wps">
            <w:drawing>
              <wp:anchor distT="0" distB="0" distL="114300" distR="114300" simplePos="0" relativeHeight="251697152" behindDoc="0" locked="0" layoutInCell="1" allowOverlap="1" wp14:anchorId="72F951E9" wp14:editId="61C84989">
                <wp:simplePos x="0" y="0"/>
                <wp:positionH relativeFrom="column">
                  <wp:posOffset>1584960</wp:posOffset>
                </wp:positionH>
                <wp:positionV relativeFrom="paragraph">
                  <wp:posOffset>7620</wp:posOffset>
                </wp:positionV>
                <wp:extent cx="204470" cy="347890"/>
                <wp:effectExtent l="0" t="0" r="0" b="0"/>
                <wp:wrapNone/>
                <wp:docPr id="3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347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5164" w:rsidRDefault="005C5164" w:rsidP="008D696D">
                            <w:pPr>
                              <w:spacing w:line="353" w:lineRule="exact"/>
                              <w:rPr>
                                <w:sz w:val="32"/>
                              </w:rPr>
                            </w:pPr>
                            <w:r w:rsidRPr="008D42A2">
                              <w:rPr>
                                <w:rFonts w:ascii="Times New Roman" w:hAnsi="Times New Roman" w:cs="Times New Roman"/>
                                <w:w w:val="99"/>
                                <w:sz w:val="32"/>
                              </w:rPr>
                              <w:t>A</w:t>
                            </w:r>
                          </w:p>
                        </w:txbxContent>
                      </wps:txbx>
                      <wps:bodyPr rot="0" vert="horz" wrap="square" lIns="0" tIns="0" rIns="0" bIns="0" anchor="t" anchorCtr="0" upright="1">
                        <a:noAutofit/>
                      </wps:bodyPr>
                    </wps:wsp>
                  </a:graphicData>
                </a:graphic>
              </wp:anchor>
            </w:drawing>
          </mc:Choice>
          <mc:Fallback>
            <w:pict>
              <v:shape w14:anchorId="72F951E9" id="Text Box 15" o:spid="_x0000_s1032" type="#_x0000_t202" style="position:absolute;margin-left:124.8pt;margin-top:.6pt;width:16.1pt;height:27.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lzYswIAALE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" filled="f" stroked="f">
                <v:textbox inset="0,0,0,0">
                  <w:txbxContent>
                    <w:p w:rsidR="005C5164" w:rsidRDefault="005C5164" w:rsidP="008D696D">
                      <w:pPr>
                        <w:spacing w:line="353" w:lineRule="exact"/>
                        <w:rPr>
                          <w:sz w:val="32"/>
                        </w:rPr>
                      </w:pPr>
                      <w:r w:rsidRPr="008D42A2">
                        <w:rPr>
                          <w:rFonts w:ascii="Times New Roman" w:hAnsi="Times New Roman" w:cs="Times New Roman"/>
                          <w:w w:val="99"/>
                          <w:sz w:val="32"/>
                        </w:rPr>
                        <w:t>A</w:t>
                      </w:r>
                    </w:p>
                  </w:txbxContent>
                </v:textbox>
              </v:shape>
            </w:pict>
          </mc:Fallback>
        </mc:AlternateContent>
      </w:r>
      <w:r w:rsidR="008D696D">
        <w:rPr>
          <w:noProof/>
        </w:rPr>
        <mc:AlternateContent>
          <mc:Choice Requires="wps">
            <w:drawing>
              <wp:anchor distT="0" distB="0" distL="114300" distR="114300" simplePos="0" relativeHeight="251699200" behindDoc="0" locked="0" layoutInCell="1" allowOverlap="1" wp14:anchorId="358DB8F8" wp14:editId="18FDD2B8">
                <wp:simplePos x="0" y="0"/>
                <wp:positionH relativeFrom="column">
                  <wp:posOffset>4472940</wp:posOffset>
                </wp:positionH>
                <wp:positionV relativeFrom="paragraph">
                  <wp:posOffset>0</wp:posOffset>
                </wp:positionV>
                <wp:extent cx="204470" cy="347890"/>
                <wp:effectExtent l="0" t="0" r="0" b="0"/>
                <wp:wrapNone/>
                <wp:docPr id="3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347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5164" w:rsidRDefault="005C5164" w:rsidP="008D696D">
                            <w:pPr>
                              <w:spacing w:line="353" w:lineRule="exact"/>
                              <w:rPr>
                                <w:sz w:val="32"/>
                              </w:rPr>
                            </w:pPr>
                            <w:r w:rsidRPr="008D42A2">
                              <w:rPr>
                                <w:rFonts w:ascii="Times New Roman" w:hAnsi="Times New Roman" w:cs="Times New Roman"/>
                                <w:w w:val="99"/>
                                <w:sz w:val="32"/>
                              </w:rPr>
                              <w:t>B</w:t>
                            </w:r>
                            <w:r>
                              <w:rPr>
                                <w:noProof/>
                              </w:rPr>
                              <w:drawing>
                                <wp:inline distT="0" distB="0" distL="0" distR="0" wp14:anchorId="2DD9DA36" wp14:editId="199518E5">
                                  <wp:extent cx="204470" cy="107950"/>
                                  <wp:effectExtent l="0" t="0" r="5080" b="6350"/>
                                  <wp:docPr id="39" name="Picture 4"/>
                                  <wp:cNvGraphicFramePr/>
                                  <a:graphic xmlns:a="http://schemas.openxmlformats.org/drawingml/2006/main">
                                    <a:graphicData uri="http://schemas.openxmlformats.org/drawingml/2006/picture">
                                      <pic:pic xmlns:pic="http://schemas.openxmlformats.org/drawingml/2006/picture">
                                        <pic:nvPicPr>
                                          <pic:cNvPr id="17" name="Picture 4"/>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470" cy="107950"/>
                                          </a:xfrm>
                                          <a:prstGeom prst="rect">
                                            <a:avLst/>
                                          </a:prstGeom>
                                          <a:noFill/>
                                          <a:ln>
                                            <a:noFill/>
                                          </a:ln>
                                          <a:extLst/>
                                        </pic:spPr>
                                      </pic:pic>
                                    </a:graphicData>
                                  </a:graphic>
                                </wp:inline>
                              </w:drawing>
                            </w:r>
                          </w:p>
                        </w:txbxContent>
                      </wps:txbx>
                      <wps:bodyPr rot="0" vert="horz" wrap="square" lIns="0" tIns="0" rIns="0" bIns="0" anchor="t" anchorCtr="0" upright="1">
                        <a:noAutofit/>
                      </wps:bodyPr>
                    </wps:wsp>
                  </a:graphicData>
                </a:graphic>
              </wp:anchor>
            </w:drawing>
          </mc:Choice>
          <mc:Fallback>
            <w:pict>
              <v:shape w14:anchorId="358DB8F8" id="_x0000_s1033" type="#_x0000_t202" style="position:absolute;margin-left:352.2pt;margin-top:0;width:16.1pt;height:27.4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" filled="f" stroked="f">
                <v:textbox inset="0,0,0,0">
                  <w:txbxContent>
                    <w:p w:rsidR="005C5164" w:rsidRDefault="005C5164" w:rsidP="008D696D">
                      <w:pPr>
                        <w:spacing w:line="353" w:lineRule="exact"/>
                        <w:rPr>
                          <w:sz w:val="32"/>
                        </w:rPr>
                      </w:pPr>
                      <w:r w:rsidRPr="008D42A2">
                        <w:rPr>
                          <w:rFonts w:ascii="Times New Roman" w:hAnsi="Times New Roman" w:cs="Times New Roman"/>
                          <w:w w:val="99"/>
                          <w:sz w:val="32"/>
                        </w:rPr>
                        <w:t>B</w:t>
                      </w:r>
                      <w:r>
                        <w:rPr>
                          <w:noProof/>
                        </w:rPr>
                        <w:drawing>
                          <wp:inline distT="0" distB="0" distL="0" distR="0" wp14:anchorId="2DD9DA36" wp14:editId="199518E5">
                            <wp:extent cx="204470" cy="107950"/>
                            <wp:effectExtent l="0" t="0" r="5080" b="6350"/>
                            <wp:docPr id="39" name="Picture 4"/>
                            <wp:cNvGraphicFramePr/>
                            <a:graphic xmlns:a="http://schemas.openxmlformats.org/drawingml/2006/main">
                              <a:graphicData uri="http://schemas.openxmlformats.org/drawingml/2006/picture">
                                <pic:pic xmlns:pic="http://schemas.openxmlformats.org/drawingml/2006/picture">
                                  <pic:nvPicPr>
                                    <pic:cNvPr id="17" name="Picture 4"/>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470" cy="107950"/>
                                    </a:xfrm>
                                    <a:prstGeom prst="rect">
                                      <a:avLst/>
                                    </a:prstGeom>
                                    <a:noFill/>
                                    <a:ln>
                                      <a:noFill/>
                                    </a:ln>
                                    <a:extLst/>
                                  </pic:spPr>
                                </pic:pic>
                              </a:graphicData>
                            </a:graphic>
                          </wp:inline>
                        </w:drawing>
                      </w:r>
                    </w:p>
                  </w:txbxContent>
                </v:textbox>
              </v:shape>
            </w:pict>
          </mc:Fallback>
        </mc:AlternateContent>
      </w:r>
      <w:r w:rsidR="008D696D">
        <w:rPr>
          <w:noProof/>
        </w:rPr>
        <w:drawing>
          <wp:anchor distT="0" distB="0" distL="114300" distR="114300" simplePos="0" relativeHeight="251693056" behindDoc="0" locked="0" layoutInCell="1" allowOverlap="1" wp14:anchorId="5C89ACDE" wp14:editId="28B99A31">
            <wp:simplePos x="0" y="0"/>
            <wp:positionH relativeFrom="margin">
              <wp:align>right</wp:align>
            </wp:positionH>
            <wp:positionV relativeFrom="paragraph">
              <wp:posOffset>7620</wp:posOffset>
            </wp:positionV>
            <wp:extent cx="2773680" cy="3086735"/>
            <wp:effectExtent l="0" t="0" r="7620" b="0"/>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5"/>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50000"/>
                              </a14:imgEffect>
                              <a14:imgEffect>
                                <a14:saturation sat="200000"/>
                              </a14:imgEffect>
                            </a14:imgLayer>
                          </a14:imgProps>
                        </a:ext>
                        <a:ext uri="{28A0092B-C50C-407E-A947-70E740481C1C}">
                          <a14:useLocalDpi xmlns:a14="http://schemas.microsoft.com/office/drawing/2010/main" val="0"/>
                        </a:ext>
                      </a:extLst>
                    </a:blip>
                    <a:srcRect t="-604"/>
                    <a:stretch/>
                  </pic:blipFill>
                  <pic:spPr bwMode="auto">
                    <a:xfrm>
                      <a:off x="0" y="0"/>
                      <a:ext cx="2773680" cy="3086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696D">
        <w:rPr>
          <w:rFonts w:ascii="Times New Roman" w:hAnsi="Times New Roman" w:cs="Times New Roman"/>
          <w:sz w:val="24"/>
          <w:szCs w:val="26"/>
        </w:rPr>
        <w:tab/>
      </w: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r>
        <w:rPr>
          <w:noProof/>
        </w:rPr>
        <mc:AlternateContent>
          <mc:Choice Requires="wps">
            <w:drawing>
              <wp:anchor distT="0" distB="0" distL="114300" distR="114300" simplePos="0" relativeHeight="251703296" behindDoc="0" locked="0" layoutInCell="1" allowOverlap="1" wp14:anchorId="3D176991" wp14:editId="4639C282">
                <wp:simplePos x="0" y="0"/>
                <wp:positionH relativeFrom="column">
                  <wp:posOffset>4457700</wp:posOffset>
                </wp:positionH>
                <wp:positionV relativeFrom="paragraph">
                  <wp:posOffset>163830</wp:posOffset>
                </wp:positionV>
                <wp:extent cx="204470" cy="347890"/>
                <wp:effectExtent l="0" t="0" r="0" b="0"/>
                <wp:wrapNone/>
                <wp:docPr id="4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347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5164" w:rsidRDefault="005C5164" w:rsidP="008D696D">
                            <w:pPr>
                              <w:spacing w:line="353" w:lineRule="exact"/>
                              <w:rPr>
                                <w:sz w:val="32"/>
                              </w:rPr>
                            </w:pPr>
                            <w:r w:rsidRPr="008D42A2">
                              <w:rPr>
                                <w:rFonts w:ascii="Times New Roman" w:hAnsi="Times New Roman" w:cs="Times New Roman"/>
                                <w:w w:val="99"/>
                                <w:sz w:val="32"/>
                              </w:rPr>
                              <w:t>D</w:t>
                            </w:r>
                            <w:r>
                              <w:rPr>
                                <w:noProof/>
                              </w:rPr>
                              <w:drawing>
                                <wp:inline distT="0" distB="0" distL="0" distR="0" wp14:anchorId="1CFDD3BF" wp14:editId="50B1010E">
                                  <wp:extent cx="204470" cy="107950"/>
                                  <wp:effectExtent l="0" t="0" r="5080" b="6350"/>
                                  <wp:docPr id="43" name="Picture 4"/>
                                  <wp:cNvGraphicFramePr/>
                                  <a:graphic xmlns:a="http://schemas.openxmlformats.org/drawingml/2006/main">
                                    <a:graphicData uri="http://schemas.openxmlformats.org/drawingml/2006/picture">
                                      <pic:pic xmlns:pic="http://schemas.openxmlformats.org/drawingml/2006/picture">
                                        <pic:nvPicPr>
                                          <pic:cNvPr id="17" name="Picture 4"/>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470" cy="107950"/>
                                          </a:xfrm>
                                          <a:prstGeom prst="rect">
                                            <a:avLst/>
                                          </a:prstGeom>
                                          <a:noFill/>
                                          <a:ln>
                                            <a:noFill/>
                                          </a:ln>
                                          <a:extLst/>
                                        </pic:spPr>
                                      </pic:pic>
                                    </a:graphicData>
                                  </a:graphic>
                                </wp:inline>
                              </w:drawing>
                            </w:r>
                          </w:p>
                        </w:txbxContent>
                      </wps:txbx>
                      <wps:bodyPr rot="0" vert="horz" wrap="square" lIns="0" tIns="0" rIns="0" bIns="0" anchor="t" anchorCtr="0" upright="1">
                        <a:noAutofit/>
                      </wps:bodyPr>
                    </wps:wsp>
                  </a:graphicData>
                </a:graphic>
              </wp:anchor>
            </w:drawing>
          </mc:Choice>
          <mc:Fallback>
            <w:pict>
              <v:shape w14:anchorId="3D176991" id="_x0000_s1034" type="#_x0000_t202" style="position:absolute;left:0;text-align:left;margin-left:351pt;margin-top:12.9pt;width:16.1pt;height:27.4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Ljsg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" filled="f" stroked="f">
                <v:textbox inset="0,0,0,0">
                  <w:txbxContent>
                    <w:p w:rsidR="005C5164" w:rsidRDefault="005C5164" w:rsidP="008D696D">
                      <w:pPr>
                        <w:spacing w:line="353" w:lineRule="exact"/>
                        <w:rPr>
                          <w:sz w:val="32"/>
                        </w:rPr>
                      </w:pPr>
                      <w:r w:rsidRPr="008D42A2">
                        <w:rPr>
                          <w:rFonts w:ascii="Times New Roman" w:hAnsi="Times New Roman" w:cs="Times New Roman"/>
                          <w:w w:val="99"/>
                          <w:sz w:val="32"/>
                        </w:rPr>
                        <w:t>D</w:t>
                      </w:r>
                      <w:r>
                        <w:rPr>
                          <w:noProof/>
                        </w:rPr>
                        <w:drawing>
                          <wp:inline distT="0" distB="0" distL="0" distR="0" wp14:anchorId="1CFDD3BF" wp14:editId="50B1010E">
                            <wp:extent cx="204470" cy="107950"/>
                            <wp:effectExtent l="0" t="0" r="5080" b="6350"/>
                            <wp:docPr id="43" name="Picture 4"/>
                            <wp:cNvGraphicFramePr/>
                            <a:graphic xmlns:a="http://schemas.openxmlformats.org/drawingml/2006/main">
                              <a:graphicData uri="http://schemas.openxmlformats.org/drawingml/2006/picture">
                                <pic:pic xmlns:pic="http://schemas.openxmlformats.org/drawingml/2006/picture">
                                  <pic:nvPicPr>
                                    <pic:cNvPr id="17" name="Picture 4"/>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470" cy="107950"/>
                                    </a:xfrm>
                                    <a:prstGeom prst="rect">
                                      <a:avLst/>
                                    </a:prstGeom>
                                    <a:noFill/>
                                    <a:ln>
                                      <a:noFill/>
                                    </a:ln>
                                    <a:ex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701248" behindDoc="0" locked="0" layoutInCell="1" allowOverlap="1" wp14:anchorId="4AA1EFC8" wp14:editId="41789DDA">
                <wp:simplePos x="0" y="0"/>
                <wp:positionH relativeFrom="column">
                  <wp:posOffset>1615440</wp:posOffset>
                </wp:positionH>
                <wp:positionV relativeFrom="paragraph">
                  <wp:posOffset>187325</wp:posOffset>
                </wp:positionV>
                <wp:extent cx="204470" cy="347890"/>
                <wp:effectExtent l="0" t="0" r="0" b="0"/>
                <wp:wrapNone/>
                <wp:docPr id="4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347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5164" w:rsidRDefault="005C5164" w:rsidP="008D696D">
                            <w:pPr>
                              <w:spacing w:line="353" w:lineRule="exact"/>
                              <w:rPr>
                                <w:sz w:val="32"/>
                              </w:rPr>
                            </w:pPr>
                            <w:r w:rsidRPr="008D42A2">
                              <w:rPr>
                                <w:rFonts w:ascii="Times New Roman" w:hAnsi="Times New Roman" w:cs="Times New Roman"/>
                                <w:w w:val="99"/>
                                <w:sz w:val="32"/>
                              </w:rPr>
                              <w:t>C</w:t>
                            </w:r>
                            <w:r>
                              <w:rPr>
                                <w:noProof/>
                              </w:rPr>
                              <w:drawing>
                                <wp:inline distT="0" distB="0" distL="0" distR="0" wp14:anchorId="33266C02" wp14:editId="640A5BAC">
                                  <wp:extent cx="204470" cy="107950"/>
                                  <wp:effectExtent l="0" t="0" r="5080" b="6350"/>
                                  <wp:docPr id="41" name="Picture 4"/>
                                  <wp:cNvGraphicFramePr/>
                                  <a:graphic xmlns:a="http://schemas.openxmlformats.org/drawingml/2006/main">
                                    <a:graphicData uri="http://schemas.openxmlformats.org/drawingml/2006/picture">
                                      <pic:pic xmlns:pic="http://schemas.openxmlformats.org/drawingml/2006/picture">
                                        <pic:nvPicPr>
                                          <pic:cNvPr id="17" name="Picture 4"/>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470" cy="107950"/>
                                          </a:xfrm>
                                          <a:prstGeom prst="rect">
                                            <a:avLst/>
                                          </a:prstGeom>
                                          <a:noFill/>
                                          <a:ln>
                                            <a:noFill/>
                                          </a:ln>
                                          <a:extLst/>
                                        </pic:spPr>
                                      </pic:pic>
                                    </a:graphicData>
                                  </a:graphic>
                                </wp:inline>
                              </w:drawing>
                            </w:r>
                          </w:p>
                        </w:txbxContent>
                      </wps:txbx>
                      <wps:bodyPr rot="0" vert="horz" wrap="square" lIns="0" tIns="0" rIns="0" bIns="0" anchor="t" anchorCtr="0" upright="1">
                        <a:noAutofit/>
                      </wps:bodyPr>
                    </wps:wsp>
                  </a:graphicData>
                </a:graphic>
              </wp:anchor>
            </w:drawing>
          </mc:Choice>
          <mc:Fallback>
            <w:pict>
              <v:shape w14:anchorId="4AA1EFC8" id="_x0000_s1035" type="#_x0000_t202" style="position:absolute;left:0;text-align:left;margin-left:127.2pt;margin-top:14.75pt;width:16.1pt;height:27.4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" filled="f" stroked="f">
                <v:textbox inset="0,0,0,0">
                  <w:txbxContent>
                    <w:p w:rsidR="005C5164" w:rsidRDefault="005C5164" w:rsidP="008D696D">
                      <w:pPr>
                        <w:spacing w:line="353" w:lineRule="exact"/>
                        <w:rPr>
                          <w:sz w:val="32"/>
                        </w:rPr>
                      </w:pPr>
                      <w:r w:rsidRPr="008D42A2">
                        <w:rPr>
                          <w:rFonts w:ascii="Times New Roman" w:hAnsi="Times New Roman" w:cs="Times New Roman"/>
                          <w:w w:val="99"/>
                          <w:sz w:val="32"/>
                        </w:rPr>
                        <w:t>C</w:t>
                      </w:r>
                      <w:r>
                        <w:rPr>
                          <w:noProof/>
                        </w:rPr>
                        <w:drawing>
                          <wp:inline distT="0" distB="0" distL="0" distR="0" wp14:anchorId="33266C02" wp14:editId="640A5BAC">
                            <wp:extent cx="204470" cy="107950"/>
                            <wp:effectExtent l="0" t="0" r="5080" b="6350"/>
                            <wp:docPr id="41" name="Picture 4"/>
                            <wp:cNvGraphicFramePr/>
                            <a:graphic xmlns:a="http://schemas.openxmlformats.org/drawingml/2006/main">
                              <a:graphicData uri="http://schemas.openxmlformats.org/drawingml/2006/picture">
                                <pic:pic xmlns:pic="http://schemas.openxmlformats.org/drawingml/2006/picture">
                                  <pic:nvPicPr>
                                    <pic:cNvPr id="17" name="Picture 4"/>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4470" cy="107950"/>
                                    </a:xfrm>
                                    <a:prstGeom prst="rect">
                                      <a:avLst/>
                                    </a:prstGeom>
                                    <a:noFill/>
                                    <a:ln>
                                      <a:noFill/>
                                    </a:ln>
                                    <a:extLst/>
                                  </pic:spPr>
                                </pic:pic>
                              </a:graphicData>
                            </a:graphic>
                          </wp:inline>
                        </w:drawing>
                      </w:r>
                    </w:p>
                  </w:txbxContent>
                </v:textbox>
              </v:shape>
            </w:pict>
          </mc:Fallback>
        </mc:AlternateContent>
      </w:r>
      <w:r>
        <w:rPr>
          <w:noProof/>
        </w:rPr>
        <w:drawing>
          <wp:anchor distT="0" distB="0" distL="114300" distR="114300" simplePos="0" relativeHeight="251695104" behindDoc="0" locked="0" layoutInCell="1" allowOverlap="1" wp14:anchorId="7629C71E" wp14:editId="3BC8D1E5">
            <wp:simplePos x="0" y="0"/>
            <wp:positionH relativeFrom="margin">
              <wp:align>right</wp:align>
            </wp:positionH>
            <wp:positionV relativeFrom="paragraph">
              <wp:posOffset>209550</wp:posOffset>
            </wp:positionV>
            <wp:extent cx="5722620" cy="2701925"/>
            <wp:effectExtent l="0" t="0" r="0" b="3175"/>
            <wp:wrapNone/>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5722620" cy="2701925"/>
                    </a:xfrm>
                    <a:prstGeom prst="rect">
                      <a:avLst/>
                    </a:prstGeom>
                    <a:noFill/>
                    <a:ln>
                      <a:noFill/>
                    </a:ln>
                  </pic:spPr>
                </pic:pic>
              </a:graphicData>
            </a:graphic>
            <wp14:sizeRelH relativeFrom="margin">
              <wp14:pctWidth>0</wp14:pctWidth>
            </wp14:sizeRelH>
          </wp:anchor>
        </w:drawing>
      </w: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both"/>
        <w:rPr>
          <w:rFonts w:ascii="Times New Roman" w:hAnsi="Times New Roman" w:cs="Times New Roman"/>
          <w:sz w:val="24"/>
          <w:szCs w:val="26"/>
        </w:rPr>
      </w:pPr>
      <w:r w:rsidRPr="00EF1E21">
        <w:rPr>
          <w:rFonts w:ascii="Times New Roman" w:hAnsi="Times New Roman" w:cs="Times New Roman"/>
          <w:b/>
          <w:sz w:val="24"/>
          <w:szCs w:val="26"/>
        </w:rPr>
        <w:t>Figure 7</w:t>
      </w:r>
      <w:r>
        <w:rPr>
          <w:rFonts w:ascii="Times New Roman" w:hAnsi="Times New Roman" w:cs="Times New Roman"/>
          <w:sz w:val="24"/>
          <w:szCs w:val="26"/>
        </w:rPr>
        <w:t xml:space="preserve">: (A) Germ tube length </w:t>
      </w:r>
      <w:r>
        <w:rPr>
          <w:rFonts w:ascii="Times New Roman" w:hAnsi="Times New Roman" w:cs="Times New Roman"/>
          <w:i/>
          <w:sz w:val="24"/>
          <w:szCs w:val="26"/>
        </w:rPr>
        <w:t xml:space="preserve">A. alternata </w:t>
      </w:r>
      <w:r>
        <w:rPr>
          <w:rFonts w:ascii="Times New Roman" w:hAnsi="Times New Roman" w:cs="Times New Roman"/>
          <w:sz w:val="24"/>
          <w:szCs w:val="26"/>
        </w:rPr>
        <w:t>at 0.1%</w:t>
      </w:r>
      <w:r w:rsidRPr="008D696D">
        <w:rPr>
          <w:rFonts w:ascii="Times New Roman" w:hAnsi="Times New Roman" w:cs="Times New Roman"/>
          <w:sz w:val="24"/>
          <w:szCs w:val="26"/>
        </w:rPr>
        <w:t xml:space="preserve"> concentrat</w:t>
      </w:r>
      <w:r>
        <w:rPr>
          <w:rFonts w:ascii="Times New Roman" w:hAnsi="Times New Roman" w:cs="Times New Roman"/>
          <w:sz w:val="24"/>
          <w:szCs w:val="26"/>
        </w:rPr>
        <w:t>ion, (B) Germ tube length at 0.08%</w:t>
      </w:r>
      <w:r w:rsidRPr="008D696D">
        <w:rPr>
          <w:rFonts w:ascii="Times New Roman" w:hAnsi="Times New Roman" w:cs="Times New Roman"/>
          <w:sz w:val="24"/>
          <w:szCs w:val="26"/>
        </w:rPr>
        <w:t xml:space="preserve"> concentration, </w:t>
      </w:r>
      <w:r>
        <w:rPr>
          <w:rFonts w:ascii="Times New Roman" w:hAnsi="Times New Roman" w:cs="Times New Roman"/>
          <w:sz w:val="24"/>
          <w:szCs w:val="26"/>
        </w:rPr>
        <w:t>(C) Germ tube length at 0.06%</w:t>
      </w:r>
      <w:r w:rsidRPr="008D696D">
        <w:rPr>
          <w:rFonts w:ascii="Times New Roman" w:hAnsi="Times New Roman" w:cs="Times New Roman"/>
          <w:sz w:val="24"/>
          <w:szCs w:val="26"/>
        </w:rPr>
        <w:t xml:space="preserve"> concentration, (D) Germ tube length in control.</w:t>
      </w: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C8424E" w:rsidRDefault="00C8424E" w:rsidP="008D696D">
      <w:pPr>
        <w:jc w:val="right"/>
        <w:rPr>
          <w:rFonts w:ascii="Times New Roman" w:hAnsi="Times New Roman" w:cs="Times New Roman"/>
          <w:sz w:val="24"/>
          <w:szCs w:val="26"/>
        </w:rPr>
      </w:pPr>
    </w:p>
    <w:p w:rsidR="00C8424E" w:rsidRDefault="00C8424E" w:rsidP="008D696D">
      <w:pPr>
        <w:jc w:val="right"/>
        <w:rPr>
          <w:rFonts w:ascii="Times New Roman" w:hAnsi="Times New Roman" w:cs="Times New Roman"/>
          <w:sz w:val="24"/>
          <w:szCs w:val="26"/>
        </w:rPr>
      </w:pPr>
    </w:p>
    <w:p w:rsidR="00C8424E" w:rsidRDefault="00C8424E" w:rsidP="008D696D">
      <w:pPr>
        <w:jc w:val="right"/>
        <w:rPr>
          <w:rFonts w:ascii="Times New Roman" w:hAnsi="Times New Roman" w:cs="Times New Roman"/>
          <w:sz w:val="24"/>
          <w:szCs w:val="26"/>
        </w:rPr>
      </w:pPr>
    </w:p>
    <w:tbl>
      <w:tblPr>
        <w:tblStyle w:val="TableGrid"/>
        <w:tblpPr w:leftFromText="180" w:rightFromText="180" w:vertAnchor="text" w:horzAnchor="margin" w:tblpXSpec="center" w:tblpY="-479"/>
        <w:tblW w:w="8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1350"/>
        <w:gridCol w:w="1710"/>
        <w:gridCol w:w="1620"/>
        <w:gridCol w:w="1440"/>
        <w:gridCol w:w="1255"/>
      </w:tblGrid>
      <w:tr w:rsidR="00C8424E" w:rsidRPr="00C8424E" w:rsidTr="00C8424E">
        <w:trPr>
          <w:trHeight w:val="620"/>
        </w:trPr>
        <w:tc>
          <w:tcPr>
            <w:tcW w:w="2160" w:type="dxa"/>
            <w:gridSpan w:val="2"/>
            <w:vMerge w:val="restart"/>
            <w:tcBorders>
              <w:top w:val="single" w:sz="4" w:space="0" w:color="auto"/>
            </w:tcBorders>
          </w:tcPr>
          <w:p w:rsidR="00C8424E" w:rsidRPr="00C8424E" w:rsidRDefault="00C8424E" w:rsidP="00C8424E">
            <w:pPr>
              <w:tabs>
                <w:tab w:val="left" w:pos="1095"/>
              </w:tabs>
              <w:rPr>
                <w:rFonts w:ascii="Times New Roman" w:hAnsi="Times New Roman" w:cs="Times New Roman"/>
                <w:bCs/>
                <w:sz w:val="20"/>
              </w:rPr>
            </w:pPr>
          </w:p>
        </w:tc>
        <w:tc>
          <w:tcPr>
            <w:tcW w:w="6025" w:type="dxa"/>
            <w:gridSpan w:val="4"/>
            <w:tcBorders>
              <w:top w:val="single" w:sz="4" w:space="0" w:color="auto"/>
              <w:bottom w:val="single" w:sz="4" w:space="0" w:color="auto"/>
            </w:tcBorders>
          </w:tcPr>
          <w:p w:rsidR="00C8424E" w:rsidRPr="00C8424E" w:rsidRDefault="00C8424E" w:rsidP="00C8424E">
            <w:pPr>
              <w:tabs>
                <w:tab w:val="left" w:pos="1095"/>
              </w:tabs>
              <w:rPr>
                <w:rFonts w:ascii="Times New Roman" w:hAnsi="Times New Roman" w:cs="Times New Roman"/>
                <w:b/>
                <w:bCs/>
                <w:sz w:val="20"/>
              </w:rPr>
            </w:pPr>
          </w:p>
          <w:p w:rsidR="00C8424E" w:rsidRPr="00C8424E" w:rsidRDefault="00C8424E" w:rsidP="00C8424E">
            <w:pPr>
              <w:tabs>
                <w:tab w:val="left" w:pos="1095"/>
              </w:tabs>
              <w:jc w:val="center"/>
              <w:rPr>
                <w:rFonts w:ascii="Times New Roman" w:hAnsi="Times New Roman" w:cs="Times New Roman"/>
                <w:b/>
                <w:bCs/>
                <w:sz w:val="20"/>
              </w:rPr>
            </w:pPr>
            <w:r w:rsidRPr="00C8424E">
              <w:rPr>
                <w:rFonts w:ascii="Times New Roman" w:hAnsi="Times New Roman" w:cs="Times New Roman"/>
                <w:b/>
                <w:sz w:val="24"/>
              </w:rPr>
              <w:t>Phytochemical Test</w:t>
            </w:r>
          </w:p>
        </w:tc>
      </w:tr>
      <w:tr w:rsidR="00C8424E" w:rsidRPr="00C8424E" w:rsidTr="00C8424E">
        <w:trPr>
          <w:trHeight w:val="312"/>
        </w:trPr>
        <w:tc>
          <w:tcPr>
            <w:tcW w:w="2160" w:type="dxa"/>
            <w:gridSpan w:val="2"/>
            <w:vMerge/>
          </w:tcPr>
          <w:p w:rsidR="00C8424E" w:rsidRPr="00C8424E" w:rsidRDefault="00C8424E" w:rsidP="00C8424E">
            <w:pPr>
              <w:tabs>
                <w:tab w:val="left" w:pos="1095"/>
              </w:tabs>
              <w:rPr>
                <w:rFonts w:ascii="Times New Roman" w:hAnsi="Times New Roman" w:cs="Times New Roman"/>
                <w:b/>
                <w:bCs/>
                <w:sz w:val="20"/>
              </w:rPr>
            </w:pPr>
          </w:p>
        </w:tc>
        <w:tc>
          <w:tcPr>
            <w:tcW w:w="1710" w:type="dxa"/>
            <w:tcBorders>
              <w:top w:val="single" w:sz="4" w:space="0" w:color="auto"/>
              <w:bottom w:val="single" w:sz="4" w:space="0" w:color="auto"/>
            </w:tcBorders>
          </w:tcPr>
          <w:p w:rsidR="00C8424E" w:rsidRPr="00C8424E" w:rsidRDefault="00C8424E" w:rsidP="00C8424E">
            <w:pPr>
              <w:tabs>
                <w:tab w:val="left" w:pos="1095"/>
              </w:tabs>
              <w:jc w:val="center"/>
              <w:rPr>
                <w:rFonts w:ascii="Times New Roman" w:hAnsi="Times New Roman" w:cs="Times New Roman"/>
                <w:b/>
                <w:bCs/>
                <w:sz w:val="20"/>
              </w:rPr>
            </w:pPr>
            <w:r w:rsidRPr="00C8424E">
              <w:rPr>
                <w:rFonts w:ascii="Times New Roman" w:hAnsi="Times New Roman" w:cs="Times New Roman"/>
                <w:b/>
                <w:bCs/>
                <w:sz w:val="20"/>
              </w:rPr>
              <w:t>Alkaloids</w:t>
            </w:r>
          </w:p>
        </w:tc>
        <w:tc>
          <w:tcPr>
            <w:tcW w:w="1620" w:type="dxa"/>
            <w:tcBorders>
              <w:top w:val="single" w:sz="4" w:space="0" w:color="auto"/>
              <w:bottom w:val="single" w:sz="4" w:space="0" w:color="auto"/>
            </w:tcBorders>
          </w:tcPr>
          <w:p w:rsidR="00C8424E" w:rsidRPr="00C8424E" w:rsidRDefault="00C8424E" w:rsidP="00C8424E">
            <w:pPr>
              <w:tabs>
                <w:tab w:val="left" w:pos="1095"/>
              </w:tabs>
              <w:jc w:val="center"/>
              <w:rPr>
                <w:rFonts w:ascii="Times New Roman" w:hAnsi="Times New Roman" w:cs="Times New Roman"/>
                <w:b/>
                <w:bCs/>
                <w:sz w:val="20"/>
              </w:rPr>
            </w:pPr>
            <w:r w:rsidRPr="00C8424E">
              <w:rPr>
                <w:rFonts w:ascii="Times New Roman" w:hAnsi="Times New Roman" w:cs="Times New Roman"/>
                <w:b/>
                <w:bCs/>
                <w:sz w:val="20"/>
              </w:rPr>
              <w:t>Terpenoids</w:t>
            </w:r>
          </w:p>
        </w:tc>
        <w:tc>
          <w:tcPr>
            <w:tcW w:w="1440" w:type="dxa"/>
            <w:tcBorders>
              <w:top w:val="single" w:sz="4" w:space="0" w:color="auto"/>
              <w:bottom w:val="single" w:sz="4" w:space="0" w:color="auto"/>
            </w:tcBorders>
          </w:tcPr>
          <w:p w:rsidR="00C8424E" w:rsidRPr="00C8424E" w:rsidRDefault="00C8424E" w:rsidP="00C8424E">
            <w:pPr>
              <w:tabs>
                <w:tab w:val="left" w:pos="1095"/>
              </w:tabs>
              <w:jc w:val="center"/>
              <w:rPr>
                <w:rFonts w:ascii="Times New Roman" w:hAnsi="Times New Roman" w:cs="Times New Roman"/>
                <w:b/>
                <w:bCs/>
                <w:i/>
                <w:iCs/>
                <w:sz w:val="20"/>
              </w:rPr>
            </w:pPr>
            <w:r w:rsidRPr="00C8424E">
              <w:rPr>
                <w:rFonts w:ascii="Times New Roman" w:hAnsi="Times New Roman" w:cs="Times New Roman"/>
                <w:b/>
                <w:bCs/>
                <w:sz w:val="20"/>
              </w:rPr>
              <w:t>Phenolic</w:t>
            </w:r>
          </w:p>
        </w:tc>
        <w:tc>
          <w:tcPr>
            <w:tcW w:w="1255" w:type="dxa"/>
            <w:tcBorders>
              <w:top w:val="single" w:sz="4" w:space="0" w:color="auto"/>
              <w:bottom w:val="single" w:sz="4" w:space="0" w:color="auto"/>
            </w:tcBorders>
          </w:tcPr>
          <w:p w:rsidR="00C8424E" w:rsidRPr="00C8424E" w:rsidRDefault="00C8424E" w:rsidP="00C8424E">
            <w:pPr>
              <w:tabs>
                <w:tab w:val="left" w:pos="1095"/>
              </w:tabs>
              <w:jc w:val="center"/>
              <w:rPr>
                <w:rFonts w:ascii="Times New Roman" w:hAnsi="Times New Roman" w:cs="Times New Roman"/>
                <w:b/>
                <w:bCs/>
                <w:sz w:val="20"/>
              </w:rPr>
            </w:pPr>
            <w:r w:rsidRPr="00C8424E">
              <w:rPr>
                <w:rFonts w:ascii="Times New Roman" w:hAnsi="Times New Roman" w:cs="Times New Roman"/>
                <w:b/>
                <w:bCs/>
                <w:sz w:val="20"/>
              </w:rPr>
              <w:t>Saponins</w:t>
            </w:r>
          </w:p>
        </w:tc>
      </w:tr>
      <w:tr w:rsidR="00C8424E" w:rsidRPr="00C8424E" w:rsidTr="00C8424E">
        <w:trPr>
          <w:trHeight w:val="743"/>
        </w:trPr>
        <w:tc>
          <w:tcPr>
            <w:tcW w:w="810" w:type="dxa"/>
            <w:tcBorders>
              <w:bottom w:val="single" w:sz="4" w:space="0" w:color="auto"/>
            </w:tcBorders>
          </w:tcPr>
          <w:p w:rsidR="00C8424E" w:rsidRPr="00E93B55" w:rsidRDefault="00C8424E" w:rsidP="00C8424E">
            <w:pPr>
              <w:tabs>
                <w:tab w:val="left" w:pos="1095"/>
              </w:tabs>
              <w:rPr>
                <w:rFonts w:ascii="Times New Roman" w:hAnsi="Times New Roman" w:cs="Times New Roman"/>
                <w:b/>
              </w:rPr>
            </w:pPr>
          </w:p>
          <w:p w:rsidR="00C8424E" w:rsidRPr="00E93B55" w:rsidRDefault="00C8424E" w:rsidP="00C8424E">
            <w:pPr>
              <w:tabs>
                <w:tab w:val="left" w:pos="1095"/>
              </w:tabs>
              <w:rPr>
                <w:rFonts w:ascii="Times New Roman" w:hAnsi="Times New Roman" w:cs="Times New Roman"/>
                <w:b/>
              </w:rPr>
            </w:pPr>
            <w:r w:rsidRPr="00E93B55">
              <w:rPr>
                <w:rFonts w:ascii="Times New Roman" w:hAnsi="Times New Roman" w:cs="Times New Roman"/>
                <w:b/>
              </w:rPr>
              <w:t>Sr.no</w:t>
            </w:r>
          </w:p>
        </w:tc>
        <w:tc>
          <w:tcPr>
            <w:tcW w:w="1350" w:type="dxa"/>
            <w:tcBorders>
              <w:bottom w:val="single" w:sz="4" w:space="0" w:color="auto"/>
            </w:tcBorders>
          </w:tcPr>
          <w:p w:rsidR="00C8424E" w:rsidRPr="00E93B55" w:rsidRDefault="00C8424E" w:rsidP="00C8424E">
            <w:pPr>
              <w:tabs>
                <w:tab w:val="left" w:pos="1095"/>
              </w:tabs>
              <w:rPr>
                <w:rFonts w:ascii="Times New Roman" w:hAnsi="Times New Roman" w:cs="Times New Roman"/>
                <w:b/>
                <w:bCs/>
              </w:rPr>
            </w:pPr>
          </w:p>
          <w:p w:rsidR="00C8424E" w:rsidRPr="00E93B55" w:rsidRDefault="00C8424E" w:rsidP="00C8424E">
            <w:pPr>
              <w:tabs>
                <w:tab w:val="left" w:pos="1095"/>
              </w:tabs>
              <w:rPr>
                <w:rFonts w:ascii="Times New Roman" w:hAnsi="Times New Roman" w:cs="Times New Roman"/>
                <w:b/>
                <w:bCs/>
              </w:rPr>
            </w:pPr>
            <w:r w:rsidRPr="00E93B55">
              <w:rPr>
                <w:rFonts w:ascii="Times New Roman" w:hAnsi="Times New Roman" w:cs="Times New Roman"/>
                <w:b/>
              </w:rPr>
              <w:t>Plant (EOs)</w:t>
            </w:r>
          </w:p>
        </w:tc>
        <w:tc>
          <w:tcPr>
            <w:tcW w:w="1710" w:type="dxa"/>
            <w:tcBorders>
              <w:top w:val="single" w:sz="4" w:space="0" w:color="auto"/>
              <w:bottom w:val="single" w:sz="4" w:space="0" w:color="auto"/>
            </w:tcBorders>
          </w:tcPr>
          <w:p w:rsidR="00C8424E" w:rsidRPr="00C8424E" w:rsidRDefault="00C8424E" w:rsidP="00C8424E">
            <w:pPr>
              <w:tabs>
                <w:tab w:val="left" w:pos="1095"/>
              </w:tabs>
              <w:jc w:val="center"/>
              <w:rPr>
                <w:rFonts w:ascii="Times New Roman" w:hAnsi="Times New Roman" w:cs="Times New Roman"/>
                <w:b/>
                <w:bCs/>
                <w:sz w:val="20"/>
              </w:rPr>
            </w:pPr>
          </w:p>
          <w:p w:rsidR="00C8424E" w:rsidRPr="00C8424E" w:rsidRDefault="00C8424E" w:rsidP="00C8424E">
            <w:pPr>
              <w:tabs>
                <w:tab w:val="left" w:pos="1095"/>
              </w:tabs>
              <w:jc w:val="center"/>
              <w:rPr>
                <w:rFonts w:ascii="Times New Roman" w:hAnsi="Times New Roman" w:cs="Times New Roman"/>
                <w:b/>
                <w:bCs/>
                <w:sz w:val="20"/>
              </w:rPr>
            </w:pPr>
            <w:r w:rsidRPr="00C8424E">
              <w:rPr>
                <w:rFonts w:ascii="Times New Roman" w:hAnsi="Times New Roman" w:cs="Times New Roman"/>
                <w:b/>
                <w:bCs/>
                <w:sz w:val="20"/>
              </w:rPr>
              <w:t>Wagner reagent</w:t>
            </w:r>
          </w:p>
        </w:tc>
        <w:tc>
          <w:tcPr>
            <w:tcW w:w="1620" w:type="dxa"/>
            <w:tcBorders>
              <w:top w:val="single" w:sz="4" w:space="0" w:color="auto"/>
              <w:bottom w:val="single" w:sz="4" w:space="0" w:color="auto"/>
            </w:tcBorders>
          </w:tcPr>
          <w:p w:rsidR="00C8424E" w:rsidRPr="00C8424E" w:rsidRDefault="00C8424E" w:rsidP="00C8424E">
            <w:pPr>
              <w:tabs>
                <w:tab w:val="left" w:pos="1095"/>
              </w:tabs>
              <w:jc w:val="center"/>
              <w:rPr>
                <w:rFonts w:ascii="Times New Roman" w:hAnsi="Times New Roman" w:cs="Times New Roman"/>
                <w:b/>
                <w:bCs/>
                <w:sz w:val="20"/>
              </w:rPr>
            </w:pPr>
          </w:p>
          <w:p w:rsidR="00C8424E" w:rsidRPr="00C8424E" w:rsidRDefault="00C8424E" w:rsidP="00C8424E">
            <w:pPr>
              <w:tabs>
                <w:tab w:val="left" w:pos="1095"/>
              </w:tabs>
              <w:jc w:val="center"/>
              <w:rPr>
                <w:rFonts w:ascii="Times New Roman" w:hAnsi="Times New Roman" w:cs="Times New Roman"/>
                <w:b/>
                <w:bCs/>
                <w:sz w:val="20"/>
              </w:rPr>
            </w:pPr>
            <w:r w:rsidRPr="00C8424E">
              <w:rPr>
                <w:rFonts w:ascii="Times New Roman" w:hAnsi="Times New Roman" w:cs="Times New Roman"/>
                <w:b/>
                <w:bCs/>
                <w:sz w:val="20"/>
              </w:rPr>
              <w:t>Salkowski test</w:t>
            </w:r>
          </w:p>
        </w:tc>
        <w:tc>
          <w:tcPr>
            <w:tcW w:w="1440" w:type="dxa"/>
            <w:tcBorders>
              <w:top w:val="single" w:sz="4" w:space="0" w:color="auto"/>
              <w:bottom w:val="single" w:sz="4" w:space="0" w:color="auto"/>
            </w:tcBorders>
          </w:tcPr>
          <w:p w:rsidR="00C8424E" w:rsidRPr="00C8424E" w:rsidRDefault="00C8424E" w:rsidP="00C8424E">
            <w:pPr>
              <w:tabs>
                <w:tab w:val="left" w:pos="1095"/>
              </w:tabs>
              <w:jc w:val="center"/>
              <w:rPr>
                <w:rFonts w:ascii="Times New Roman" w:hAnsi="Times New Roman" w:cs="Times New Roman"/>
                <w:b/>
                <w:bCs/>
                <w:sz w:val="20"/>
              </w:rPr>
            </w:pPr>
          </w:p>
          <w:p w:rsidR="00C8424E" w:rsidRPr="00C8424E" w:rsidRDefault="00C8424E" w:rsidP="00C8424E">
            <w:pPr>
              <w:tabs>
                <w:tab w:val="left" w:pos="1095"/>
              </w:tabs>
              <w:jc w:val="center"/>
              <w:rPr>
                <w:rFonts w:ascii="Times New Roman" w:hAnsi="Times New Roman" w:cs="Times New Roman"/>
                <w:b/>
                <w:bCs/>
                <w:sz w:val="20"/>
              </w:rPr>
            </w:pPr>
            <w:r w:rsidRPr="00C8424E">
              <w:rPr>
                <w:rFonts w:ascii="Times New Roman" w:hAnsi="Times New Roman" w:cs="Times New Roman"/>
                <w:b/>
                <w:bCs/>
                <w:sz w:val="20"/>
              </w:rPr>
              <w:t>Ferric chloride</w:t>
            </w:r>
          </w:p>
        </w:tc>
        <w:tc>
          <w:tcPr>
            <w:tcW w:w="1255" w:type="dxa"/>
            <w:tcBorders>
              <w:top w:val="single" w:sz="4" w:space="0" w:color="auto"/>
              <w:bottom w:val="single" w:sz="4" w:space="0" w:color="auto"/>
            </w:tcBorders>
          </w:tcPr>
          <w:p w:rsidR="00C8424E" w:rsidRPr="00C8424E" w:rsidRDefault="00C8424E" w:rsidP="00C8424E">
            <w:pPr>
              <w:autoSpaceDE w:val="0"/>
              <w:autoSpaceDN w:val="0"/>
              <w:adjustRightInd w:val="0"/>
              <w:jc w:val="center"/>
              <w:rPr>
                <w:rFonts w:ascii="Times New Roman" w:hAnsi="Times New Roman" w:cs="Times New Roman"/>
                <w:b/>
                <w:bCs/>
                <w:sz w:val="20"/>
              </w:rPr>
            </w:pPr>
          </w:p>
          <w:p w:rsidR="00C8424E" w:rsidRPr="00C8424E" w:rsidRDefault="00C8424E" w:rsidP="00C8424E">
            <w:pPr>
              <w:autoSpaceDE w:val="0"/>
              <w:autoSpaceDN w:val="0"/>
              <w:adjustRightInd w:val="0"/>
              <w:jc w:val="center"/>
              <w:rPr>
                <w:rFonts w:ascii="Times New Roman" w:hAnsi="Times New Roman" w:cs="Times New Roman"/>
                <w:b/>
                <w:bCs/>
                <w:sz w:val="20"/>
              </w:rPr>
            </w:pPr>
            <w:r w:rsidRPr="00C8424E">
              <w:rPr>
                <w:rFonts w:ascii="Times New Roman" w:hAnsi="Times New Roman" w:cs="Times New Roman"/>
                <w:b/>
                <w:bCs/>
                <w:sz w:val="20"/>
              </w:rPr>
              <w:t>Foam Test</w:t>
            </w:r>
          </w:p>
        </w:tc>
      </w:tr>
      <w:tr w:rsidR="00C8424E" w:rsidRPr="00C8424E" w:rsidTr="00C8424E">
        <w:trPr>
          <w:trHeight w:val="662"/>
        </w:trPr>
        <w:tc>
          <w:tcPr>
            <w:tcW w:w="810" w:type="dxa"/>
            <w:tcBorders>
              <w:top w:val="single" w:sz="4" w:space="0" w:color="auto"/>
            </w:tcBorders>
          </w:tcPr>
          <w:p w:rsidR="00C8424E" w:rsidRPr="00E93B55" w:rsidRDefault="00C8424E" w:rsidP="00C8424E">
            <w:pPr>
              <w:tabs>
                <w:tab w:val="left" w:pos="1095"/>
              </w:tabs>
              <w:rPr>
                <w:rFonts w:ascii="Times New Roman" w:hAnsi="Times New Roman" w:cs="Times New Roman"/>
                <w:sz w:val="24"/>
                <w:szCs w:val="24"/>
              </w:rPr>
            </w:pPr>
          </w:p>
          <w:p w:rsidR="00C8424E" w:rsidRPr="00E93B55" w:rsidRDefault="00C8424E" w:rsidP="00C8424E">
            <w:pPr>
              <w:tabs>
                <w:tab w:val="left" w:pos="1095"/>
              </w:tabs>
              <w:rPr>
                <w:rFonts w:ascii="Times New Roman" w:hAnsi="Times New Roman" w:cs="Times New Roman"/>
                <w:sz w:val="24"/>
                <w:szCs w:val="24"/>
              </w:rPr>
            </w:pPr>
            <w:r w:rsidRPr="00E93B55">
              <w:rPr>
                <w:rFonts w:ascii="Times New Roman" w:hAnsi="Times New Roman" w:cs="Times New Roman"/>
                <w:sz w:val="24"/>
                <w:szCs w:val="24"/>
              </w:rPr>
              <w:t>1</w:t>
            </w:r>
          </w:p>
        </w:tc>
        <w:tc>
          <w:tcPr>
            <w:tcW w:w="1350" w:type="dxa"/>
            <w:tcBorders>
              <w:top w:val="single" w:sz="4" w:space="0" w:color="auto"/>
            </w:tcBorders>
          </w:tcPr>
          <w:p w:rsidR="00C8424E" w:rsidRPr="00E93B55" w:rsidRDefault="00C8424E" w:rsidP="00C8424E">
            <w:pPr>
              <w:tabs>
                <w:tab w:val="left" w:pos="1095"/>
              </w:tabs>
              <w:rPr>
                <w:rFonts w:ascii="Times New Roman" w:hAnsi="Times New Roman" w:cs="Times New Roman"/>
                <w:b/>
                <w:bCs/>
                <w:sz w:val="24"/>
                <w:szCs w:val="24"/>
              </w:rPr>
            </w:pPr>
          </w:p>
          <w:p w:rsidR="00C8424E" w:rsidRPr="00E93B55" w:rsidRDefault="00C8424E" w:rsidP="00C8424E">
            <w:pPr>
              <w:tabs>
                <w:tab w:val="left" w:pos="1095"/>
              </w:tabs>
              <w:rPr>
                <w:rFonts w:ascii="Times New Roman" w:hAnsi="Times New Roman" w:cs="Times New Roman"/>
                <w:b/>
                <w:bCs/>
                <w:sz w:val="24"/>
                <w:szCs w:val="24"/>
              </w:rPr>
            </w:pPr>
            <w:r w:rsidRPr="00E93B55">
              <w:rPr>
                <w:rFonts w:ascii="Times New Roman" w:hAnsi="Times New Roman" w:cs="Times New Roman"/>
                <w:b/>
                <w:bCs/>
                <w:sz w:val="24"/>
                <w:szCs w:val="24"/>
              </w:rPr>
              <w:t>Thyme EO</w:t>
            </w:r>
          </w:p>
        </w:tc>
        <w:tc>
          <w:tcPr>
            <w:tcW w:w="1710" w:type="dxa"/>
            <w:tcBorders>
              <w:top w:val="single" w:sz="4" w:space="0" w:color="auto"/>
            </w:tcBorders>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620" w:type="dxa"/>
            <w:tcBorders>
              <w:top w:val="single" w:sz="4" w:space="0" w:color="auto"/>
            </w:tcBorders>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440" w:type="dxa"/>
            <w:tcBorders>
              <w:top w:val="single" w:sz="4" w:space="0" w:color="auto"/>
            </w:tcBorders>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255" w:type="dxa"/>
            <w:tcBorders>
              <w:top w:val="single" w:sz="4" w:space="0" w:color="auto"/>
            </w:tcBorders>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r>
      <w:tr w:rsidR="00C8424E" w:rsidRPr="00C8424E" w:rsidTr="00C8424E">
        <w:trPr>
          <w:trHeight w:val="725"/>
        </w:trPr>
        <w:tc>
          <w:tcPr>
            <w:tcW w:w="810" w:type="dxa"/>
          </w:tcPr>
          <w:p w:rsidR="00C8424E" w:rsidRPr="00E93B55" w:rsidRDefault="00C8424E" w:rsidP="00C8424E">
            <w:pPr>
              <w:tabs>
                <w:tab w:val="left" w:pos="1095"/>
              </w:tabs>
              <w:rPr>
                <w:rFonts w:ascii="Times New Roman" w:hAnsi="Times New Roman" w:cs="Times New Roman"/>
                <w:b/>
                <w:sz w:val="24"/>
                <w:szCs w:val="24"/>
              </w:rPr>
            </w:pPr>
          </w:p>
          <w:p w:rsidR="00C8424E" w:rsidRPr="00E93B55" w:rsidRDefault="00C8424E" w:rsidP="00C8424E">
            <w:pPr>
              <w:tabs>
                <w:tab w:val="left" w:pos="1095"/>
              </w:tabs>
              <w:rPr>
                <w:rFonts w:ascii="Times New Roman" w:hAnsi="Times New Roman" w:cs="Times New Roman"/>
                <w:b/>
                <w:sz w:val="24"/>
                <w:szCs w:val="24"/>
              </w:rPr>
            </w:pPr>
            <w:r w:rsidRPr="00E93B55">
              <w:rPr>
                <w:rFonts w:ascii="Times New Roman" w:hAnsi="Times New Roman" w:cs="Times New Roman"/>
                <w:sz w:val="24"/>
                <w:szCs w:val="24"/>
              </w:rPr>
              <w:t>2</w:t>
            </w:r>
          </w:p>
        </w:tc>
        <w:tc>
          <w:tcPr>
            <w:tcW w:w="1350" w:type="dxa"/>
          </w:tcPr>
          <w:p w:rsidR="00C8424E" w:rsidRPr="00E93B55" w:rsidRDefault="00C8424E" w:rsidP="00C8424E">
            <w:pPr>
              <w:tabs>
                <w:tab w:val="left" w:pos="1095"/>
              </w:tabs>
              <w:rPr>
                <w:rFonts w:ascii="Times New Roman" w:hAnsi="Times New Roman" w:cs="Times New Roman"/>
                <w:bCs/>
                <w:i/>
                <w:iCs/>
                <w:sz w:val="24"/>
                <w:szCs w:val="24"/>
                <w:shd w:val="clear" w:color="auto" w:fill="FFFFFF"/>
              </w:rPr>
            </w:pPr>
          </w:p>
          <w:p w:rsidR="00C8424E" w:rsidRPr="00E93B55" w:rsidRDefault="00C8424E" w:rsidP="00C8424E">
            <w:pPr>
              <w:tabs>
                <w:tab w:val="left" w:pos="1095"/>
              </w:tabs>
              <w:rPr>
                <w:rFonts w:ascii="Times New Roman" w:hAnsi="Times New Roman" w:cs="Times New Roman"/>
                <w:bCs/>
                <w:i/>
                <w:iCs/>
                <w:sz w:val="24"/>
                <w:szCs w:val="24"/>
                <w:shd w:val="clear" w:color="auto" w:fill="FFFFFF"/>
              </w:rPr>
            </w:pPr>
            <w:r w:rsidRPr="00E93B55">
              <w:rPr>
                <w:rFonts w:ascii="Times New Roman" w:hAnsi="Times New Roman" w:cs="Times New Roman"/>
                <w:bCs/>
                <w:sz w:val="24"/>
                <w:szCs w:val="24"/>
                <w:shd w:val="clear" w:color="auto" w:fill="FFFFFF"/>
              </w:rPr>
              <w:t>Carum</w:t>
            </w:r>
          </w:p>
        </w:tc>
        <w:tc>
          <w:tcPr>
            <w:tcW w:w="1710"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620"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440"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p w:rsidR="00C8424E" w:rsidRPr="00E93B55" w:rsidRDefault="00C8424E" w:rsidP="00C8424E">
            <w:pPr>
              <w:tabs>
                <w:tab w:val="left" w:pos="1095"/>
              </w:tabs>
              <w:jc w:val="center"/>
              <w:rPr>
                <w:rFonts w:ascii="Times New Roman" w:hAnsi="Times New Roman" w:cs="Times New Roman"/>
                <w:sz w:val="24"/>
                <w:szCs w:val="24"/>
              </w:rPr>
            </w:pPr>
          </w:p>
        </w:tc>
        <w:tc>
          <w:tcPr>
            <w:tcW w:w="1255"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r>
      <w:tr w:rsidR="00C8424E" w:rsidRPr="00C8424E" w:rsidTr="00C8424E">
        <w:trPr>
          <w:trHeight w:val="527"/>
        </w:trPr>
        <w:tc>
          <w:tcPr>
            <w:tcW w:w="810" w:type="dxa"/>
          </w:tcPr>
          <w:p w:rsidR="00C8424E" w:rsidRPr="00E93B55" w:rsidRDefault="00C8424E" w:rsidP="00C8424E">
            <w:pPr>
              <w:tabs>
                <w:tab w:val="left" w:pos="1095"/>
              </w:tabs>
              <w:rPr>
                <w:rFonts w:ascii="Times New Roman" w:hAnsi="Times New Roman" w:cs="Times New Roman"/>
                <w:b/>
                <w:sz w:val="24"/>
                <w:szCs w:val="24"/>
              </w:rPr>
            </w:pPr>
          </w:p>
          <w:p w:rsidR="00C8424E" w:rsidRPr="00E93B55" w:rsidRDefault="00C8424E" w:rsidP="00C8424E">
            <w:pPr>
              <w:tabs>
                <w:tab w:val="left" w:pos="1095"/>
              </w:tabs>
              <w:rPr>
                <w:rFonts w:ascii="Times New Roman" w:hAnsi="Times New Roman" w:cs="Times New Roman"/>
                <w:b/>
                <w:sz w:val="24"/>
                <w:szCs w:val="24"/>
              </w:rPr>
            </w:pPr>
            <w:r w:rsidRPr="00E93B55">
              <w:rPr>
                <w:rFonts w:ascii="Times New Roman" w:hAnsi="Times New Roman" w:cs="Times New Roman"/>
                <w:sz w:val="24"/>
                <w:szCs w:val="24"/>
              </w:rPr>
              <w:t>3</w:t>
            </w:r>
          </w:p>
        </w:tc>
        <w:tc>
          <w:tcPr>
            <w:tcW w:w="1350" w:type="dxa"/>
          </w:tcPr>
          <w:p w:rsidR="00C8424E" w:rsidRPr="00E93B55" w:rsidRDefault="00C8424E" w:rsidP="00C8424E">
            <w:pPr>
              <w:tabs>
                <w:tab w:val="left" w:pos="1095"/>
              </w:tabs>
              <w:rPr>
                <w:rFonts w:ascii="Times New Roman" w:hAnsi="Times New Roman" w:cs="Times New Roman"/>
                <w:bCs/>
                <w:iCs/>
                <w:sz w:val="24"/>
                <w:szCs w:val="24"/>
                <w:shd w:val="clear" w:color="auto" w:fill="FFFFFF"/>
              </w:rPr>
            </w:pPr>
          </w:p>
          <w:p w:rsidR="00C8424E" w:rsidRPr="00E93B55" w:rsidRDefault="00C8424E" w:rsidP="00C8424E">
            <w:pPr>
              <w:tabs>
                <w:tab w:val="left" w:pos="1095"/>
              </w:tabs>
              <w:rPr>
                <w:rFonts w:ascii="Times New Roman" w:hAnsi="Times New Roman" w:cs="Times New Roman"/>
                <w:bCs/>
                <w:iCs/>
                <w:sz w:val="24"/>
                <w:szCs w:val="24"/>
                <w:shd w:val="clear" w:color="auto" w:fill="FFFFFF"/>
              </w:rPr>
            </w:pPr>
            <w:r w:rsidRPr="00E93B55">
              <w:rPr>
                <w:rFonts w:ascii="Times New Roman" w:hAnsi="Times New Roman" w:cs="Times New Roman"/>
                <w:bCs/>
                <w:iCs/>
                <w:sz w:val="24"/>
                <w:szCs w:val="24"/>
                <w:shd w:val="clear" w:color="auto" w:fill="FFFFFF"/>
              </w:rPr>
              <w:t>Ginger</w:t>
            </w:r>
          </w:p>
        </w:tc>
        <w:tc>
          <w:tcPr>
            <w:tcW w:w="1710"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620"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440"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255"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r>
      <w:tr w:rsidR="00C8424E" w:rsidRPr="00C8424E" w:rsidTr="00C8424E">
        <w:trPr>
          <w:trHeight w:val="527"/>
        </w:trPr>
        <w:tc>
          <w:tcPr>
            <w:tcW w:w="810" w:type="dxa"/>
          </w:tcPr>
          <w:p w:rsidR="00C8424E" w:rsidRPr="00E93B55" w:rsidRDefault="00C8424E" w:rsidP="00C8424E">
            <w:pPr>
              <w:tabs>
                <w:tab w:val="left" w:pos="1095"/>
              </w:tabs>
              <w:rPr>
                <w:rFonts w:ascii="Times New Roman" w:hAnsi="Times New Roman" w:cs="Times New Roman"/>
                <w:b/>
                <w:sz w:val="24"/>
                <w:szCs w:val="24"/>
              </w:rPr>
            </w:pPr>
          </w:p>
          <w:p w:rsidR="00C8424E" w:rsidRPr="00E93B55" w:rsidRDefault="00C8424E" w:rsidP="00C8424E">
            <w:pPr>
              <w:tabs>
                <w:tab w:val="left" w:pos="1095"/>
              </w:tabs>
              <w:rPr>
                <w:rFonts w:ascii="Times New Roman" w:hAnsi="Times New Roman" w:cs="Times New Roman"/>
                <w:b/>
                <w:sz w:val="24"/>
                <w:szCs w:val="24"/>
              </w:rPr>
            </w:pPr>
            <w:r w:rsidRPr="00E93B55">
              <w:rPr>
                <w:rFonts w:ascii="Times New Roman" w:hAnsi="Times New Roman" w:cs="Times New Roman"/>
                <w:sz w:val="24"/>
                <w:szCs w:val="24"/>
              </w:rPr>
              <w:t>4</w:t>
            </w:r>
          </w:p>
        </w:tc>
        <w:tc>
          <w:tcPr>
            <w:tcW w:w="1350" w:type="dxa"/>
          </w:tcPr>
          <w:p w:rsidR="00C8424E" w:rsidRPr="00E93B55" w:rsidRDefault="00C8424E" w:rsidP="00C8424E">
            <w:pPr>
              <w:tabs>
                <w:tab w:val="left" w:pos="1095"/>
              </w:tabs>
              <w:rPr>
                <w:rFonts w:ascii="Times New Roman" w:hAnsi="Times New Roman" w:cs="Times New Roman"/>
                <w:sz w:val="24"/>
                <w:szCs w:val="24"/>
              </w:rPr>
            </w:pPr>
          </w:p>
          <w:p w:rsidR="00C8424E" w:rsidRPr="00E93B55" w:rsidRDefault="005C5164" w:rsidP="00C8424E">
            <w:pPr>
              <w:tabs>
                <w:tab w:val="left" w:pos="1095"/>
              </w:tabs>
              <w:rPr>
                <w:rFonts w:ascii="Times New Roman" w:hAnsi="Times New Roman" w:cs="Times New Roman"/>
                <w:sz w:val="24"/>
                <w:szCs w:val="24"/>
              </w:rPr>
            </w:pPr>
            <w:hyperlink r:id="rId33" w:tooltip="Brassica oleracea" w:history="1">
              <w:r w:rsidR="00C8424E" w:rsidRPr="00E93B55">
                <w:rPr>
                  <w:rFonts w:ascii="Times New Roman" w:hAnsi="Times New Roman" w:cs="Times New Roman"/>
                  <w:bCs/>
                  <w:sz w:val="24"/>
                  <w:szCs w:val="24"/>
                </w:rPr>
                <w:t>Garlic</w:t>
              </w:r>
            </w:hyperlink>
          </w:p>
          <w:p w:rsidR="00C8424E" w:rsidRPr="00E93B55" w:rsidRDefault="00C8424E" w:rsidP="00C8424E">
            <w:pPr>
              <w:tabs>
                <w:tab w:val="left" w:pos="1095"/>
              </w:tabs>
              <w:rPr>
                <w:rFonts w:ascii="Times New Roman" w:hAnsi="Times New Roman" w:cs="Times New Roman"/>
                <w:sz w:val="24"/>
                <w:szCs w:val="24"/>
              </w:rPr>
            </w:pPr>
          </w:p>
        </w:tc>
        <w:tc>
          <w:tcPr>
            <w:tcW w:w="1710"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620"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440"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255" w:type="dxa"/>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r>
      <w:tr w:rsidR="00C8424E" w:rsidRPr="00C8424E" w:rsidTr="00C8424E">
        <w:trPr>
          <w:trHeight w:val="602"/>
        </w:trPr>
        <w:tc>
          <w:tcPr>
            <w:tcW w:w="810" w:type="dxa"/>
            <w:tcBorders>
              <w:bottom w:val="single" w:sz="4" w:space="0" w:color="auto"/>
            </w:tcBorders>
          </w:tcPr>
          <w:p w:rsidR="00C8424E" w:rsidRPr="00E93B55" w:rsidRDefault="00C8424E" w:rsidP="00C8424E">
            <w:pPr>
              <w:tabs>
                <w:tab w:val="left" w:pos="1095"/>
              </w:tabs>
              <w:rPr>
                <w:rFonts w:ascii="Times New Roman" w:hAnsi="Times New Roman" w:cs="Times New Roman"/>
                <w:b/>
                <w:sz w:val="24"/>
                <w:szCs w:val="24"/>
              </w:rPr>
            </w:pPr>
          </w:p>
          <w:p w:rsidR="00C8424E" w:rsidRPr="00E93B55" w:rsidRDefault="00C8424E" w:rsidP="00C8424E">
            <w:pPr>
              <w:tabs>
                <w:tab w:val="left" w:pos="1095"/>
              </w:tabs>
              <w:rPr>
                <w:rFonts w:ascii="Times New Roman" w:hAnsi="Times New Roman" w:cs="Times New Roman"/>
                <w:b/>
                <w:sz w:val="24"/>
                <w:szCs w:val="24"/>
              </w:rPr>
            </w:pPr>
            <w:r w:rsidRPr="00E93B55">
              <w:rPr>
                <w:rFonts w:ascii="Times New Roman" w:hAnsi="Times New Roman" w:cs="Times New Roman"/>
                <w:sz w:val="24"/>
                <w:szCs w:val="24"/>
              </w:rPr>
              <w:t>5</w:t>
            </w:r>
          </w:p>
        </w:tc>
        <w:tc>
          <w:tcPr>
            <w:tcW w:w="1350" w:type="dxa"/>
            <w:tcBorders>
              <w:bottom w:val="single" w:sz="4" w:space="0" w:color="auto"/>
            </w:tcBorders>
          </w:tcPr>
          <w:p w:rsidR="00C8424E" w:rsidRPr="00E93B55" w:rsidRDefault="00C8424E" w:rsidP="00C8424E">
            <w:pPr>
              <w:tabs>
                <w:tab w:val="left" w:pos="1095"/>
              </w:tabs>
              <w:rPr>
                <w:rFonts w:ascii="Times New Roman" w:hAnsi="Times New Roman" w:cs="Times New Roman"/>
                <w:bCs/>
                <w:i/>
                <w:iCs/>
                <w:sz w:val="24"/>
                <w:szCs w:val="24"/>
                <w:shd w:val="clear" w:color="auto" w:fill="FFFFFF"/>
              </w:rPr>
            </w:pPr>
          </w:p>
          <w:p w:rsidR="00C8424E" w:rsidRPr="00E93B55" w:rsidRDefault="00C8424E" w:rsidP="00C8424E">
            <w:pPr>
              <w:tabs>
                <w:tab w:val="left" w:pos="1095"/>
              </w:tabs>
              <w:rPr>
                <w:rFonts w:ascii="Times New Roman" w:hAnsi="Times New Roman" w:cs="Times New Roman"/>
                <w:bCs/>
                <w:sz w:val="24"/>
                <w:szCs w:val="24"/>
              </w:rPr>
            </w:pPr>
            <w:r w:rsidRPr="00E93B55">
              <w:rPr>
                <w:rFonts w:ascii="Times New Roman" w:hAnsi="Times New Roman" w:cs="Times New Roman"/>
                <w:bCs/>
                <w:sz w:val="24"/>
                <w:szCs w:val="24"/>
              </w:rPr>
              <w:t>Fennel</w:t>
            </w:r>
          </w:p>
        </w:tc>
        <w:tc>
          <w:tcPr>
            <w:tcW w:w="1710" w:type="dxa"/>
            <w:tcBorders>
              <w:bottom w:val="single" w:sz="4" w:space="0" w:color="auto"/>
            </w:tcBorders>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620" w:type="dxa"/>
            <w:tcBorders>
              <w:bottom w:val="single" w:sz="4" w:space="0" w:color="auto"/>
            </w:tcBorders>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440" w:type="dxa"/>
            <w:tcBorders>
              <w:bottom w:val="single" w:sz="4" w:space="0" w:color="auto"/>
            </w:tcBorders>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left" w:pos="1095"/>
              </w:tabs>
              <w:jc w:val="center"/>
              <w:rPr>
                <w:rFonts w:ascii="Times New Roman" w:hAnsi="Times New Roman" w:cs="Times New Roman"/>
                <w:sz w:val="24"/>
                <w:szCs w:val="24"/>
              </w:rPr>
            </w:pPr>
            <w:r w:rsidRPr="00E93B55">
              <w:rPr>
                <w:rFonts w:ascii="Times New Roman" w:hAnsi="Times New Roman" w:cs="Times New Roman"/>
                <w:sz w:val="24"/>
                <w:szCs w:val="24"/>
              </w:rPr>
              <w:t>+</w:t>
            </w:r>
          </w:p>
        </w:tc>
        <w:tc>
          <w:tcPr>
            <w:tcW w:w="1255" w:type="dxa"/>
            <w:tcBorders>
              <w:bottom w:val="single" w:sz="4" w:space="0" w:color="auto"/>
            </w:tcBorders>
          </w:tcPr>
          <w:p w:rsidR="00C8424E" w:rsidRPr="00E93B55" w:rsidRDefault="00C8424E" w:rsidP="00C8424E">
            <w:pPr>
              <w:tabs>
                <w:tab w:val="left" w:pos="1095"/>
              </w:tabs>
              <w:jc w:val="center"/>
              <w:rPr>
                <w:rFonts w:ascii="Times New Roman" w:hAnsi="Times New Roman" w:cs="Times New Roman"/>
                <w:sz w:val="24"/>
                <w:szCs w:val="24"/>
              </w:rPr>
            </w:pPr>
          </w:p>
          <w:p w:rsidR="00C8424E" w:rsidRPr="00E93B55" w:rsidRDefault="00C8424E" w:rsidP="00C8424E">
            <w:pPr>
              <w:tabs>
                <w:tab w:val="right" w:pos="3762"/>
              </w:tabs>
              <w:jc w:val="center"/>
              <w:rPr>
                <w:rFonts w:ascii="Times New Roman" w:hAnsi="Times New Roman" w:cs="Times New Roman"/>
                <w:sz w:val="24"/>
                <w:szCs w:val="24"/>
              </w:rPr>
            </w:pPr>
            <w:r w:rsidRPr="00E93B55">
              <w:rPr>
                <w:rFonts w:ascii="Times New Roman" w:hAnsi="Times New Roman" w:cs="Times New Roman"/>
                <w:sz w:val="24"/>
                <w:szCs w:val="24"/>
              </w:rPr>
              <w:t>-</w:t>
            </w:r>
          </w:p>
        </w:tc>
      </w:tr>
    </w:tbl>
    <w:p w:rsidR="00C8424E" w:rsidRPr="00C8424E" w:rsidRDefault="00C8424E" w:rsidP="008D696D">
      <w:pPr>
        <w:jc w:val="right"/>
        <w:rPr>
          <w:rFonts w:ascii="Times New Roman" w:hAnsi="Times New Roman" w:cs="Times New Roman"/>
          <w:sz w:val="24"/>
          <w:szCs w:val="26"/>
        </w:rPr>
      </w:pPr>
    </w:p>
    <w:p w:rsidR="00C8424E" w:rsidRDefault="00C8424E"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8D696D" w:rsidRDefault="008D696D" w:rsidP="008D696D">
      <w:pPr>
        <w:jc w:val="right"/>
        <w:rPr>
          <w:rFonts w:ascii="Times New Roman" w:hAnsi="Times New Roman" w:cs="Times New Roman"/>
          <w:sz w:val="24"/>
          <w:szCs w:val="26"/>
        </w:rPr>
      </w:pPr>
    </w:p>
    <w:p w:rsidR="00C8424E" w:rsidRPr="00DA033F" w:rsidRDefault="00C8424E" w:rsidP="00E93B55">
      <w:pPr>
        <w:pStyle w:val="AppendexBody"/>
        <w:rPr>
          <w:sz w:val="24"/>
          <w:szCs w:val="24"/>
        </w:rPr>
      </w:pPr>
      <w:r w:rsidRPr="00E93B55">
        <w:rPr>
          <w:b/>
          <w:sz w:val="24"/>
          <w:szCs w:val="24"/>
        </w:rPr>
        <w:t>Table 2:</w:t>
      </w:r>
      <w:r w:rsidRPr="00DA033F">
        <w:rPr>
          <w:sz w:val="24"/>
          <w:szCs w:val="24"/>
        </w:rPr>
        <w:t xml:space="preserve"> Deta</w:t>
      </w:r>
      <w:r>
        <w:rPr>
          <w:sz w:val="24"/>
          <w:szCs w:val="24"/>
        </w:rPr>
        <w:t>iled phytochemical analysis of P</w:t>
      </w:r>
      <w:r w:rsidRPr="00DA033F">
        <w:rPr>
          <w:sz w:val="24"/>
          <w:szCs w:val="24"/>
        </w:rPr>
        <w:t>lant essential oils</w:t>
      </w:r>
      <w:r>
        <w:rPr>
          <w:sz w:val="24"/>
          <w:szCs w:val="24"/>
        </w:rPr>
        <w:t>, + (Present) – (Absent)</w:t>
      </w:r>
      <w:r w:rsidRPr="00DA033F">
        <w:rPr>
          <w:sz w:val="24"/>
          <w:szCs w:val="24"/>
        </w:rPr>
        <w:t xml:space="preserve"> </w:t>
      </w:r>
    </w:p>
    <w:p w:rsidR="00C8424E" w:rsidRDefault="00C8424E" w:rsidP="00C8424E">
      <w:pPr>
        <w:rPr>
          <w:rFonts w:ascii="Times New Roman" w:hAnsi="Times New Roman" w:cs="Times New Roman"/>
          <w:sz w:val="24"/>
          <w:szCs w:val="26"/>
        </w:rPr>
      </w:pPr>
    </w:p>
    <w:p w:rsidR="00C8424E" w:rsidRPr="00C8424E" w:rsidRDefault="004438E9" w:rsidP="00C8424E">
      <w:pPr>
        <w:rPr>
          <w:rFonts w:ascii="Times New Roman" w:hAnsi="Times New Roman" w:cs="Times New Roman"/>
          <w:sz w:val="24"/>
          <w:szCs w:val="26"/>
        </w:rPr>
      </w:pPr>
      <w:r w:rsidRPr="00DA033F">
        <w:rPr>
          <w:noProof/>
        </w:rPr>
        <w:drawing>
          <wp:anchor distT="0" distB="0" distL="114300" distR="114300" simplePos="0" relativeHeight="251706368" behindDoc="1" locked="0" layoutInCell="1" allowOverlap="1" wp14:anchorId="55236794" wp14:editId="4A497D78">
            <wp:simplePos x="0" y="0"/>
            <wp:positionH relativeFrom="margin">
              <wp:posOffset>678180</wp:posOffset>
            </wp:positionH>
            <wp:positionV relativeFrom="paragraph">
              <wp:posOffset>86995</wp:posOffset>
            </wp:positionV>
            <wp:extent cx="4328160" cy="3520440"/>
            <wp:effectExtent l="76200" t="76200" r="129540" b="137160"/>
            <wp:wrapNone/>
            <wp:docPr id="45" name="Picture 1" descr="F:\research work\Phytochemical analysis\Phyto chemicl analysis 5.jpg"/>
            <wp:cNvGraphicFramePr/>
            <a:graphic xmlns:a="http://schemas.openxmlformats.org/drawingml/2006/main">
              <a:graphicData uri="http://schemas.openxmlformats.org/drawingml/2006/picture">
                <pic:pic xmlns:pic="http://schemas.openxmlformats.org/drawingml/2006/picture">
                  <pic:nvPicPr>
                    <pic:cNvPr id="4" name="Picture 3" descr="F:\research work\Phytochemical analysis\Phyto chemicl analysis 5.jpg"/>
                    <pic:cNvPicPr/>
                  </pic:nvPicPr>
                  <pic:blipFill rotWithShape="1">
                    <a:blip r:embed="rId34">
                      <a:extLst>
                        <a:ext uri="{BEBA8EAE-BF5A-486C-A8C5-ECC9F3942E4B}">
                          <a14:imgProps xmlns:a14="http://schemas.microsoft.com/office/drawing/2010/main">
                            <a14:imgLayer r:embed="rId35">
                              <a14:imgEffect>
                                <a14:brightnessContrast bright="20000" contrast="-40000"/>
                              </a14:imgEffect>
                            </a14:imgLayer>
                          </a14:imgProps>
                        </a:ext>
                      </a:extLst>
                    </a:blip>
                    <a:srcRect l="3159" r="13053"/>
                    <a:stretch/>
                  </pic:blipFill>
                  <pic:spPr bwMode="auto">
                    <a:xfrm>
                      <a:off x="0" y="0"/>
                      <a:ext cx="4328160" cy="352044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8424E" w:rsidRPr="00C8424E" w:rsidRDefault="00C8424E" w:rsidP="00C8424E">
      <w:pPr>
        <w:rPr>
          <w:rFonts w:ascii="Times New Roman" w:hAnsi="Times New Roman" w:cs="Times New Roman"/>
          <w:sz w:val="24"/>
          <w:szCs w:val="26"/>
        </w:rPr>
      </w:pPr>
    </w:p>
    <w:p w:rsidR="00C8424E" w:rsidRPr="00C8424E" w:rsidRDefault="00C8424E" w:rsidP="00C8424E">
      <w:pPr>
        <w:rPr>
          <w:rFonts w:ascii="Times New Roman" w:hAnsi="Times New Roman" w:cs="Times New Roman"/>
          <w:sz w:val="24"/>
          <w:szCs w:val="26"/>
        </w:rPr>
      </w:pPr>
    </w:p>
    <w:p w:rsidR="00C8424E" w:rsidRPr="00C8424E" w:rsidRDefault="00C8424E" w:rsidP="00C8424E">
      <w:pPr>
        <w:rPr>
          <w:rFonts w:ascii="Times New Roman" w:hAnsi="Times New Roman" w:cs="Times New Roman"/>
          <w:sz w:val="24"/>
          <w:szCs w:val="26"/>
        </w:rPr>
      </w:pPr>
    </w:p>
    <w:p w:rsidR="00C8424E" w:rsidRPr="00C8424E" w:rsidRDefault="00C8424E" w:rsidP="00C8424E">
      <w:pPr>
        <w:rPr>
          <w:rFonts w:ascii="Times New Roman" w:hAnsi="Times New Roman" w:cs="Times New Roman"/>
          <w:sz w:val="24"/>
          <w:szCs w:val="26"/>
        </w:rPr>
      </w:pPr>
    </w:p>
    <w:p w:rsidR="00C8424E" w:rsidRPr="00C8424E" w:rsidRDefault="00C8424E" w:rsidP="00C8424E">
      <w:pPr>
        <w:rPr>
          <w:rFonts w:ascii="Times New Roman" w:hAnsi="Times New Roman" w:cs="Times New Roman"/>
          <w:sz w:val="24"/>
          <w:szCs w:val="26"/>
        </w:rPr>
      </w:pPr>
    </w:p>
    <w:p w:rsidR="00C8424E" w:rsidRPr="00C8424E" w:rsidRDefault="00C8424E" w:rsidP="00C8424E">
      <w:pPr>
        <w:rPr>
          <w:rFonts w:ascii="Times New Roman" w:hAnsi="Times New Roman" w:cs="Times New Roman"/>
          <w:sz w:val="24"/>
          <w:szCs w:val="26"/>
        </w:rPr>
      </w:pPr>
    </w:p>
    <w:p w:rsidR="00C8424E" w:rsidRPr="00C8424E" w:rsidRDefault="00C8424E" w:rsidP="00C8424E">
      <w:pPr>
        <w:rPr>
          <w:rFonts w:ascii="Times New Roman" w:hAnsi="Times New Roman" w:cs="Times New Roman"/>
          <w:sz w:val="24"/>
          <w:szCs w:val="26"/>
        </w:rPr>
      </w:pPr>
    </w:p>
    <w:p w:rsidR="00C8424E" w:rsidRPr="00C8424E" w:rsidRDefault="00C8424E" w:rsidP="00C8424E">
      <w:pPr>
        <w:rPr>
          <w:rFonts w:ascii="Times New Roman" w:hAnsi="Times New Roman" w:cs="Times New Roman"/>
          <w:sz w:val="24"/>
          <w:szCs w:val="26"/>
        </w:rPr>
      </w:pPr>
    </w:p>
    <w:p w:rsidR="00C8424E" w:rsidRPr="00C8424E" w:rsidRDefault="00C8424E" w:rsidP="00C8424E">
      <w:pPr>
        <w:rPr>
          <w:rFonts w:ascii="Times New Roman" w:hAnsi="Times New Roman" w:cs="Times New Roman"/>
          <w:sz w:val="24"/>
          <w:szCs w:val="26"/>
        </w:rPr>
      </w:pPr>
    </w:p>
    <w:p w:rsidR="00C8424E" w:rsidRPr="00C8424E" w:rsidRDefault="00C8424E" w:rsidP="00C8424E">
      <w:pPr>
        <w:rPr>
          <w:rFonts w:ascii="Times New Roman" w:hAnsi="Times New Roman" w:cs="Times New Roman"/>
          <w:sz w:val="24"/>
          <w:szCs w:val="26"/>
        </w:rPr>
      </w:pPr>
    </w:p>
    <w:p w:rsidR="00C8424E" w:rsidRDefault="00C8424E" w:rsidP="00C8424E">
      <w:pPr>
        <w:pStyle w:val="AppendexBody"/>
        <w:ind w:firstLine="0"/>
        <w:rPr>
          <w:rFonts w:eastAsiaTheme="minorHAnsi"/>
          <w:sz w:val="24"/>
          <w:szCs w:val="26"/>
        </w:rPr>
      </w:pPr>
    </w:p>
    <w:p w:rsidR="00C8424E" w:rsidRDefault="00F52537" w:rsidP="00C8424E">
      <w:pPr>
        <w:pStyle w:val="AppendexBody"/>
        <w:ind w:firstLine="0"/>
        <w:rPr>
          <w:sz w:val="24"/>
          <w:szCs w:val="24"/>
        </w:rPr>
      </w:pPr>
      <w:r>
        <w:rPr>
          <w:b/>
          <w:sz w:val="24"/>
          <w:szCs w:val="24"/>
        </w:rPr>
        <w:t>Fig</w:t>
      </w:r>
      <w:r w:rsidR="00C8424E" w:rsidRPr="00E93B55">
        <w:rPr>
          <w:b/>
          <w:sz w:val="24"/>
          <w:szCs w:val="24"/>
        </w:rPr>
        <w:t xml:space="preserve"> 8:</w:t>
      </w:r>
      <w:r w:rsidR="00C8424E" w:rsidRPr="00DA033F">
        <w:rPr>
          <w:sz w:val="24"/>
          <w:szCs w:val="24"/>
        </w:rPr>
        <w:t xml:space="preserve"> Qualitative phytochemical analysis of plant essential oil containing anti-</w:t>
      </w:r>
      <w:r w:rsidR="00C8424E">
        <w:rPr>
          <w:sz w:val="24"/>
          <w:szCs w:val="24"/>
        </w:rPr>
        <w:t>fungal</w:t>
      </w:r>
      <w:r w:rsidR="00C8424E" w:rsidRPr="00DA033F">
        <w:rPr>
          <w:sz w:val="24"/>
          <w:szCs w:val="24"/>
        </w:rPr>
        <w:t xml:space="preserve"> compounds</w:t>
      </w:r>
    </w:p>
    <w:tbl>
      <w:tblPr>
        <w:tblStyle w:val="TableGrid1"/>
        <w:tblpPr w:leftFromText="180" w:rightFromText="180" w:vertAnchor="text" w:horzAnchor="margin" w:tblpXSpec="center" w:tblpY="109"/>
        <w:tblW w:w="805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5"/>
        <w:gridCol w:w="2160"/>
        <w:gridCol w:w="2185"/>
        <w:gridCol w:w="2380"/>
      </w:tblGrid>
      <w:tr w:rsidR="00EE125F" w:rsidRPr="00DA033F" w:rsidTr="00EE125F">
        <w:trPr>
          <w:trHeight w:val="620"/>
        </w:trPr>
        <w:tc>
          <w:tcPr>
            <w:tcW w:w="1325" w:type="dxa"/>
            <w:tcBorders>
              <w:bottom w:val="single" w:sz="4" w:space="0" w:color="auto"/>
            </w:tcBorders>
          </w:tcPr>
          <w:p w:rsidR="00EE125F" w:rsidRPr="00DA033F" w:rsidRDefault="00EE125F" w:rsidP="00EE125F">
            <w:pPr>
              <w:rPr>
                <w:rFonts w:asciiTheme="majorBidi" w:hAnsiTheme="majorBidi" w:cstheme="majorBidi"/>
                <w:sz w:val="24"/>
                <w:szCs w:val="24"/>
              </w:rPr>
            </w:pPr>
          </w:p>
        </w:tc>
        <w:tc>
          <w:tcPr>
            <w:tcW w:w="2160" w:type="dxa"/>
            <w:tcBorders>
              <w:bottom w:val="single" w:sz="4" w:space="0" w:color="auto"/>
            </w:tcBorders>
          </w:tcPr>
          <w:p w:rsidR="00EE125F" w:rsidRPr="00EE125F" w:rsidRDefault="00EE125F" w:rsidP="00EE125F">
            <w:pPr>
              <w:rPr>
                <w:rFonts w:asciiTheme="majorBidi" w:hAnsiTheme="majorBidi" w:cstheme="majorBidi"/>
                <w:b/>
                <w:sz w:val="24"/>
                <w:szCs w:val="24"/>
              </w:rPr>
            </w:pPr>
          </w:p>
          <w:p w:rsidR="00EE125F" w:rsidRPr="00EE125F" w:rsidRDefault="00EE125F" w:rsidP="00EE125F">
            <w:pPr>
              <w:rPr>
                <w:rFonts w:asciiTheme="majorBidi" w:hAnsiTheme="majorBidi" w:cstheme="majorBidi"/>
                <w:b/>
                <w:sz w:val="24"/>
                <w:szCs w:val="24"/>
              </w:rPr>
            </w:pPr>
            <w:r w:rsidRPr="00EE125F">
              <w:rPr>
                <w:rFonts w:asciiTheme="majorBidi" w:hAnsiTheme="majorBidi" w:cstheme="majorBidi"/>
                <w:b/>
                <w:sz w:val="24"/>
                <w:szCs w:val="24"/>
              </w:rPr>
              <w:t>Storage days/hours</w:t>
            </w:r>
          </w:p>
        </w:tc>
        <w:tc>
          <w:tcPr>
            <w:tcW w:w="2185" w:type="dxa"/>
            <w:tcBorders>
              <w:bottom w:val="single" w:sz="4" w:space="0" w:color="auto"/>
            </w:tcBorders>
          </w:tcPr>
          <w:p w:rsidR="00EE125F" w:rsidRPr="00EE125F" w:rsidRDefault="00EE125F" w:rsidP="00EE125F">
            <w:pPr>
              <w:rPr>
                <w:rFonts w:asciiTheme="majorBidi" w:hAnsiTheme="majorBidi" w:cstheme="majorBidi"/>
                <w:b/>
                <w:sz w:val="24"/>
                <w:szCs w:val="24"/>
              </w:rPr>
            </w:pPr>
          </w:p>
          <w:p w:rsidR="00EE125F" w:rsidRPr="00EE125F" w:rsidRDefault="00EE125F" w:rsidP="00EE125F">
            <w:pPr>
              <w:rPr>
                <w:rFonts w:asciiTheme="majorBidi" w:hAnsiTheme="majorBidi" w:cstheme="majorBidi"/>
                <w:b/>
                <w:sz w:val="24"/>
                <w:szCs w:val="24"/>
              </w:rPr>
            </w:pPr>
            <w:r w:rsidRPr="00EE125F">
              <w:rPr>
                <w:rFonts w:asciiTheme="majorBidi" w:hAnsiTheme="majorBidi" w:cstheme="majorBidi"/>
                <w:b/>
                <w:sz w:val="24"/>
                <w:szCs w:val="24"/>
              </w:rPr>
              <w:t xml:space="preserve">Decaying % </w:t>
            </w:r>
          </w:p>
          <w:p w:rsidR="00EE125F" w:rsidRPr="00EE125F" w:rsidRDefault="00EE125F" w:rsidP="00EE125F">
            <w:pPr>
              <w:rPr>
                <w:rFonts w:asciiTheme="majorBidi" w:hAnsiTheme="majorBidi" w:cstheme="majorBidi"/>
                <w:b/>
                <w:sz w:val="24"/>
                <w:szCs w:val="24"/>
              </w:rPr>
            </w:pPr>
          </w:p>
        </w:tc>
        <w:tc>
          <w:tcPr>
            <w:tcW w:w="2380" w:type="dxa"/>
            <w:tcBorders>
              <w:bottom w:val="single" w:sz="4" w:space="0" w:color="auto"/>
            </w:tcBorders>
          </w:tcPr>
          <w:p w:rsidR="00EE125F" w:rsidRPr="00EE125F" w:rsidRDefault="00EE125F" w:rsidP="00EE125F">
            <w:pPr>
              <w:rPr>
                <w:rFonts w:asciiTheme="majorBidi" w:hAnsiTheme="majorBidi" w:cstheme="majorBidi"/>
                <w:b/>
                <w:sz w:val="24"/>
                <w:szCs w:val="24"/>
              </w:rPr>
            </w:pPr>
          </w:p>
          <w:p w:rsidR="00EE125F" w:rsidRPr="00EE125F" w:rsidRDefault="00EE125F" w:rsidP="00EE125F">
            <w:pPr>
              <w:rPr>
                <w:rFonts w:asciiTheme="majorBidi" w:hAnsiTheme="majorBidi" w:cstheme="majorBidi"/>
                <w:b/>
                <w:sz w:val="24"/>
                <w:szCs w:val="24"/>
              </w:rPr>
            </w:pPr>
            <w:r w:rsidRPr="00EE125F">
              <w:rPr>
                <w:rFonts w:asciiTheme="majorBidi" w:hAnsiTheme="majorBidi" w:cstheme="majorBidi"/>
                <w:b/>
                <w:sz w:val="24"/>
                <w:szCs w:val="24"/>
              </w:rPr>
              <w:t>Decay rating Scale</w:t>
            </w:r>
          </w:p>
        </w:tc>
      </w:tr>
      <w:tr w:rsidR="00EE125F" w:rsidRPr="00DA033F" w:rsidTr="00EE125F">
        <w:trPr>
          <w:trHeight w:val="359"/>
        </w:trPr>
        <w:tc>
          <w:tcPr>
            <w:tcW w:w="1325" w:type="dxa"/>
            <w:vMerge w:val="restart"/>
            <w:tcBorders>
              <w:top w:val="single" w:sz="4" w:space="0" w:color="auto"/>
            </w:tcBorders>
          </w:tcPr>
          <w:p w:rsidR="00EE125F" w:rsidRPr="00EE125F" w:rsidRDefault="00EE125F" w:rsidP="00EE125F">
            <w:pPr>
              <w:rPr>
                <w:rFonts w:asciiTheme="majorBidi" w:hAnsiTheme="majorBidi" w:cstheme="majorBidi"/>
                <w:b/>
                <w:sz w:val="24"/>
                <w:szCs w:val="24"/>
              </w:rPr>
            </w:pPr>
            <w:r w:rsidRPr="00EE125F">
              <w:rPr>
                <w:rFonts w:asciiTheme="majorBidi" w:hAnsiTheme="majorBidi" w:cstheme="majorBidi"/>
                <w:b/>
                <w:sz w:val="24"/>
                <w:szCs w:val="24"/>
              </w:rPr>
              <w:t>Control</w:t>
            </w:r>
          </w:p>
        </w:tc>
        <w:tc>
          <w:tcPr>
            <w:tcW w:w="2160" w:type="dxa"/>
            <w:tcBorders>
              <w:top w:val="single" w:sz="4" w:space="0" w:color="auto"/>
            </w:tcBorders>
          </w:tcPr>
          <w:p w:rsidR="00EE125F" w:rsidRPr="00DA033F" w:rsidRDefault="00EE125F" w:rsidP="00EE125F">
            <w:pPr>
              <w:spacing w:line="276" w:lineRule="auto"/>
              <w:rPr>
                <w:rFonts w:asciiTheme="majorBidi" w:hAnsiTheme="majorBidi" w:cstheme="majorBidi"/>
                <w:sz w:val="24"/>
                <w:szCs w:val="24"/>
              </w:rPr>
            </w:pPr>
            <w:r w:rsidRPr="00DA033F">
              <w:rPr>
                <w:rFonts w:asciiTheme="majorBidi" w:hAnsiTheme="majorBidi" w:cstheme="majorBidi"/>
                <w:sz w:val="24"/>
                <w:szCs w:val="24"/>
              </w:rPr>
              <w:t>3 (72 hours)</w:t>
            </w:r>
          </w:p>
        </w:tc>
        <w:tc>
          <w:tcPr>
            <w:tcW w:w="2185" w:type="dxa"/>
            <w:tcBorders>
              <w:top w:val="single" w:sz="4" w:space="0" w:color="auto"/>
            </w:tcBorders>
          </w:tcPr>
          <w:p w:rsidR="00EE125F" w:rsidRPr="00DA033F" w:rsidRDefault="00EE125F" w:rsidP="00EE125F">
            <w:pPr>
              <w:tabs>
                <w:tab w:val="left" w:pos="1260"/>
              </w:tabs>
              <w:rPr>
                <w:rFonts w:asciiTheme="majorBidi" w:hAnsiTheme="majorBidi" w:cstheme="majorBidi"/>
                <w:sz w:val="24"/>
                <w:szCs w:val="24"/>
              </w:rPr>
            </w:pPr>
            <w:r>
              <w:rPr>
                <w:rFonts w:asciiTheme="majorBidi" w:hAnsiTheme="majorBidi" w:cstheme="majorBidi"/>
                <w:sz w:val="24"/>
                <w:szCs w:val="24"/>
              </w:rPr>
              <w:t>28.63</w:t>
            </w:r>
            <w:r w:rsidRPr="00DA033F">
              <w:rPr>
                <w:rFonts w:asciiTheme="majorBidi" w:hAnsiTheme="majorBidi" w:cstheme="majorBidi"/>
                <w:sz w:val="24"/>
                <w:szCs w:val="24"/>
              </w:rPr>
              <w:t xml:space="preserve"> </w:t>
            </w:r>
            <w:r w:rsidRPr="00EE125F">
              <w:rPr>
                <w:rFonts w:asciiTheme="majorBidi" w:hAnsiTheme="majorBidi" w:cstheme="majorBidi"/>
                <w:b/>
                <w:sz w:val="24"/>
                <w:szCs w:val="24"/>
              </w:rPr>
              <w:t>b</w:t>
            </w:r>
            <w:r w:rsidRPr="00DA033F">
              <w:rPr>
                <w:rFonts w:asciiTheme="majorBidi" w:hAnsiTheme="majorBidi" w:cstheme="majorBidi"/>
                <w:sz w:val="24"/>
                <w:szCs w:val="24"/>
              </w:rPr>
              <w:t xml:space="preserve"> ±3.8 </w:t>
            </w:r>
          </w:p>
        </w:tc>
        <w:tc>
          <w:tcPr>
            <w:tcW w:w="2380" w:type="dxa"/>
            <w:tcBorders>
              <w:top w:val="single" w:sz="4" w:space="0" w:color="auto"/>
            </w:tcBorders>
          </w:tcPr>
          <w:p w:rsidR="00EE125F" w:rsidRPr="00DA033F" w:rsidRDefault="00EE125F" w:rsidP="00EE125F">
            <w:pPr>
              <w:tabs>
                <w:tab w:val="left" w:pos="1260"/>
              </w:tabs>
              <w:rPr>
                <w:rFonts w:asciiTheme="majorBidi" w:hAnsiTheme="majorBidi" w:cstheme="majorBidi"/>
                <w:sz w:val="24"/>
                <w:szCs w:val="24"/>
              </w:rPr>
            </w:pPr>
            <w:r w:rsidRPr="00DA033F">
              <w:rPr>
                <w:rFonts w:asciiTheme="majorBidi" w:hAnsiTheme="majorBidi" w:cstheme="majorBidi"/>
                <w:sz w:val="24"/>
                <w:szCs w:val="24"/>
              </w:rPr>
              <w:t>3</w:t>
            </w:r>
          </w:p>
        </w:tc>
      </w:tr>
      <w:tr w:rsidR="00EE125F" w:rsidRPr="00DA033F" w:rsidTr="00EE125F">
        <w:trPr>
          <w:trHeight w:val="621"/>
        </w:trPr>
        <w:tc>
          <w:tcPr>
            <w:tcW w:w="1325" w:type="dxa"/>
            <w:vMerge/>
          </w:tcPr>
          <w:p w:rsidR="00EE125F" w:rsidRPr="00EE125F" w:rsidRDefault="00EE125F" w:rsidP="00EE125F">
            <w:pPr>
              <w:rPr>
                <w:rFonts w:asciiTheme="majorBidi" w:hAnsiTheme="majorBidi" w:cstheme="majorBidi"/>
                <w:b/>
                <w:sz w:val="24"/>
                <w:szCs w:val="24"/>
              </w:rPr>
            </w:pPr>
          </w:p>
        </w:tc>
        <w:tc>
          <w:tcPr>
            <w:tcW w:w="2160" w:type="dxa"/>
          </w:tcPr>
          <w:p w:rsidR="00EE125F" w:rsidRPr="00DA033F" w:rsidRDefault="00EE125F" w:rsidP="00EE125F">
            <w:pPr>
              <w:spacing w:line="276" w:lineRule="auto"/>
              <w:rPr>
                <w:rFonts w:asciiTheme="majorBidi" w:hAnsiTheme="majorBidi" w:cstheme="majorBidi"/>
                <w:sz w:val="24"/>
                <w:szCs w:val="24"/>
              </w:rPr>
            </w:pPr>
            <w:r w:rsidRPr="00DA033F">
              <w:rPr>
                <w:rFonts w:asciiTheme="majorBidi" w:hAnsiTheme="majorBidi" w:cstheme="majorBidi"/>
                <w:sz w:val="24"/>
                <w:szCs w:val="24"/>
              </w:rPr>
              <w:t>6 (144 hours)</w:t>
            </w:r>
          </w:p>
        </w:tc>
        <w:tc>
          <w:tcPr>
            <w:tcW w:w="2185" w:type="dxa"/>
          </w:tcPr>
          <w:p w:rsidR="00EE125F" w:rsidRPr="00DA033F" w:rsidRDefault="00EE125F" w:rsidP="00EE125F">
            <w:pPr>
              <w:tabs>
                <w:tab w:val="left" w:pos="1260"/>
              </w:tabs>
              <w:rPr>
                <w:rFonts w:asciiTheme="majorBidi" w:hAnsiTheme="majorBidi" w:cstheme="majorBidi"/>
                <w:sz w:val="24"/>
                <w:szCs w:val="24"/>
              </w:rPr>
            </w:pPr>
            <w:r>
              <w:rPr>
                <w:rFonts w:asciiTheme="majorBidi" w:hAnsiTheme="majorBidi" w:cstheme="majorBidi"/>
                <w:sz w:val="24"/>
                <w:szCs w:val="24"/>
              </w:rPr>
              <w:t>92.35</w:t>
            </w:r>
            <w:r w:rsidRPr="00EE125F">
              <w:rPr>
                <w:rFonts w:asciiTheme="majorBidi" w:hAnsiTheme="majorBidi" w:cstheme="majorBidi"/>
                <w:b/>
                <w:sz w:val="24"/>
                <w:szCs w:val="24"/>
              </w:rPr>
              <w:t xml:space="preserve"> d</w:t>
            </w:r>
            <w:r w:rsidRPr="00DA033F">
              <w:rPr>
                <w:rFonts w:asciiTheme="majorBidi" w:hAnsiTheme="majorBidi" w:cstheme="majorBidi"/>
                <w:sz w:val="24"/>
                <w:szCs w:val="24"/>
              </w:rPr>
              <w:t xml:space="preserve"> ±4.1 </w:t>
            </w:r>
          </w:p>
        </w:tc>
        <w:tc>
          <w:tcPr>
            <w:tcW w:w="2380" w:type="dxa"/>
          </w:tcPr>
          <w:p w:rsidR="00EE125F" w:rsidRPr="00DA033F" w:rsidRDefault="00EE125F" w:rsidP="00EE125F">
            <w:pPr>
              <w:tabs>
                <w:tab w:val="left" w:pos="1260"/>
              </w:tabs>
              <w:rPr>
                <w:rFonts w:asciiTheme="majorBidi" w:hAnsiTheme="majorBidi" w:cstheme="majorBidi"/>
                <w:sz w:val="24"/>
                <w:szCs w:val="24"/>
              </w:rPr>
            </w:pPr>
            <w:r w:rsidRPr="00DA033F">
              <w:rPr>
                <w:rFonts w:asciiTheme="majorBidi" w:hAnsiTheme="majorBidi" w:cstheme="majorBidi"/>
                <w:sz w:val="24"/>
                <w:szCs w:val="24"/>
              </w:rPr>
              <w:t>5</w:t>
            </w:r>
          </w:p>
        </w:tc>
      </w:tr>
      <w:tr w:rsidR="00EE125F" w:rsidRPr="00DA033F" w:rsidTr="00EE125F">
        <w:trPr>
          <w:trHeight w:val="239"/>
        </w:trPr>
        <w:tc>
          <w:tcPr>
            <w:tcW w:w="1325" w:type="dxa"/>
            <w:vMerge w:val="restart"/>
          </w:tcPr>
          <w:p w:rsidR="00EE125F" w:rsidRPr="00EE125F" w:rsidRDefault="00EE125F" w:rsidP="00EE125F">
            <w:pPr>
              <w:rPr>
                <w:rFonts w:asciiTheme="majorBidi" w:hAnsiTheme="majorBidi" w:cstheme="majorBidi"/>
                <w:b/>
                <w:sz w:val="24"/>
                <w:szCs w:val="24"/>
              </w:rPr>
            </w:pPr>
            <w:r w:rsidRPr="00EE125F">
              <w:rPr>
                <w:rFonts w:asciiTheme="majorBidi" w:hAnsiTheme="majorBidi" w:cstheme="majorBidi"/>
                <w:b/>
                <w:sz w:val="24"/>
                <w:szCs w:val="24"/>
              </w:rPr>
              <w:t>Thyme oil 0.1%</w:t>
            </w:r>
          </w:p>
        </w:tc>
        <w:tc>
          <w:tcPr>
            <w:tcW w:w="2160" w:type="dxa"/>
          </w:tcPr>
          <w:p w:rsidR="00EE125F" w:rsidRPr="00DA033F" w:rsidRDefault="00EE125F" w:rsidP="00EE125F">
            <w:pPr>
              <w:spacing w:line="276" w:lineRule="auto"/>
              <w:rPr>
                <w:rFonts w:asciiTheme="majorBidi" w:hAnsiTheme="majorBidi" w:cstheme="majorBidi"/>
                <w:sz w:val="24"/>
                <w:szCs w:val="24"/>
              </w:rPr>
            </w:pPr>
            <w:r w:rsidRPr="00DA033F">
              <w:rPr>
                <w:rFonts w:asciiTheme="majorBidi" w:hAnsiTheme="majorBidi" w:cstheme="majorBidi"/>
                <w:sz w:val="24"/>
                <w:szCs w:val="24"/>
              </w:rPr>
              <w:t>3 (72 hours)</w:t>
            </w:r>
          </w:p>
        </w:tc>
        <w:tc>
          <w:tcPr>
            <w:tcW w:w="2185" w:type="dxa"/>
          </w:tcPr>
          <w:p w:rsidR="00EE125F" w:rsidRPr="00DA033F" w:rsidRDefault="00EE125F" w:rsidP="00EE125F">
            <w:pPr>
              <w:tabs>
                <w:tab w:val="left" w:pos="1260"/>
              </w:tabs>
              <w:rPr>
                <w:rFonts w:asciiTheme="majorBidi" w:hAnsiTheme="majorBidi" w:cstheme="majorBidi"/>
                <w:sz w:val="24"/>
                <w:szCs w:val="24"/>
              </w:rPr>
            </w:pPr>
            <w:r>
              <w:rPr>
                <w:rFonts w:asciiTheme="majorBidi" w:hAnsiTheme="majorBidi" w:cstheme="majorBidi"/>
                <w:sz w:val="24"/>
                <w:szCs w:val="24"/>
              </w:rPr>
              <w:t xml:space="preserve">9.46  </w:t>
            </w:r>
            <w:r w:rsidRPr="00DA033F">
              <w:rPr>
                <w:rFonts w:asciiTheme="majorBidi" w:hAnsiTheme="majorBidi" w:cstheme="majorBidi"/>
                <w:sz w:val="24"/>
                <w:szCs w:val="24"/>
              </w:rPr>
              <w:t xml:space="preserve"> </w:t>
            </w:r>
            <w:r w:rsidRPr="00EE125F">
              <w:rPr>
                <w:rFonts w:asciiTheme="majorBidi" w:hAnsiTheme="majorBidi" w:cstheme="majorBidi"/>
                <w:b/>
                <w:sz w:val="24"/>
                <w:szCs w:val="24"/>
              </w:rPr>
              <w:t>a</w:t>
            </w:r>
            <w:r w:rsidRPr="00DA033F">
              <w:rPr>
                <w:rFonts w:asciiTheme="majorBidi" w:hAnsiTheme="majorBidi" w:cstheme="majorBidi"/>
                <w:sz w:val="24"/>
                <w:szCs w:val="24"/>
              </w:rPr>
              <w:t xml:space="preserve"> ±1.6 </w:t>
            </w:r>
          </w:p>
        </w:tc>
        <w:tc>
          <w:tcPr>
            <w:tcW w:w="2380" w:type="dxa"/>
          </w:tcPr>
          <w:p w:rsidR="00EE125F" w:rsidRPr="00DA033F" w:rsidRDefault="00EE125F" w:rsidP="00EE125F">
            <w:pPr>
              <w:tabs>
                <w:tab w:val="left" w:pos="1260"/>
              </w:tabs>
              <w:rPr>
                <w:rFonts w:asciiTheme="majorBidi" w:hAnsiTheme="majorBidi" w:cstheme="majorBidi"/>
                <w:sz w:val="24"/>
                <w:szCs w:val="24"/>
              </w:rPr>
            </w:pPr>
            <w:r w:rsidRPr="00DA033F">
              <w:rPr>
                <w:rFonts w:asciiTheme="majorBidi" w:hAnsiTheme="majorBidi" w:cstheme="majorBidi"/>
                <w:sz w:val="24"/>
                <w:szCs w:val="24"/>
              </w:rPr>
              <w:t>1</w:t>
            </w:r>
          </w:p>
        </w:tc>
      </w:tr>
      <w:tr w:rsidR="00EE125F" w:rsidRPr="00DA033F" w:rsidTr="00EE125F">
        <w:trPr>
          <w:trHeight w:val="224"/>
        </w:trPr>
        <w:tc>
          <w:tcPr>
            <w:tcW w:w="1325" w:type="dxa"/>
            <w:vMerge/>
          </w:tcPr>
          <w:p w:rsidR="00EE125F" w:rsidRPr="00DA033F" w:rsidRDefault="00EE125F" w:rsidP="00EE125F">
            <w:pPr>
              <w:rPr>
                <w:rFonts w:asciiTheme="majorBidi" w:hAnsiTheme="majorBidi" w:cstheme="majorBidi"/>
                <w:sz w:val="24"/>
                <w:szCs w:val="24"/>
              </w:rPr>
            </w:pPr>
          </w:p>
        </w:tc>
        <w:tc>
          <w:tcPr>
            <w:tcW w:w="2160" w:type="dxa"/>
          </w:tcPr>
          <w:p w:rsidR="00EE125F" w:rsidRPr="00DA033F" w:rsidRDefault="00EE125F" w:rsidP="00EE125F">
            <w:pPr>
              <w:spacing w:line="276" w:lineRule="auto"/>
              <w:rPr>
                <w:rFonts w:asciiTheme="majorBidi" w:hAnsiTheme="majorBidi" w:cstheme="majorBidi"/>
                <w:sz w:val="24"/>
                <w:szCs w:val="24"/>
              </w:rPr>
            </w:pPr>
            <w:r w:rsidRPr="00DA033F">
              <w:rPr>
                <w:rFonts w:asciiTheme="majorBidi" w:hAnsiTheme="majorBidi" w:cstheme="majorBidi"/>
                <w:sz w:val="24"/>
                <w:szCs w:val="24"/>
              </w:rPr>
              <w:t>6 (144 hours)</w:t>
            </w:r>
          </w:p>
        </w:tc>
        <w:tc>
          <w:tcPr>
            <w:tcW w:w="2185" w:type="dxa"/>
          </w:tcPr>
          <w:p w:rsidR="00EE125F" w:rsidRPr="00DA033F" w:rsidRDefault="00EE125F" w:rsidP="00EE125F">
            <w:pPr>
              <w:tabs>
                <w:tab w:val="left" w:pos="1260"/>
              </w:tabs>
              <w:rPr>
                <w:rFonts w:asciiTheme="majorBidi" w:hAnsiTheme="majorBidi" w:cstheme="majorBidi"/>
                <w:sz w:val="24"/>
                <w:szCs w:val="24"/>
              </w:rPr>
            </w:pPr>
            <w:r>
              <w:rPr>
                <w:rFonts w:asciiTheme="majorBidi" w:hAnsiTheme="majorBidi" w:cstheme="majorBidi"/>
                <w:sz w:val="24"/>
                <w:szCs w:val="24"/>
              </w:rPr>
              <w:t>18.24</w:t>
            </w:r>
            <w:r w:rsidRPr="00DA033F">
              <w:rPr>
                <w:rFonts w:asciiTheme="majorBidi" w:hAnsiTheme="majorBidi" w:cstheme="majorBidi"/>
                <w:sz w:val="24"/>
                <w:szCs w:val="24"/>
              </w:rPr>
              <w:t xml:space="preserve"> </w:t>
            </w:r>
            <w:r w:rsidRPr="00EE125F">
              <w:rPr>
                <w:rFonts w:asciiTheme="majorBidi" w:hAnsiTheme="majorBidi" w:cstheme="majorBidi"/>
                <w:b/>
                <w:sz w:val="24"/>
                <w:szCs w:val="24"/>
              </w:rPr>
              <w:t>c</w:t>
            </w:r>
            <w:r w:rsidRPr="00DA033F">
              <w:rPr>
                <w:rFonts w:asciiTheme="majorBidi" w:hAnsiTheme="majorBidi" w:cstheme="majorBidi"/>
                <w:sz w:val="24"/>
                <w:szCs w:val="24"/>
              </w:rPr>
              <w:t xml:space="preserve"> ±2.3</w:t>
            </w:r>
          </w:p>
        </w:tc>
        <w:tc>
          <w:tcPr>
            <w:tcW w:w="2380" w:type="dxa"/>
          </w:tcPr>
          <w:p w:rsidR="00EE125F" w:rsidRPr="00DA033F" w:rsidRDefault="00EE125F" w:rsidP="00EE125F">
            <w:pPr>
              <w:tabs>
                <w:tab w:val="left" w:pos="1260"/>
              </w:tabs>
              <w:rPr>
                <w:rFonts w:asciiTheme="majorBidi" w:hAnsiTheme="majorBidi" w:cstheme="majorBidi"/>
                <w:sz w:val="24"/>
                <w:szCs w:val="24"/>
              </w:rPr>
            </w:pPr>
            <w:r w:rsidRPr="00DA033F">
              <w:rPr>
                <w:rFonts w:asciiTheme="majorBidi" w:hAnsiTheme="majorBidi" w:cstheme="majorBidi"/>
                <w:sz w:val="24"/>
                <w:szCs w:val="24"/>
              </w:rPr>
              <w:t>2</w:t>
            </w:r>
          </w:p>
        </w:tc>
      </w:tr>
    </w:tbl>
    <w:p w:rsidR="00EE125F" w:rsidRDefault="00EE125F" w:rsidP="00C8424E">
      <w:pPr>
        <w:pStyle w:val="AppendexBody"/>
        <w:ind w:firstLine="0"/>
        <w:rPr>
          <w:sz w:val="24"/>
          <w:szCs w:val="24"/>
        </w:rPr>
      </w:pPr>
    </w:p>
    <w:p w:rsidR="00EE125F" w:rsidRPr="00DA033F" w:rsidRDefault="00EE125F" w:rsidP="00C8424E">
      <w:pPr>
        <w:pStyle w:val="AppendexBody"/>
        <w:ind w:firstLine="0"/>
      </w:pPr>
    </w:p>
    <w:p w:rsidR="00EE125F" w:rsidRDefault="00EE125F" w:rsidP="00C8424E">
      <w:pPr>
        <w:tabs>
          <w:tab w:val="left" w:pos="1284"/>
        </w:tabs>
        <w:rPr>
          <w:rFonts w:ascii="Times New Roman" w:hAnsi="Times New Roman" w:cs="Times New Roman"/>
          <w:sz w:val="24"/>
          <w:szCs w:val="26"/>
        </w:rPr>
      </w:pPr>
    </w:p>
    <w:p w:rsidR="00EE125F" w:rsidRPr="00EE125F" w:rsidRDefault="00EE125F" w:rsidP="00EE125F">
      <w:pPr>
        <w:rPr>
          <w:rFonts w:ascii="Times New Roman" w:hAnsi="Times New Roman" w:cs="Times New Roman"/>
          <w:sz w:val="24"/>
          <w:szCs w:val="26"/>
        </w:rPr>
      </w:pPr>
    </w:p>
    <w:p w:rsidR="00EE125F" w:rsidRPr="00EE125F" w:rsidRDefault="00EE125F" w:rsidP="00EE125F">
      <w:pPr>
        <w:rPr>
          <w:rFonts w:ascii="Times New Roman" w:hAnsi="Times New Roman" w:cs="Times New Roman"/>
          <w:sz w:val="24"/>
          <w:szCs w:val="26"/>
        </w:rPr>
      </w:pPr>
    </w:p>
    <w:p w:rsidR="00EE125F" w:rsidRPr="00EE125F" w:rsidRDefault="00EE125F" w:rsidP="00E93B55">
      <w:pPr>
        <w:spacing w:before="240"/>
        <w:jc w:val="both"/>
        <w:rPr>
          <w:rFonts w:ascii="Times New Roman" w:hAnsi="Times New Roman" w:cs="Times New Roman"/>
          <w:b/>
          <w:bCs/>
          <w:sz w:val="24"/>
          <w:szCs w:val="24"/>
        </w:rPr>
      </w:pPr>
      <w:r w:rsidRPr="00E93B55">
        <w:rPr>
          <w:rFonts w:ascii="Times New Roman" w:hAnsi="Times New Roman" w:cs="Times New Roman"/>
          <w:b/>
          <w:sz w:val="24"/>
          <w:szCs w:val="24"/>
        </w:rPr>
        <w:t>Table 3:</w:t>
      </w:r>
      <w:r w:rsidRPr="00EE125F">
        <w:rPr>
          <w:rFonts w:ascii="Times New Roman" w:hAnsi="Times New Roman" w:cs="Times New Roman"/>
          <w:sz w:val="24"/>
          <w:szCs w:val="24"/>
        </w:rPr>
        <w:t xml:space="preserve"> </w:t>
      </w:r>
      <w:r w:rsidRPr="00EE125F">
        <w:rPr>
          <w:rFonts w:ascii="Times New Roman" w:hAnsi="Times New Roman" w:cs="Times New Roman"/>
          <w:bCs/>
          <w:sz w:val="24"/>
          <w:szCs w:val="24"/>
        </w:rPr>
        <w:t xml:space="preserve">Effect of Thyme oil on decaying percentage of </w:t>
      </w:r>
      <w:r>
        <w:rPr>
          <w:rFonts w:ascii="Times New Roman" w:hAnsi="Times New Roman" w:cs="Times New Roman"/>
          <w:bCs/>
          <w:i/>
          <w:sz w:val="24"/>
          <w:szCs w:val="24"/>
        </w:rPr>
        <w:t>Alternaria alternata</w:t>
      </w:r>
      <w:r w:rsidRPr="00EE125F">
        <w:rPr>
          <w:rFonts w:ascii="Times New Roman" w:hAnsi="Times New Roman" w:cs="Times New Roman"/>
          <w:bCs/>
          <w:sz w:val="24"/>
          <w:szCs w:val="24"/>
        </w:rPr>
        <w:t xml:space="preserve"> after three (72 hours) and six days (144 hours) of storage, </w:t>
      </w:r>
      <w:r w:rsidRPr="00EE125F">
        <w:rPr>
          <w:rFonts w:ascii="Times New Roman" w:hAnsi="Times New Roman" w:cs="Times New Roman"/>
          <w:sz w:val="24"/>
          <w:szCs w:val="24"/>
        </w:rPr>
        <w:t>± indication of standard deviation</w:t>
      </w:r>
      <w:r>
        <w:rPr>
          <w:rFonts w:ascii="Times New Roman" w:hAnsi="Times New Roman" w:cs="Times New Roman"/>
          <w:sz w:val="24"/>
          <w:szCs w:val="24"/>
        </w:rPr>
        <w:t xml:space="preserve"> (n= number of three readings)</w:t>
      </w:r>
    </w:p>
    <w:p w:rsidR="000755EC" w:rsidRDefault="000755EC" w:rsidP="00EE125F">
      <w:pPr>
        <w:tabs>
          <w:tab w:val="left" w:pos="1272"/>
        </w:tabs>
        <w:rPr>
          <w:rFonts w:ascii="Times New Roman" w:hAnsi="Times New Roman" w:cs="Times New Roman"/>
          <w:sz w:val="24"/>
          <w:szCs w:val="26"/>
        </w:rPr>
      </w:pPr>
      <w:r>
        <w:rPr>
          <w:noProof/>
        </w:rPr>
        <w:drawing>
          <wp:anchor distT="0" distB="0" distL="114300" distR="114300" simplePos="0" relativeHeight="251707392" behindDoc="0" locked="0" layoutInCell="1" allowOverlap="1">
            <wp:simplePos x="0" y="0"/>
            <wp:positionH relativeFrom="margin">
              <wp:align>right</wp:align>
            </wp:positionH>
            <wp:positionV relativeFrom="paragraph">
              <wp:posOffset>170815</wp:posOffset>
            </wp:positionV>
            <wp:extent cx="5935980" cy="2743200"/>
            <wp:effectExtent l="0" t="0" r="7620" b="0"/>
            <wp:wrapNone/>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anchor>
        </w:drawing>
      </w:r>
    </w:p>
    <w:p w:rsidR="000755EC" w:rsidRPr="000755EC" w:rsidRDefault="000755EC" w:rsidP="000755EC">
      <w:pPr>
        <w:rPr>
          <w:rFonts w:ascii="Times New Roman" w:hAnsi="Times New Roman" w:cs="Times New Roman"/>
          <w:sz w:val="24"/>
          <w:szCs w:val="26"/>
        </w:rPr>
      </w:pPr>
    </w:p>
    <w:p w:rsidR="000755EC" w:rsidRPr="000755EC" w:rsidRDefault="000755EC" w:rsidP="000755EC">
      <w:pPr>
        <w:rPr>
          <w:rFonts w:ascii="Times New Roman" w:hAnsi="Times New Roman" w:cs="Times New Roman"/>
          <w:sz w:val="24"/>
          <w:szCs w:val="26"/>
        </w:rPr>
      </w:pPr>
    </w:p>
    <w:p w:rsidR="000755EC" w:rsidRPr="000755EC" w:rsidRDefault="000755EC" w:rsidP="000755EC">
      <w:pPr>
        <w:rPr>
          <w:rFonts w:ascii="Times New Roman" w:hAnsi="Times New Roman" w:cs="Times New Roman"/>
          <w:sz w:val="24"/>
          <w:szCs w:val="26"/>
        </w:rPr>
      </w:pPr>
    </w:p>
    <w:p w:rsidR="000755EC" w:rsidRPr="000755EC" w:rsidRDefault="000755EC" w:rsidP="000755EC">
      <w:pPr>
        <w:rPr>
          <w:rFonts w:ascii="Times New Roman" w:hAnsi="Times New Roman" w:cs="Times New Roman"/>
          <w:sz w:val="24"/>
          <w:szCs w:val="26"/>
        </w:rPr>
      </w:pPr>
    </w:p>
    <w:p w:rsidR="000755EC" w:rsidRPr="000755EC" w:rsidRDefault="000755EC" w:rsidP="000755EC">
      <w:pPr>
        <w:rPr>
          <w:rFonts w:ascii="Times New Roman" w:hAnsi="Times New Roman" w:cs="Times New Roman"/>
          <w:sz w:val="24"/>
          <w:szCs w:val="26"/>
        </w:rPr>
      </w:pPr>
    </w:p>
    <w:p w:rsidR="000755EC" w:rsidRPr="000755EC" w:rsidRDefault="000755EC" w:rsidP="000755EC">
      <w:pPr>
        <w:rPr>
          <w:rFonts w:ascii="Times New Roman" w:hAnsi="Times New Roman" w:cs="Times New Roman"/>
          <w:sz w:val="24"/>
          <w:szCs w:val="26"/>
        </w:rPr>
      </w:pPr>
    </w:p>
    <w:p w:rsidR="000755EC" w:rsidRPr="000755EC" w:rsidRDefault="000755EC" w:rsidP="000755EC">
      <w:pPr>
        <w:rPr>
          <w:rFonts w:ascii="Times New Roman" w:hAnsi="Times New Roman" w:cs="Times New Roman"/>
          <w:sz w:val="24"/>
          <w:szCs w:val="26"/>
        </w:rPr>
      </w:pPr>
    </w:p>
    <w:p w:rsidR="000755EC" w:rsidRPr="000755EC" w:rsidRDefault="000755EC" w:rsidP="000755EC">
      <w:pPr>
        <w:rPr>
          <w:rFonts w:ascii="Times New Roman" w:hAnsi="Times New Roman" w:cs="Times New Roman"/>
          <w:sz w:val="24"/>
          <w:szCs w:val="26"/>
        </w:rPr>
      </w:pPr>
    </w:p>
    <w:p w:rsidR="000755EC" w:rsidRDefault="000755EC" w:rsidP="000755EC">
      <w:pPr>
        <w:rPr>
          <w:rFonts w:ascii="Times New Roman" w:hAnsi="Times New Roman" w:cs="Times New Roman"/>
          <w:sz w:val="24"/>
          <w:szCs w:val="26"/>
        </w:rPr>
      </w:pPr>
    </w:p>
    <w:p w:rsidR="00882BCB" w:rsidRPr="00882BCB" w:rsidRDefault="00F52537" w:rsidP="00882BCB">
      <w:pPr>
        <w:pStyle w:val="Caption"/>
        <w:jc w:val="both"/>
        <w:rPr>
          <w:b w:val="0"/>
        </w:rPr>
      </w:pPr>
      <w:r>
        <w:t xml:space="preserve">Fig </w:t>
      </w:r>
      <w:r w:rsidR="000755EC" w:rsidRPr="00E93B55">
        <w:t>9</w:t>
      </w:r>
      <w:r w:rsidR="000755EC">
        <w:rPr>
          <w:b w:val="0"/>
        </w:rPr>
        <w:t xml:space="preserve">: </w:t>
      </w:r>
      <w:r w:rsidR="000755EC" w:rsidRPr="00C91AA0">
        <w:rPr>
          <w:b w:val="0"/>
        </w:rPr>
        <w:t>Average weight loss</w:t>
      </w:r>
      <w:r w:rsidR="000755EC">
        <w:rPr>
          <w:b w:val="0"/>
        </w:rPr>
        <w:t xml:space="preserve"> (AWL)</w:t>
      </w:r>
      <w:r w:rsidR="000755EC" w:rsidRPr="00C91AA0">
        <w:rPr>
          <w:b w:val="0"/>
        </w:rPr>
        <w:t xml:space="preserve"> assessment of Thyme oil against </w:t>
      </w:r>
      <w:r w:rsidR="000755EC">
        <w:rPr>
          <w:b w:val="0"/>
          <w:i/>
        </w:rPr>
        <w:t>Alternaria alternata</w:t>
      </w:r>
      <w:r w:rsidR="000755EC" w:rsidRPr="00C91AA0">
        <w:rPr>
          <w:b w:val="0"/>
        </w:rPr>
        <w:t xml:space="preserve"> </w:t>
      </w:r>
    </w:p>
    <w:p w:rsidR="004F395F" w:rsidRDefault="004F395F" w:rsidP="00931E36">
      <w:pPr>
        <w:tabs>
          <w:tab w:val="left" w:pos="1968"/>
        </w:tabs>
        <w:spacing w:line="360" w:lineRule="auto"/>
        <w:rPr>
          <w:rFonts w:ascii="Times New Roman" w:hAnsi="Times New Roman" w:cs="Times New Roman"/>
          <w:b/>
          <w:sz w:val="24"/>
          <w:szCs w:val="26"/>
        </w:rPr>
      </w:pPr>
    </w:p>
    <w:p w:rsidR="00882BCB" w:rsidRPr="00882BCB" w:rsidRDefault="00882BCB" w:rsidP="000755EC">
      <w:pPr>
        <w:tabs>
          <w:tab w:val="left" w:pos="1968"/>
        </w:tabs>
        <w:rPr>
          <w:rFonts w:ascii="Times New Roman" w:hAnsi="Times New Roman" w:cs="Times New Roman"/>
          <w:b/>
          <w:sz w:val="24"/>
          <w:szCs w:val="26"/>
        </w:rPr>
      </w:pPr>
    </w:p>
    <w:sectPr w:rsidR="00882BCB" w:rsidRPr="00882BCB" w:rsidSect="009C787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3410" w:rsidRDefault="00543410" w:rsidP="00AE0130">
      <w:pPr>
        <w:spacing w:after="0" w:line="240" w:lineRule="auto"/>
      </w:pPr>
      <w:r>
        <w:separator/>
      </w:r>
    </w:p>
  </w:endnote>
  <w:endnote w:type="continuationSeparator" w:id="0">
    <w:p w:rsidR="00543410" w:rsidRDefault="00543410" w:rsidP="00AE01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3410" w:rsidRDefault="00543410" w:rsidP="00AE0130">
      <w:pPr>
        <w:spacing w:after="0" w:line="240" w:lineRule="auto"/>
      </w:pPr>
      <w:r>
        <w:separator/>
      </w:r>
    </w:p>
  </w:footnote>
  <w:footnote w:type="continuationSeparator" w:id="0">
    <w:p w:rsidR="00543410" w:rsidRDefault="00543410" w:rsidP="00AE01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C286AC3"/>
    <w:multiLevelType w:val="multilevel"/>
    <w:tmpl w:val="D180DCD4"/>
    <w:lvl w:ilvl="0">
      <w:start w:val="1"/>
      <w:numFmt w:val="decimal"/>
      <w:pStyle w:val="Heading1"/>
      <w:suff w:val="nothing"/>
      <w:lvlText w:val="Chapter %1"/>
      <w:lvlJc w:val="left"/>
      <w:pPr>
        <w:ind w:left="3960" w:firstLine="0"/>
      </w:pPr>
      <w:rPr>
        <w:b/>
      </w:rPr>
    </w:lvl>
    <w:lvl w:ilvl="1">
      <w:start w:val="1"/>
      <w:numFmt w:val="decimal"/>
      <w:pStyle w:val="Heading2"/>
      <w:isLgl/>
      <w:suff w:val="space"/>
      <w:lvlText w:val="%1.%2"/>
      <w:lvlJc w:val="left"/>
      <w:pPr>
        <w:ind w:left="0" w:firstLine="0"/>
      </w:pPr>
    </w:lvl>
    <w:lvl w:ilvl="2">
      <w:start w:val="1"/>
      <w:numFmt w:val="decimal"/>
      <w:pStyle w:val="Heading3"/>
      <w:isLgl/>
      <w:suff w:val="space"/>
      <w:lvlText w:val="%1.%2.%3"/>
      <w:lvlJc w:val="left"/>
      <w:pPr>
        <w:ind w:left="0" w:firstLine="0"/>
      </w:pPr>
    </w:lvl>
    <w:lvl w:ilvl="3">
      <w:start w:val="1"/>
      <w:numFmt w:val="decimal"/>
      <w:pStyle w:val="Heading4"/>
      <w:isLgl/>
      <w:suff w:val="space"/>
      <w:lvlText w:val="%1.%2.%3.%4"/>
      <w:lvlJc w:val="left"/>
      <w:pPr>
        <w:ind w:left="0" w:firstLine="0"/>
      </w:pPr>
    </w:lvl>
    <w:lvl w:ilvl="4">
      <w:start w:val="1"/>
      <w:numFmt w:val="decimal"/>
      <w:pStyle w:val="Heading5"/>
      <w:isLgl/>
      <w:suff w:val="space"/>
      <w:lvlText w:val="%1.%2.%3.%4.%5"/>
      <w:lvlJc w:val="left"/>
      <w:pPr>
        <w:ind w:left="0" w:firstLine="0"/>
      </w:pPr>
    </w:lvl>
    <w:lvl w:ilvl="5">
      <w:start w:val="1"/>
      <w:numFmt w:val="decimal"/>
      <w:pStyle w:val="Heading6"/>
      <w:isLgl/>
      <w:suff w:val="space"/>
      <w:lvlText w:val="%1.%2.%3.%4.%5.%6"/>
      <w:lvlJc w:val="left"/>
      <w:pPr>
        <w:ind w:left="0" w:firstLine="0"/>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003"/>
    <w:rsid w:val="00002702"/>
    <w:rsid w:val="00011AA0"/>
    <w:rsid w:val="00016F05"/>
    <w:rsid w:val="000247DF"/>
    <w:rsid w:val="0002693F"/>
    <w:rsid w:val="00030F0C"/>
    <w:rsid w:val="00055F48"/>
    <w:rsid w:val="00057DA8"/>
    <w:rsid w:val="000755EC"/>
    <w:rsid w:val="000866A1"/>
    <w:rsid w:val="00091AF0"/>
    <w:rsid w:val="00092BAE"/>
    <w:rsid w:val="000A605D"/>
    <w:rsid w:val="000A7395"/>
    <w:rsid w:val="000B205F"/>
    <w:rsid w:val="000E446F"/>
    <w:rsid w:val="000E75A2"/>
    <w:rsid w:val="001020DC"/>
    <w:rsid w:val="001068E2"/>
    <w:rsid w:val="00113117"/>
    <w:rsid w:val="0012368F"/>
    <w:rsid w:val="001253FD"/>
    <w:rsid w:val="00125FC7"/>
    <w:rsid w:val="00136C06"/>
    <w:rsid w:val="001373BB"/>
    <w:rsid w:val="00143BF5"/>
    <w:rsid w:val="001534B5"/>
    <w:rsid w:val="001678BC"/>
    <w:rsid w:val="00167E79"/>
    <w:rsid w:val="001920F1"/>
    <w:rsid w:val="001A6812"/>
    <w:rsid w:val="001C6BD6"/>
    <w:rsid w:val="001D3714"/>
    <w:rsid w:val="001D4A6F"/>
    <w:rsid w:val="001E7E78"/>
    <w:rsid w:val="001F2A8C"/>
    <w:rsid w:val="002045A2"/>
    <w:rsid w:val="00207B0C"/>
    <w:rsid w:val="00214D0C"/>
    <w:rsid w:val="002461D2"/>
    <w:rsid w:val="0025203C"/>
    <w:rsid w:val="00274C14"/>
    <w:rsid w:val="00274D7D"/>
    <w:rsid w:val="0027507F"/>
    <w:rsid w:val="0028075E"/>
    <w:rsid w:val="00286EA7"/>
    <w:rsid w:val="002A1C88"/>
    <w:rsid w:val="002B6770"/>
    <w:rsid w:val="002B7ED8"/>
    <w:rsid w:val="002C11E9"/>
    <w:rsid w:val="002D01C2"/>
    <w:rsid w:val="002D64A6"/>
    <w:rsid w:val="002E6EA5"/>
    <w:rsid w:val="002F651F"/>
    <w:rsid w:val="0030719F"/>
    <w:rsid w:val="00311431"/>
    <w:rsid w:val="00312322"/>
    <w:rsid w:val="00313102"/>
    <w:rsid w:val="00317AC8"/>
    <w:rsid w:val="003439F1"/>
    <w:rsid w:val="00350252"/>
    <w:rsid w:val="00361597"/>
    <w:rsid w:val="00361FBC"/>
    <w:rsid w:val="00384779"/>
    <w:rsid w:val="00397C02"/>
    <w:rsid w:val="003A0750"/>
    <w:rsid w:val="003D4844"/>
    <w:rsid w:val="00405563"/>
    <w:rsid w:val="0043044D"/>
    <w:rsid w:val="004350F8"/>
    <w:rsid w:val="0043687D"/>
    <w:rsid w:val="004438E9"/>
    <w:rsid w:val="00447078"/>
    <w:rsid w:val="00462343"/>
    <w:rsid w:val="0046289A"/>
    <w:rsid w:val="004642CE"/>
    <w:rsid w:val="00476AAC"/>
    <w:rsid w:val="00481C9F"/>
    <w:rsid w:val="0049792C"/>
    <w:rsid w:val="004B4B49"/>
    <w:rsid w:val="004F07D4"/>
    <w:rsid w:val="004F3132"/>
    <w:rsid w:val="004F395F"/>
    <w:rsid w:val="004F77BA"/>
    <w:rsid w:val="005112F9"/>
    <w:rsid w:val="00512D73"/>
    <w:rsid w:val="00514F69"/>
    <w:rsid w:val="00531A43"/>
    <w:rsid w:val="00543410"/>
    <w:rsid w:val="005501BF"/>
    <w:rsid w:val="00561706"/>
    <w:rsid w:val="005619DE"/>
    <w:rsid w:val="0059015A"/>
    <w:rsid w:val="005941A5"/>
    <w:rsid w:val="005B2656"/>
    <w:rsid w:val="005B2E5B"/>
    <w:rsid w:val="005B33CF"/>
    <w:rsid w:val="005C5164"/>
    <w:rsid w:val="005D2D1A"/>
    <w:rsid w:val="005F14E0"/>
    <w:rsid w:val="005F6353"/>
    <w:rsid w:val="005F719B"/>
    <w:rsid w:val="006011C3"/>
    <w:rsid w:val="006169D0"/>
    <w:rsid w:val="00623F85"/>
    <w:rsid w:val="006349A6"/>
    <w:rsid w:val="006525BE"/>
    <w:rsid w:val="00652A1D"/>
    <w:rsid w:val="0066159D"/>
    <w:rsid w:val="00680D87"/>
    <w:rsid w:val="006A0003"/>
    <w:rsid w:val="006A26E2"/>
    <w:rsid w:val="006B0891"/>
    <w:rsid w:val="006B2834"/>
    <w:rsid w:val="006C0F03"/>
    <w:rsid w:val="006E129D"/>
    <w:rsid w:val="00744D73"/>
    <w:rsid w:val="00773892"/>
    <w:rsid w:val="007A0914"/>
    <w:rsid w:val="007B00EB"/>
    <w:rsid w:val="007B56A9"/>
    <w:rsid w:val="007C4982"/>
    <w:rsid w:val="007C618B"/>
    <w:rsid w:val="007C752A"/>
    <w:rsid w:val="007D0DAB"/>
    <w:rsid w:val="007D6E71"/>
    <w:rsid w:val="007E58D8"/>
    <w:rsid w:val="0080058E"/>
    <w:rsid w:val="0080364E"/>
    <w:rsid w:val="00804844"/>
    <w:rsid w:val="00804C30"/>
    <w:rsid w:val="00827868"/>
    <w:rsid w:val="00833CCB"/>
    <w:rsid w:val="0083633F"/>
    <w:rsid w:val="00845720"/>
    <w:rsid w:val="00850D5A"/>
    <w:rsid w:val="0085783F"/>
    <w:rsid w:val="00882BCB"/>
    <w:rsid w:val="00892878"/>
    <w:rsid w:val="008B43D4"/>
    <w:rsid w:val="008C3F15"/>
    <w:rsid w:val="008D42A2"/>
    <w:rsid w:val="008D489C"/>
    <w:rsid w:val="008D5583"/>
    <w:rsid w:val="008D696D"/>
    <w:rsid w:val="008D78A7"/>
    <w:rsid w:val="008E39BB"/>
    <w:rsid w:val="0091593C"/>
    <w:rsid w:val="00931E36"/>
    <w:rsid w:val="00970B67"/>
    <w:rsid w:val="00973472"/>
    <w:rsid w:val="00984C37"/>
    <w:rsid w:val="009866BB"/>
    <w:rsid w:val="00994C2B"/>
    <w:rsid w:val="009A6303"/>
    <w:rsid w:val="009B07CF"/>
    <w:rsid w:val="009B1203"/>
    <w:rsid w:val="009C4DAC"/>
    <w:rsid w:val="009C787B"/>
    <w:rsid w:val="009D0C8A"/>
    <w:rsid w:val="009F35BE"/>
    <w:rsid w:val="00A07F09"/>
    <w:rsid w:val="00A13C70"/>
    <w:rsid w:val="00A14F1A"/>
    <w:rsid w:val="00A273BA"/>
    <w:rsid w:val="00A34ED8"/>
    <w:rsid w:val="00A3559D"/>
    <w:rsid w:val="00A43C07"/>
    <w:rsid w:val="00A53166"/>
    <w:rsid w:val="00A8492A"/>
    <w:rsid w:val="00A84AAF"/>
    <w:rsid w:val="00A9210C"/>
    <w:rsid w:val="00A92133"/>
    <w:rsid w:val="00A94AE1"/>
    <w:rsid w:val="00AB09BC"/>
    <w:rsid w:val="00AE0130"/>
    <w:rsid w:val="00B25A8B"/>
    <w:rsid w:val="00B27A38"/>
    <w:rsid w:val="00B50B10"/>
    <w:rsid w:val="00B524E6"/>
    <w:rsid w:val="00B85FE3"/>
    <w:rsid w:val="00B96EA6"/>
    <w:rsid w:val="00B97D66"/>
    <w:rsid w:val="00BA3C09"/>
    <w:rsid w:val="00BA4D3F"/>
    <w:rsid w:val="00BB08BF"/>
    <w:rsid w:val="00BB3A0E"/>
    <w:rsid w:val="00BE0CEE"/>
    <w:rsid w:val="00BF346F"/>
    <w:rsid w:val="00C246C2"/>
    <w:rsid w:val="00C26E22"/>
    <w:rsid w:val="00C5129C"/>
    <w:rsid w:val="00C670BC"/>
    <w:rsid w:val="00C7448D"/>
    <w:rsid w:val="00C8424E"/>
    <w:rsid w:val="00C93349"/>
    <w:rsid w:val="00CB0C9C"/>
    <w:rsid w:val="00CC0397"/>
    <w:rsid w:val="00CD60D0"/>
    <w:rsid w:val="00CD6887"/>
    <w:rsid w:val="00CE3167"/>
    <w:rsid w:val="00CE63B1"/>
    <w:rsid w:val="00CF113A"/>
    <w:rsid w:val="00CF67CF"/>
    <w:rsid w:val="00D016F0"/>
    <w:rsid w:val="00D2279F"/>
    <w:rsid w:val="00D31E10"/>
    <w:rsid w:val="00D362BE"/>
    <w:rsid w:val="00D37E91"/>
    <w:rsid w:val="00D53E84"/>
    <w:rsid w:val="00D87417"/>
    <w:rsid w:val="00DB1E53"/>
    <w:rsid w:val="00DB29BD"/>
    <w:rsid w:val="00DC1C22"/>
    <w:rsid w:val="00DD248D"/>
    <w:rsid w:val="00DD45C6"/>
    <w:rsid w:val="00DE35D0"/>
    <w:rsid w:val="00DE5864"/>
    <w:rsid w:val="00DE6B86"/>
    <w:rsid w:val="00DF3783"/>
    <w:rsid w:val="00E03CAA"/>
    <w:rsid w:val="00E2023A"/>
    <w:rsid w:val="00E25EC4"/>
    <w:rsid w:val="00E32687"/>
    <w:rsid w:val="00E36028"/>
    <w:rsid w:val="00E76C98"/>
    <w:rsid w:val="00E8309E"/>
    <w:rsid w:val="00E93B55"/>
    <w:rsid w:val="00EA2AFE"/>
    <w:rsid w:val="00EC4BDE"/>
    <w:rsid w:val="00EC7C8D"/>
    <w:rsid w:val="00ED2538"/>
    <w:rsid w:val="00ED5B93"/>
    <w:rsid w:val="00EE125F"/>
    <w:rsid w:val="00EE2B69"/>
    <w:rsid w:val="00EE7236"/>
    <w:rsid w:val="00EE7C70"/>
    <w:rsid w:val="00EF06A3"/>
    <w:rsid w:val="00EF1E21"/>
    <w:rsid w:val="00EF4265"/>
    <w:rsid w:val="00F10E14"/>
    <w:rsid w:val="00F132CF"/>
    <w:rsid w:val="00F1448C"/>
    <w:rsid w:val="00F173E9"/>
    <w:rsid w:val="00F17DB1"/>
    <w:rsid w:val="00F260C6"/>
    <w:rsid w:val="00F31DCE"/>
    <w:rsid w:val="00F35153"/>
    <w:rsid w:val="00F411C6"/>
    <w:rsid w:val="00F505E2"/>
    <w:rsid w:val="00F52537"/>
    <w:rsid w:val="00F9060A"/>
    <w:rsid w:val="00F97CC1"/>
    <w:rsid w:val="00FB0B32"/>
    <w:rsid w:val="00FB0F75"/>
    <w:rsid w:val="00FB6127"/>
    <w:rsid w:val="00FB737E"/>
    <w:rsid w:val="00FC3A2F"/>
    <w:rsid w:val="00FC7529"/>
    <w:rsid w:val="00FD106F"/>
    <w:rsid w:val="00FD3867"/>
    <w:rsid w:val="00FD5411"/>
    <w:rsid w:val="00FD739E"/>
    <w:rsid w:val="00FE0FDF"/>
    <w:rsid w:val="00FE6114"/>
    <w:rsid w:val="00FF7E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344D86"/>
  <w15:chartTrackingRefBased/>
  <w15:docId w15:val="{607044B5-7736-49C3-B8EF-B49E865DC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aliases w:val="UAAR Chapter Heading,UTP Chapter Heading"/>
    <w:basedOn w:val="Normal"/>
    <w:next w:val="Normal"/>
    <w:link w:val="Heading1Char"/>
    <w:uiPriority w:val="99"/>
    <w:qFormat/>
    <w:rsid w:val="00EE7236"/>
    <w:pPr>
      <w:widowControl w:val="0"/>
      <w:numPr>
        <w:numId w:val="1"/>
      </w:numPr>
      <w:spacing w:after="0" w:line="480" w:lineRule="auto"/>
      <w:ind w:left="0"/>
      <w:jc w:val="center"/>
      <w:outlineLvl w:val="0"/>
    </w:pPr>
    <w:rPr>
      <w:rFonts w:ascii="Times New Roman" w:eastAsia="Times New Roman" w:hAnsi="Times New Roman" w:cs="Times New Roman"/>
      <w:b/>
      <w:caps/>
      <w:kern w:val="28"/>
      <w:sz w:val="24"/>
      <w:szCs w:val="20"/>
    </w:rPr>
  </w:style>
  <w:style w:type="paragraph" w:styleId="Heading2">
    <w:name w:val="heading 2"/>
    <w:basedOn w:val="Normal"/>
    <w:next w:val="Normal"/>
    <w:link w:val="Heading2Char"/>
    <w:uiPriority w:val="99"/>
    <w:qFormat/>
    <w:rsid w:val="00EE7236"/>
    <w:pPr>
      <w:keepNext/>
      <w:numPr>
        <w:ilvl w:val="1"/>
        <w:numId w:val="1"/>
      </w:numPr>
      <w:spacing w:before="720" w:after="120" w:line="360" w:lineRule="auto"/>
      <w:outlineLvl w:val="1"/>
    </w:pPr>
    <w:rPr>
      <w:rFonts w:ascii="Times New Roman" w:eastAsia="Times New Roman" w:hAnsi="Times New Roman" w:cs="Times New Roman"/>
      <w:b/>
      <w:caps/>
      <w:sz w:val="24"/>
      <w:szCs w:val="20"/>
    </w:rPr>
  </w:style>
  <w:style w:type="paragraph" w:styleId="Heading3">
    <w:name w:val="heading 3"/>
    <w:basedOn w:val="Normal"/>
    <w:next w:val="Normal"/>
    <w:link w:val="Heading3Char"/>
    <w:uiPriority w:val="99"/>
    <w:qFormat/>
    <w:rsid w:val="00EE7236"/>
    <w:pPr>
      <w:numPr>
        <w:ilvl w:val="2"/>
        <w:numId w:val="1"/>
      </w:numPr>
      <w:spacing w:before="720" w:after="120" w:line="360" w:lineRule="auto"/>
      <w:outlineLvl w:val="2"/>
    </w:pPr>
    <w:rPr>
      <w:rFonts w:ascii="Times New Roman" w:eastAsia="Times New Roman" w:hAnsi="Times New Roman" w:cs="Times New Roman"/>
      <w:b/>
      <w:sz w:val="24"/>
      <w:szCs w:val="20"/>
    </w:rPr>
  </w:style>
  <w:style w:type="paragraph" w:styleId="Heading4">
    <w:name w:val="heading 4"/>
    <w:basedOn w:val="Normal"/>
    <w:next w:val="Normal"/>
    <w:link w:val="Heading4Char"/>
    <w:uiPriority w:val="99"/>
    <w:qFormat/>
    <w:rsid w:val="00EE7236"/>
    <w:pPr>
      <w:numPr>
        <w:ilvl w:val="3"/>
        <w:numId w:val="1"/>
      </w:numPr>
      <w:spacing w:before="720" w:after="120" w:line="360" w:lineRule="auto"/>
      <w:outlineLvl w:val="3"/>
    </w:pPr>
    <w:rPr>
      <w:rFonts w:ascii="Times New Roman" w:eastAsia="Times New Roman" w:hAnsi="Times New Roman" w:cs="Times New Roman"/>
      <w:b/>
      <w:sz w:val="24"/>
      <w:szCs w:val="20"/>
    </w:rPr>
  </w:style>
  <w:style w:type="paragraph" w:styleId="Heading5">
    <w:name w:val="heading 5"/>
    <w:basedOn w:val="Normal"/>
    <w:next w:val="BodyText"/>
    <w:link w:val="Heading5Char"/>
    <w:uiPriority w:val="99"/>
    <w:qFormat/>
    <w:rsid w:val="00EE7236"/>
    <w:pPr>
      <w:numPr>
        <w:ilvl w:val="4"/>
        <w:numId w:val="1"/>
      </w:numPr>
      <w:spacing w:before="240" w:after="60" w:line="360" w:lineRule="auto"/>
      <w:outlineLvl w:val="4"/>
    </w:pPr>
    <w:rPr>
      <w:rFonts w:ascii="Times New Roman" w:eastAsia="Times New Roman" w:hAnsi="Times New Roman" w:cs="Times New Roman"/>
      <w:szCs w:val="20"/>
    </w:rPr>
  </w:style>
  <w:style w:type="paragraph" w:styleId="Heading6">
    <w:name w:val="heading 6"/>
    <w:basedOn w:val="Normal"/>
    <w:next w:val="BlockText"/>
    <w:link w:val="Heading6Char"/>
    <w:uiPriority w:val="99"/>
    <w:qFormat/>
    <w:rsid w:val="00EE7236"/>
    <w:pPr>
      <w:numPr>
        <w:ilvl w:val="5"/>
        <w:numId w:val="1"/>
      </w:numPr>
      <w:spacing w:before="240" w:after="60" w:line="360" w:lineRule="auto"/>
      <w:outlineLvl w:val="5"/>
    </w:pPr>
    <w:rPr>
      <w:rFonts w:ascii="Times New Roman" w:eastAsia="Times New Roman" w:hAnsi="Times New Roman" w:cs="Times New Roman"/>
      <w:szCs w:val="20"/>
    </w:rPr>
  </w:style>
  <w:style w:type="paragraph" w:styleId="Heading7">
    <w:name w:val="heading 7"/>
    <w:basedOn w:val="Normal"/>
    <w:next w:val="Normal"/>
    <w:link w:val="Heading7Char"/>
    <w:uiPriority w:val="99"/>
    <w:qFormat/>
    <w:rsid w:val="00EE7236"/>
    <w:pPr>
      <w:numPr>
        <w:ilvl w:val="6"/>
        <w:numId w:val="1"/>
      </w:numPr>
      <w:spacing w:before="240" w:after="60" w:line="360" w:lineRule="auto"/>
      <w:outlineLvl w:val="6"/>
    </w:pPr>
    <w:rPr>
      <w:rFonts w:ascii="Arial" w:eastAsia="Times New Roman" w:hAnsi="Arial" w:cs="Times New Roman"/>
      <w:sz w:val="20"/>
      <w:szCs w:val="20"/>
    </w:rPr>
  </w:style>
  <w:style w:type="paragraph" w:styleId="Heading8">
    <w:name w:val="heading 8"/>
    <w:basedOn w:val="Normal"/>
    <w:next w:val="Normal"/>
    <w:link w:val="Heading8Char"/>
    <w:uiPriority w:val="99"/>
    <w:qFormat/>
    <w:rsid w:val="00EE7236"/>
    <w:pPr>
      <w:numPr>
        <w:ilvl w:val="7"/>
        <w:numId w:val="1"/>
      </w:numPr>
      <w:spacing w:before="240" w:after="60" w:line="360" w:lineRule="auto"/>
      <w:outlineLvl w:val="7"/>
    </w:pPr>
    <w:rPr>
      <w:rFonts w:ascii="Arial" w:eastAsia="Times New Roman" w:hAnsi="Arial" w:cs="Times New Roman"/>
      <w:i/>
      <w:sz w:val="20"/>
      <w:szCs w:val="20"/>
    </w:rPr>
  </w:style>
  <w:style w:type="paragraph" w:styleId="Heading9">
    <w:name w:val="heading 9"/>
    <w:basedOn w:val="Normal"/>
    <w:next w:val="Normal"/>
    <w:link w:val="Heading9Char"/>
    <w:uiPriority w:val="99"/>
    <w:qFormat/>
    <w:rsid w:val="00EE7236"/>
    <w:pPr>
      <w:numPr>
        <w:ilvl w:val="8"/>
        <w:numId w:val="1"/>
      </w:numPr>
      <w:spacing w:before="240" w:after="60" w:line="360" w:lineRule="auto"/>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UAAR Chapter Heading Char,UTP Chapter Heading Char"/>
    <w:basedOn w:val="DefaultParagraphFont"/>
    <w:link w:val="Heading1"/>
    <w:uiPriority w:val="99"/>
    <w:rsid w:val="00EE7236"/>
    <w:rPr>
      <w:rFonts w:ascii="Times New Roman" w:eastAsia="Times New Roman" w:hAnsi="Times New Roman" w:cs="Times New Roman"/>
      <w:b/>
      <w:caps/>
      <w:kern w:val="28"/>
      <w:sz w:val="24"/>
      <w:szCs w:val="20"/>
    </w:rPr>
  </w:style>
  <w:style w:type="character" w:customStyle="1" w:styleId="Heading2Char">
    <w:name w:val="Heading 2 Char"/>
    <w:basedOn w:val="DefaultParagraphFont"/>
    <w:link w:val="Heading2"/>
    <w:uiPriority w:val="99"/>
    <w:rsid w:val="00EE7236"/>
    <w:rPr>
      <w:rFonts w:ascii="Times New Roman" w:eastAsia="Times New Roman" w:hAnsi="Times New Roman" w:cs="Times New Roman"/>
      <w:b/>
      <w:caps/>
      <w:sz w:val="24"/>
      <w:szCs w:val="20"/>
    </w:rPr>
  </w:style>
  <w:style w:type="character" w:customStyle="1" w:styleId="Heading3Char">
    <w:name w:val="Heading 3 Char"/>
    <w:basedOn w:val="DefaultParagraphFont"/>
    <w:link w:val="Heading3"/>
    <w:uiPriority w:val="99"/>
    <w:rsid w:val="00EE7236"/>
    <w:rPr>
      <w:rFonts w:ascii="Times New Roman" w:eastAsia="Times New Roman" w:hAnsi="Times New Roman" w:cs="Times New Roman"/>
      <w:b/>
      <w:sz w:val="24"/>
      <w:szCs w:val="20"/>
    </w:rPr>
  </w:style>
  <w:style w:type="character" w:customStyle="1" w:styleId="Heading4Char">
    <w:name w:val="Heading 4 Char"/>
    <w:basedOn w:val="DefaultParagraphFont"/>
    <w:link w:val="Heading4"/>
    <w:uiPriority w:val="99"/>
    <w:rsid w:val="00EE7236"/>
    <w:rPr>
      <w:rFonts w:ascii="Times New Roman" w:eastAsia="Times New Roman" w:hAnsi="Times New Roman" w:cs="Times New Roman"/>
      <w:b/>
      <w:sz w:val="24"/>
      <w:szCs w:val="20"/>
    </w:rPr>
  </w:style>
  <w:style w:type="character" w:customStyle="1" w:styleId="Heading5Char">
    <w:name w:val="Heading 5 Char"/>
    <w:basedOn w:val="DefaultParagraphFont"/>
    <w:link w:val="Heading5"/>
    <w:uiPriority w:val="99"/>
    <w:rsid w:val="00EE7236"/>
    <w:rPr>
      <w:rFonts w:ascii="Times New Roman" w:eastAsia="Times New Roman" w:hAnsi="Times New Roman" w:cs="Times New Roman"/>
      <w:szCs w:val="20"/>
    </w:rPr>
  </w:style>
  <w:style w:type="character" w:customStyle="1" w:styleId="Heading6Char">
    <w:name w:val="Heading 6 Char"/>
    <w:basedOn w:val="DefaultParagraphFont"/>
    <w:link w:val="Heading6"/>
    <w:uiPriority w:val="99"/>
    <w:rsid w:val="00EE7236"/>
    <w:rPr>
      <w:rFonts w:ascii="Times New Roman" w:eastAsia="Times New Roman" w:hAnsi="Times New Roman" w:cs="Times New Roman"/>
      <w:szCs w:val="20"/>
    </w:rPr>
  </w:style>
  <w:style w:type="character" w:customStyle="1" w:styleId="Heading7Char">
    <w:name w:val="Heading 7 Char"/>
    <w:basedOn w:val="DefaultParagraphFont"/>
    <w:link w:val="Heading7"/>
    <w:uiPriority w:val="99"/>
    <w:rsid w:val="00EE7236"/>
    <w:rPr>
      <w:rFonts w:ascii="Arial" w:eastAsia="Times New Roman" w:hAnsi="Arial" w:cs="Times New Roman"/>
      <w:sz w:val="20"/>
      <w:szCs w:val="20"/>
    </w:rPr>
  </w:style>
  <w:style w:type="character" w:customStyle="1" w:styleId="Heading8Char">
    <w:name w:val="Heading 8 Char"/>
    <w:basedOn w:val="DefaultParagraphFont"/>
    <w:link w:val="Heading8"/>
    <w:uiPriority w:val="99"/>
    <w:rsid w:val="00EE7236"/>
    <w:rPr>
      <w:rFonts w:ascii="Arial" w:eastAsia="Times New Roman" w:hAnsi="Arial" w:cs="Times New Roman"/>
      <w:i/>
      <w:sz w:val="20"/>
      <w:szCs w:val="20"/>
    </w:rPr>
  </w:style>
  <w:style w:type="character" w:customStyle="1" w:styleId="Heading9Char">
    <w:name w:val="Heading 9 Char"/>
    <w:basedOn w:val="DefaultParagraphFont"/>
    <w:link w:val="Heading9"/>
    <w:uiPriority w:val="99"/>
    <w:rsid w:val="00EE7236"/>
    <w:rPr>
      <w:rFonts w:ascii="Arial" w:eastAsia="Times New Roman" w:hAnsi="Arial" w:cs="Times New Roman"/>
      <w:b/>
      <w:i/>
      <w:sz w:val="18"/>
      <w:szCs w:val="20"/>
    </w:rPr>
  </w:style>
  <w:style w:type="paragraph" w:styleId="BodyText">
    <w:name w:val="Body Text"/>
    <w:basedOn w:val="Normal"/>
    <w:link w:val="BodyTextChar"/>
    <w:uiPriority w:val="99"/>
    <w:semiHidden/>
    <w:unhideWhenUsed/>
    <w:rsid w:val="00EE7236"/>
    <w:pPr>
      <w:spacing w:after="120"/>
    </w:pPr>
  </w:style>
  <w:style w:type="character" w:customStyle="1" w:styleId="BodyTextChar">
    <w:name w:val="Body Text Char"/>
    <w:basedOn w:val="DefaultParagraphFont"/>
    <w:link w:val="BodyText"/>
    <w:uiPriority w:val="99"/>
    <w:semiHidden/>
    <w:rsid w:val="00EE7236"/>
  </w:style>
  <w:style w:type="paragraph" w:styleId="BlockText">
    <w:name w:val="Block Text"/>
    <w:basedOn w:val="Normal"/>
    <w:uiPriority w:val="99"/>
    <w:semiHidden/>
    <w:unhideWhenUsed/>
    <w:rsid w:val="00EE7236"/>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paragraph" w:customStyle="1" w:styleId="AppendexBody">
    <w:name w:val="Appendex_Body"/>
    <w:basedOn w:val="Normal"/>
    <w:link w:val="AppendexBodyChar"/>
    <w:qFormat/>
    <w:rsid w:val="00462343"/>
    <w:pPr>
      <w:spacing w:before="240" w:after="0" w:line="360" w:lineRule="auto"/>
      <w:ind w:firstLine="374"/>
      <w:jc w:val="both"/>
    </w:pPr>
    <w:rPr>
      <w:rFonts w:ascii="Times New Roman" w:eastAsia="Times New Roman" w:hAnsi="Times New Roman" w:cs="Times New Roman"/>
      <w:sz w:val="20"/>
      <w:szCs w:val="20"/>
    </w:rPr>
  </w:style>
  <w:style w:type="character" w:customStyle="1" w:styleId="AppendexBodyChar">
    <w:name w:val="Appendex_Body Char"/>
    <w:basedOn w:val="DefaultParagraphFont"/>
    <w:link w:val="AppendexBody"/>
    <w:rsid w:val="00462343"/>
    <w:rPr>
      <w:rFonts w:ascii="Times New Roman" w:eastAsia="Times New Roman" w:hAnsi="Times New Roman" w:cs="Times New Roman"/>
      <w:sz w:val="20"/>
      <w:szCs w:val="20"/>
    </w:rPr>
  </w:style>
  <w:style w:type="paragraph" w:styleId="Caption">
    <w:name w:val="caption"/>
    <w:basedOn w:val="Normal"/>
    <w:next w:val="Normal"/>
    <w:qFormat/>
    <w:rsid w:val="00B524E6"/>
    <w:pPr>
      <w:spacing w:before="120" w:after="120" w:line="360" w:lineRule="auto"/>
    </w:pPr>
    <w:rPr>
      <w:rFonts w:ascii="Times New Roman" w:eastAsia="Times New Roman" w:hAnsi="Times New Roman" w:cs="Times New Roman"/>
      <w:b/>
      <w:sz w:val="24"/>
      <w:szCs w:val="20"/>
    </w:rPr>
  </w:style>
  <w:style w:type="table" w:styleId="TableGrid">
    <w:name w:val="Table Grid"/>
    <w:basedOn w:val="TableNormal"/>
    <w:uiPriority w:val="39"/>
    <w:rsid w:val="00016F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01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0130"/>
  </w:style>
  <w:style w:type="paragraph" w:styleId="Footer">
    <w:name w:val="footer"/>
    <w:basedOn w:val="Normal"/>
    <w:link w:val="FooterChar"/>
    <w:uiPriority w:val="99"/>
    <w:unhideWhenUsed/>
    <w:rsid w:val="00AE01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0130"/>
  </w:style>
  <w:style w:type="paragraph" w:styleId="ListParagraph">
    <w:name w:val="List Paragraph"/>
    <w:basedOn w:val="Normal"/>
    <w:uiPriority w:val="34"/>
    <w:qFormat/>
    <w:rsid w:val="00207B0C"/>
    <w:pPr>
      <w:ind w:left="720"/>
      <w:contextualSpacing/>
    </w:pPr>
  </w:style>
  <w:style w:type="paragraph" w:customStyle="1" w:styleId="Default">
    <w:name w:val="Default"/>
    <w:rsid w:val="005941A5"/>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semiHidden/>
    <w:unhideWhenUsed/>
    <w:rsid w:val="00A07F09"/>
    <w:pPr>
      <w:spacing w:before="100" w:beforeAutospacing="1" w:after="100" w:afterAutospacing="1" w:line="240" w:lineRule="auto"/>
    </w:pPr>
    <w:rPr>
      <w:rFonts w:ascii="Times New Roman" w:eastAsiaTheme="minorEastAsia" w:hAnsi="Times New Roman" w:cs="Times New Roman"/>
      <w:sz w:val="24"/>
      <w:szCs w:val="24"/>
    </w:rPr>
  </w:style>
  <w:style w:type="table" w:customStyle="1" w:styleId="GridTable1Light-Accent31">
    <w:name w:val="Grid Table 1 Light - Accent 31"/>
    <w:basedOn w:val="TableNormal"/>
    <w:uiPriority w:val="46"/>
    <w:rsid w:val="00C8424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59"/>
    <w:rsid w:val="00EE12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Main">
    <w:name w:val="Body_Main"/>
    <w:basedOn w:val="Normal"/>
    <w:link w:val="BodyMainChar"/>
    <w:uiPriority w:val="99"/>
    <w:qFormat/>
    <w:rsid w:val="001D4A6F"/>
    <w:pPr>
      <w:spacing w:before="240" w:after="0" w:line="360" w:lineRule="auto"/>
      <w:ind w:firstLine="374"/>
      <w:jc w:val="both"/>
    </w:pPr>
    <w:rPr>
      <w:rFonts w:ascii="Times New Roman" w:eastAsia="Times New Roman" w:hAnsi="Times New Roman" w:cs="Times New Roman"/>
      <w:sz w:val="24"/>
      <w:szCs w:val="20"/>
    </w:rPr>
  </w:style>
  <w:style w:type="character" w:customStyle="1" w:styleId="BodyMainChar">
    <w:name w:val="Body_Main Char"/>
    <w:basedOn w:val="BodyTextChar"/>
    <w:link w:val="BodyMain"/>
    <w:uiPriority w:val="99"/>
    <w:rsid w:val="001D4A6F"/>
    <w:rPr>
      <w:rFonts w:ascii="Times New Roman" w:eastAsia="Times New Roman" w:hAnsi="Times New Roman" w:cs="Times New Roman"/>
      <w:sz w:val="24"/>
      <w:szCs w:val="20"/>
    </w:rPr>
  </w:style>
  <w:style w:type="paragraph" w:customStyle="1" w:styleId="EndNoteBibliography">
    <w:name w:val="EndNote Bibliography"/>
    <w:basedOn w:val="Normal"/>
    <w:link w:val="EndNoteBibliographyChar"/>
    <w:rsid w:val="001F2A8C"/>
    <w:pPr>
      <w:spacing w:after="200" w:line="240" w:lineRule="auto"/>
      <w:jc w:val="both"/>
    </w:pPr>
    <w:rPr>
      <w:rFonts w:ascii="Calibri" w:hAnsi="Calibri" w:cs="Calibri"/>
      <w:noProof/>
    </w:rPr>
  </w:style>
  <w:style w:type="character" w:customStyle="1" w:styleId="EndNoteBibliographyChar">
    <w:name w:val="EndNote Bibliography Char"/>
    <w:basedOn w:val="DefaultParagraphFont"/>
    <w:link w:val="EndNoteBibliography"/>
    <w:rsid w:val="001F2A8C"/>
    <w:rPr>
      <w:rFonts w:ascii="Calibri" w:hAnsi="Calibri" w:cs="Calibri"/>
      <w:noProof/>
    </w:rPr>
  </w:style>
  <w:style w:type="character" w:styleId="Hyperlink">
    <w:name w:val="Hyperlink"/>
    <w:basedOn w:val="DefaultParagraphFont"/>
    <w:uiPriority w:val="99"/>
    <w:unhideWhenUsed/>
    <w:rsid w:val="004F395F"/>
    <w:rPr>
      <w:color w:val="0563C1" w:themeColor="hyperlink"/>
      <w:u w:val="single"/>
    </w:rPr>
  </w:style>
  <w:style w:type="character" w:styleId="Emphasis">
    <w:name w:val="Emphasis"/>
    <w:basedOn w:val="DefaultParagraphFont"/>
    <w:uiPriority w:val="20"/>
    <w:qFormat/>
    <w:rsid w:val="00B97D6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163914">
      <w:bodyDiv w:val="1"/>
      <w:marLeft w:val="0"/>
      <w:marRight w:val="0"/>
      <w:marTop w:val="0"/>
      <w:marBottom w:val="0"/>
      <w:divBdr>
        <w:top w:val="none" w:sz="0" w:space="0" w:color="auto"/>
        <w:left w:val="none" w:sz="0" w:space="0" w:color="auto"/>
        <w:bottom w:val="none" w:sz="0" w:space="0" w:color="auto"/>
        <w:right w:val="none" w:sz="0" w:space="0" w:color="auto"/>
      </w:divBdr>
    </w:div>
    <w:div w:id="443965947">
      <w:bodyDiv w:val="1"/>
      <w:marLeft w:val="0"/>
      <w:marRight w:val="0"/>
      <w:marTop w:val="0"/>
      <w:marBottom w:val="0"/>
      <w:divBdr>
        <w:top w:val="none" w:sz="0" w:space="0" w:color="auto"/>
        <w:left w:val="none" w:sz="0" w:space="0" w:color="auto"/>
        <w:bottom w:val="none" w:sz="0" w:space="0" w:color="auto"/>
        <w:right w:val="none" w:sz="0" w:space="0" w:color="auto"/>
      </w:divBdr>
    </w:div>
    <w:div w:id="744185190">
      <w:bodyDiv w:val="1"/>
      <w:marLeft w:val="0"/>
      <w:marRight w:val="0"/>
      <w:marTop w:val="0"/>
      <w:marBottom w:val="0"/>
      <w:divBdr>
        <w:top w:val="none" w:sz="0" w:space="0" w:color="auto"/>
        <w:left w:val="none" w:sz="0" w:space="0" w:color="auto"/>
        <w:bottom w:val="none" w:sz="0" w:space="0" w:color="auto"/>
        <w:right w:val="none" w:sz="0" w:space="0" w:color="auto"/>
      </w:divBdr>
    </w:div>
    <w:div w:id="824859394">
      <w:bodyDiv w:val="1"/>
      <w:marLeft w:val="0"/>
      <w:marRight w:val="0"/>
      <w:marTop w:val="0"/>
      <w:marBottom w:val="0"/>
      <w:divBdr>
        <w:top w:val="none" w:sz="0" w:space="0" w:color="auto"/>
        <w:left w:val="none" w:sz="0" w:space="0" w:color="auto"/>
        <w:bottom w:val="none" w:sz="0" w:space="0" w:color="auto"/>
        <w:right w:val="none" w:sz="0" w:space="0" w:color="auto"/>
      </w:divBdr>
    </w:div>
    <w:div w:id="1650793112">
      <w:bodyDiv w:val="1"/>
      <w:marLeft w:val="0"/>
      <w:marRight w:val="0"/>
      <w:marTop w:val="0"/>
      <w:marBottom w:val="0"/>
      <w:divBdr>
        <w:top w:val="none" w:sz="0" w:space="0" w:color="auto"/>
        <w:left w:val="none" w:sz="0" w:space="0" w:color="auto"/>
        <w:bottom w:val="none" w:sz="0" w:space="0" w:color="auto"/>
        <w:right w:val="none" w:sz="0" w:space="0" w:color="auto"/>
      </w:divBdr>
    </w:div>
    <w:div w:id="1663510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image" Target="media/image8.png"/><Relationship Id="rId21" Type="http://schemas.openxmlformats.org/officeDocument/2006/relationships/image" Target="media/image7.tiff"/><Relationship Id="rId34" Type="http://schemas.openxmlformats.org/officeDocument/2006/relationships/image" Target="media/image12.png"/><Relationship Id="rId7" Type="http://schemas.openxmlformats.org/officeDocument/2006/relationships/hyperlink" Target="mailto:mominsalman2610@gmail.com" TargetMode="External"/><Relationship Id="rId12" Type="http://schemas.openxmlformats.org/officeDocument/2006/relationships/image" Target="media/image2.png"/><Relationship Id="rId17" Type="http://schemas.microsoft.com/office/2007/relationships/hdphoto" Target="media/hdphoto4.wdp"/><Relationship Id="rId25" Type="http://schemas.openxmlformats.org/officeDocument/2006/relationships/chart" Target="charts/chart4.xml"/><Relationship Id="rId33" Type="http://schemas.openxmlformats.org/officeDocument/2006/relationships/hyperlink" Target="https://en.wikipedia.org/wiki/Brassica_oleracea"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6.emf"/><Relationship Id="rId29"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chart" Target="charts/chart3.xml"/><Relationship Id="rId32" Type="http://schemas.microsoft.com/office/2007/relationships/hdphoto" Target="media/hdphoto8.wdp"/><Relationship Id="rId37" Type="http://schemas.openxmlformats.org/officeDocument/2006/relationships/fontTable" Target="fontTable.xml"/><Relationship Id="rId5" Type="http://schemas.openxmlformats.org/officeDocument/2006/relationships/footnotes" Target="footnotes.xml"/><Relationship Id="rId15" Type="http://schemas.microsoft.com/office/2007/relationships/hdphoto" Target="media/hdphoto3.wdp"/><Relationship Id="rId23" Type="http://schemas.openxmlformats.org/officeDocument/2006/relationships/chart" Target="charts/chart2.xml"/><Relationship Id="rId28" Type="http://schemas.openxmlformats.org/officeDocument/2006/relationships/image" Target="media/image9.png"/><Relationship Id="rId36" Type="http://schemas.openxmlformats.org/officeDocument/2006/relationships/chart" Target="charts/chart5.xml"/><Relationship Id="rId10" Type="http://schemas.openxmlformats.org/officeDocument/2006/relationships/image" Target="media/image1.png"/><Relationship Id="rId19" Type="http://schemas.microsoft.com/office/2007/relationships/hdphoto" Target="media/hdphoto5.wdp"/><Relationship Id="rId31"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hyperlink" Target="http://www.mycobank.org/BioloMICS.aspx?TableKey=14682616000000061" TargetMode="External"/><Relationship Id="rId14" Type="http://schemas.openxmlformats.org/officeDocument/2006/relationships/image" Target="media/image3.png"/><Relationship Id="rId22" Type="http://schemas.openxmlformats.org/officeDocument/2006/relationships/chart" Target="charts/chart1.xml"/><Relationship Id="rId27" Type="http://schemas.microsoft.com/office/2007/relationships/hdphoto" Target="media/hdphoto6.wdp"/><Relationship Id="rId30" Type="http://schemas.microsoft.com/office/2007/relationships/hdphoto" Target="media/hdphoto7.wdp"/><Relationship Id="rId35" Type="http://schemas.microsoft.com/office/2007/relationships/hdphoto" Target="media/hdphoto9.wdp"/><Relationship Id="rId8" Type="http://schemas.openxmlformats.org/officeDocument/2006/relationships/hyperlink" Target="http://www.mnfsr.gov.pk/pubDetails.aspx" TargetMode="External"/><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3" Type="http://schemas.openxmlformats.org/officeDocument/2006/relationships/oleObject" Target="file:///D:\Ph.D%20Thesis\Aspergillus%20managemen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Ph.D%20Thesis\Aspergillus%20managemen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Ph.D%20Thesis\Aspergillus%20managemen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E:\salman%20desktop\New%20Microsoft%20Excel%20Worksheet%20(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E:\salman%20desktop\New%20Microsoft%20Excel%20Worksheet%20(2).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Sheet4!$B$13</c:f>
              <c:strCache>
                <c:ptCount val="1"/>
                <c:pt idx="0">
                  <c:v>0.04%</c:v>
                </c:pt>
              </c:strCache>
            </c:strRef>
          </c:tx>
          <c:spPr>
            <a:pattFill prst="dkVert">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A0-4411-8B15-2D78BBAE5D26}"/>
                </c:ext>
              </c:extLst>
            </c:dLbl>
            <c:dLbl>
              <c:idx val="1"/>
              <c:layout>
                <c:manualLayout>
                  <c:x val="-3.1178778142089778E-17"/>
                  <c:y val="-4.1666666666666755E-2"/>
                </c:manualLayout>
              </c:layout>
              <c:tx>
                <c:rich>
                  <a:bodyPr/>
                  <a:lstStyle/>
                  <a:p>
                    <a:r>
                      <a:rPr lang="en-US"/>
                      <a:t>HI</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A0-4411-8B15-2D78BBAE5D26}"/>
                </c:ext>
              </c:extLst>
            </c:dLbl>
            <c:dLbl>
              <c:idx val="2"/>
              <c:tx>
                <c:rich>
                  <a:bodyPr/>
                  <a:lstStyle/>
                  <a:p>
                    <a:r>
                      <a:rPr lang="en-US"/>
                      <a:t>JK</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A0-4411-8B15-2D78BBAE5D26}"/>
                </c:ext>
              </c:extLst>
            </c:dLbl>
            <c:dLbl>
              <c:idx val="3"/>
              <c:tx>
                <c:rich>
                  <a:bodyPr/>
                  <a:lstStyle/>
                  <a:p>
                    <a:r>
                      <a:rPr lang="en-US"/>
                      <a:t>L</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A0-4411-8B15-2D78BBAE5D26}"/>
                </c:ext>
              </c:extLst>
            </c:dLbl>
            <c:dLbl>
              <c:idx val="4"/>
              <c:tx>
                <c:rich>
                  <a:bodyPr/>
                  <a:lstStyle/>
                  <a:p>
                    <a:r>
                      <a:rPr lang="en-US"/>
                      <a:t>M</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A0-4411-8B15-2D78BBAE5D2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Sheet4!$B$22:$B$26</c:f>
                <c:numCache>
                  <c:formatCode>General</c:formatCode>
                  <c:ptCount val="5"/>
                  <c:pt idx="0">
                    <c:v>3</c:v>
                  </c:pt>
                  <c:pt idx="1">
                    <c:v>4</c:v>
                  </c:pt>
                  <c:pt idx="2">
                    <c:v>3</c:v>
                  </c:pt>
                  <c:pt idx="3">
                    <c:v>2</c:v>
                  </c:pt>
                  <c:pt idx="4">
                    <c:v>1</c:v>
                  </c:pt>
                </c:numCache>
              </c:numRef>
            </c:plus>
            <c:minus>
              <c:numRef>
                <c:f>Sheet4!$B$22:$B$26</c:f>
                <c:numCache>
                  <c:formatCode>General</c:formatCode>
                  <c:ptCount val="5"/>
                  <c:pt idx="0">
                    <c:v>3</c:v>
                  </c:pt>
                  <c:pt idx="1">
                    <c:v>4</c:v>
                  </c:pt>
                  <c:pt idx="2">
                    <c:v>3</c:v>
                  </c:pt>
                  <c:pt idx="3">
                    <c:v>2</c:v>
                  </c:pt>
                  <c:pt idx="4">
                    <c:v>1</c:v>
                  </c:pt>
                </c:numCache>
              </c:numRef>
            </c:minus>
            <c:spPr>
              <a:noFill/>
              <a:ln w="9525" cap="flat" cmpd="sng" algn="ctr">
                <a:solidFill>
                  <a:schemeClr val="tx1">
                    <a:lumMod val="65000"/>
                    <a:lumOff val="35000"/>
                  </a:schemeClr>
                </a:solidFill>
                <a:round/>
              </a:ln>
              <a:effectLst/>
            </c:spPr>
          </c:errBars>
          <c:cat>
            <c:strRef>
              <c:f>Sheet4!$A$14:$A$19</c:f>
              <c:strCache>
                <c:ptCount val="6"/>
                <c:pt idx="0">
                  <c:v>Thyme</c:v>
                </c:pt>
                <c:pt idx="1">
                  <c:v>Fennel</c:v>
                </c:pt>
                <c:pt idx="2">
                  <c:v>Carum</c:v>
                </c:pt>
                <c:pt idx="3">
                  <c:v>Ginger</c:v>
                </c:pt>
                <c:pt idx="4">
                  <c:v>Garlic</c:v>
                </c:pt>
                <c:pt idx="5">
                  <c:v>Control</c:v>
                </c:pt>
              </c:strCache>
            </c:strRef>
          </c:cat>
          <c:val>
            <c:numRef>
              <c:f>Sheet4!$B$14:$B$19</c:f>
              <c:numCache>
                <c:formatCode>General</c:formatCode>
                <c:ptCount val="6"/>
                <c:pt idx="0">
                  <c:v>79.52</c:v>
                </c:pt>
                <c:pt idx="1">
                  <c:v>66.97</c:v>
                </c:pt>
                <c:pt idx="2">
                  <c:v>56.92</c:v>
                </c:pt>
                <c:pt idx="3">
                  <c:v>43.11</c:v>
                </c:pt>
                <c:pt idx="4">
                  <c:v>36.11</c:v>
                </c:pt>
                <c:pt idx="5">
                  <c:v>0</c:v>
                </c:pt>
              </c:numCache>
            </c:numRef>
          </c:val>
          <c:extLst>
            <c:ext xmlns:c16="http://schemas.microsoft.com/office/drawing/2014/chart" uri="{C3380CC4-5D6E-409C-BE32-E72D297353CC}">
              <c16:uniqueId val="{00000005-75A0-4411-8B15-2D78BBAE5D26}"/>
            </c:ext>
          </c:extLst>
        </c:ser>
        <c:ser>
          <c:idx val="1"/>
          <c:order val="1"/>
          <c:tx>
            <c:strRef>
              <c:f>Sheet4!$C$13</c:f>
              <c:strCache>
                <c:ptCount val="1"/>
                <c:pt idx="0">
                  <c:v>0.06%</c:v>
                </c:pt>
              </c:strCache>
            </c:strRef>
          </c:tx>
          <c:spPr>
            <a:pattFill prst="pct5">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tx>
                <c:rich>
                  <a:bodyPr/>
                  <a:lstStyle/>
                  <a:p>
                    <a:r>
                      <a:rPr lang="en-US"/>
                      <a:t>EF</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A0-4411-8B15-2D78BBAE5D26}"/>
                </c:ext>
              </c:extLst>
            </c:dLbl>
            <c:dLbl>
              <c:idx val="1"/>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A0-4411-8B15-2D78BBAE5D26}"/>
                </c:ext>
              </c:extLst>
            </c:dLbl>
            <c:dLbl>
              <c:idx val="2"/>
              <c:layout>
                <c:manualLayout>
                  <c:x val="0"/>
                  <c:y val="-4.6296296296296294E-2"/>
                </c:manualLayout>
              </c:layout>
              <c:tx>
                <c:rich>
                  <a:bodyPr/>
                  <a:lstStyle/>
                  <a:p>
                    <a:r>
                      <a:rPr lang="en-US"/>
                      <a:t>GH</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5A0-4411-8B15-2D78BBAE5D26}"/>
                </c:ext>
              </c:extLst>
            </c:dLbl>
            <c:dLbl>
              <c:idx val="3"/>
              <c:layout>
                <c:manualLayout>
                  <c:x val="0"/>
                  <c:y val="-4.6296296296296294E-2"/>
                </c:manualLayout>
              </c:layout>
              <c:tx>
                <c:rich>
                  <a:bodyPr/>
                  <a:lstStyle/>
                  <a:p>
                    <a:r>
                      <a:rPr lang="en-US"/>
                      <a:t>K</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5A0-4411-8B15-2D78BBAE5D26}"/>
                </c:ext>
              </c:extLst>
            </c:dLbl>
            <c:dLbl>
              <c:idx val="4"/>
              <c:tx>
                <c:rich>
                  <a:bodyPr/>
                  <a:lstStyle/>
                  <a:p>
                    <a:r>
                      <a:rPr lang="en-US"/>
                      <a:t>L</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5A0-4411-8B15-2D78BBAE5D2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Sheet4!$C$22:$C$26</c:f>
                <c:numCache>
                  <c:formatCode>General</c:formatCode>
                  <c:ptCount val="5"/>
                  <c:pt idx="0">
                    <c:v>2</c:v>
                  </c:pt>
                  <c:pt idx="1">
                    <c:v>3</c:v>
                  </c:pt>
                  <c:pt idx="2">
                    <c:v>5</c:v>
                  </c:pt>
                  <c:pt idx="3">
                    <c:v>4</c:v>
                  </c:pt>
                  <c:pt idx="4">
                    <c:v>2</c:v>
                  </c:pt>
                </c:numCache>
              </c:numRef>
            </c:plus>
            <c:minus>
              <c:numRef>
                <c:f>Sheet4!$C$22:$C$26</c:f>
                <c:numCache>
                  <c:formatCode>General</c:formatCode>
                  <c:ptCount val="5"/>
                  <c:pt idx="0">
                    <c:v>2</c:v>
                  </c:pt>
                  <c:pt idx="1">
                    <c:v>3</c:v>
                  </c:pt>
                  <c:pt idx="2">
                    <c:v>5</c:v>
                  </c:pt>
                  <c:pt idx="3">
                    <c:v>4</c:v>
                  </c:pt>
                  <c:pt idx="4">
                    <c:v>2</c:v>
                  </c:pt>
                </c:numCache>
              </c:numRef>
            </c:minus>
            <c:spPr>
              <a:noFill/>
              <a:ln w="9525" cap="flat" cmpd="sng" algn="ctr">
                <a:solidFill>
                  <a:schemeClr val="tx1">
                    <a:lumMod val="65000"/>
                    <a:lumOff val="35000"/>
                  </a:schemeClr>
                </a:solidFill>
                <a:round/>
              </a:ln>
              <a:effectLst/>
            </c:spPr>
          </c:errBars>
          <c:cat>
            <c:strRef>
              <c:f>Sheet4!$A$14:$A$19</c:f>
              <c:strCache>
                <c:ptCount val="6"/>
                <c:pt idx="0">
                  <c:v>Thyme</c:v>
                </c:pt>
                <c:pt idx="1">
                  <c:v>Fennel</c:v>
                </c:pt>
                <c:pt idx="2">
                  <c:v>Carum</c:v>
                </c:pt>
                <c:pt idx="3">
                  <c:v>Ginger</c:v>
                </c:pt>
                <c:pt idx="4">
                  <c:v>Garlic</c:v>
                </c:pt>
                <c:pt idx="5">
                  <c:v>Control</c:v>
                </c:pt>
              </c:strCache>
            </c:strRef>
          </c:cat>
          <c:val>
            <c:numRef>
              <c:f>Sheet4!$C$14:$C$19</c:f>
              <c:numCache>
                <c:formatCode>General</c:formatCode>
                <c:ptCount val="6"/>
                <c:pt idx="0">
                  <c:v>82.81</c:v>
                </c:pt>
                <c:pt idx="1">
                  <c:v>72.48</c:v>
                </c:pt>
                <c:pt idx="2">
                  <c:v>63.01</c:v>
                </c:pt>
                <c:pt idx="3">
                  <c:v>48.75</c:v>
                </c:pt>
                <c:pt idx="4">
                  <c:v>44.14</c:v>
                </c:pt>
                <c:pt idx="5">
                  <c:v>0</c:v>
                </c:pt>
              </c:numCache>
            </c:numRef>
          </c:val>
          <c:extLst>
            <c:ext xmlns:c16="http://schemas.microsoft.com/office/drawing/2014/chart" uri="{C3380CC4-5D6E-409C-BE32-E72D297353CC}">
              <c16:uniqueId val="{0000000B-75A0-4411-8B15-2D78BBAE5D26}"/>
            </c:ext>
          </c:extLst>
        </c:ser>
        <c:ser>
          <c:idx val="2"/>
          <c:order val="2"/>
          <c:tx>
            <c:strRef>
              <c:f>Sheet4!$D$13</c:f>
              <c:strCache>
                <c:ptCount val="1"/>
                <c:pt idx="0">
                  <c:v>0.08%</c:v>
                </c:pt>
              </c:strCache>
            </c:strRef>
          </c:tx>
          <c:spPr>
            <a:pattFill prst="dotGrid">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tx>
                <c:rich>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sz="1000" b="1">
                        <a:latin typeface="Times New Roman" panose="02020603050405020304" pitchFamily="18" charset="0"/>
                        <a:cs typeface="Times New Roman" panose="02020603050405020304" pitchFamily="18" charset="0"/>
                      </a:rPr>
                      <a:t>B</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5A0-4411-8B15-2D78BBAE5D26}"/>
                </c:ext>
              </c:extLst>
            </c:dLbl>
            <c:dLbl>
              <c:idx val="1"/>
              <c:layout>
                <c:manualLayout>
                  <c:x val="0"/>
                  <c:y val="-3.7037037037037035E-2"/>
                </c:manualLayout>
              </c:layout>
              <c:tx>
                <c:rich>
                  <a:bodyPr/>
                  <a:lstStyle/>
                  <a:p>
                    <a:r>
                      <a:rPr lang="en-US"/>
                      <a:t>CD</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5A0-4411-8B15-2D78BBAE5D26}"/>
                </c:ext>
              </c:extLst>
            </c:dLbl>
            <c:dLbl>
              <c:idx val="2"/>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5A0-4411-8B15-2D78BBAE5D26}"/>
                </c:ext>
              </c:extLst>
            </c:dLbl>
            <c:dLbl>
              <c:idx val="3"/>
              <c:tx>
                <c:rich>
                  <a:bodyPr/>
                  <a:lstStyle/>
                  <a:p>
                    <a:r>
                      <a:rPr lang="en-US"/>
                      <a:t>IJ</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5A0-4411-8B15-2D78BBAE5D26}"/>
                </c:ext>
              </c:extLst>
            </c:dLbl>
            <c:dLbl>
              <c:idx val="4"/>
              <c:tx>
                <c:rich>
                  <a:bodyPr/>
                  <a:lstStyle/>
                  <a:p>
                    <a:r>
                      <a:rPr lang="en-US"/>
                      <a:t>LJ</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5A0-4411-8B15-2D78BBAE5D2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Sheet4!$D$22:$D$26</c:f>
                <c:numCache>
                  <c:formatCode>General</c:formatCode>
                  <c:ptCount val="5"/>
                  <c:pt idx="0">
                    <c:v>3</c:v>
                  </c:pt>
                  <c:pt idx="1">
                    <c:v>4</c:v>
                  </c:pt>
                  <c:pt idx="2">
                    <c:v>3</c:v>
                  </c:pt>
                  <c:pt idx="3">
                    <c:v>1</c:v>
                  </c:pt>
                  <c:pt idx="4">
                    <c:v>2</c:v>
                  </c:pt>
                </c:numCache>
              </c:numRef>
            </c:plus>
            <c:minus>
              <c:numRef>
                <c:f>Sheet4!$D$22:$D$26</c:f>
                <c:numCache>
                  <c:formatCode>General</c:formatCode>
                  <c:ptCount val="5"/>
                  <c:pt idx="0">
                    <c:v>3</c:v>
                  </c:pt>
                  <c:pt idx="1">
                    <c:v>4</c:v>
                  </c:pt>
                  <c:pt idx="2">
                    <c:v>3</c:v>
                  </c:pt>
                  <c:pt idx="3">
                    <c:v>1</c:v>
                  </c:pt>
                  <c:pt idx="4">
                    <c:v>2</c:v>
                  </c:pt>
                </c:numCache>
              </c:numRef>
            </c:minus>
            <c:spPr>
              <a:noFill/>
              <a:ln w="9525" cap="flat" cmpd="sng" algn="ctr">
                <a:solidFill>
                  <a:schemeClr val="tx1">
                    <a:lumMod val="65000"/>
                    <a:lumOff val="35000"/>
                  </a:schemeClr>
                </a:solidFill>
                <a:round/>
              </a:ln>
              <a:effectLst/>
            </c:spPr>
          </c:errBars>
          <c:cat>
            <c:strRef>
              <c:f>Sheet4!$A$14:$A$19</c:f>
              <c:strCache>
                <c:ptCount val="6"/>
                <c:pt idx="0">
                  <c:v>Thyme</c:v>
                </c:pt>
                <c:pt idx="1">
                  <c:v>Fennel</c:v>
                </c:pt>
                <c:pt idx="2">
                  <c:v>Carum</c:v>
                </c:pt>
                <c:pt idx="3">
                  <c:v>Ginger</c:v>
                </c:pt>
                <c:pt idx="4">
                  <c:v>Garlic</c:v>
                </c:pt>
                <c:pt idx="5">
                  <c:v>Control</c:v>
                </c:pt>
              </c:strCache>
            </c:strRef>
          </c:cat>
          <c:val>
            <c:numRef>
              <c:f>Sheet4!$D$14:$D$19</c:f>
              <c:numCache>
                <c:formatCode>General</c:formatCode>
                <c:ptCount val="6"/>
                <c:pt idx="0">
                  <c:v>86.27</c:v>
                </c:pt>
                <c:pt idx="1">
                  <c:v>78.459999999999994</c:v>
                </c:pt>
                <c:pt idx="2">
                  <c:v>67.180000000000007</c:v>
                </c:pt>
                <c:pt idx="3">
                  <c:v>52.89</c:v>
                </c:pt>
                <c:pt idx="4">
                  <c:v>48</c:v>
                </c:pt>
                <c:pt idx="5">
                  <c:v>0</c:v>
                </c:pt>
              </c:numCache>
            </c:numRef>
          </c:val>
          <c:extLst>
            <c:ext xmlns:c16="http://schemas.microsoft.com/office/drawing/2014/chart" uri="{C3380CC4-5D6E-409C-BE32-E72D297353CC}">
              <c16:uniqueId val="{00000011-75A0-4411-8B15-2D78BBAE5D26}"/>
            </c:ext>
          </c:extLst>
        </c:ser>
        <c:ser>
          <c:idx val="3"/>
          <c:order val="3"/>
          <c:tx>
            <c:strRef>
              <c:f>Sheet4!$E$13</c:f>
              <c:strCache>
                <c:ptCount val="1"/>
                <c:pt idx="0">
                  <c:v>0.10%</c:v>
                </c:pt>
              </c:strCache>
            </c:strRef>
          </c:tx>
          <c:spPr>
            <a:pattFill prst="plaid">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5A0-4411-8B15-2D78BBAE5D26}"/>
                </c:ext>
              </c:extLst>
            </c:dLbl>
            <c:dLbl>
              <c:idx val="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75A0-4411-8B15-2D78BBAE5D26}"/>
                </c:ext>
              </c:extLst>
            </c:dLbl>
            <c:dLbl>
              <c:idx val="2"/>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5A0-4411-8B15-2D78BBAE5D26}"/>
                </c:ext>
              </c:extLst>
            </c:dLbl>
            <c:dLbl>
              <c:idx val="3"/>
              <c:layout>
                <c:manualLayout>
                  <c:x val="-1.381026105276745E-16"/>
                  <c:y val="-2.3148148148148147E-2"/>
                </c:manualLayout>
              </c:layout>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5A0-4411-8B15-2D78BBAE5D26}"/>
                </c:ext>
              </c:extLst>
            </c:dLbl>
            <c:dLbl>
              <c:idx val="4"/>
              <c:tx>
                <c:rich>
                  <a:bodyPr/>
                  <a:lstStyle/>
                  <a:p>
                    <a:r>
                      <a:rPr lang="en-US"/>
                      <a:t>K</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5A0-4411-8B15-2D78BBAE5D2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Sheet4!$E$22:$E$26</c:f>
                <c:numCache>
                  <c:formatCode>General</c:formatCode>
                  <c:ptCount val="5"/>
                  <c:pt idx="0">
                    <c:v>2</c:v>
                  </c:pt>
                  <c:pt idx="1">
                    <c:v>3</c:v>
                  </c:pt>
                  <c:pt idx="2">
                    <c:v>3</c:v>
                  </c:pt>
                  <c:pt idx="3">
                    <c:v>5</c:v>
                  </c:pt>
                  <c:pt idx="4">
                    <c:v>2</c:v>
                  </c:pt>
                </c:numCache>
              </c:numRef>
            </c:plus>
            <c:minus>
              <c:numRef>
                <c:f>Sheet4!$E$22:$E$26</c:f>
                <c:numCache>
                  <c:formatCode>General</c:formatCode>
                  <c:ptCount val="5"/>
                  <c:pt idx="0">
                    <c:v>2</c:v>
                  </c:pt>
                  <c:pt idx="1">
                    <c:v>3</c:v>
                  </c:pt>
                  <c:pt idx="2">
                    <c:v>3</c:v>
                  </c:pt>
                  <c:pt idx="3">
                    <c:v>5</c:v>
                  </c:pt>
                  <c:pt idx="4">
                    <c:v>2</c:v>
                  </c:pt>
                </c:numCache>
              </c:numRef>
            </c:minus>
            <c:spPr>
              <a:noFill/>
              <a:ln w="9525" cap="flat" cmpd="sng" algn="ctr">
                <a:solidFill>
                  <a:schemeClr val="tx1">
                    <a:lumMod val="65000"/>
                    <a:lumOff val="35000"/>
                  </a:schemeClr>
                </a:solidFill>
                <a:round/>
              </a:ln>
              <a:effectLst/>
            </c:spPr>
          </c:errBars>
          <c:cat>
            <c:strRef>
              <c:f>Sheet4!$A$14:$A$19</c:f>
              <c:strCache>
                <c:ptCount val="6"/>
                <c:pt idx="0">
                  <c:v>Thyme</c:v>
                </c:pt>
                <c:pt idx="1">
                  <c:v>Fennel</c:v>
                </c:pt>
                <c:pt idx="2">
                  <c:v>Carum</c:v>
                </c:pt>
                <c:pt idx="3">
                  <c:v>Ginger</c:v>
                </c:pt>
                <c:pt idx="4">
                  <c:v>Garlic</c:v>
                </c:pt>
                <c:pt idx="5">
                  <c:v>Control</c:v>
                </c:pt>
              </c:strCache>
            </c:strRef>
          </c:cat>
          <c:val>
            <c:numRef>
              <c:f>Sheet4!$E$14:$E$19</c:f>
              <c:numCache>
                <c:formatCode>General</c:formatCode>
                <c:ptCount val="6"/>
                <c:pt idx="0">
                  <c:v>92.03</c:v>
                </c:pt>
                <c:pt idx="1">
                  <c:v>82.93</c:v>
                </c:pt>
                <c:pt idx="2">
                  <c:v>72.400000000000006</c:v>
                </c:pt>
                <c:pt idx="3">
                  <c:v>58.61</c:v>
                </c:pt>
                <c:pt idx="4">
                  <c:v>52.71</c:v>
                </c:pt>
                <c:pt idx="5">
                  <c:v>0</c:v>
                </c:pt>
              </c:numCache>
            </c:numRef>
          </c:val>
          <c:extLst>
            <c:ext xmlns:c16="http://schemas.microsoft.com/office/drawing/2014/chart" uri="{C3380CC4-5D6E-409C-BE32-E72D297353CC}">
              <c16:uniqueId val="{00000017-75A0-4411-8B15-2D78BBAE5D26}"/>
            </c:ext>
          </c:extLst>
        </c:ser>
        <c:dLbls>
          <c:dLblPos val="outEnd"/>
          <c:showLegendKey val="0"/>
          <c:showVal val="1"/>
          <c:showCatName val="0"/>
          <c:showSerName val="0"/>
          <c:showPercent val="0"/>
          <c:showBubbleSize val="0"/>
        </c:dLbls>
        <c:gapWidth val="100"/>
        <c:overlap val="-24"/>
        <c:axId val="1826383775"/>
        <c:axId val="1826384607"/>
      </c:barChart>
      <c:catAx>
        <c:axId val="1826383775"/>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P lant (EOs)</a:t>
                </a:r>
              </a:p>
            </c:rich>
          </c:tx>
          <c:layout>
            <c:manualLayout>
              <c:xMode val="edge"/>
              <c:yMode val="edge"/>
              <c:x val="0.42088452926435038"/>
              <c:y val="0.82971566054243229"/>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26384607"/>
        <c:crosses val="autoZero"/>
        <c:auto val="1"/>
        <c:lblAlgn val="ctr"/>
        <c:lblOffset val="100"/>
        <c:noMultiLvlLbl val="0"/>
      </c:catAx>
      <c:valAx>
        <c:axId val="1826384607"/>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MIC %</a:t>
                </a:r>
              </a:p>
            </c:rich>
          </c:tx>
          <c:layout>
            <c:manualLayout>
              <c:xMode val="edge"/>
              <c:yMode val="edge"/>
              <c:x val="1.7554458235093492E-2"/>
              <c:y val="0.20011532649327926"/>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26383775"/>
        <c:crosses val="autoZero"/>
        <c:crossBetween val="between"/>
      </c:valAx>
      <c:spPr>
        <a:noFill/>
        <a:ln>
          <a:noFill/>
        </a:ln>
        <a:effectLst/>
      </c:spPr>
    </c:plotArea>
    <c:legend>
      <c:legendPos val="b"/>
      <c:layout>
        <c:manualLayout>
          <c:xMode val="edge"/>
          <c:yMode val="edge"/>
          <c:x val="0.69500600560523151"/>
          <c:y val="4.6683431586758445E-2"/>
          <c:w val="0.30499399439476843"/>
          <c:h val="8.5677642567406342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Sheet4!$B$13</c:f>
              <c:strCache>
                <c:ptCount val="1"/>
                <c:pt idx="0">
                  <c:v>0.04%</c:v>
                </c:pt>
              </c:strCache>
            </c:strRef>
          </c:tx>
          <c:spPr>
            <a:pattFill prst="solidDmnd">
              <a:fgClr>
                <a:sysClr val="windowText" lastClr="000000"/>
              </a:fgClr>
              <a:bgClr>
                <a:schemeClr val="bg1"/>
              </a:bgClr>
            </a:pattFill>
            <a:ln>
              <a:noFill/>
            </a:ln>
            <a:effectLst/>
          </c:spPr>
          <c:invertIfNegative val="0"/>
          <c:dPt>
            <c:idx val="0"/>
            <c:invertIfNegative val="0"/>
            <c:bubble3D val="0"/>
            <c:extLst>
              <c:ext xmlns:c16="http://schemas.microsoft.com/office/drawing/2014/chart" uri="{C3380CC4-5D6E-409C-BE32-E72D297353CC}">
                <c16:uniqueId val="{00000000-C350-43B1-BAA1-2F7C5D976EC9}"/>
              </c:ext>
            </c:extLst>
          </c:dPt>
          <c:dLbls>
            <c:dLbl>
              <c:idx val="0"/>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50-43B1-BAA1-2F7C5D976EC9}"/>
                </c:ext>
              </c:extLst>
            </c:dLbl>
            <c:dLbl>
              <c:idx val="1"/>
              <c:tx>
                <c:rich>
                  <a:bodyPr/>
                  <a:lstStyle/>
                  <a:p>
                    <a:r>
                      <a:rPr lang="en-US"/>
                      <a:t>L</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50-43B1-BAA1-2F7C5D976EC9}"/>
                </c:ext>
              </c:extLst>
            </c:dLbl>
            <c:dLbl>
              <c:idx val="2"/>
              <c:tx>
                <c:rich>
                  <a:bodyPr/>
                  <a:lstStyle/>
                  <a:p>
                    <a:r>
                      <a:rPr lang="en-US"/>
                      <a:t>JK</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350-43B1-BAA1-2F7C5D976EC9}"/>
                </c:ext>
              </c:extLst>
            </c:dLbl>
            <c:dLbl>
              <c:idx val="3"/>
              <c:layout>
                <c:manualLayout>
                  <c:x val="-6.960182819874256E-17"/>
                  <c:y val="-1.6791044776119441E-2"/>
                </c:manualLayout>
              </c:layout>
              <c:tx>
                <c:rich>
                  <a:bodyPr/>
                  <a:lstStyle/>
                  <a:p>
                    <a:r>
                      <a:rPr lang="en-US"/>
                      <a:t>I</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50-43B1-BAA1-2F7C5D976EC9}"/>
                </c:ext>
              </c:extLst>
            </c:dLbl>
            <c:dLbl>
              <c:idx val="4"/>
              <c:tx>
                <c:rich>
                  <a:bodyPr/>
                  <a:lstStyle/>
                  <a:p>
                    <a:r>
                      <a:rPr lang="en-US"/>
                      <a:t>M</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350-43B1-BAA1-2F7C5D976E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Sheet4!$B$22:$B$26</c:f>
                <c:numCache>
                  <c:formatCode>General</c:formatCode>
                  <c:ptCount val="5"/>
                  <c:pt idx="0">
                    <c:v>4</c:v>
                  </c:pt>
                  <c:pt idx="1">
                    <c:v>5</c:v>
                  </c:pt>
                  <c:pt idx="2">
                    <c:v>4</c:v>
                  </c:pt>
                  <c:pt idx="3">
                    <c:v>1</c:v>
                  </c:pt>
                  <c:pt idx="4">
                    <c:v>2</c:v>
                  </c:pt>
                </c:numCache>
              </c:numRef>
            </c:plus>
            <c:minus>
              <c:numRef>
                <c:f>Sheet4!$B$22:$B$26</c:f>
                <c:numCache>
                  <c:formatCode>General</c:formatCode>
                  <c:ptCount val="5"/>
                  <c:pt idx="0">
                    <c:v>4</c:v>
                  </c:pt>
                  <c:pt idx="1">
                    <c:v>5</c:v>
                  </c:pt>
                  <c:pt idx="2">
                    <c:v>4</c:v>
                  </c:pt>
                  <c:pt idx="3">
                    <c:v>1</c:v>
                  </c:pt>
                  <c:pt idx="4">
                    <c:v>2</c:v>
                  </c:pt>
                </c:numCache>
              </c:numRef>
            </c:minus>
            <c:spPr>
              <a:noFill/>
              <a:ln w="9525">
                <a:solidFill>
                  <a:schemeClr val="tx2">
                    <a:lumMod val="75000"/>
                    <a:lumOff val="25000"/>
                  </a:schemeClr>
                </a:solidFill>
                <a:round/>
              </a:ln>
              <a:effectLst/>
            </c:spPr>
          </c:errBars>
          <c:cat>
            <c:strRef>
              <c:f>Sheet4!$A$14:$A$19</c:f>
              <c:strCache>
                <c:ptCount val="6"/>
                <c:pt idx="0">
                  <c:v>Thyme</c:v>
                </c:pt>
                <c:pt idx="1">
                  <c:v>Ginger</c:v>
                </c:pt>
                <c:pt idx="2">
                  <c:v>Carum</c:v>
                </c:pt>
                <c:pt idx="3">
                  <c:v>Fennel</c:v>
                </c:pt>
                <c:pt idx="4">
                  <c:v>Garlic</c:v>
                </c:pt>
                <c:pt idx="5">
                  <c:v>Control</c:v>
                </c:pt>
              </c:strCache>
            </c:strRef>
          </c:cat>
          <c:val>
            <c:numRef>
              <c:f>Sheet4!$B$14:$B$19</c:f>
              <c:numCache>
                <c:formatCode>General</c:formatCode>
                <c:ptCount val="6"/>
                <c:pt idx="0">
                  <c:v>83.52</c:v>
                </c:pt>
                <c:pt idx="1">
                  <c:v>47.11</c:v>
                </c:pt>
                <c:pt idx="2">
                  <c:v>60.92</c:v>
                </c:pt>
                <c:pt idx="3">
                  <c:v>72.97</c:v>
                </c:pt>
                <c:pt idx="4">
                  <c:v>40.11</c:v>
                </c:pt>
                <c:pt idx="5">
                  <c:v>0</c:v>
                </c:pt>
              </c:numCache>
            </c:numRef>
          </c:val>
          <c:extLst>
            <c:ext xmlns:c16="http://schemas.microsoft.com/office/drawing/2014/chart" uri="{C3380CC4-5D6E-409C-BE32-E72D297353CC}">
              <c16:uniqueId val="{00000005-C350-43B1-BAA1-2F7C5D976EC9}"/>
            </c:ext>
          </c:extLst>
        </c:ser>
        <c:ser>
          <c:idx val="1"/>
          <c:order val="1"/>
          <c:tx>
            <c:strRef>
              <c:f>Sheet4!$C$13</c:f>
              <c:strCache>
                <c:ptCount val="1"/>
                <c:pt idx="0">
                  <c:v>0.06%</c:v>
                </c:pt>
              </c:strCache>
            </c:strRef>
          </c:tx>
          <c:spPr>
            <a:pattFill prst="openDmnd">
              <a:fgClr>
                <a:sysClr val="windowText" lastClr="000000"/>
              </a:fgClr>
              <a:bgClr>
                <a:schemeClr val="bg1"/>
              </a:bgClr>
            </a:pattFill>
            <a:ln>
              <a:noFill/>
            </a:ln>
            <a:effectLst/>
          </c:spPr>
          <c:invertIfNegative val="0"/>
          <c:dLbls>
            <c:dLbl>
              <c:idx val="0"/>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350-43B1-BAA1-2F7C5D976EC9}"/>
                </c:ext>
              </c:extLst>
            </c:dLbl>
            <c:dLbl>
              <c:idx val="1"/>
              <c:layout>
                <c:manualLayout>
                  <c:x val="-3.480091409937128E-17"/>
                  <c:y val="-2.1420783222992647E-2"/>
                </c:manualLayout>
              </c:layout>
              <c:tx>
                <c:rich>
                  <a:bodyPr/>
                  <a:lstStyle/>
                  <a:p>
                    <a:r>
                      <a:rPr lang="en-US"/>
                      <a:t>J</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350-43B1-BAA1-2F7C5D976EC9}"/>
                </c:ext>
              </c:extLst>
            </c:dLbl>
            <c:dLbl>
              <c:idx val="2"/>
              <c:layout>
                <c:manualLayout>
                  <c:x val="-6.960182819874256E-17"/>
                  <c:y val="-2.1420783222992724E-2"/>
                </c:manualLayout>
              </c:layout>
              <c:tx>
                <c:rich>
                  <a:bodyPr/>
                  <a:lstStyle/>
                  <a:p>
                    <a:r>
                      <a:rPr lang="en-US"/>
                      <a:t>I</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350-43B1-BAA1-2F7C5D976EC9}"/>
                </c:ext>
              </c:extLst>
            </c:dLbl>
            <c:dLbl>
              <c:idx val="3"/>
              <c:tx>
                <c:rich>
                  <a:bodyPr/>
                  <a:lstStyle/>
                  <a:p>
                    <a:r>
                      <a:rPr lang="en-US"/>
                      <a:t>F</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50-43B1-BAA1-2F7C5D976EC9}"/>
                </c:ext>
              </c:extLst>
            </c:dLbl>
            <c:dLbl>
              <c:idx val="4"/>
              <c:tx>
                <c:rich>
                  <a:bodyPr/>
                  <a:lstStyle/>
                  <a:p>
                    <a:r>
                      <a:rPr lang="en-US"/>
                      <a:t>L</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350-43B1-BAA1-2F7C5D976E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Sheet4!$C$22:$C$26</c:f>
                <c:numCache>
                  <c:formatCode>General</c:formatCode>
                  <c:ptCount val="5"/>
                  <c:pt idx="0">
                    <c:v>2</c:v>
                  </c:pt>
                  <c:pt idx="1">
                    <c:v>3</c:v>
                  </c:pt>
                  <c:pt idx="2">
                    <c:v>4</c:v>
                  </c:pt>
                  <c:pt idx="3">
                    <c:v>3</c:v>
                  </c:pt>
                  <c:pt idx="4">
                    <c:v>3</c:v>
                  </c:pt>
                </c:numCache>
              </c:numRef>
            </c:plus>
            <c:minus>
              <c:numRef>
                <c:f>Sheet4!$C$22:$C$26</c:f>
                <c:numCache>
                  <c:formatCode>General</c:formatCode>
                  <c:ptCount val="5"/>
                  <c:pt idx="0">
                    <c:v>2</c:v>
                  </c:pt>
                  <c:pt idx="1">
                    <c:v>3</c:v>
                  </c:pt>
                  <c:pt idx="2">
                    <c:v>4</c:v>
                  </c:pt>
                  <c:pt idx="3">
                    <c:v>3</c:v>
                  </c:pt>
                  <c:pt idx="4">
                    <c:v>3</c:v>
                  </c:pt>
                </c:numCache>
              </c:numRef>
            </c:minus>
            <c:spPr>
              <a:noFill/>
              <a:ln w="9525">
                <a:solidFill>
                  <a:schemeClr val="tx2">
                    <a:lumMod val="75000"/>
                    <a:lumOff val="25000"/>
                  </a:schemeClr>
                </a:solidFill>
                <a:round/>
              </a:ln>
              <a:effectLst/>
            </c:spPr>
          </c:errBars>
          <c:cat>
            <c:strRef>
              <c:f>Sheet4!$A$14:$A$19</c:f>
              <c:strCache>
                <c:ptCount val="6"/>
                <c:pt idx="0">
                  <c:v>Thyme</c:v>
                </c:pt>
                <c:pt idx="1">
                  <c:v>Ginger</c:v>
                </c:pt>
                <c:pt idx="2">
                  <c:v>Carum</c:v>
                </c:pt>
                <c:pt idx="3">
                  <c:v>Fennel</c:v>
                </c:pt>
                <c:pt idx="4">
                  <c:v>Garlic</c:v>
                </c:pt>
                <c:pt idx="5">
                  <c:v>Control</c:v>
                </c:pt>
              </c:strCache>
            </c:strRef>
          </c:cat>
          <c:val>
            <c:numRef>
              <c:f>Sheet4!$C$14:$C$19</c:f>
              <c:numCache>
                <c:formatCode>General</c:formatCode>
                <c:ptCount val="6"/>
                <c:pt idx="0">
                  <c:v>86.81</c:v>
                </c:pt>
                <c:pt idx="1">
                  <c:v>50.75</c:v>
                </c:pt>
                <c:pt idx="2">
                  <c:v>63.01</c:v>
                </c:pt>
                <c:pt idx="3">
                  <c:v>74.48</c:v>
                </c:pt>
                <c:pt idx="4">
                  <c:v>43.14</c:v>
                </c:pt>
                <c:pt idx="5">
                  <c:v>0</c:v>
                </c:pt>
              </c:numCache>
            </c:numRef>
          </c:val>
          <c:extLst>
            <c:ext xmlns:c16="http://schemas.microsoft.com/office/drawing/2014/chart" uri="{C3380CC4-5D6E-409C-BE32-E72D297353CC}">
              <c16:uniqueId val="{0000000B-C350-43B1-BAA1-2F7C5D976EC9}"/>
            </c:ext>
          </c:extLst>
        </c:ser>
        <c:ser>
          <c:idx val="2"/>
          <c:order val="2"/>
          <c:tx>
            <c:strRef>
              <c:f>Sheet4!$D$13</c:f>
              <c:strCache>
                <c:ptCount val="1"/>
                <c:pt idx="0">
                  <c:v>0.08%</c:v>
                </c:pt>
              </c:strCache>
            </c:strRef>
          </c:tx>
          <c:spPr>
            <a:pattFill prst="smCheck">
              <a:fgClr>
                <a:sysClr val="windowText" lastClr="000000"/>
              </a:fgClr>
              <a:bgClr>
                <a:schemeClr val="bg1"/>
              </a:bgClr>
            </a:pattFill>
            <a:ln>
              <a:noFill/>
            </a:ln>
            <a:effectLst/>
          </c:spPr>
          <c:invertIfNegative val="0"/>
          <c:dLbls>
            <c:dLbl>
              <c:idx val="0"/>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350-43B1-BAA1-2F7C5D976EC9}"/>
                </c:ext>
              </c:extLst>
            </c:dLbl>
            <c:dLbl>
              <c:idx val="1"/>
              <c:layout>
                <c:manualLayout>
                  <c:x val="0"/>
                  <c:y val="-1.2437810945273707E-2"/>
                </c:manualLayout>
              </c:layout>
              <c:tx>
                <c:rich>
                  <a:bodyPr/>
                  <a:lstStyle/>
                  <a:p>
                    <a:r>
                      <a:rPr lang="en-US"/>
                      <a:t>HI</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350-43B1-BAA1-2F7C5D976EC9}"/>
                </c:ext>
              </c:extLst>
            </c:dLbl>
            <c:dLbl>
              <c:idx val="2"/>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350-43B1-BAA1-2F7C5D976EC9}"/>
                </c:ext>
              </c:extLst>
            </c:dLbl>
            <c:dLbl>
              <c:idx val="3"/>
              <c:layout>
                <c:manualLayout>
                  <c:x val="-6.960182819874256E-17"/>
                  <c:y val="-1.2161306329246196E-2"/>
                </c:manualLayout>
              </c:layout>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350-43B1-BAA1-2F7C5D976EC9}"/>
                </c:ext>
              </c:extLst>
            </c:dLbl>
            <c:dLbl>
              <c:idx val="4"/>
              <c:tx>
                <c:rich>
                  <a:bodyPr/>
                  <a:lstStyle/>
                  <a:p>
                    <a:r>
                      <a:rPr lang="en-US"/>
                      <a:t>K</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350-43B1-BAA1-2F7C5D976E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Sheet4!$D$22:$D$26</c:f>
                <c:numCache>
                  <c:formatCode>General</c:formatCode>
                  <c:ptCount val="5"/>
                  <c:pt idx="0">
                    <c:v>2</c:v>
                  </c:pt>
                  <c:pt idx="1">
                    <c:v>5</c:v>
                  </c:pt>
                  <c:pt idx="2">
                    <c:v>1</c:v>
                  </c:pt>
                  <c:pt idx="3">
                    <c:v>2</c:v>
                  </c:pt>
                  <c:pt idx="4">
                    <c:v>3</c:v>
                  </c:pt>
                </c:numCache>
              </c:numRef>
            </c:plus>
            <c:minus>
              <c:numRef>
                <c:f>Sheet4!$D$22:$D$26</c:f>
                <c:numCache>
                  <c:formatCode>General</c:formatCode>
                  <c:ptCount val="5"/>
                  <c:pt idx="0">
                    <c:v>2</c:v>
                  </c:pt>
                  <c:pt idx="1">
                    <c:v>5</c:v>
                  </c:pt>
                  <c:pt idx="2">
                    <c:v>1</c:v>
                  </c:pt>
                  <c:pt idx="3">
                    <c:v>2</c:v>
                  </c:pt>
                  <c:pt idx="4">
                    <c:v>3</c:v>
                  </c:pt>
                </c:numCache>
              </c:numRef>
            </c:minus>
            <c:spPr>
              <a:noFill/>
              <a:ln w="9525">
                <a:solidFill>
                  <a:schemeClr val="tx2">
                    <a:lumMod val="75000"/>
                    <a:lumOff val="25000"/>
                  </a:schemeClr>
                </a:solidFill>
                <a:round/>
              </a:ln>
              <a:effectLst/>
            </c:spPr>
          </c:errBars>
          <c:cat>
            <c:strRef>
              <c:f>Sheet4!$A$14:$A$19</c:f>
              <c:strCache>
                <c:ptCount val="6"/>
                <c:pt idx="0">
                  <c:v>Thyme</c:v>
                </c:pt>
                <c:pt idx="1">
                  <c:v>Ginger</c:v>
                </c:pt>
                <c:pt idx="2">
                  <c:v>Carum</c:v>
                </c:pt>
                <c:pt idx="3">
                  <c:v>Fennel</c:v>
                </c:pt>
                <c:pt idx="4">
                  <c:v>Garlic</c:v>
                </c:pt>
                <c:pt idx="5">
                  <c:v>Control</c:v>
                </c:pt>
              </c:strCache>
            </c:strRef>
          </c:cat>
          <c:val>
            <c:numRef>
              <c:f>Sheet4!$D$14:$D$19</c:f>
              <c:numCache>
                <c:formatCode>General</c:formatCode>
                <c:ptCount val="6"/>
                <c:pt idx="0">
                  <c:v>90.27</c:v>
                </c:pt>
                <c:pt idx="1">
                  <c:v>56.89</c:v>
                </c:pt>
                <c:pt idx="2">
                  <c:v>68.180000000000007</c:v>
                </c:pt>
                <c:pt idx="3">
                  <c:v>78.459999999999994</c:v>
                </c:pt>
                <c:pt idx="4">
                  <c:v>47</c:v>
                </c:pt>
                <c:pt idx="5">
                  <c:v>0</c:v>
                </c:pt>
              </c:numCache>
            </c:numRef>
          </c:val>
          <c:extLst>
            <c:ext xmlns:c16="http://schemas.microsoft.com/office/drawing/2014/chart" uri="{C3380CC4-5D6E-409C-BE32-E72D297353CC}">
              <c16:uniqueId val="{00000011-C350-43B1-BAA1-2F7C5D976EC9}"/>
            </c:ext>
          </c:extLst>
        </c:ser>
        <c:ser>
          <c:idx val="3"/>
          <c:order val="3"/>
          <c:tx>
            <c:strRef>
              <c:f>Sheet4!$E$13</c:f>
              <c:strCache>
                <c:ptCount val="1"/>
                <c:pt idx="0">
                  <c:v>0.10%</c:v>
                </c:pt>
              </c:strCache>
            </c:strRef>
          </c:tx>
          <c:spPr>
            <a:pattFill prst="divot">
              <a:fgClr>
                <a:sysClr val="windowText" lastClr="000000"/>
              </a:fgClr>
              <a:bgClr>
                <a:schemeClr val="bg1"/>
              </a:bgClr>
            </a:patt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350-43B1-BAA1-2F7C5D976EC9}"/>
                </c:ext>
              </c:extLst>
            </c:dLbl>
            <c:dLbl>
              <c:idx val="1"/>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350-43B1-BAA1-2F7C5D976EC9}"/>
                </c:ext>
              </c:extLst>
            </c:dLbl>
            <c:dLbl>
              <c:idx val="2"/>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C350-43B1-BAA1-2F7C5D976EC9}"/>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350-43B1-BAA1-2F7C5D976EC9}"/>
                </c:ext>
              </c:extLst>
            </c:dLbl>
            <c:dLbl>
              <c:idx val="4"/>
              <c:tx>
                <c:rich>
                  <a:bodyPr/>
                  <a:lstStyle/>
                  <a:p>
                    <a:r>
                      <a:rPr lang="en-US"/>
                      <a:t>GH</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C350-43B1-BAA1-2F7C5D976EC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errBars>
            <c:errBarType val="both"/>
            <c:errValType val="cust"/>
            <c:noEndCap val="0"/>
            <c:plus>
              <c:numRef>
                <c:f>Sheet4!$E$22:$E$26</c:f>
                <c:numCache>
                  <c:formatCode>General</c:formatCode>
                  <c:ptCount val="5"/>
                  <c:pt idx="0">
                    <c:v>4</c:v>
                  </c:pt>
                  <c:pt idx="1">
                    <c:v>2</c:v>
                  </c:pt>
                  <c:pt idx="2">
                    <c:v>1</c:v>
                  </c:pt>
                  <c:pt idx="3">
                    <c:v>3</c:v>
                  </c:pt>
                  <c:pt idx="4">
                    <c:v>2</c:v>
                  </c:pt>
                </c:numCache>
              </c:numRef>
            </c:plus>
            <c:minus>
              <c:numRef>
                <c:f>Sheet4!$E$22:$E$26</c:f>
                <c:numCache>
                  <c:formatCode>General</c:formatCode>
                  <c:ptCount val="5"/>
                  <c:pt idx="0">
                    <c:v>4</c:v>
                  </c:pt>
                  <c:pt idx="1">
                    <c:v>2</c:v>
                  </c:pt>
                  <c:pt idx="2">
                    <c:v>1</c:v>
                  </c:pt>
                  <c:pt idx="3">
                    <c:v>3</c:v>
                  </c:pt>
                  <c:pt idx="4">
                    <c:v>2</c:v>
                  </c:pt>
                </c:numCache>
              </c:numRef>
            </c:minus>
            <c:spPr>
              <a:noFill/>
              <a:ln w="9525">
                <a:solidFill>
                  <a:schemeClr val="tx2">
                    <a:lumMod val="75000"/>
                    <a:lumOff val="25000"/>
                  </a:schemeClr>
                </a:solidFill>
                <a:round/>
              </a:ln>
              <a:effectLst/>
            </c:spPr>
          </c:errBars>
          <c:cat>
            <c:strRef>
              <c:f>Sheet4!$A$14:$A$19</c:f>
              <c:strCache>
                <c:ptCount val="6"/>
                <c:pt idx="0">
                  <c:v>Thyme</c:v>
                </c:pt>
                <c:pt idx="1">
                  <c:v>Ginger</c:v>
                </c:pt>
                <c:pt idx="2">
                  <c:v>Carum</c:v>
                </c:pt>
                <c:pt idx="3">
                  <c:v>Fennel</c:v>
                </c:pt>
                <c:pt idx="4">
                  <c:v>Garlic</c:v>
                </c:pt>
                <c:pt idx="5">
                  <c:v>Control</c:v>
                </c:pt>
              </c:strCache>
            </c:strRef>
          </c:cat>
          <c:val>
            <c:numRef>
              <c:f>Sheet4!$E$14:$E$19</c:f>
              <c:numCache>
                <c:formatCode>General</c:formatCode>
                <c:ptCount val="6"/>
                <c:pt idx="0">
                  <c:v>94.03</c:v>
                </c:pt>
                <c:pt idx="1">
                  <c:v>62.61</c:v>
                </c:pt>
                <c:pt idx="2">
                  <c:v>74.400000000000006</c:v>
                </c:pt>
                <c:pt idx="3">
                  <c:v>84.93</c:v>
                </c:pt>
                <c:pt idx="4">
                  <c:v>54.71</c:v>
                </c:pt>
                <c:pt idx="5">
                  <c:v>0</c:v>
                </c:pt>
              </c:numCache>
            </c:numRef>
          </c:val>
          <c:extLst>
            <c:ext xmlns:c16="http://schemas.microsoft.com/office/drawing/2014/chart" uri="{C3380CC4-5D6E-409C-BE32-E72D297353CC}">
              <c16:uniqueId val="{00000017-C350-43B1-BAA1-2F7C5D976EC9}"/>
            </c:ext>
          </c:extLst>
        </c:ser>
        <c:dLbls>
          <c:dLblPos val="outEnd"/>
          <c:showLegendKey val="0"/>
          <c:showVal val="1"/>
          <c:showCatName val="0"/>
          <c:showSerName val="0"/>
          <c:showPercent val="0"/>
          <c:showBubbleSize val="0"/>
        </c:dLbls>
        <c:gapWidth val="100"/>
        <c:overlap val="-24"/>
        <c:axId val="1826383775"/>
        <c:axId val="1826384607"/>
      </c:barChart>
      <c:catAx>
        <c:axId val="1826383775"/>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P lant (EOs)</a:t>
                </a:r>
              </a:p>
            </c:rich>
          </c:tx>
          <c:layout>
            <c:manualLayout>
              <c:xMode val="edge"/>
              <c:yMode val="edge"/>
              <c:x val="0.42456086070106841"/>
              <c:y val="0.8327391911831916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826384607"/>
        <c:crosses val="autoZero"/>
        <c:auto val="1"/>
        <c:lblAlgn val="ctr"/>
        <c:lblOffset val="100"/>
        <c:noMultiLvlLbl val="0"/>
      </c:catAx>
      <c:valAx>
        <c:axId val="1826384607"/>
        <c:scaling>
          <c:orientation val="minMax"/>
        </c:scaling>
        <c:delete val="0"/>
        <c:axPos val="l"/>
        <c:title>
          <c:tx>
            <c:rich>
              <a:bodyPr rot="-540000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sz="1400" b="1">
                    <a:latin typeface="Times New Roman" panose="02020603050405020304" pitchFamily="18" charset="0"/>
                    <a:cs typeface="Times New Roman" panose="02020603050405020304" pitchFamily="18" charset="0"/>
                  </a:rPr>
                  <a:t>MIC %</a:t>
                </a:r>
              </a:p>
            </c:rich>
          </c:tx>
          <c:layout>
            <c:manualLayout>
              <c:xMode val="edge"/>
              <c:yMode val="edge"/>
              <c:x val="1.1904761904761904E-2"/>
              <c:y val="0.31627697579469233"/>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826383775"/>
        <c:crosses val="autoZero"/>
        <c:crossBetween val="between"/>
      </c:valAx>
      <c:spPr>
        <a:noFill/>
        <a:ln>
          <a:noFill/>
        </a:ln>
        <a:effectLst/>
      </c:spPr>
    </c:plotArea>
    <c:legend>
      <c:legendPos val="b"/>
      <c:layout>
        <c:manualLayout>
          <c:xMode val="edge"/>
          <c:yMode val="edge"/>
          <c:x val="0.69276421597641979"/>
          <c:y val="3.8660372677295968E-2"/>
          <c:w val="0.29404620977047574"/>
          <c:h val="6.9963176244760464E-2"/>
        </c:manualLayout>
      </c:layout>
      <c:overlay val="0"/>
      <c:spPr>
        <a:noFill/>
        <a:ln>
          <a:solidFill>
            <a:schemeClr val="accent1"/>
          </a:solid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Sheet4!$B$13</c:f>
              <c:strCache>
                <c:ptCount val="1"/>
                <c:pt idx="0">
                  <c:v>0.04%</c:v>
                </c:pt>
              </c:strCache>
            </c:strRef>
          </c:tx>
          <c:spPr>
            <a:pattFill prst="smGrid">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layout>
                <c:manualLayout>
                  <c:x val="-1.7050894296455348E-17"/>
                  <c:y val="-3.4275921165381362E-2"/>
                </c:manualLayout>
              </c:layout>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1A3-4790-B2C6-ADD76DA98A94}"/>
                </c:ext>
              </c:extLst>
            </c:dLbl>
            <c:dLbl>
              <c:idx val="1"/>
              <c:layout>
                <c:manualLayout>
                  <c:x val="-3.1178778142089778E-17"/>
                  <c:y val="-4.1666666666666755E-2"/>
                </c:manualLayout>
              </c:layout>
              <c:tx>
                <c:rich>
                  <a:bodyPr/>
                  <a:lstStyle/>
                  <a:p>
                    <a:r>
                      <a:rPr lang="en-US"/>
                      <a:t>H</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1A3-4790-B2C6-ADD76DA98A94}"/>
                </c:ext>
              </c:extLst>
            </c:dLbl>
            <c:dLbl>
              <c:idx val="2"/>
              <c:tx>
                <c:rich>
                  <a:bodyPr/>
                  <a:lstStyle/>
                  <a:p>
                    <a:r>
                      <a:rPr lang="en-US"/>
                      <a:t>I</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1A3-4790-B2C6-ADD76DA98A94}"/>
                </c:ext>
              </c:extLst>
            </c:dLbl>
            <c:dLbl>
              <c:idx val="3"/>
              <c:tx>
                <c:rich>
                  <a:bodyPr/>
                  <a:lstStyle/>
                  <a:p>
                    <a:r>
                      <a:rPr lang="en-US"/>
                      <a:t>J</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1A3-4790-B2C6-ADD76DA98A94}"/>
                </c:ext>
              </c:extLst>
            </c:dLbl>
            <c:dLbl>
              <c:idx val="4"/>
              <c:tx>
                <c:rich>
                  <a:bodyPr/>
                  <a:lstStyle/>
                  <a:p>
                    <a:r>
                      <a:rPr lang="en-US"/>
                      <a:t>I</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1A3-4790-B2C6-ADD76DA98A9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Sheet4!$B$22:$B$26</c:f>
                <c:numCache>
                  <c:formatCode>General</c:formatCode>
                  <c:ptCount val="5"/>
                  <c:pt idx="0">
                    <c:v>4</c:v>
                  </c:pt>
                  <c:pt idx="1">
                    <c:v>5</c:v>
                  </c:pt>
                  <c:pt idx="2">
                    <c:v>2</c:v>
                  </c:pt>
                  <c:pt idx="3">
                    <c:v>2</c:v>
                  </c:pt>
                  <c:pt idx="4">
                    <c:v>2</c:v>
                  </c:pt>
                </c:numCache>
              </c:numRef>
            </c:plus>
            <c:minus>
              <c:numRef>
                <c:f>Sheet4!$B$22:$B$26</c:f>
                <c:numCache>
                  <c:formatCode>General</c:formatCode>
                  <c:ptCount val="5"/>
                  <c:pt idx="0">
                    <c:v>4</c:v>
                  </c:pt>
                  <c:pt idx="1">
                    <c:v>5</c:v>
                  </c:pt>
                  <c:pt idx="2">
                    <c:v>2</c:v>
                  </c:pt>
                  <c:pt idx="3">
                    <c:v>2</c:v>
                  </c:pt>
                  <c:pt idx="4">
                    <c:v>2</c:v>
                  </c:pt>
                </c:numCache>
              </c:numRef>
            </c:minus>
            <c:spPr>
              <a:noFill/>
              <a:ln w="9525" cap="flat" cmpd="sng" algn="ctr">
                <a:solidFill>
                  <a:schemeClr val="tx1">
                    <a:lumMod val="65000"/>
                    <a:lumOff val="35000"/>
                  </a:schemeClr>
                </a:solidFill>
                <a:round/>
              </a:ln>
              <a:effectLst/>
            </c:spPr>
          </c:errBars>
          <c:cat>
            <c:strRef>
              <c:f>Sheet4!$A$14:$A$19</c:f>
              <c:strCache>
                <c:ptCount val="6"/>
                <c:pt idx="0">
                  <c:v>Thyme</c:v>
                </c:pt>
                <c:pt idx="1">
                  <c:v>Ginger</c:v>
                </c:pt>
                <c:pt idx="2">
                  <c:v>Carum</c:v>
                </c:pt>
                <c:pt idx="3">
                  <c:v>Garlic</c:v>
                </c:pt>
                <c:pt idx="4">
                  <c:v>Fennel</c:v>
                </c:pt>
                <c:pt idx="5">
                  <c:v>Control</c:v>
                </c:pt>
              </c:strCache>
            </c:strRef>
          </c:cat>
          <c:val>
            <c:numRef>
              <c:f>Sheet4!$B$14:$B$19</c:f>
              <c:numCache>
                <c:formatCode>General</c:formatCode>
                <c:ptCount val="6"/>
                <c:pt idx="0">
                  <c:v>35.520000000000003</c:v>
                </c:pt>
                <c:pt idx="1">
                  <c:v>18.97</c:v>
                </c:pt>
                <c:pt idx="2">
                  <c:v>21.92</c:v>
                </c:pt>
                <c:pt idx="3">
                  <c:v>15.11</c:v>
                </c:pt>
                <c:pt idx="4">
                  <c:v>29.11</c:v>
                </c:pt>
                <c:pt idx="5">
                  <c:v>0</c:v>
                </c:pt>
              </c:numCache>
            </c:numRef>
          </c:val>
          <c:extLst>
            <c:ext xmlns:c16="http://schemas.microsoft.com/office/drawing/2014/chart" uri="{C3380CC4-5D6E-409C-BE32-E72D297353CC}">
              <c16:uniqueId val="{00000005-E1A3-4790-B2C6-ADD76DA98A94}"/>
            </c:ext>
          </c:extLst>
        </c:ser>
        <c:ser>
          <c:idx val="1"/>
          <c:order val="1"/>
          <c:tx>
            <c:strRef>
              <c:f>Sheet4!$C$13</c:f>
              <c:strCache>
                <c:ptCount val="1"/>
                <c:pt idx="0">
                  <c:v>0.06%</c:v>
                </c:pt>
              </c:strCache>
            </c:strRef>
          </c:tx>
          <c:spPr>
            <a:pattFill prst="lgConfetti">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layout>
                <c:manualLayout>
                  <c:x val="0"/>
                  <c:y val="-2.9991431019708654E-2"/>
                </c:manualLayout>
              </c:layout>
              <c:tx>
                <c:rich>
                  <a:bodyPr/>
                  <a:lstStyle/>
                  <a:p>
                    <a:r>
                      <a:rPr lang="en-US"/>
                      <a:t>DE</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1A3-4790-B2C6-ADD76DA98A94}"/>
                </c:ext>
              </c:extLst>
            </c:dLbl>
            <c:dLbl>
              <c:idx val="1"/>
              <c:tx>
                <c:rich>
                  <a:bodyPr/>
                  <a:lstStyle/>
                  <a:p>
                    <a:r>
                      <a:rPr lang="en-US"/>
                      <a:t>F</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1A3-4790-B2C6-ADD76DA98A94}"/>
                </c:ext>
              </c:extLst>
            </c:dLbl>
            <c:dLbl>
              <c:idx val="2"/>
              <c:layout>
                <c:manualLayout>
                  <c:x val="0"/>
                  <c:y val="-4.6296296296296294E-2"/>
                </c:manualLayout>
              </c:layout>
              <c:tx>
                <c:rich>
                  <a:bodyPr/>
                  <a:lstStyle/>
                  <a:p>
                    <a:r>
                      <a:rPr lang="en-US"/>
                      <a:t>J</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1A3-4790-B2C6-ADD76DA98A94}"/>
                </c:ext>
              </c:extLst>
            </c:dLbl>
            <c:dLbl>
              <c:idx val="3"/>
              <c:layout>
                <c:manualLayout>
                  <c:x val="0"/>
                  <c:y val="-4.6296296296296294E-2"/>
                </c:manualLayout>
              </c:layout>
              <c:tx>
                <c:rich>
                  <a:bodyPr/>
                  <a:lstStyle/>
                  <a:p>
                    <a:r>
                      <a:rPr lang="en-US"/>
                      <a:t>H</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1A3-4790-B2C6-ADD76DA98A94}"/>
                </c:ext>
              </c:extLst>
            </c:dLbl>
            <c:dLbl>
              <c:idx val="4"/>
              <c:layout>
                <c:manualLayout>
                  <c:x val="0"/>
                  <c:y val="-3.4275921165381321E-2"/>
                </c:manualLayout>
              </c:layout>
              <c:tx>
                <c:rich>
                  <a:bodyPr/>
                  <a:lstStyle/>
                  <a:p>
                    <a:r>
                      <a:rPr lang="en-US"/>
                      <a:t>J</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1A3-4790-B2C6-ADD76DA98A9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Sheet4!$C$22:$C$26</c:f>
                <c:numCache>
                  <c:formatCode>General</c:formatCode>
                  <c:ptCount val="5"/>
                  <c:pt idx="0">
                    <c:v>3</c:v>
                  </c:pt>
                  <c:pt idx="1">
                    <c:v>2</c:v>
                  </c:pt>
                  <c:pt idx="2">
                    <c:v>4</c:v>
                  </c:pt>
                  <c:pt idx="3">
                    <c:v>4</c:v>
                  </c:pt>
                  <c:pt idx="4">
                    <c:v>4</c:v>
                  </c:pt>
                </c:numCache>
              </c:numRef>
            </c:plus>
            <c:minus>
              <c:numRef>
                <c:f>Sheet4!$C$22:$C$26</c:f>
                <c:numCache>
                  <c:formatCode>General</c:formatCode>
                  <c:ptCount val="5"/>
                  <c:pt idx="0">
                    <c:v>3</c:v>
                  </c:pt>
                  <c:pt idx="1">
                    <c:v>2</c:v>
                  </c:pt>
                  <c:pt idx="2">
                    <c:v>4</c:v>
                  </c:pt>
                  <c:pt idx="3">
                    <c:v>4</c:v>
                  </c:pt>
                  <c:pt idx="4">
                    <c:v>4</c:v>
                  </c:pt>
                </c:numCache>
              </c:numRef>
            </c:minus>
            <c:spPr>
              <a:noFill/>
              <a:ln w="9525" cap="flat" cmpd="sng" algn="ctr">
                <a:solidFill>
                  <a:schemeClr val="tx1">
                    <a:lumMod val="65000"/>
                    <a:lumOff val="35000"/>
                  </a:schemeClr>
                </a:solidFill>
                <a:round/>
              </a:ln>
              <a:effectLst/>
            </c:spPr>
          </c:errBars>
          <c:cat>
            <c:strRef>
              <c:f>Sheet4!$A$14:$A$19</c:f>
              <c:strCache>
                <c:ptCount val="6"/>
                <c:pt idx="0">
                  <c:v>Thyme</c:v>
                </c:pt>
                <c:pt idx="1">
                  <c:v>Ginger</c:v>
                </c:pt>
                <c:pt idx="2">
                  <c:v>Carum</c:v>
                </c:pt>
                <c:pt idx="3">
                  <c:v>Garlic</c:v>
                </c:pt>
                <c:pt idx="4">
                  <c:v>Fennel</c:v>
                </c:pt>
                <c:pt idx="5">
                  <c:v>Control</c:v>
                </c:pt>
              </c:strCache>
            </c:strRef>
          </c:cat>
          <c:val>
            <c:numRef>
              <c:f>Sheet4!$C$14:$C$19</c:f>
              <c:numCache>
                <c:formatCode>General</c:formatCode>
                <c:ptCount val="6"/>
                <c:pt idx="0">
                  <c:v>46.81</c:v>
                </c:pt>
                <c:pt idx="1">
                  <c:v>23.48</c:v>
                </c:pt>
                <c:pt idx="2">
                  <c:v>24.01</c:v>
                </c:pt>
                <c:pt idx="3">
                  <c:v>21.75</c:v>
                </c:pt>
                <c:pt idx="4">
                  <c:v>36.14</c:v>
                </c:pt>
                <c:pt idx="5">
                  <c:v>0</c:v>
                </c:pt>
              </c:numCache>
            </c:numRef>
          </c:val>
          <c:extLst>
            <c:ext xmlns:c16="http://schemas.microsoft.com/office/drawing/2014/chart" uri="{C3380CC4-5D6E-409C-BE32-E72D297353CC}">
              <c16:uniqueId val="{0000000B-E1A3-4790-B2C6-ADD76DA98A94}"/>
            </c:ext>
          </c:extLst>
        </c:ser>
        <c:ser>
          <c:idx val="2"/>
          <c:order val="2"/>
          <c:tx>
            <c:strRef>
              <c:f>Sheet4!$D$13</c:f>
              <c:strCache>
                <c:ptCount val="1"/>
                <c:pt idx="0">
                  <c:v>0.08%</c:v>
                </c:pt>
              </c:strCache>
            </c:strRef>
          </c:tx>
          <c:spPr>
            <a:pattFill prst="narHorz">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1A3-4790-B2C6-ADD76DA98A94}"/>
                </c:ext>
              </c:extLst>
            </c:dLbl>
            <c:dLbl>
              <c:idx val="1"/>
              <c:layout>
                <c:manualLayout>
                  <c:x val="0"/>
                  <c:y val="-3.7037037037037035E-2"/>
                </c:manualLayout>
              </c:layout>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1A3-4790-B2C6-ADD76DA98A94}"/>
                </c:ext>
              </c:extLst>
            </c:dLbl>
            <c:dLbl>
              <c:idx val="2"/>
              <c:tx>
                <c:rich>
                  <a:bodyPr/>
                  <a:lstStyle/>
                  <a:p>
                    <a:r>
                      <a:rPr lang="en-US"/>
                      <a:t>E</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1A3-4790-B2C6-ADD76DA98A94}"/>
                </c:ext>
              </c:extLst>
            </c:dLbl>
            <c:dLbl>
              <c:idx val="3"/>
              <c:layout>
                <c:manualLayout>
                  <c:x val="6.8203577185821391E-17"/>
                  <c:y val="-2.5706940874036029E-2"/>
                </c:manualLayout>
              </c:layout>
              <c:tx>
                <c:rich>
                  <a:bodyPr/>
                  <a:lstStyle/>
                  <a:p>
                    <a:r>
                      <a:rPr lang="en-US"/>
                      <a:t>FJ</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1A3-4790-B2C6-ADD76DA98A94}"/>
                </c:ext>
              </c:extLst>
            </c:dLbl>
            <c:dLbl>
              <c:idx val="4"/>
              <c:layout>
                <c:manualLayout>
                  <c:x val="0"/>
                  <c:y val="-2.570694087403599E-2"/>
                </c:manualLayout>
              </c:layout>
              <c:tx>
                <c:rich>
                  <a:bodyPr/>
                  <a:lstStyle/>
                  <a:p>
                    <a:r>
                      <a:rPr lang="en-US"/>
                      <a:t>I</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1A3-4790-B2C6-ADD76DA98A9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Sheet4!$D$22:$D$26</c:f>
                <c:numCache>
                  <c:formatCode>General</c:formatCode>
                  <c:ptCount val="5"/>
                  <c:pt idx="0">
                    <c:v>2</c:v>
                  </c:pt>
                  <c:pt idx="1">
                    <c:v>3</c:v>
                  </c:pt>
                  <c:pt idx="2">
                    <c:v>2</c:v>
                  </c:pt>
                  <c:pt idx="3">
                    <c:v>3</c:v>
                  </c:pt>
                  <c:pt idx="4">
                    <c:v>3</c:v>
                  </c:pt>
                </c:numCache>
              </c:numRef>
            </c:plus>
            <c:minus>
              <c:numRef>
                <c:f>Sheet4!$D$22:$D$26</c:f>
                <c:numCache>
                  <c:formatCode>General</c:formatCode>
                  <c:ptCount val="5"/>
                  <c:pt idx="0">
                    <c:v>2</c:v>
                  </c:pt>
                  <c:pt idx="1">
                    <c:v>3</c:v>
                  </c:pt>
                  <c:pt idx="2">
                    <c:v>2</c:v>
                  </c:pt>
                  <c:pt idx="3">
                    <c:v>3</c:v>
                  </c:pt>
                  <c:pt idx="4">
                    <c:v>3</c:v>
                  </c:pt>
                </c:numCache>
              </c:numRef>
            </c:minus>
            <c:spPr>
              <a:noFill/>
              <a:ln w="9525" cap="flat" cmpd="sng" algn="ctr">
                <a:solidFill>
                  <a:schemeClr val="tx1">
                    <a:lumMod val="65000"/>
                    <a:lumOff val="35000"/>
                  </a:schemeClr>
                </a:solidFill>
                <a:round/>
              </a:ln>
              <a:effectLst/>
            </c:spPr>
          </c:errBars>
          <c:cat>
            <c:strRef>
              <c:f>Sheet4!$A$14:$A$19</c:f>
              <c:strCache>
                <c:ptCount val="6"/>
                <c:pt idx="0">
                  <c:v>Thyme</c:v>
                </c:pt>
                <c:pt idx="1">
                  <c:v>Ginger</c:v>
                </c:pt>
                <c:pt idx="2">
                  <c:v>Carum</c:v>
                </c:pt>
                <c:pt idx="3">
                  <c:v>Garlic</c:v>
                </c:pt>
                <c:pt idx="4">
                  <c:v>Fennel</c:v>
                </c:pt>
                <c:pt idx="5">
                  <c:v>Control</c:v>
                </c:pt>
              </c:strCache>
            </c:strRef>
          </c:cat>
          <c:val>
            <c:numRef>
              <c:f>Sheet4!$D$14:$D$19</c:f>
              <c:numCache>
                <c:formatCode>General</c:formatCode>
                <c:ptCount val="6"/>
                <c:pt idx="0">
                  <c:v>49.27</c:v>
                </c:pt>
                <c:pt idx="1">
                  <c:v>26.46</c:v>
                </c:pt>
                <c:pt idx="2">
                  <c:v>28.18</c:v>
                </c:pt>
                <c:pt idx="3">
                  <c:v>25.89</c:v>
                </c:pt>
                <c:pt idx="4">
                  <c:v>39</c:v>
                </c:pt>
                <c:pt idx="5">
                  <c:v>0</c:v>
                </c:pt>
              </c:numCache>
            </c:numRef>
          </c:val>
          <c:extLst>
            <c:ext xmlns:c16="http://schemas.microsoft.com/office/drawing/2014/chart" uri="{C3380CC4-5D6E-409C-BE32-E72D297353CC}">
              <c16:uniqueId val="{00000011-E1A3-4790-B2C6-ADD76DA98A94}"/>
            </c:ext>
          </c:extLst>
        </c:ser>
        <c:ser>
          <c:idx val="3"/>
          <c:order val="3"/>
          <c:tx>
            <c:strRef>
              <c:f>Sheet4!$E$13</c:f>
              <c:strCache>
                <c:ptCount val="1"/>
                <c:pt idx="0">
                  <c:v>0.10%</c:v>
                </c:pt>
              </c:strCache>
            </c:strRef>
          </c:tx>
          <c:spPr>
            <a:pattFill prst="ltUpDiag">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layout>
                <c:manualLayout>
                  <c:x val="0"/>
                  <c:y val="-3.4275921165381321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1A3-4790-B2C6-ADD76DA98A94}"/>
                </c:ext>
              </c:extLst>
            </c:dLbl>
            <c:dLbl>
              <c:idx val="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1A3-4790-B2C6-ADD76DA98A94}"/>
                </c:ext>
              </c:extLst>
            </c:dLbl>
            <c:dLbl>
              <c:idx val="2"/>
              <c:layout>
                <c:manualLayout>
                  <c:x val="0"/>
                  <c:y val="-1.2853470437017955E-2"/>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1A3-4790-B2C6-ADD76DA98A94}"/>
                </c:ext>
              </c:extLst>
            </c:dLbl>
            <c:dLbl>
              <c:idx val="3"/>
              <c:layout>
                <c:manualLayout>
                  <c:x val="0"/>
                  <c:y val="-1.7137960582690698E-2"/>
                </c:manualLayout>
              </c:layout>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1A3-4790-B2C6-ADD76DA98A94}"/>
                </c:ext>
              </c:extLst>
            </c:dLbl>
            <c:dLbl>
              <c:idx val="4"/>
              <c:layout>
                <c:manualLayout>
                  <c:x val="0"/>
                  <c:y val="-2.5706940874036008E-2"/>
                </c:manualLayout>
              </c:layout>
              <c:tx>
                <c:rich>
                  <a:bodyPr/>
                  <a:lstStyle/>
                  <a:p>
                    <a:r>
                      <a:rPr lang="en-US"/>
                      <a:t>FG</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E1A3-4790-B2C6-ADD76DA98A9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Sheet4!$E$22:$E$26</c:f>
                <c:numCache>
                  <c:formatCode>General</c:formatCode>
                  <c:ptCount val="5"/>
                  <c:pt idx="0">
                    <c:v>4</c:v>
                  </c:pt>
                  <c:pt idx="1">
                    <c:v>2</c:v>
                  </c:pt>
                  <c:pt idx="2">
                    <c:v>3</c:v>
                  </c:pt>
                  <c:pt idx="3">
                    <c:v>4</c:v>
                  </c:pt>
                  <c:pt idx="4">
                    <c:v>3</c:v>
                  </c:pt>
                </c:numCache>
              </c:numRef>
            </c:plus>
            <c:minus>
              <c:numRef>
                <c:f>Sheet4!$E$22:$E$26</c:f>
                <c:numCache>
                  <c:formatCode>General</c:formatCode>
                  <c:ptCount val="5"/>
                  <c:pt idx="0">
                    <c:v>4</c:v>
                  </c:pt>
                  <c:pt idx="1">
                    <c:v>2</c:v>
                  </c:pt>
                  <c:pt idx="2">
                    <c:v>3</c:v>
                  </c:pt>
                  <c:pt idx="3">
                    <c:v>4</c:v>
                  </c:pt>
                  <c:pt idx="4">
                    <c:v>3</c:v>
                  </c:pt>
                </c:numCache>
              </c:numRef>
            </c:minus>
            <c:spPr>
              <a:noFill/>
              <a:ln w="9525" cap="flat" cmpd="sng" algn="ctr">
                <a:solidFill>
                  <a:schemeClr val="tx1">
                    <a:lumMod val="65000"/>
                    <a:lumOff val="35000"/>
                  </a:schemeClr>
                </a:solidFill>
                <a:round/>
              </a:ln>
              <a:effectLst/>
            </c:spPr>
          </c:errBars>
          <c:cat>
            <c:strRef>
              <c:f>Sheet4!$A$14:$A$19</c:f>
              <c:strCache>
                <c:ptCount val="6"/>
                <c:pt idx="0">
                  <c:v>Thyme</c:v>
                </c:pt>
                <c:pt idx="1">
                  <c:v>Ginger</c:v>
                </c:pt>
                <c:pt idx="2">
                  <c:v>Carum</c:v>
                </c:pt>
                <c:pt idx="3">
                  <c:v>Garlic</c:v>
                </c:pt>
                <c:pt idx="4">
                  <c:v>Fennel</c:v>
                </c:pt>
                <c:pt idx="5">
                  <c:v>Control</c:v>
                </c:pt>
              </c:strCache>
            </c:strRef>
          </c:cat>
          <c:val>
            <c:numRef>
              <c:f>Sheet4!$E$14:$E$19</c:f>
              <c:numCache>
                <c:formatCode>General</c:formatCode>
                <c:ptCount val="6"/>
                <c:pt idx="0">
                  <c:v>52.03</c:v>
                </c:pt>
                <c:pt idx="1">
                  <c:v>27.93</c:v>
                </c:pt>
                <c:pt idx="2">
                  <c:v>32.4</c:v>
                </c:pt>
                <c:pt idx="3">
                  <c:v>28.61</c:v>
                </c:pt>
                <c:pt idx="4">
                  <c:v>43.71</c:v>
                </c:pt>
                <c:pt idx="5">
                  <c:v>0</c:v>
                </c:pt>
              </c:numCache>
            </c:numRef>
          </c:val>
          <c:extLst>
            <c:ext xmlns:c16="http://schemas.microsoft.com/office/drawing/2014/chart" uri="{C3380CC4-5D6E-409C-BE32-E72D297353CC}">
              <c16:uniqueId val="{00000017-E1A3-4790-B2C6-ADD76DA98A94}"/>
            </c:ext>
          </c:extLst>
        </c:ser>
        <c:dLbls>
          <c:dLblPos val="outEnd"/>
          <c:showLegendKey val="0"/>
          <c:showVal val="1"/>
          <c:showCatName val="0"/>
          <c:showSerName val="0"/>
          <c:showPercent val="0"/>
          <c:showBubbleSize val="0"/>
        </c:dLbls>
        <c:gapWidth val="100"/>
        <c:overlap val="-24"/>
        <c:axId val="1826383775"/>
        <c:axId val="1826384607"/>
      </c:barChart>
      <c:catAx>
        <c:axId val="1826383775"/>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Plant (EOs)</a:t>
                </a:r>
              </a:p>
            </c:rich>
          </c:tx>
          <c:layout>
            <c:manualLayout>
              <c:xMode val="edge"/>
              <c:yMode val="edge"/>
              <c:x val="0.4210694366329209"/>
              <c:y val="0.84766006112989101"/>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26384607"/>
        <c:crosses val="autoZero"/>
        <c:auto val="1"/>
        <c:lblAlgn val="ctr"/>
        <c:lblOffset val="100"/>
        <c:noMultiLvlLbl val="0"/>
      </c:catAx>
      <c:valAx>
        <c:axId val="1826384607"/>
        <c:scaling>
          <c:orientation val="minMax"/>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b="1">
                    <a:latin typeface="Times New Roman" panose="02020603050405020304" pitchFamily="18" charset="0"/>
                    <a:cs typeface="Times New Roman" panose="02020603050405020304" pitchFamily="18" charset="0"/>
                  </a:rPr>
                  <a:t>MIC %</a:t>
                </a:r>
              </a:p>
            </c:rich>
          </c:tx>
          <c:layout>
            <c:manualLayout>
              <c:xMode val="edge"/>
              <c:yMode val="edge"/>
              <c:x val="1.1904761904761904E-2"/>
              <c:y val="0.31627697579469233"/>
            </c:manualLayout>
          </c:layout>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826383775"/>
        <c:crosses val="autoZero"/>
        <c:crossBetween val="between"/>
      </c:valAx>
      <c:spPr>
        <a:noFill/>
        <a:ln>
          <a:noFill/>
        </a:ln>
        <a:effectLst/>
      </c:spPr>
    </c:plotArea>
    <c:legend>
      <c:legendPos val="b"/>
      <c:layout>
        <c:manualLayout>
          <c:xMode val="edge"/>
          <c:yMode val="edge"/>
          <c:x val="0.69819231580427465"/>
          <c:y val="3.6524772449716261E-2"/>
          <c:w val="0.30180768419572551"/>
          <c:h val="7.2682833026334437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83680178584352"/>
          <c:y val="0.15682925051035287"/>
          <c:w val="0.72181906144170283"/>
          <c:h val="0.65569255475471866"/>
        </c:manualLayout>
      </c:layout>
      <c:barChart>
        <c:barDir val="col"/>
        <c:grouping val="clustered"/>
        <c:varyColors val="0"/>
        <c:ser>
          <c:idx val="0"/>
          <c:order val="0"/>
          <c:tx>
            <c:strRef>
              <c:f>Sheet6!$A$2</c:f>
              <c:strCache>
                <c:ptCount val="1"/>
                <c:pt idx="0">
                  <c:v>Thyme (EO)</c:v>
                </c:pt>
              </c:strCache>
            </c:strRef>
          </c:tx>
          <c:spPr>
            <a:pattFill prst="pct70">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layout>
                <c:manualLayout>
                  <c:x val="-3.9173336640061513E-17"/>
                  <c:y val="-1.4749262536873156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572-4509-8B5D-DB5A793E94D7}"/>
                </c:ext>
              </c:extLst>
            </c:dLbl>
            <c:dLbl>
              <c:idx val="1"/>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72-4509-8B5D-DB5A793E94D7}"/>
                </c:ext>
              </c:extLst>
            </c:dLbl>
            <c:dLbl>
              <c:idx val="2"/>
              <c:layout>
                <c:manualLayout>
                  <c:x val="0"/>
                  <c:y val="-1.4749262536873156E-2"/>
                </c:manualLayout>
              </c:layout>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72-4509-8B5D-DB5A793E94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Sheet6!$C$15:$C$17</c:f>
                <c:numCache>
                  <c:formatCode>General</c:formatCode>
                  <c:ptCount val="3"/>
                  <c:pt idx="0">
                    <c:v>10.199999999999999</c:v>
                  </c:pt>
                  <c:pt idx="1">
                    <c:v>8.6</c:v>
                  </c:pt>
                  <c:pt idx="2">
                    <c:v>11</c:v>
                  </c:pt>
                </c:numCache>
              </c:numRef>
            </c:plus>
            <c:minus>
              <c:numRef>
                <c:f>Sheet6!$C$15:$C$17</c:f>
                <c:numCache>
                  <c:formatCode>General</c:formatCode>
                  <c:ptCount val="3"/>
                  <c:pt idx="0">
                    <c:v>10.199999999999999</c:v>
                  </c:pt>
                  <c:pt idx="1">
                    <c:v>8.6</c:v>
                  </c:pt>
                  <c:pt idx="2">
                    <c:v>11</c:v>
                  </c:pt>
                </c:numCache>
              </c:numRef>
            </c:minus>
            <c:spPr>
              <a:noFill/>
              <a:ln w="9525" cap="flat" cmpd="sng" algn="ctr">
                <a:solidFill>
                  <a:schemeClr val="tx1">
                    <a:lumMod val="65000"/>
                    <a:lumOff val="35000"/>
                  </a:schemeClr>
                </a:solidFill>
                <a:round/>
              </a:ln>
              <a:effectLst/>
            </c:spPr>
          </c:errBars>
          <c:cat>
            <c:numRef>
              <c:f>Sheet6!$B$1:$D$1</c:f>
              <c:numCache>
                <c:formatCode>0.00%</c:formatCode>
                <c:ptCount val="3"/>
                <c:pt idx="0">
                  <c:v>5.9999999999999995E-4</c:v>
                </c:pt>
                <c:pt idx="1">
                  <c:v>8.0000000000000004E-4</c:v>
                </c:pt>
                <c:pt idx="2">
                  <c:v>1E-3</c:v>
                </c:pt>
              </c:numCache>
            </c:numRef>
          </c:cat>
          <c:val>
            <c:numRef>
              <c:f>Sheet6!$B$2:$D$2</c:f>
              <c:numCache>
                <c:formatCode>General</c:formatCode>
                <c:ptCount val="3"/>
                <c:pt idx="0">
                  <c:v>161.80000000000001</c:v>
                </c:pt>
                <c:pt idx="1">
                  <c:v>58.5</c:v>
                </c:pt>
                <c:pt idx="2">
                  <c:v>22.1</c:v>
                </c:pt>
              </c:numCache>
            </c:numRef>
          </c:val>
          <c:extLst>
            <c:ext xmlns:c16="http://schemas.microsoft.com/office/drawing/2014/chart" uri="{C3380CC4-5D6E-409C-BE32-E72D297353CC}">
              <c16:uniqueId val="{00000003-9572-4509-8B5D-DB5A793E94D7}"/>
            </c:ext>
          </c:extLst>
        </c:ser>
        <c:ser>
          <c:idx val="1"/>
          <c:order val="1"/>
          <c:tx>
            <c:strRef>
              <c:f>Sheet6!$A$3</c:f>
              <c:strCache>
                <c:ptCount val="1"/>
                <c:pt idx="0">
                  <c:v>Control</c:v>
                </c:pt>
              </c:strCache>
            </c:strRef>
          </c:tx>
          <c:spPr>
            <a:pattFill prst="ltUpDiag">
              <a:fgClr>
                <a:sysClr val="windowText" lastClr="000000"/>
              </a:fgClr>
              <a:bgClr>
                <a:schemeClr val="bg1"/>
              </a:bgClr>
            </a:pattFill>
            <a:ln>
              <a:noFill/>
            </a:ln>
            <a:effectLst>
              <a:outerShdw blurRad="57150" dist="19050" dir="5400000" algn="ctr" rotWithShape="0">
                <a:srgbClr val="000000">
                  <a:alpha val="63000"/>
                </a:srgbClr>
              </a:outerShdw>
            </a:effectLst>
          </c:spPr>
          <c:invertIfNegative val="0"/>
          <c:dLbls>
            <c:dLbl>
              <c:idx val="0"/>
              <c:layout>
                <c:manualLayout>
                  <c:x val="3.9173336640061513E-17"/>
                  <c:y val="-1.4749262536873156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572-4509-8B5D-DB5A793E94D7}"/>
                </c:ext>
              </c:extLst>
            </c:dLbl>
            <c:dLbl>
              <c:idx val="1"/>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572-4509-8B5D-DB5A793E94D7}"/>
                </c:ext>
              </c:extLst>
            </c:dLbl>
            <c:dLbl>
              <c:idx val="2"/>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572-4509-8B5D-DB5A793E94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Sheet6!$D$15:$D$17</c:f>
                <c:numCache>
                  <c:formatCode>General</c:formatCode>
                  <c:ptCount val="3"/>
                  <c:pt idx="0">
                    <c:v>12.5</c:v>
                  </c:pt>
                  <c:pt idx="1">
                    <c:v>10.6</c:v>
                  </c:pt>
                  <c:pt idx="2">
                    <c:v>8.5</c:v>
                  </c:pt>
                </c:numCache>
              </c:numRef>
            </c:plus>
            <c:minus>
              <c:numRef>
                <c:f>Sheet6!$D$15:$D$17</c:f>
                <c:numCache>
                  <c:formatCode>General</c:formatCode>
                  <c:ptCount val="3"/>
                  <c:pt idx="0">
                    <c:v>12.5</c:v>
                  </c:pt>
                  <c:pt idx="1">
                    <c:v>10.6</c:v>
                  </c:pt>
                  <c:pt idx="2">
                    <c:v>8.5</c:v>
                  </c:pt>
                </c:numCache>
              </c:numRef>
            </c:minus>
            <c:spPr>
              <a:noFill/>
              <a:ln w="9525" cap="flat" cmpd="sng" algn="ctr">
                <a:solidFill>
                  <a:schemeClr val="tx1">
                    <a:lumMod val="65000"/>
                    <a:lumOff val="35000"/>
                  </a:schemeClr>
                </a:solidFill>
                <a:round/>
              </a:ln>
              <a:effectLst/>
            </c:spPr>
          </c:errBars>
          <c:cat>
            <c:numRef>
              <c:f>Sheet6!$B$1:$D$1</c:f>
              <c:numCache>
                <c:formatCode>0.00%</c:formatCode>
                <c:ptCount val="3"/>
                <c:pt idx="0">
                  <c:v>5.9999999999999995E-4</c:v>
                </c:pt>
                <c:pt idx="1">
                  <c:v>8.0000000000000004E-4</c:v>
                </c:pt>
                <c:pt idx="2">
                  <c:v>1E-3</c:v>
                </c:pt>
              </c:numCache>
            </c:numRef>
          </c:cat>
          <c:val>
            <c:numRef>
              <c:f>Sheet6!$B$3:$D$3</c:f>
              <c:numCache>
                <c:formatCode>General</c:formatCode>
                <c:ptCount val="3"/>
                <c:pt idx="0">
                  <c:v>240</c:v>
                </c:pt>
                <c:pt idx="1">
                  <c:v>240</c:v>
                </c:pt>
                <c:pt idx="2">
                  <c:v>240</c:v>
                </c:pt>
              </c:numCache>
            </c:numRef>
          </c:val>
          <c:extLst>
            <c:ext xmlns:c16="http://schemas.microsoft.com/office/drawing/2014/chart" uri="{C3380CC4-5D6E-409C-BE32-E72D297353CC}">
              <c16:uniqueId val="{00000007-9572-4509-8B5D-DB5A793E94D7}"/>
            </c:ext>
          </c:extLst>
        </c:ser>
        <c:dLbls>
          <c:dLblPos val="outEnd"/>
          <c:showLegendKey val="0"/>
          <c:showVal val="1"/>
          <c:showCatName val="0"/>
          <c:showSerName val="0"/>
          <c:showPercent val="0"/>
          <c:showBubbleSize val="0"/>
        </c:dLbls>
        <c:gapWidth val="100"/>
        <c:overlap val="-24"/>
        <c:axId val="1465662032"/>
        <c:axId val="1465661616"/>
      </c:barChart>
      <c:catAx>
        <c:axId val="1465662032"/>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solidFill>
                      <a:schemeClr val="tx1">
                        <a:lumMod val="95000"/>
                        <a:lumOff val="5000"/>
                      </a:schemeClr>
                    </a:solidFill>
                    <a:latin typeface="Times New Roman" panose="02020603050405020304" pitchFamily="18" charset="0"/>
                    <a:cs typeface="Times New Roman" panose="02020603050405020304" pitchFamily="18" charset="0"/>
                  </a:rPr>
                  <a:t>Treatment</a:t>
                </a:r>
              </a:p>
            </c:rich>
          </c:tx>
          <c:layout>
            <c:manualLayout>
              <c:xMode val="edge"/>
              <c:yMode val="edge"/>
              <c:x val="0.41451169293243278"/>
              <c:y val="0.9019950045542977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465661616"/>
        <c:crosses val="autoZero"/>
        <c:auto val="1"/>
        <c:lblAlgn val="ctr"/>
        <c:lblOffset val="100"/>
        <c:noMultiLvlLbl val="0"/>
      </c:catAx>
      <c:valAx>
        <c:axId val="14656616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b="1">
                    <a:solidFill>
                      <a:schemeClr val="tx1">
                        <a:lumMod val="95000"/>
                        <a:lumOff val="5000"/>
                      </a:schemeClr>
                    </a:solidFill>
                    <a:latin typeface="Times New Roman" panose="02020603050405020304" pitchFamily="18" charset="0"/>
                    <a:cs typeface="Times New Roman" panose="02020603050405020304" pitchFamily="18" charset="0"/>
                  </a:rPr>
                  <a:t>Germ</a:t>
                </a:r>
                <a:r>
                  <a:rPr lang="en-US" sz="1000" b="1" baseline="0">
                    <a:solidFill>
                      <a:schemeClr val="tx1">
                        <a:lumMod val="95000"/>
                        <a:lumOff val="5000"/>
                      </a:schemeClr>
                    </a:solidFill>
                    <a:latin typeface="Times New Roman" panose="02020603050405020304" pitchFamily="18" charset="0"/>
                    <a:cs typeface="Times New Roman" panose="02020603050405020304" pitchFamily="18" charset="0"/>
                  </a:rPr>
                  <a:t> t</a:t>
                </a:r>
                <a:r>
                  <a:rPr lang="en-US" sz="1000" b="1">
                    <a:solidFill>
                      <a:schemeClr val="tx1">
                        <a:lumMod val="95000"/>
                        <a:lumOff val="5000"/>
                      </a:schemeClr>
                    </a:solidFill>
                    <a:latin typeface="Times New Roman" panose="02020603050405020304" pitchFamily="18" charset="0"/>
                    <a:cs typeface="Times New Roman" panose="02020603050405020304" pitchFamily="18" charset="0"/>
                  </a:rPr>
                  <a:t>ube lenght</a:t>
                </a:r>
                <a:r>
                  <a:rPr lang="en-US" sz="1000" b="1" baseline="0">
                    <a:solidFill>
                      <a:schemeClr val="tx1">
                        <a:lumMod val="95000"/>
                        <a:lumOff val="5000"/>
                      </a:schemeClr>
                    </a:solidFill>
                    <a:latin typeface="Times New Roman" panose="02020603050405020304" pitchFamily="18" charset="0"/>
                    <a:cs typeface="Times New Roman" panose="02020603050405020304" pitchFamily="18" charset="0"/>
                  </a:rPr>
                  <a:t> µm</a:t>
                </a:r>
                <a:endParaRPr lang="en-US" sz="1000" b="1">
                  <a:solidFill>
                    <a:schemeClr val="tx1">
                      <a:lumMod val="95000"/>
                      <a:lumOff val="5000"/>
                    </a:schemeClr>
                  </a:solidFill>
                  <a:latin typeface="Times New Roman" panose="02020603050405020304" pitchFamily="18" charset="0"/>
                  <a:cs typeface="Times New Roman" panose="02020603050405020304" pitchFamily="18" charset="0"/>
                </a:endParaRPr>
              </a:p>
            </c:rich>
          </c:tx>
          <c:layout>
            <c:manualLayout>
              <c:xMode val="edge"/>
              <c:yMode val="edge"/>
              <c:x val="4.1158588848382339E-2"/>
              <c:y val="0.311257525699251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465662032"/>
        <c:crosses val="autoZero"/>
        <c:crossBetween val="between"/>
      </c:valAx>
      <c:spPr>
        <a:noFill/>
        <a:ln w="25400">
          <a:noFill/>
        </a:ln>
        <a:effectLst/>
      </c:spPr>
    </c:plotArea>
    <c:legend>
      <c:legendPos val="r"/>
      <c:layout>
        <c:manualLayout>
          <c:xMode val="edge"/>
          <c:yMode val="edge"/>
          <c:x val="0.82318149092031134"/>
          <c:y val="8.7661503013453518E-3"/>
          <c:w val="0.17681850907968868"/>
          <c:h val="0.13603480943358504"/>
        </c:manualLayout>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i="1">
                <a:latin typeface="Times New Roman" panose="02020603050405020304" pitchFamily="18" charset="0"/>
                <a:cs typeface="Times New Roman" panose="02020603050405020304" pitchFamily="18" charset="0"/>
              </a:rPr>
              <a:t>Alternaria</a:t>
            </a:r>
            <a:r>
              <a:rPr lang="en-US" b="1" i="1" baseline="0">
                <a:latin typeface="Times New Roman" panose="02020603050405020304" pitchFamily="18" charset="0"/>
                <a:cs typeface="Times New Roman" panose="02020603050405020304" pitchFamily="18" charset="0"/>
              </a:rPr>
              <a:t> alternata</a:t>
            </a:r>
            <a:endParaRPr lang="en-US" b="1" i="1">
              <a:latin typeface="Times New Roman" panose="02020603050405020304" pitchFamily="18" charset="0"/>
              <a:cs typeface="Times New Roman" panose="02020603050405020304" pitchFamily="18" charset="0"/>
            </a:endParaRPr>
          </a:p>
        </c:rich>
      </c:tx>
      <c:layout>
        <c:manualLayout>
          <c:xMode val="edge"/>
          <c:yMode val="edge"/>
          <c:x val="0.39801377952755906"/>
          <c:y val="8.3333333333333329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888888888888888"/>
          <c:y val="0.20833333333333334"/>
          <c:w val="0.74360542432195975"/>
          <c:h val="0.58638086905803444"/>
        </c:manualLayout>
      </c:layout>
      <c:barChart>
        <c:barDir val="col"/>
        <c:grouping val="clustered"/>
        <c:varyColors val="0"/>
        <c:ser>
          <c:idx val="0"/>
          <c:order val="0"/>
          <c:tx>
            <c:strRef>
              <c:f>Sheet2!$B$6</c:f>
              <c:strCache>
                <c:ptCount val="1"/>
                <c:pt idx="0">
                  <c:v>control </c:v>
                </c:pt>
              </c:strCache>
            </c:strRef>
          </c:tx>
          <c:spPr>
            <a:pattFill prst="ltUpDiag">
              <a:fgClr>
                <a:sysClr val="windowText" lastClr="000000"/>
              </a:fgClr>
              <a:bgClr>
                <a:schemeClr val="bg1"/>
              </a:bgClr>
            </a:pattFill>
            <a:ln>
              <a:noFill/>
            </a:ln>
            <a:effectLst/>
          </c:spPr>
          <c:invertIfNegative val="0"/>
          <c:dLbls>
            <c:dLbl>
              <c:idx val="0"/>
              <c:layout>
                <c:manualLayout>
                  <c:x val="0"/>
                  <c:y val="-0.11574074074074074"/>
                </c:manualLayout>
              </c:layout>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83-4A1A-9135-2437B915E56C}"/>
                </c:ext>
              </c:extLst>
            </c:dLbl>
            <c:dLbl>
              <c:idx val="1"/>
              <c:layout>
                <c:manualLayout>
                  <c:x val="0"/>
                  <c:y val="-4.6296296296296294E-2"/>
                </c:manualLayout>
              </c:layout>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83-4A1A-9135-2437B915E56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Sheet2!$C$17:$C$18</c:f>
                <c:numCache>
                  <c:formatCode>General</c:formatCode>
                  <c:ptCount val="2"/>
                  <c:pt idx="0">
                    <c:v>56</c:v>
                  </c:pt>
                  <c:pt idx="1">
                    <c:v>48</c:v>
                  </c:pt>
                </c:numCache>
              </c:numRef>
            </c:plus>
            <c:minus>
              <c:numRef>
                <c:f>Sheet2!$C$17:$C$18</c:f>
                <c:numCache>
                  <c:formatCode>General</c:formatCode>
                  <c:ptCount val="2"/>
                  <c:pt idx="0">
                    <c:v>56</c:v>
                  </c:pt>
                  <c:pt idx="1">
                    <c:v>48</c:v>
                  </c:pt>
                </c:numCache>
              </c:numRef>
            </c:minus>
            <c:spPr>
              <a:noFill/>
              <a:ln w="9525" cap="flat" cmpd="sng" algn="ctr">
                <a:solidFill>
                  <a:schemeClr val="tx1">
                    <a:lumMod val="65000"/>
                    <a:lumOff val="35000"/>
                  </a:schemeClr>
                </a:solidFill>
                <a:round/>
              </a:ln>
              <a:effectLst/>
            </c:spPr>
          </c:errBars>
          <c:cat>
            <c:strRef>
              <c:f>Sheet2!$C$5:$D$5</c:f>
              <c:strCache>
                <c:ptCount val="2"/>
                <c:pt idx="0">
                  <c:v>72 hrs </c:v>
                </c:pt>
                <c:pt idx="1">
                  <c:v>144 hrs</c:v>
                </c:pt>
              </c:strCache>
            </c:strRef>
          </c:cat>
          <c:val>
            <c:numRef>
              <c:f>Sheet2!$C$6:$D$6</c:f>
              <c:numCache>
                <c:formatCode>General</c:formatCode>
                <c:ptCount val="2"/>
                <c:pt idx="0">
                  <c:v>320</c:v>
                </c:pt>
                <c:pt idx="1">
                  <c:v>286</c:v>
                </c:pt>
              </c:numCache>
            </c:numRef>
          </c:val>
          <c:extLst>
            <c:ext xmlns:c16="http://schemas.microsoft.com/office/drawing/2014/chart" uri="{C3380CC4-5D6E-409C-BE32-E72D297353CC}">
              <c16:uniqueId val="{00000002-C283-4A1A-9135-2437B915E56C}"/>
            </c:ext>
          </c:extLst>
        </c:ser>
        <c:ser>
          <c:idx val="1"/>
          <c:order val="1"/>
          <c:tx>
            <c:strRef>
              <c:f>Sheet2!$B$7</c:f>
              <c:strCache>
                <c:ptCount val="1"/>
                <c:pt idx="0">
                  <c:v>Thyme oil + inoculum </c:v>
                </c:pt>
              </c:strCache>
            </c:strRef>
          </c:tx>
          <c:spPr>
            <a:pattFill prst="dashHorz">
              <a:fgClr>
                <a:sysClr val="windowText" lastClr="000000"/>
              </a:fgClr>
              <a:bgClr>
                <a:schemeClr val="bg1"/>
              </a:bgClr>
            </a:pattFill>
            <a:ln>
              <a:noFill/>
            </a:ln>
            <a:effectLst/>
          </c:spPr>
          <c:invertIfNegative val="0"/>
          <c:dLbls>
            <c:dLbl>
              <c:idx val="0"/>
              <c:layout>
                <c:manualLayout>
                  <c:x val="-5.0925337632079971E-17"/>
                  <c:y val="-6.0185185185185182E-2"/>
                </c:manualLayout>
              </c:layout>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83-4A1A-9135-2437B915E56C}"/>
                </c:ext>
              </c:extLst>
            </c:dLbl>
            <c:dLbl>
              <c:idx val="1"/>
              <c:layout>
                <c:manualLayout>
                  <c:x val="-1.0185067526415994E-16"/>
                  <c:y val="-5.5555555555555552E-2"/>
                </c:manualLayout>
              </c:layout>
              <c:tx>
                <c:rich>
                  <a:bodyPr/>
                  <a:lstStyle/>
                  <a:p>
                    <a:r>
                      <a:rPr lang="en-US"/>
                      <a:t>D</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83-4A1A-9135-2437B915E56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errBars>
            <c:errBarType val="both"/>
            <c:errValType val="cust"/>
            <c:noEndCap val="0"/>
            <c:plus>
              <c:numRef>
                <c:f>Sheet2!$D$17:$D$18</c:f>
                <c:numCache>
                  <c:formatCode>General</c:formatCode>
                  <c:ptCount val="2"/>
                  <c:pt idx="0">
                    <c:v>60</c:v>
                  </c:pt>
                  <c:pt idx="1">
                    <c:v>42</c:v>
                  </c:pt>
                </c:numCache>
              </c:numRef>
            </c:plus>
            <c:minus>
              <c:numRef>
                <c:f>Sheet2!$D$17:$D$18</c:f>
                <c:numCache>
                  <c:formatCode>General</c:formatCode>
                  <c:ptCount val="2"/>
                  <c:pt idx="0">
                    <c:v>60</c:v>
                  </c:pt>
                  <c:pt idx="1">
                    <c:v>42</c:v>
                  </c:pt>
                </c:numCache>
              </c:numRef>
            </c:minus>
            <c:spPr>
              <a:noFill/>
              <a:ln w="9525" cap="flat" cmpd="sng" algn="ctr">
                <a:solidFill>
                  <a:schemeClr val="tx1">
                    <a:lumMod val="65000"/>
                    <a:lumOff val="35000"/>
                  </a:schemeClr>
                </a:solidFill>
                <a:round/>
              </a:ln>
              <a:effectLst/>
            </c:spPr>
          </c:errBars>
          <c:cat>
            <c:strRef>
              <c:f>Sheet2!$C$5:$D$5</c:f>
              <c:strCache>
                <c:ptCount val="2"/>
                <c:pt idx="0">
                  <c:v>72 hrs </c:v>
                </c:pt>
                <c:pt idx="1">
                  <c:v>144 hrs</c:v>
                </c:pt>
              </c:strCache>
            </c:strRef>
          </c:cat>
          <c:val>
            <c:numRef>
              <c:f>Sheet2!$C$7:$D$7</c:f>
              <c:numCache>
                <c:formatCode>General</c:formatCode>
                <c:ptCount val="2"/>
                <c:pt idx="0">
                  <c:v>456</c:v>
                </c:pt>
                <c:pt idx="1">
                  <c:v>387</c:v>
                </c:pt>
              </c:numCache>
            </c:numRef>
          </c:val>
          <c:extLst>
            <c:ext xmlns:c16="http://schemas.microsoft.com/office/drawing/2014/chart" uri="{C3380CC4-5D6E-409C-BE32-E72D297353CC}">
              <c16:uniqueId val="{00000005-C283-4A1A-9135-2437B915E56C}"/>
            </c:ext>
          </c:extLst>
        </c:ser>
        <c:dLbls>
          <c:dLblPos val="outEnd"/>
          <c:showLegendKey val="0"/>
          <c:showVal val="1"/>
          <c:showCatName val="0"/>
          <c:showSerName val="0"/>
          <c:showPercent val="0"/>
          <c:showBubbleSize val="0"/>
        </c:dLbls>
        <c:gapWidth val="219"/>
        <c:overlap val="-27"/>
        <c:axId val="1744487520"/>
        <c:axId val="1744490016"/>
      </c:barChart>
      <c:catAx>
        <c:axId val="1744487520"/>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Thyme EO</a:t>
                </a:r>
                <a:r>
                  <a:rPr lang="en-US" sz="1200" b="1" baseline="0">
                    <a:latin typeface="Times New Roman" panose="02020603050405020304" pitchFamily="18" charset="0"/>
                    <a:cs typeface="Times New Roman" panose="02020603050405020304" pitchFamily="18" charset="0"/>
                  </a:rPr>
                  <a:t> </a:t>
                </a:r>
                <a:r>
                  <a:rPr lang="en-US" sz="1200" b="1">
                    <a:latin typeface="Times New Roman" panose="02020603050405020304" pitchFamily="18" charset="0"/>
                    <a:cs typeface="Times New Roman" panose="02020603050405020304" pitchFamily="18" charset="0"/>
                  </a:rPr>
                  <a:t> 0.1 %</a:t>
                </a:r>
              </a:p>
            </c:rich>
          </c:tx>
          <c:layout>
            <c:manualLayout>
              <c:xMode val="edge"/>
              <c:yMode val="edge"/>
              <c:x val="0.4518372703412073"/>
              <c:y val="0.8928543307086613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44490016"/>
        <c:crosses val="autoZero"/>
        <c:auto val="1"/>
        <c:lblAlgn val="ctr"/>
        <c:lblOffset val="100"/>
        <c:noMultiLvlLbl val="0"/>
      </c:catAx>
      <c:valAx>
        <c:axId val="1744490016"/>
        <c:scaling>
          <c:orientation val="minMax"/>
        </c:scaling>
        <c:delete val="0"/>
        <c:axPos val="l"/>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Average weight Loss (AWL)</a:t>
                </a:r>
              </a:p>
            </c:rich>
          </c:tx>
          <c:layout>
            <c:manualLayout>
              <c:xMode val="edge"/>
              <c:yMode val="edge"/>
              <c:x val="8.6188295782667734E-2"/>
              <c:y val="0.19471821230679498"/>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744487520"/>
        <c:crosses val="autoZero"/>
        <c:crossBetween val="between"/>
      </c:valAx>
      <c:spPr>
        <a:noFill/>
        <a:ln>
          <a:noFill/>
        </a:ln>
        <a:effectLst/>
      </c:spPr>
    </c:plotArea>
    <c:legend>
      <c:legendPos val="r"/>
      <c:layout>
        <c:manualLayout>
          <c:xMode val="edge"/>
          <c:yMode val="edge"/>
          <c:x val="0.72416097987751538"/>
          <c:y val="4.245297462817145E-2"/>
          <c:w val="0.26750568678915138"/>
          <c:h val="0.15625109361329836"/>
        </c:manualLayout>
      </c:layout>
      <c:overlay val="0"/>
      <c:spPr>
        <a:noFill/>
        <a:ln>
          <a:solidFill>
            <a:schemeClr val="accent1"/>
          </a:solid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1575</TotalTime>
  <Pages>32</Pages>
  <Words>7935</Words>
  <Characters>45233</Characters>
  <Application>Microsoft Office Word</Application>
  <DocSecurity>0</DocSecurity>
  <Lines>376</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135</cp:revision>
  <dcterms:created xsi:type="dcterms:W3CDTF">2019-11-14T04:10:00Z</dcterms:created>
  <dcterms:modified xsi:type="dcterms:W3CDTF">2020-03-23T15:21:00Z</dcterms:modified>
</cp:coreProperties>
</file>