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3D" w:rsidRPr="00DF18A9" w:rsidRDefault="008F003D" w:rsidP="008F003D">
      <w:pPr>
        <w:spacing w:line="360" w:lineRule="auto"/>
        <w:jc w:val="center"/>
        <w:rPr>
          <w:rFonts w:ascii="Times New Roman" w:hAnsi="Times New Roman" w:cs="Times New Roman"/>
          <w:b/>
          <w:sz w:val="24"/>
          <w:szCs w:val="24"/>
        </w:rPr>
      </w:pPr>
      <w:r w:rsidRPr="00DF18A9">
        <w:rPr>
          <w:rFonts w:ascii="Times New Roman" w:hAnsi="Times New Roman" w:cs="Times New Roman"/>
          <w:b/>
          <w:sz w:val="24"/>
          <w:szCs w:val="24"/>
        </w:rPr>
        <w:t>Performance Evaluation of Sunflower</w:t>
      </w:r>
      <w:r w:rsidRPr="00DF18A9">
        <w:rPr>
          <w:rFonts w:ascii="Times New Roman" w:hAnsi="Times New Roman" w:cs="Times New Roman"/>
          <w:sz w:val="24"/>
          <w:szCs w:val="24"/>
        </w:rPr>
        <w:t xml:space="preserve"> (</w:t>
      </w:r>
      <w:r w:rsidRPr="00DF18A9">
        <w:rPr>
          <w:rFonts w:ascii="Times New Roman" w:hAnsi="Times New Roman" w:cs="Times New Roman"/>
          <w:b/>
          <w:i/>
          <w:sz w:val="24"/>
          <w:szCs w:val="24"/>
        </w:rPr>
        <w:t xml:space="preserve">Helianthus </w:t>
      </w:r>
      <w:proofErr w:type="spellStart"/>
      <w:r w:rsidRPr="00DF18A9">
        <w:rPr>
          <w:rFonts w:ascii="Times New Roman" w:hAnsi="Times New Roman" w:cs="Times New Roman"/>
          <w:b/>
          <w:i/>
          <w:sz w:val="24"/>
          <w:szCs w:val="24"/>
        </w:rPr>
        <w:t>annuus</w:t>
      </w:r>
      <w:proofErr w:type="spellEnd"/>
      <w:r w:rsidRPr="00DF18A9">
        <w:rPr>
          <w:rFonts w:ascii="Times New Roman" w:hAnsi="Times New Roman" w:cs="Times New Roman"/>
          <w:b/>
          <w:i/>
          <w:sz w:val="24"/>
          <w:szCs w:val="24"/>
        </w:rPr>
        <w:t>)</w:t>
      </w:r>
      <w:r w:rsidRPr="00DF18A9">
        <w:rPr>
          <w:rFonts w:ascii="Times New Roman" w:hAnsi="Times New Roman" w:cs="Times New Roman"/>
          <w:sz w:val="24"/>
          <w:szCs w:val="24"/>
        </w:rPr>
        <w:t xml:space="preserve"> </w:t>
      </w:r>
      <w:r w:rsidRPr="00DF18A9">
        <w:rPr>
          <w:rFonts w:ascii="Times New Roman" w:hAnsi="Times New Roman" w:cs="Times New Roman"/>
          <w:b/>
          <w:sz w:val="24"/>
          <w:szCs w:val="24"/>
        </w:rPr>
        <w:t>Varieties</w:t>
      </w:r>
      <w:r w:rsidRPr="00DF18A9">
        <w:rPr>
          <w:rStyle w:val="A0"/>
          <w:rFonts w:ascii="Times New Roman" w:hAnsi="Times New Roman" w:cs="Times New Roman"/>
          <w:color w:val="auto"/>
          <w:sz w:val="24"/>
          <w:szCs w:val="24"/>
        </w:rPr>
        <w:t xml:space="preserve"> under Irrigation Condition in Low land Areas of South </w:t>
      </w:r>
      <w:proofErr w:type="spellStart"/>
      <w:r w:rsidRPr="00DF18A9">
        <w:rPr>
          <w:rStyle w:val="A0"/>
          <w:rFonts w:ascii="Times New Roman" w:hAnsi="Times New Roman" w:cs="Times New Roman"/>
          <w:color w:val="auto"/>
          <w:sz w:val="24"/>
          <w:szCs w:val="24"/>
        </w:rPr>
        <w:t>Omo</w:t>
      </w:r>
      <w:proofErr w:type="spellEnd"/>
      <w:r w:rsidRPr="00DF18A9">
        <w:rPr>
          <w:rStyle w:val="A0"/>
          <w:rFonts w:ascii="Times New Roman" w:hAnsi="Times New Roman" w:cs="Times New Roman"/>
          <w:color w:val="auto"/>
          <w:sz w:val="24"/>
          <w:szCs w:val="24"/>
        </w:rPr>
        <w:t xml:space="preserve"> Zone, Southern Ethiopia</w:t>
      </w:r>
    </w:p>
    <w:p w:rsidR="008F003D" w:rsidRPr="00DF18A9" w:rsidRDefault="008F003D" w:rsidP="008F003D">
      <w:pPr>
        <w:jc w:val="center"/>
        <w:rPr>
          <w:rFonts w:ascii="Times New Roman" w:hAnsi="Times New Roman" w:cs="Times New Roman"/>
          <w:b/>
          <w:bCs/>
          <w:sz w:val="24"/>
          <w:szCs w:val="24"/>
        </w:rPr>
      </w:pPr>
      <w:proofErr w:type="spellStart"/>
      <w:r w:rsidRPr="00DF18A9">
        <w:rPr>
          <w:rFonts w:ascii="Times New Roman" w:hAnsi="Times New Roman" w:cs="Times New Roman"/>
          <w:b/>
          <w:bCs/>
          <w:sz w:val="24"/>
          <w:szCs w:val="24"/>
        </w:rPr>
        <w:t>Temesgen</w:t>
      </w:r>
      <w:proofErr w:type="spellEnd"/>
      <w:r w:rsidRPr="00DF18A9">
        <w:rPr>
          <w:rFonts w:ascii="Times New Roman" w:hAnsi="Times New Roman" w:cs="Times New Roman"/>
          <w:b/>
          <w:bCs/>
          <w:sz w:val="24"/>
          <w:szCs w:val="24"/>
        </w:rPr>
        <w:t xml:space="preserve"> </w:t>
      </w:r>
      <w:proofErr w:type="spellStart"/>
      <w:r w:rsidRPr="00DF18A9">
        <w:rPr>
          <w:rFonts w:ascii="Times New Roman" w:hAnsi="Times New Roman" w:cs="Times New Roman"/>
          <w:b/>
          <w:bCs/>
          <w:sz w:val="24"/>
          <w:szCs w:val="24"/>
        </w:rPr>
        <w:t>Jerjero</w:t>
      </w:r>
      <w:proofErr w:type="spellEnd"/>
      <w:r w:rsidRPr="00DF18A9">
        <w:rPr>
          <w:rFonts w:ascii="Times New Roman" w:hAnsi="Times New Roman" w:cs="Times New Roman"/>
          <w:b/>
          <w:bCs/>
          <w:sz w:val="24"/>
          <w:szCs w:val="24"/>
        </w:rPr>
        <w:t xml:space="preserve">* </w:t>
      </w:r>
    </w:p>
    <w:p w:rsidR="008F003D" w:rsidRPr="00DF18A9" w:rsidRDefault="008F003D" w:rsidP="008F003D">
      <w:pPr>
        <w:spacing w:line="360" w:lineRule="auto"/>
        <w:rPr>
          <w:rFonts w:ascii="Times New Roman" w:hAnsi="Times New Roman" w:cs="Times New Roman"/>
          <w:i/>
          <w:iCs/>
        </w:rPr>
      </w:pPr>
      <w:r w:rsidRPr="00DF18A9">
        <w:rPr>
          <w:rFonts w:ascii="Times New Roman" w:hAnsi="Times New Roman" w:cs="Times New Roman"/>
          <w:b/>
          <w:bCs/>
          <w:i/>
          <w:sz w:val="24"/>
          <w:szCs w:val="24"/>
        </w:rPr>
        <w:t xml:space="preserve">   </w:t>
      </w:r>
      <w:r w:rsidR="00BA1F03" w:rsidRPr="00DF18A9">
        <w:rPr>
          <w:rFonts w:ascii="Times New Roman" w:hAnsi="Times New Roman" w:cs="Times New Roman"/>
          <w:b/>
          <w:bCs/>
          <w:i/>
          <w:sz w:val="24"/>
          <w:szCs w:val="24"/>
        </w:rPr>
        <w:t xml:space="preserve">                     </w:t>
      </w:r>
      <w:r w:rsidRPr="00DF18A9">
        <w:rPr>
          <w:rFonts w:ascii="Times New Roman" w:hAnsi="Times New Roman" w:cs="Times New Roman"/>
          <w:b/>
          <w:bCs/>
          <w:i/>
        </w:rPr>
        <w:t>Corresponding author’s</w:t>
      </w:r>
      <w:r w:rsidR="00BA1F03" w:rsidRPr="00DF18A9">
        <w:rPr>
          <w:rFonts w:ascii="Times New Roman" w:hAnsi="Times New Roman" w:cs="Times New Roman"/>
          <w:b/>
          <w:bCs/>
          <w:i/>
        </w:rPr>
        <w:t>, Address (</w:t>
      </w:r>
      <w:proofErr w:type="spellStart"/>
      <w:r w:rsidR="00BA1F03" w:rsidRPr="00DF18A9">
        <w:rPr>
          <w:rFonts w:ascii="Times New Roman" w:hAnsi="Times New Roman" w:cs="Times New Roman"/>
          <w:b/>
          <w:bCs/>
          <w:i/>
        </w:rPr>
        <w:t>Temesgen</w:t>
      </w:r>
      <w:proofErr w:type="spellEnd"/>
      <w:r w:rsidR="00BA1F03" w:rsidRPr="00DF18A9">
        <w:rPr>
          <w:rFonts w:ascii="Times New Roman" w:hAnsi="Times New Roman" w:cs="Times New Roman"/>
          <w:b/>
          <w:bCs/>
          <w:i/>
        </w:rPr>
        <w:t xml:space="preserve"> </w:t>
      </w:r>
      <w:proofErr w:type="spellStart"/>
      <w:r w:rsidR="00BA1F03" w:rsidRPr="00DF18A9">
        <w:rPr>
          <w:rFonts w:ascii="Times New Roman" w:hAnsi="Times New Roman" w:cs="Times New Roman"/>
          <w:b/>
          <w:bCs/>
          <w:i/>
        </w:rPr>
        <w:t>Jerjero</w:t>
      </w:r>
      <w:proofErr w:type="spellEnd"/>
      <w:r w:rsidR="00BA1F03" w:rsidRPr="00DF18A9">
        <w:rPr>
          <w:rFonts w:ascii="Times New Roman" w:hAnsi="Times New Roman" w:cs="Times New Roman"/>
          <w:b/>
          <w:bCs/>
          <w:i/>
        </w:rPr>
        <w:t>) email</w:t>
      </w:r>
      <w:r w:rsidRPr="00DF18A9">
        <w:rPr>
          <w:rFonts w:ascii="Times New Roman" w:hAnsi="Times New Roman" w:cs="Times New Roman"/>
          <w:b/>
          <w:bCs/>
          <w:i/>
        </w:rPr>
        <w:t>: temejer@gmail.com</w:t>
      </w:r>
    </w:p>
    <w:p w:rsidR="008F003D" w:rsidRPr="00DF18A9" w:rsidRDefault="008F003D" w:rsidP="008F003D">
      <w:pPr>
        <w:spacing w:line="360" w:lineRule="auto"/>
        <w:jc w:val="center"/>
        <w:rPr>
          <w:rStyle w:val="fontstyle01"/>
          <w:rFonts w:ascii="Times New Roman" w:hAnsi="Times New Roman" w:cs="Times New Roman"/>
          <w:b/>
          <w:i/>
          <w:color w:val="auto"/>
          <w:sz w:val="22"/>
          <w:szCs w:val="22"/>
        </w:rPr>
      </w:pPr>
      <w:r w:rsidRPr="00DF18A9">
        <w:rPr>
          <w:rFonts w:ascii="Times New Roman" w:hAnsi="Times New Roman" w:cs="Times New Roman"/>
          <w:b/>
          <w:i/>
          <w:iCs/>
        </w:rPr>
        <w:t>Department of plant breeding</w:t>
      </w:r>
      <w:r w:rsidRPr="00DF18A9">
        <w:rPr>
          <w:rStyle w:val="fontstyle01"/>
          <w:rFonts w:ascii="Times New Roman" w:hAnsi="Times New Roman" w:cs="Times New Roman"/>
          <w:b/>
          <w:i/>
          <w:color w:val="auto"/>
          <w:sz w:val="22"/>
          <w:szCs w:val="22"/>
        </w:rPr>
        <w:t xml:space="preserve"> ,Southern  Agricultural Research Institute, </w:t>
      </w:r>
      <w:proofErr w:type="spellStart"/>
      <w:r w:rsidRPr="00DF18A9">
        <w:rPr>
          <w:rStyle w:val="fontstyle01"/>
          <w:rFonts w:ascii="Times New Roman" w:hAnsi="Times New Roman" w:cs="Times New Roman"/>
          <w:b/>
          <w:i/>
          <w:color w:val="auto"/>
          <w:sz w:val="22"/>
          <w:szCs w:val="22"/>
        </w:rPr>
        <w:t>Jinka</w:t>
      </w:r>
      <w:proofErr w:type="spellEnd"/>
      <w:r w:rsidRPr="00DF18A9">
        <w:rPr>
          <w:rStyle w:val="fontstyle01"/>
          <w:rFonts w:ascii="Times New Roman" w:hAnsi="Times New Roman" w:cs="Times New Roman"/>
          <w:b/>
          <w:i/>
          <w:color w:val="auto"/>
          <w:sz w:val="22"/>
          <w:szCs w:val="22"/>
        </w:rPr>
        <w:t xml:space="preserve"> Agricultural Research Center, P.O. Box 96, </w:t>
      </w:r>
      <w:proofErr w:type="spellStart"/>
      <w:r w:rsidRPr="00DF18A9">
        <w:rPr>
          <w:rStyle w:val="fontstyle01"/>
          <w:rFonts w:ascii="Times New Roman" w:hAnsi="Times New Roman" w:cs="Times New Roman"/>
          <w:b/>
          <w:i/>
          <w:color w:val="auto"/>
          <w:sz w:val="22"/>
          <w:szCs w:val="22"/>
        </w:rPr>
        <w:t>Jinka</w:t>
      </w:r>
      <w:proofErr w:type="spellEnd"/>
      <w:r w:rsidRPr="00DF18A9">
        <w:rPr>
          <w:rStyle w:val="fontstyle01"/>
          <w:rFonts w:ascii="Times New Roman" w:hAnsi="Times New Roman" w:cs="Times New Roman"/>
          <w:b/>
          <w:i/>
          <w:color w:val="auto"/>
          <w:sz w:val="22"/>
          <w:szCs w:val="22"/>
        </w:rPr>
        <w:t xml:space="preserve"> , Ethiopia</w:t>
      </w:r>
    </w:p>
    <w:p w:rsidR="00BA1F03" w:rsidRPr="00DF18A9" w:rsidRDefault="008F003D" w:rsidP="008F003D">
      <w:pPr>
        <w:spacing w:line="360" w:lineRule="auto"/>
        <w:jc w:val="both"/>
        <w:rPr>
          <w:rStyle w:val="fontstyle01"/>
          <w:rFonts w:ascii="Times New Roman" w:hAnsi="Times New Roman" w:cs="Times New Roman"/>
          <w:b/>
          <w:i/>
          <w:color w:val="auto"/>
          <w:sz w:val="24"/>
          <w:szCs w:val="24"/>
        </w:rPr>
      </w:pPr>
      <w:r w:rsidRPr="00DF18A9">
        <w:rPr>
          <w:rStyle w:val="fontstyle01"/>
          <w:rFonts w:ascii="Times New Roman" w:hAnsi="Times New Roman" w:cs="Times New Roman"/>
          <w:b/>
          <w:color w:val="auto"/>
          <w:sz w:val="24"/>
          <w:szCs w:val="24"/>
        </w:rPr>
        <w:t xml:space="preserve">ABSTRACT </w:t>
      </w:r>
    </w:p>
    <w:p w:rsidR="008F003D" w:rsidRPr="00DF18A9" w:rsidRDefault="008F003D" w:rsidP="008F003D">
      <w:pPr>
        <w:spacing w:line="360" w:lineRule="auto"/>
        <w:jc w:val="both"/>
        <w:rPr>
          <w:rFonts w:ascii="Times New Roman" w:hAnsi="Times New Roman" w:cs="Times New Roman"/>
          <w:b/>
          <w:i/>
        </w:rPr>
      </w:pPr>
      <w:r w:rsidRPr="00DF18A9">
        <w:rPr>
          <w:rStyle w:val="fontstyle01"/>
          <w:rFonts w:ascii="Times New Roman" w:hAnsi="Times New Roman" w:cs="Times New Roman"/>
          <w:b/>
          <w:i/>
          <w:color w:val="auto"/>
          <w:sz w:val="22"/>
          <w:szCs w:val="22"/>
        </w:rPr>
        <w:t xml:space="preserve"> </w:t>
      </w:r>
      <w:r w:rsidRPr="00DF18A9">
        <w:rPr>
          <w:rFonts w:ascii="Times New Roman" w:hAnsi="Times New Roman" w:cs="Times New Roman"/>
          <w:i/>
        </w:rPr>
        <w:t xml:space="preserve">Sunflower (Helianthus </w:t>
      </w:r>
      <w:proofErr w:type="spellStart"/>
      <w:r w:rsidRPr="00DF18A9">
        <w:rPr>
          <w:rFonts w:ascii="Times New Roman" w:hAnsi="Times New Roman" w:cs="Times New Roman"/>
          <w:i/>
        </w:rPr>
        <w:t>annuus</w:t>
      </w:r>
      <w:proofErr w:type="spellEnd"/>
      <w:r w:rsidRPr="00DF18A9">
        <w:rPr>
          <w:rFonts w:ascii="Times New Roman" w:hAnsi="Times New Roman" w:cs="Times New Roman"/>
          <w:i/>
        </w:rPr>
        <w:t xml:space="preserve"> L.) is one of the world’s most important oilseed crops together with oil palm</w:t>
      </w:r>
      <w:r w:rsidR="00BA1F03" w:rsidRPr="00DF18A9">
        <w:rPr>
          <w:rFonts w:ascii="Times New Roman" w:hAnsi="Times New Roman" w:cs="Times New Roman"/>
          <w:i/>
        </w:rPr>
        <w:t xml:space="preserve"> (</w:t>
      </w:r>
      <w:proofErr w:type="spellStart"/>
      <w:r w:rsidR="00BA1F03" w:rsidRPr="00DF18A9">
        <w:rPr>
          <w:rFonts w:ascii="Times New Roman" w:hAnsi="Times New Roman" w:cs="Times New Roman"/>
          <w:i/>
        </w:rPr>
        <w:t>Elaeis</w:t>
      </w:r>
      <w:proofErr w:type="spellEnd"/>
      <w:r w:rsidR="00BA1F03" w:rsidRPr="00DF18A9">
        <w:rPr>
          <w:rFonts w:ascii="Times New Roman" w:hAnsi="Times New Roman" w:cs="Times New Roman"/>
          <w:i/>
        </w:rPr>
        <w:t xml:space="preserve"> </w:t>
      </w:r>
      <w:proofErr w:type="spellStart"/>
      <w:r w:rsidR="00BA1F03" w:rsidRPr="00DF18A9">
        <w:rPr>
          <w:rFonts w:ascii="Times New Roman" w:hAnsi="Times New Roman" w:cs="Times New Roman"/>
          <w:i/>
        </w:rPr>
        <w:t>guineensis</w:t>
      </w:r>
      <w:proofErr w:type="spellEnd"/>
      <w:r w:rsidR="00BA1F03" w:rsidRPr="00DF18A9">
        <w:rPr>
          <w:rFonts w:ascii="Times New Roman" w:hAnsi="Times New Roman" w:cs="Times New Roman"/>
          <w:i/>
        </w:rPr>
        <w:t xml:space="preserve"> Jacq.),</w:t>
      </w:r>
      <w:r w:rsidRPr="00DF18A9">
        <w:rPr>
          <w:rFonts w:ascii="Times New Roman" w:hAnsi="Times New Roman" w:cs="Times New Roman"/>
          <w:i/>
        </w:rPr>
        <w:t xml:space="preserve"> soybean (Glycine max (L.) and rapeseed (Brassica </w:t>
      </w:r>
      <w:proofErr w:type="spellStart"/>
      <w:r w:rsidRPr="00DF18A9">
        <w:rPr>
          <w:rFonts w:ascii="Times New Roman" w:hAnsi="Times New Roman" w:cs="Times New Roman"/>
          <w:i/>
        </w:rPr>
        <w:t>napus</w:t>
      </w:r>
      <w:proofErr w:type="spellEnd"/>
      <w:r w:rsidRPr="00DF18A9">
        <w:rPr>
          <w:rFonts w:ascii="Times New Roman" w:hAnsi="Times New Roman" w:cs="Times New Roman"/>
          <w:i/>
        </w:rPr>
        <w:t xml:space="preserve"> L.)</w:t>
      </w:r>
      <w:r w:rsidRPr="00DF18A9">
        <w:rPr>
          <w:rFonts w:ascii="Times New Roman" w:hAnsi="Times New Roman" w:cs="Times New Roman"/>
          <w:i/>
          <w:iCs/>
        </w:rPr>
        <w:t xml:space="preserve">. However, in </w:t>
      </w:r>
      <w:proofErr w:type="gramStart"/>
      <w:r w:rsidRPr="00DF18A9">
        <w:rPr>
          <w:rFonts w:ascii="Times New Roman" w:hAnsi="Times New Roman" w:cs="Times New Roman"/>
          <w:i/>
          <w:iCs/>
        </w:rPr>
        <w:t>south</w:t>
      </w:r>
      <w:proofErr w:type="gramEnd"/>
      <w:r w:rsidRPr="00DF18A9">
        <w:rPr>
          <w:rFonts w:ascii="Times New Roman" w:hAnsi="Times New Roman" w:cs="Times New Roman"/>
          <w:i/>
          <w:iCs/>
        </w:rPr>
        <w:t xml:space="preserve"> </w:t>
      </w:r>
      <w:proofErr w:type="spellStart"/>
      <w:r w:rsidRPr="00DF18A9">
        <w:rPr>
          <w:rFonts w:ascii="Times New Roman" w:hAnsi="Times New Roman" w:cs="Times New Roman"/>
          <w:i/>
          <w:iCs/>
        </w:rPr>
        <w:t>Omo</w:t>
      </w:r>
      <w:proofErr w:type="spellEnd"/>
      <w:r w:rsidRPr="00DF18A9">
        <w:rPr>
          <w:rFonts w:ascii="Times New Roman" w:hAnsi="Times New Roman" w:cs="Times New Roman"/>
          <w:i/>
          <w:iCs/>
        </w:rPr>
        <w:t xml:space="preserve"> Zone the yield of this crop is limited mainly due to lack of improved sunflower varieties. This field experiment was conducted during 2021/22 and 2022/23 main cropping s</w:t>
      </w:r>
      <w:r w:rsidR="001B5841" w:rsidRPr="00DF18A9">
        <w:rPr>
          <w:rFonts w:ascii="Times New Roman" w:hAnsi="Times New Roman" w:cs="Times New Roman"/>
          <w:i/>
          <w:iCs/>
        </w:rPr>
        <w:t xml:space="preserve">eason to evaluate and recommending </w:t>
      </w:r>
      <w:r w:rsidRPr="00DF18A9">
        <w:rPr>
          <w:rFonts w:ascii="Times New Roman" w:hAnsi="Times New Roman" w:cs="Times New Roman"/>
          <w:i/>
          <w:iCs/>
        </w:rPr>
        <w:t xml:space="preserve">high yielder sunflower variety for yield production at </w:t>
      </w:r>
      <w:proofErr w:type="spellStart"/>
      <w:r w:rsidRPr="00DF18A9">
        <w:rPr>
          <w:rFonts w:ascii="Times New Roman" w:hAnsi="Times New Roman" w:cs="Times New Roman"/>
          <w:i/>
          <w:iCs/>
        </w:rPr>
        <w:t>Ben</w:t>
      </w:r>
      <w:r w:rsidR="001B5841" w:rsidRPr="00DF18A9">
        <w:rPr>
          <w:rFonts w:ascii="Times New Roman" w:hAnsi="Times New Roman" w:cs="Times New Roman"/>
          <w:i/>
          <w:iCs/>
        </w:rPr>
        <w:t>n</w:t>
      </w:r>
      <w:r w:rsidRPr="00DF18A9">
        <w:rPr>
          <w:rFonts w:ascii="Times New Roman" w:hAnsi="Times New Roman" w:cs="Times New Roman"/>
          <w:i/>
          <w:iCs/>
        </w:rPr>
        <w:t>a-Tesemay</w:t>
      </w:r>
      <w:proofErr w:type="spellEnd"/>
      <w:r w:rsidRPr="00DF18A9">
        <w:rPr>
          <w:rFonts w:ascii="Times New Roman" w:hAnsi="Times New Roman" w:cs="Times New Roman"/>
          <w:i/>
          <w:iCs/>
        </w:rPr>
        <w:t xml:space="preserve"> and </w:t>
      </w:r>
      <w:proofErr w:type="spellStart"/>
      <w:r w:rsidRPr="00DF18A9">
        <w:rPr>
          <w:rFonts w:ascii="Times New Roman" w:hAnsi="Times New Roman" w:cs="Times New Roman"/>
          <w:i/>
          <w:iCs/>
        </w:rPr>
        <w:t>Sela</w:t>
      </w:r>
      <w:r w:rsidR="00BA1F03" w:rsidRPr="00DF18A9">
        <w:rPr>
          <w:rFonts w:ascii="Times New Roman" w:hAnsi="Times New Roman" w:cs="Times New Roman"/>
          <w:i/>
          <w:iCs/>
        </w:rPr>
        <w:t>mago</w:t>
      </w:r>
      <w:proofErr w:type="spellEnd"/>
      <w:r w:rsidR="00BA1F03" w:rsidRPr="00DF18A9">
        <w:rPr>
          <w:rFonts w:ascii="Times New Roman" w:hAnsi="Times New Roman" w:cs="Times New Roman"/>
          <w:i/>
          <w:iCs/>
        </w:rPr>
        <w:t xml:space="preserve"> District in South </w:t>
      </w:r>
      <w:proofErr w:type="spellStart"/>
      <w:r w:rsidR="00BA1F03" w:rsidRPr="00DF18A9">
        <w:rPr>
          <w:rFonts w:ascii="Times New Roman" w:hAnsi="Times New Roman" w:cs="Times New Roman"/>
          <w:i/>
          <w:iCs/>
        </w:rPr>
        <w:t>Omo</w:t>
      </w:r>
      <w:proofErr w:type="spellEnd"/>
      <w:r w:rsidR="00BA1F03" w:rsidRPr="00DF18A9">
        <w:rPr>
          <w:rFonts w:ascii="Times New Roman" w:hAnsi="Times New Roman" w:cs="Times New Roman"/>
          <w:i/>
          <w:iCs/>
        </w:rPr>
        <w:t xml:space="preserve"> Zone, Southern Ethiopia.</w:t>
      </w:r>
      <w:r w:rsidRPr="00DF18A9">
        <w:rPr>
          <w:rFonts w:ascii="Times New Roman" w:hAnsi="Times New Roman" w:cs="Times New Roman"/>
          <w:i/>
          <w:iCs/>
        </w:rPr>
        <w:t xml:space="preserve"> The experiment involves three improved varieties (Russian Black, </w:t>
      </w:r>
      <w:proofErr w:type="spellStart"/>
      <w:r w:rsidRPr="00DF18A9">
        <w:rPr>
          <w:rFonts w:ascii="Times New Roman" w:hAnsi="Times New Roman" w:cs="Times New Roman"/>
          <w:i/>
          <w:iCs/>
        </w:rPr>
        <w:t>Oissa</w:t>
      </w:r>
      <w:proofErr w:type="spellEnd"/>
      <w:r w:rsidRPr="00DF18A9">
        <w:rPr>
          <w:rFonts w:ascii="Times New Roman" w:hAnsi="Times New Roman" w:cs="Times New Roman"/>
          <w:i/>
          <w:iCs/>
        </w:rPr>
        <w:t xml:space="preserve">, </w:t>
      </w:r>
      <w:proofErr w:type="spellStart"/>
      <w:proofErr w:type="gramStart"/>
      <w:r w:rsidRPr="00DF18A9">
        <w:rPr>
          <w:rFonts w:ascii="Times New Roman" w:hAnsi="Times New Roman" w:cs="Times New Roman"/>
          <w:bCs/>
          <w:i/>
          <w:kern w:val="24"/>
        </w:rPr>
        <w:t>Ayehu</w:t>
      </w:r>
      <w:proofErr w:type="spellEnd"/>
      <w:proofErr w:type="gramEnd"/>
      <w:r w:rsidRPr="00DF18A9">
        <w:rPr>
          <w:rFonts w:ascii="Times New Roman" w:hAnsi="Times New Roman" w:cs="Times New Roman"/>
          <w:bCs/>
          <w:i/>
          <w:kern w:val="24"/>
        </w:rPr>
        <w:t>)</w:t>
      </w:r>
      <w:r w:rsidRPr="00DF18A9">
        <w:rPr>
          <w:rFonts w:ascii="Times New Roman" w:hAnsi="Times New Roman" w:cs="Times New Roman"/>
          <w:i/>
          <w:iCs/>
        </w:rPr>
        <w:t xml:space="preserve"> and Local</w:t>
      </w:r>
      <w:r w:rsidR="001B5841" w:rsidRPr="00DF18A9">
        <w:rPr>
          <w:rFonts w:ascii="Times New Roman" w:hAnsi="Times New Roman" w:cs="Times New Roman"/>
          <w:i/>
          <w:iCs/>
        </w:rPr>
        <w:t xml:space="preserve"> check. </w:t>
      </w:r>
      <w:r w:rsidRPr="00DF18A9">
        <w:rPr>
          <w:rFonts w:ascii="Times New Roman" w:hAnsi="Times New Roman" w:cs="Times New Roman"/>
          <w:i/>
          <w:iCs/>
        </w:rPr>
        <w:t>The experiment was conducted using randomized complete block design (RCBD) with four replications.</w:t>
      </w:r>
      <w:r w:rsidRPr="00DF18A9">
        <w:rPr>
          <w:rFonts w:ascii="Times New Roman" w:hAnsi="Times New Roman" w:cs="Times New Roman"/>
          <w:i/>
        </w:rPr>
        <w:t xml:space="preserve"> The varieties were planted in rows with 4 m width and 4m length (16m</w:t>
      </w:r>
      <w:r w:rsidRPr="00DF18A9">
        <w:rPr>
          <w:rFonts w:ascii="Times New Roman" w:hAnsi="Times New Roman" w:cs="Times New Roman"/>
          <w:i/>
          <w:vertAlign w:val="superscript"/>
        </w:rPr>
        <w:t>2</w:t>
      </w:r>
      <w:r w:rsidRPr="00DF18A9">
        <w:rPr>
          <w:rFonts w:ascii="Times New Roman" w:hAnsi="Times New Roman" w:cs="Times New Roman"/>
          <w:i/>
        </w:rPr>
        <w:t>) along five rows per plot, 75cm between rows and 25cm between plants.</w:t>
      </w:r>
      <w:r w:rsidRPr="00DF18A9">
        <w:rPr>
          <w:rFonts w:ascii="Times New Roman" w:hAnsi="Times New Roman" w:cs="Times New Roman"/>
          <w:i/>
          <w:iCs/>
        </w:rPr>
        <w:t xml:space="preserve"> Data were collected on days to maturity, plant height, head diameter, head per plant, primary braches per plant, grain yield and thousand seed weight and the collected data were subjected to analysis of variance using SAS software. </w:t>
      </w:r>
      <w:r w:rsidRPr="00DF18A9">
        <w:rPr>
          <w:rFonts w:ascii="Times New Roman" w:hAnsi="Times New Roman" w:cs="Times New Roman"/>
          <w:i/>
        </w:rPr>
        <w:t>The combined analysis of variance was done after homogeneity test for yield and yi</w:t>
      </w:r>
      <w:r w:rsidR="00BA1F03" w:rsidRPr="00DF18A9">
        <w:rPr>
          <w:rFonts w:ascii="Times New Roman" w:hAnsi="Times New Roman" w:cs="Times New Roman"/>
          <w:i/>
        </w:rPr>
        <w:t>eld related traits for locations.</w:t>
      </w:r>
      <w:r w:rsidR="00BA1F03" w:rsidRPr="00DF18A9">
        <w:rPr>
          <w:rFonts w:ascii="Times New Roman" w:hAnsi="Times New Roman" w:cs="Times New Roman"/>
          <w:i/>
          <w:iCs/>
        </w:rPr>
        <w:t xml:space="preserve"> </w:t>
      </w:r>
      <w:proofErr w:type="gramStart"/>
      <w:r w:rsidR="00BA1F03" w:rsidRPr="00DF18A9">
        <w:rPr>
          <w:rFonts w:ascii="Times New Roman" w:hAnsi="Times New Roman" w:cs="Times New Roman"/>
          <w:i/>
          <w:iCs/>
        </w:rPr>
        <w:t>The</w:t>
      </w:r>
      <w:r w:rsidRPr="00DF18A9">
        <w:rPr>
          <w:rFonts w:ascii="Times New Roman" w:hAnsi="Times New Roman" w:cs="Times New Roman"/>
          <w:i/>
          <w:iCs/>
        </w:rPr>
        <w:t xml:space="preserve"> </w:t>
      </w:r>
      <w:r w:rsidRPr="00DF18A9">
        <w:rPr>
          <w:rFonts w:ascii="Times New Roman" w:hAnsi="Times New Roman" w:cs="Times New Roman"/>
          <w:i/>
        </w:rPr>
        <w:t>combine</w:t>
      </w:r>
      <w:r w:rsidR="00BA1F03" w:rsidRPr="00DF18A9">
        <w:rPr>
          <w:rFonts w:ascii="Times New Roman" w:hAnsi="Times New Roman" w:cs="Times New Roman"/>
          <w:i/>
        </w:rPr>
        <w:t xml:space="preserve">d mean squares for the treatments </w:t>
      </w:r>
      <w:r w:rsidRPr="00DF18A9">
        <w:rPr>
          <w:rFonts w:ascii="Times New Roman" w:hAnsi="Times New Roman" w:cs="Times New Roman"/>
          <w:i/>
        </w:rPr>
        <w:t>were significant (P&lt; 0.05) for Days to maturity, primary braches, head per plant, head diameter and grain yield.</w:t>
      </w:r>
      <w:proofErr w:type="gramEnd"/>
      <w:r w:rsidRPr="00DF18A9">
        <w:rPr>
          <w:rFonts w:ascii="Times New Roman" w:hAnsi="Times New Roman" w:cs="Times New Roman"/>
          <w:i/>
        </w:rPr>
        <w:t xml:space="preserve"> However, there is none significant difference (P&gt;0.05) for  plant height and thousand  seed weight .From the evaluated varieties, the maximum combined mean grain yield was recorded from varieties, </w:t>
      </w:r>
      <w:r w:rsidRPr="00DF18A9">
        <w:rPr>
          <w:rFonts w:ascii="Times New Roman" w:hAnsi="Times New Roman" w:cs="Times New Roman"/>
          <w:i/>
          <w:iCs/>
        </w:rPr>
        <w:t>Russian Black</w:t>
      </w:r>
      <w:r w:rsidRPr="00DF18A9">
        <w:rPr>
          <w:rFonts w:ascii="Times New Roman" w:hAnsi="Times New Roman" w:cs="Times New Roman"/>
          <w:i/>
        </w:rPr>
        <w:t xml:space="preserve"> (2110.8kg ha-1) and </w:t>
      </w:r>
      <w:r w:rsidRPr="00DF18A9">
        <w:rPr>
          <w:rFonts w:ascii="Times New Roman" w:hAnsi="Times New Roman" w:cs="Times New Roman"/>
          <w:i/>
          <w:iCs/>
        </w:rPr>
        <w:t>Ois</w:t>
      </w:r>
      <w:r w:rsidR="00BA1F03" w:rsidRPr="00DF18A9">
        <w:rPr>
          <w:rFonts w:ascii="Times New Roman" w:hAnsi="Times New Roman" w:cs="Times New Roman"/>
          <w:i/>
          <w:iCs/>
        </w:rPr>
        <w:t>s</w:t>
      </w:r>
      <w:r w:rsidRPr="00DF18A9">
        <w:rPr>
          <w:rFonts w:ascii="Times New Roman" w:hAnsi="Times New Roman" w:cs="Times New Roman"/>
          <w:i/>
          <w:iCs/>
        </w:rPr>
        <w:t>a (</w:t>
      </w:r>
      <w:r w:rsidRPr="00DF18A9">
        <w:rPr>
          <w:rFonts w:ascii="Times New Roman" w:hAnsi="Times New Roman" w:cs="Times New Roman"/>
          <w:i/>
        </w:rPr>
        <w:t>1861.8 kg ha-1</w:t>
      </w:r>
      <w:r w:rsidRPr="00DF18A9">
        <w:rPr>
          <w:rFonts w:ascii="Times New Roman" w:hAnsi="Times New Roman" w:cs="Times New Roman"/>
          <w:i/>
          <w:iCs/>
        </w:rPr>
        <w:t>) while,</w:t>
      </w:r>
      <w:r w:rsidRPr="00DF18A9">
        <w:rPr>
          <w:rFonts w:ascii="Times New Roman" w:hAnsi="Times New Roman" w:cs="Times New Roman"/>
          <w:i/>
        </w:rPr>
        <w:t xml:space="preserve"> the minimum combined mean grain yield was recorded to local variety (1290.4kg ha-1</w:t>
      </w:r>
      <w:r w:rsidR="00BA1F03" w:rsidRPr="00DF18A9">
        <w:rPr>
          <w:rFonts w:ascii="Times New Roman" w:hAnsi="Times New Roman" w:cs="Times New Roman"/>
          <w:i/>
        </w:rPr>
        <w:t xml:space="preserve">) . It </w:t>
      </w:r>
      <w:proofErr w:type="spellStart"/>
      <w:r w:rsidR="00BA1F03" w:rsidRPr="00DF18A9">
        <w:rPr>
          <w:rFonts w:ascii="Times New Roman" w:hAnsi="Times New Roman" w:cs="Times New Roman"/>
          <w:i/>
        </w:rPr>
        <w:t>couled</w:t>
      </w:r>
      <w:proofErr w:type="spellEnd"/>
      <w:r w:rsidRPr="00DF18A9">
        <w:rPr>
          <w:rFonts w:ascii="Times New Roman" w:hAnsi="Times New Roman" w:cs="Times New Roman"/>
          <w:i/>
        </w:rPr>
        <w:t xml:space="preserve"> be concluded that varieties </w:t>
      </w:r>
      <w:r w:rsidRPr="00DF18A9">
        <w:rPr>
          <w:rFonts w:ascii="Times New Roman" w:hAnsi="Times New Roman" w:cs="Times New Roman"/>
          <w:i/>
          <w:iCs/>
        </w:rPr>
        <w:t>Russian Black</w:t>
      </w:r>
      <w:r w:rsidRPr="00DF18A9">
        <w:rPr>
          <w:rFonts w:ascii="Times New Roman" w:hAnsi="Times New Roman" w:cs="Times New Roman"/>
          <w:i/>
        </w:rPr>
        <w:t xml:space="preserve"> (2110.8kg ha-1) and </w:t>
      </w:r>
      <w:proofErr w:type="spellStart"/>
      <w:r w:rsidRPr="00DF18A9">
        <w:rPr>
          <w:rFonts w:ascii="Times New Roman" w:hAnsi="Times New Roman" w:cs="Times New Roman"/>
          <w:i/>
          <w:iCs/>
        </w:rPr>
        <w:t>Oisa</w:t>
      </w:r>
      <w:proofErr w:type="spellEnd"/>
      <w:r w:rsidRPr="00DF18A9">
        <w:rPr>
          <w:rFonts w:ascii="Times New Roman" w:hAnsi="Times New Roman" w:cs="Times New Roman"/>
          <w:i/>
          <w:iCs/>
        </w:rPr>
        <w:t xml:space="preserve"> (</w:t>
      </w:r>
      <w:r w:rsidRPr="00DF18A9">
        <w:rPr>
          <w:rFonts w:ascii="Times New Roman" w:hAnsi="Times New Roman" w:cs="Times New Roman"/>
          <w:i/>
        </w:rPr>
        <w:t>1861.8 kg ha-1</w:t>
      </w:r>
      <w:r w:rsidRPr="00DF18A9">
        <w:rPr>
          <w:rFonts w:ascii="Times New Roman" w:hAnsi="Times New Roman" w:cs="Times New Roman"/>
          <w:i/>
          <w:iCs/>
        </w:rPr>
        <w:t xml:space="preserve">) </w:t>
      </w:r>
      <w:r w:rsidRPr="00DF18A9">
        <w:rPr>
          <w:rFonts w:ascii="Times New Roman" w:hAnsi="Times New Roman" w:cs="Times New Roman"/>
          <w:i/>
        </w:rPr>
        <w:t xml:space="preserve">can be demonstrated and popularized as well as important for the target area and similar agro-ecologies. </w:t>
      </w:r>
    </w:p>
    <w:p w:rsidR="008F003D" w:rsidRPr="00DF18A9" w:rsidRDefault="008F003D" w:rsidP="008F003D">
      <w:pPr>
        <w:spacing w:line="360" w:lineRule="auto"/>
        <w:jc w:val="both"/>
        <w:rPr>
          <w:rFonts w:ascii="Times New Roman" w:hAnsi="Times New Roman" w:cs="Times New Roman"/>
          <w:i/>
          <w:iCs/>
        </w:rPr>
      </w:pPr>
      <w:r w:rsidRPr="00DF18A9">
        <w:rPr>
          <w:rFonts w:ascii="Times New Roman" w:hAnsi="Times New Roman" w:cs="Times New Roman"/>
          <w:b/>
          <w:bCs/>
          <w:i/>
          <w:iCs/>
          <w:sz w:val="24"/>
        </w:rPr>
        <w:t>Key words</w:t>
      </w:r>
      <w:r w:rsidRPr="00DF18A9">
        <w:rPr>
          <w:rFonts w:ascii="Times New Roman" w:hAnsi="Times New Roman" w:cs="Times New Roman"/>
          <w:b/>
          <w:bCs/>
          <w:i/>
          <w:iCs/>
        </w:rPr>
        <w:t xml:space="preserve">: </w:t>
      </w:r>
      <w:r w:rsidR="00BA1F03" w:rsidRPr="00DF18A9">
        <w:rPr>
          <w:rFonts w:ascii="Times New Roman" w:hAnsi="Times New Roman" w:cs="Times New Roman"/>
          <w:i/>
          <w:iCs/>
        </w:rPr>
        <w:t>G</w:t>
      </w:r>
      <w:r w:rsidRPr="00DF18A9">
        <w:rPr>
          <w:rFonts w:ascii="Times New Roman" w:hAnsi="Times New Roman" w:cs="Times New Roman"/>
          <w:i/>
          <w:iCs/>
        </w:rPr>
        <w:t>rain yield, location, performance, Sunflower, varieties</w:t>
      </w:r>
    </w:p>
    <w:p w:rsidR="001B5841" w:rsidRPr="00DF18A9" w:rsidRDefault="001B5841" w:rsidP="008F003D">
      <w:pPr>
        <w:spacing w:line="360" w:lineRule="auto"/>
        <w:jc w:val="both"/>
        <w:rPr>
          <w:rFonts w:ascii="Times New Roman" w:hAnsi="Times New Roman" w:cs="Times New Roman"/>
          <w:b/>
          <w:bCs/>
          <w:sz w:val="24"/>
          <w:szCs w:val="24"/>
        </w:rPr>
      </w:pPr>
    </w:p>
    <w:p w:rsidR="003B50C3" w:rsidRDefault="003B50C3" w:rsidP="008F003D">
      <w:pPr>
        <w:spacing w:line="360" w:lineRule="auto"/>
        <w:jc w:val="both"/>
        <w:rPr>
          <w:rFonts w:ascii="Times New Roman" w:hAnsi="Times New Roman" w:cs="Times New Roman"/>
          <w:b/>
          <w:bCs/>
          <w:sz w:val="24"/>
          <w:szCs w:val="24"/>
        </w:rPr>
        <w:sectPr w:rsidR="003B50C3">
          <w:pgSz w:w="12240" w:h="15840"/>
          <w:pgMar w:top="1440" w:right="1440" w:bottom="1440" w:left="1440" w:header="720" w:footer="720" w:gutter="0"/>
          <w:cols w:space="720"/>
          <w:docGrid w:linePitch="360"/>
        </w:sectPr>
      </w:pPr>
    </w:p>
    <w:p w:rsidR="008F003D" w:rsidRPr="00DF18A9" w:rsidRDefault="008F003D" w:rsidP="008F003D">
      <w:pPr>
        <w:spacing w:line="360" w:lineRule="auto"/>
        <w:jc w:val="both"/>
        <w:rPr>
          <w:rFonts w:ascii="Times New Roman" w:hAnsi="Times New Roman" w:cs="Times New Roman"/>
          <w:sz w:val="24"/>
          <w:szCs w:val="24"/>
        </w:rPr>
      </w:pPr>
      <w:r w:rsidRPr="00DF18A9">
        <w:rPr>
          <w:rFonts w:ascii="Times New Roman" w:hAnsi="Times New Roman" w:cs="Times New Roman"/>
          <w:b/>
          <w:bCs/>
          <w:sz w:val="24"/>
          <w:szCs w:val="24"/>
        </w:rPr>
        <w:lastRenderedPageBreak/>
        <w:t>INTRODUCTION</w:t>
      </w:r>
      <w:r w:rsidRPr="00DF18A9">
        <w:rPr>
          <w:rFonts w:ascii="Times New Roman" w:hAnsi="Times New Roman" w:cs="Times New Roman"/>
          <w:b/>
          <w:bCs/>
          <w:sz w:val="24"/>
          <w:szCs w:val="24"/>
        </w:rPr>
        <w:br/>
      </w:r>
      <w:r w:rsidRPr="00DF18A9">
        <w:rPr>
          <w:rFonts w:ascii="Times New Roman" w:hAnsi="Times New Roman" w:cs="Times New Roman"/>
          <w:sz w:val="24"/>
          <w:szCs w:val="24"/>
        </w:rPr>
        <w:t>Sunflower (</w:t>
      </w:r>
      <w:proofErr w:type="spellStart"/>
      <w:r w:rsidRPr="00DF18A9">
        <w:rPr>
          <w:rFonts w:ascii="Times New Roman" w:hAnsi="Times New Roman" w:cs="Times New Roman"/>
          <w:i/>
          <w:iCs/>
          <w:sz w:val="24"/>
          <w:szCs w:val="24"/>
        </w:rPr>
        <w:t>Halianthus</w:t>
      </w:r>
      <w:proofErr w:type="spellEnd"/>
      <w:r w:rsidRPr="00DF18A9">
        <w:rPr>
          <w:rFonts w:ascii="Times New Roman" w:hAnsi="Times New Roman" w:cs="Times New Roman"/>
          <w:i/>
          <w:iCs/>
          <w:sz w:val="24"/>
          <w:szCs w:val="24"/>
        </w:rPr>
        <w:t xml:space="preserve"> </w:t>
      </w:r>
      <w:proofErr w:type="spellStart"/>
      <w:r w:rsidRPr="00DF18A9">
        <w:rPr>
          <w:rFonts w:ascii="Times New Roman" w:hAnsi="Times New Roman" w:cs="Times New Roman"/>
          <w:i/>
          <w:iCs/>
          <w:sz w:val="24"/>
          <w:szCs w:val="24"/>
        </w:rPr>
        <w:t>annuus</w:t>
      </w:r>
      <w:proofErr w:type="spellEnd"/>
      <w:r w:rsidRPr="00DF18A9">
        <w:rPr>
          <w:rFonts w:ascii="Times New Roman" w:hAnsi="Times New Roman" w:cs="Times New Roman"/>
          <w:i/>
          <w:iCs/>
          <w:sz w:val="24"/>
          <w:szCs w:val="24"/>
        </w:rPr>
        <w:t xml:space="preserve"> </w:t>
      </w:r>
      <w:r w:rsidRPr="00DF18A9">
        <w:rPr>
          <w:rFonts w:ascii="Times New Roman" w:hAnsi="Times New Roman" w:cs="Times New Roman"/>
          <w:sz w:val="24"/>
          <w:szCs w:val="24"/>
        </w:rPr>
        <w:t>L.) is one of the most important oil seed crops of the world (</w:t>
      </w:r>
      <w:proofErr w:type="spellStart"/>
      <w:r w:rsidRPr="00DF18A9">
        <w:rPr>
          <w:rFonts w:ascii="Times New Roman" w:hAnsi="Times New Roman" w:cs="Times New Roman"/>
          <w:sz w:val="24"/>
          <w:szCs w:val="24"/>
        </w:rPr>
        <w:t>Bakht</w:t>
      </w:r>
      <w:proofErr w:type="spellEnd"/>
      <w:r w:rsidRPr="00DF18A9">
        <w:rPr>
          <w:rFonts w:ascii="Times New Roman" w:hAnsi="Times New Roman" w:cs="Times New Roman"/>
          <w:sz w:val="24"/>
          <w:szCs w:val="24"/>
        </w:rPr>
        <w:t xml:space="preserve"> </w:t>
      </w:r>
      <w:r w:rsidRPr="00DF18A9">
        <w:rPr>
          <w:rFonts w:ascii="Times New Roman" w:hAnsi="Times New Roman" w:cs="Times New Roman"/>
          <w:i/>
          <w:iCs/>
          <w:sz w:val="24"/>
          <w:szCs w:val="24"/>
        </w:rPr>
        <w:t xml:space="preserve">et al., </w:t>
      </w:r>
      <w:r w:rsidRPr="00DF18A9">
        <w:rPr>
          <w:rFonts w:ascii="Times New Roman" w:hAnsi="Times New Roman" w:cs="Times New Roman"/>
          <w:sz w:val="24"/>
          <w:szCs w:val="24"/>
        </w:rPr>
        <w:t>2010).</w:t>
      </w:r>
      <w:r w:rsidRPr="00DF18A9">
        <w:rPr>
          <w:rStyle w:val="fontstyle01"/>
          <w:rFonts w:ascii="Times New Roman" w:hAnsi="Times New Roman" w:cs="Times New Roman"/>
          <w:color w:val="auto"/>
          <w:sz w:val="24"/>
          <w:szCs w:val="24"/>
        </w:rPr>
        <w:t xml:space="preserve"> </w:t>
      </w:r>
      <w:r w:rsidRPr="00DF18A9">
        <w:rPr>
          <w:rFonts w:ascii="Times New Roman" w:hAnsi="Times New Roman" w:cs="Times New Roman"/>
          <w:sz w:val="24"/>
          <w:szCs w:val="24"/>
        </w:rPr>
        <w:t>It is a wide spread oilseed crop of the world and it is almost grown in all continents. Europe, America and Australia accounts for 80% of the total production of the world whereas Asia contributes to 18% and the rest 2% from Africa (</w:t>
      </w:r>
      <w:proofErr w:type="spellStart"/>
      <w:r w:rsidRPr="00DF18A9">
        <w:rPr>
          <w:rFonts w:ascii="Times New Roman" w:hAnsi="Times New Roman" w:cs="Times New Roman"/>
          <w:sz w:val="24"/>
          <w:szCs w:val="24"/>
        </w:rPr>
        <w:t>Damodaran</w:t>
      </w:r>
      <w:proofErr w:type="spellEnd"/>
      <w:r w:rsidRPr="00DF18A9">
        <w:rPr>
          <w:rFonts w:ascii="Times New Roman" w:hAnsi="Times New Roman" w:cs="Times New Roman"/>
          <w:sz w:val="24"/>
          <w:szCs w:val="24"/>
        </w:rPr>
        <w:t xml:space="preserve"> and </w:t>
      </w:r>
      <w:proofErr w:type="spellStart"/>
      <w:r w:rsidRPr="00DF18A9">
        <w:rPr>
          <w:rFonts w:ascii="Times New Roman" w:hAnsi="Times New Roman" w:cs="Times New Roman"/>
          <w:sz w:val="24"/>
          <w:szCs w:val="24"/>
        </w:rPr>
        <w:t>Hege</w:t>
      </w:r>
      <w:proofErr w:type="spellEnd"/>
      <w:r w:rsidRPr="00DF18A9">
        <w:rPr>
          <w:rFonts w:ascii="Times New Roman" w:hAnsi="Times New Roman" w:cs="Times New Roman"/>
          <w:sz w:val="24"/>
          <w:szCs w:val="24"/>
        </w:rPr>
        <w:t>, 2010). The domesticated sunflower was introduced from North America into Europe in the sixteenth century by the early Spanish explorer (Putt, 1977) where the crop utilized as a garden ornamental. Evidences suggested that sunflower was introduced to the North Horn of Africa including Ethiopia by the Italians some 160 years ago.</w:t>
      </w:r>
      <w:r w:rsidRPr="00DF18A9">
        <w:rPr>
          <w:rStyle w:val="fontstyle01"/>
          <w:rFonts w:ascii="Times New Roman" w:hAnsi="Times New Roman" w:cs="Times New Roman"/>
          <w:color w:val="auto"/>
          <w:sz w:val="24"/>
          <w:szCs w:val="24"/>
        </w:rPr>
        <w:t xml:space="preserve"> </w:t>
      </w:r>
      <w:r w:rsidRPr="00DF18A9">
        <w:rPr>
          <w:rFonts w:ascii="Times New Roman" w:hAnsi="Times New Roman" w:cs="Times New Roman"/>
          <w:sz w:val="24"/>
          <w:szCs w:val="24"/>
        </w:rPr>
        <w:t xml:space="preserve">Sunflower is one of the most important oil crops and preferable source of edible oil in worldwide including of Ethiopia. Besides its primary use in human consumption sunflower oil has a wide range of applications and can be used as a supplement in the chemical industry as well as in the pharmaceutical industry. Sunflower meal, a side product from oil extraction, is rich source of protein and it is efficiently utilized when blended with meal of soybean for use in the livestock feeding (Seiler and Jan, 2010). Sunflower oil is also a rich </w:t>
      </w:r>
      <w:r w:rsidRPr="00DF18A9">
        <w:rPr>
          <w:rFonts w:ascii="Times New Roman" w:hAnsi="Times New Roman" w:cs="Times New Roman"/>
          <w:sz w:val="24"/>
          <w:szCs w:val="24"/>
        </w:rPr>
        <w:lastRenderedPageBreak/>
        <w:t>source of (64%) of linoleic acid, which helps in washing out cholesterol deposition in the coronary arteries of the heart and good for heart disease (MOANR, 2016).Sunflower is categorized as a low to medium drought sensitive crop. The drought-tolerant nature can be attributed to its extensive root system, which can extract water and nutrients to a depth of 3m. Sunflower is grown in many semi-arid regions of the world. It is tolerant of both low and high temperatures but more tolerant to low temperatures (</w:t>
      </w:r>
      <w:proofErr w:type="spellStart"/>
      <w:r w:rsidRPr="00DF18A9">
        <w:rPr>
          <w:rFonts w:ascii="Times New Roman" w:hAnsi="Times New Roman" w:cs="Times New Roman"/>
          <w:sz w:val="24"/>
          <w:szCs w:val="24"/>
        </w:rPr>
        <w:t>Demirer</w:t>
      </w:r>
      <w:proofErr w:type="spellEnd"/>
      <w:r w:rsidRPr="00DF18A9">
        <w:rPr>
          <w:rFonts w:ascii="Times New Roman" w:hAnsi="Times New Roman" w:cs="Times New Roman"/>
          <w:sz w:val="24"/>
          <w:szCs w:val="24"/>
        </w:rPr>
        <w:t xml:space="preserve"> et al., 2004).  Optimum temperatures for growth are 21.3 to 26°c, but a wider range of temperatures (18 to 35°c) show little eﬀect on productivity. Extremely high temperatures have been shown to lower oil percentage, seed fill and germination (</w:t>
      </w:r>
      <w:proofErr w:type="spellStart"/>
      <w:r w:rsidRPr="00DF18A9">
        <w:rPr>
          <w:rFonts w:ascii="Times New Roman" w:hAnsi="Times New Roman" w:cs="Times New Roman"/>
          <w:sz w:val="24"/>
          <w:szCs w:val="24"/>
        </w:rPr>
        <w:t>Eman</w:t>
      </w:r>
      <w:proofErr w:type="spellEnd"/>
      <w:r w:rsidRPr="00DF18A9">
        <w:rPr>
          <w:rFonts w:ascii="Times New Roman" w:hAnsi="Times New Roman" w:cs="Times New Roman"/>
          <w:sz w:val="24"/>
          <w:szCs w:val="24"/>
        </w:rPr>
        <w:t>, 2015).</w:t>
      </w:r>
      <w:r w:rsidRPr="00DF18A9">
        <w:rPr>
          <w:rStyle w:val="fontstyle01"/>
          <w:rFonts w:ascii="Times New Roman" w:hAnsi="Times New Roman" w:cs="Times New Roman"/>
          <w:color w:val="auto"/>
          <w:sz w:val="24"/>
          <w:szCs w:val="24"/>
        </w:rPr>
        <w:t xml:space="preserve"> </w:t>
      </w:r>
      <w:r w:rsidRPr="00DF18A9">
        <w:rPr>
          <w:rFonts w:ascii="Times New Roman" w:hAnsi="Times New Roman" w:cs="Times New Roman"/>
          <w:sz w:val="24"/>
          <w:szCs w:val="24"/>
        </w:rPr>
        <w:t>Sunflower was grown on about 6,738.00 ha in Ethiopia from which about 7,953.72 tons are produced in the year 2017, with the average</w:t>
      </w:r>
      <w:r w:rsidRPr="00DF18A9">
        <w:rPr>
          <w:rFonts w:ascii="Times New Roman" w:hAnsi="Times New Roman" w:cs="Times New Roman"/>
          <w:sz w:val="24"/>
          <w:szCs w:val="24"/>
        </w:rPr>
        <w:br/>
        <w:t>regional y</w:t>
      </w:r>
      <w:r w:rsidR="002D3D0B" w:rsidRPr="00DF18A9">
        <w:rPr>
          <w:rFonts w:ascii="Times New Roman" w:hAnsi="Times New Roman" w:cs="Times New Roman"/>
          <w:sz w:val="24"/>
          <w:szCs w:val="24"/>
        </w:rPr>
        <w:t>ield of 1.18t ha-1 (CSA, 2017</w:t>
      </w:r>
      <w:r w:rsidRPr="00DF18A9">
        <w:rPr>
          <w:rFonts w:ascii="Times New Roman" w:hAnsi="Times New Roman" w:cs="Times New Roman"/>
          <w:sz w:val="24"/>
          <w:szCs w:val="24"/>
        </w:rPr>
        <w:t xml:space="preserve">). However, the country grain yield is far less than the attainable yield (2.5 to 3.5 t ha-1) under good management conditions at farmers field (MOANR, 2016). Low yield of sunflower is attributed to several production constraints which include lack of improved varieties, poor crop management practices, </w:t>
      </w:r>
      <w:r w:rsidRPr="00DF18A9">
        <w:rPr>
          <w:rFonts w:ascii="Times New Roman" w:hAnsi="Times New Roman" w:cs="Times New Roman"/>
          <w:sz w:val="24"/>
          <w:szCs w:val="24"/>
        </w:rPr>
        <w:lastRenderedPageBreak/>
        <w:t>moisture stresses, low soil fertility, diseases and insect pests (</w:t>
      </w:r>
      <w:proofErr w:type="spellStart"/>
      <w:r w:rsidRPr="00DF18A9">
        <w:rPr>
          <w:rFonts w:ascii="Times New Roman" w:hAnsi="Times New Roman" w:cs="Times New Roman"/>
          <w:sz w:val="24"/>
          <w:szCs w:val="24"/>
        </w:rPr>
        <w:t>Farahvash</w:t>
      </w:r>
      <w:proofErr w:type="spellEnd"/>
      <w:r w:rsidRPr="00DF18A9">
        <w:rPr>
          <w:rFonts w:ascii="Times New Roman" w:hAnsi="Times New Roman" w:cs="Times New Roman"/>
          <w:sz w:val="24"/>
          <w:szCs w:val="24"/>
        </w:rPr>
        <w:t xml:space="preserve"> et al., 2011). Sunflower is becoming a high potential crop in Southern region  and in  and south </w:t>
      </w:r>
      <w:proofErr w:type="spellStart"/>
      <w:r w:rsidRPr="00DF18A9">
        <w:rPr>
          <w:rFonts w:ascii="Times New Roman" w:hAnsi="Times New Roman" w:cs="Times New Roman"/>
          <w:sz w:val="24"/>
          <w:szCs w:val="24"/>
        </w:rPr>
        <w:t>omo</w:t>
      </w:r>
      <w:proofErr w:type="spellEnd"/>
      <w:r w:rsidRPr="00DF18A9">
        <w:rPr>
          <w:rFonts w:ascii="Times New Roman" w:hAnsi="Times New Roman" w:cs="Times New Roman"/>
          <w:sz w:val="24"/>
          <w:szCs w:val="24"/>
        </w:rPr>
        <w:t xml:space="preserve"> zone  Therefore, to increase  the production potential area for sunflower production evaluating and promoting high yielder sunflower varieties are a paramount importance. So, this study is crucial to select and recommend the best high yielding sunflower varieties for the area and small scale holder farmers to produce this crop in the future which will support in food security and income generation.</w:t>
      </w:r>
    </w:p>
    <w:p w:rsidR="008F003D" w:rsidRPr="00DF18A9" w:rsidRDefault="008F003D" w:rsidP="008F003D">
      <w:pPr>
        <w:spacing w:line="360" w:lineRule="auto"/>
        <w:jc w:val="both"/>
        <w:rPr>
          <w:rFonts w:ascii="Times New Roman" w:hAnsi="Times New Roman" w:cs="Times New Roman"/>
          <w:b/>
          <w:bCs/>
          <w:sz w:val="24"/>
          <w:szCs w:val="24"/>
        </w:rPr>
      </w:pPr>
      <w:r w:rsidRPr="00DF18A9">
        <w:rPr>
          <w:rFonts w:ascii="Times New Roman" w:hAnsi="Times New Roman" w:cs="Times New Roman"/>
          <w:sz w:val="24"/>
          <w:szCs w:val="24"/>
        </w:rPr>
        <w:t xml:space="preserve"> </w:t>
      </w:r>
      <w:r w:rsidRPr="00DF18A9">
        <w:rPr>
          <w:rFonts w:ascii="Times New Roman" w:hAnsi="Times New Roman" w:cs="Times New Roman"/>
          <w:b/>
          <w:bCs/>
          <w:sz w:val="24"/>
          <w:szCs w:val="24"/>
        </w:rPr>
        <w:t>MATERIALS AND METHODS</w:t>
      </w:r>
    </w:p>
    <w:p w:rsidR="008F003D" w:rsidRPr="00DF18A9" w:rsidRDefault="008F003D" w:rsidP="008F003D">
      <w:pPr>
        <w:spacing w:line="360" w:lineRule="auto"/>
        <w:rPr>
          <w:rFonts w:ascii="Times New Roman" w:hAnsi="Times New Roman" w:cs="Times New Roman"/>
          <w:b/>
          <w:bCs/>
          <w:sz w:val="24"/>
          <w:szCs w:val="24"/>
        </w:rPr>
      </w:pPr>
      <w:r w:rsidRPr="00DF18A9">
        <w:rPr>
          <w:rFonts w:ascii="Times New Roman" w:hAnsi="Times New Roman" w:cs="Times New Roman"/>
          <w:b/>
          <w:bCs/>
          <w:sz w:val="24"/>
          <w:szCs w:val="24"/>
        </w:rPr>
        <w:t xml:space="preserve"> Description of the study area </w:t>
      </w:r>
    </w:p>
    <w:p w:rsidR="007713B2" w:rsidRPr="00DF18A9" w:rsidRDefault="00F065EB" w:rsidP="008F003D">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The</w:t>
      </w:r>
      <w:r w:rsidR="008F003D" w:rsidRPr="00DF18A9">
        <w:rPr>
          <w:rFonts w:ascii="Times New Roman" w:hAnsi="Times New Roman" w:cs="Times New Roman"/>
          <w:sz w:val="24"/>
          <w:szCs w:val="24"/>
        </w:rPr>
        <w:t xml:space="preserve"> experiment was conducted in two Districts </w:t>
      </w:r>
      <w:r w:rsidRPr="00DF18A9">
        <w:rPr>
          <w:rFonts w:ascii="Times New Roman" w:hAnsi="Times New Roman" w:cs="Times New Roman"/>
          <w:sz w:val="24"/>
          <w:szCs w:val="24"/>
        </w:rPr>
        <w:t xml:space="preserve">at </w:t>
      </w:r>
      <w:proofErr w:type="spellStart"/>
      <w:r w:rsidRPr="00DF18A9">
        <w:rPr>
          <w:rFonts w:ascii="Times New Roman" w:hAnsi="Times New Roman" w:cs="Times New Roman"/>
          <w:sz w:val="24"/>
          <w:szCs w:val="24"/>
        </w:rPr>
        <w:t>Bena</w:t>
      </w:r>
      <w:proofErr w:type="spellEnd"/>
      <w:r w:rsidR="008F003D" w:rsidRPr="00DF18A9">
        <w:rPr>
          <w:rFonts w:ascii="Times New Roman" w:hAnsi="Times New Roman" w:cs="Times New Roman"/>
          <w:sz w:val="24"/>
          <w:szCs w:val="24"/>
        </w:rPr>
        <w:t xml:space="preserve">- </w:t>
      </w:r>
      <w:proofErr w:type="spellStart"/>
      <w:r w:rsidR="008F003D" w:rsidRPr="00DF18A9">
        <w:rPr>
          <w:rFonts w:ascii="Times New Roman" w:hAnsi="Times New Roman" w:cs="Times New Roman"/>
          <w:sz w:val="24"/>
          <w:szCs w:val="24"/>
        </w:rPr>
        <w:t>Tesemay</w:t>
      </w:r>
      <w:proofErr w:type="spellEnd"/>
      <w:r w:rsidR="008F003D" w:rsidRPr="00DF18A9">
        <w:rPr>
          <w:rFonts w:ascii="Times New Roman" w:hAnsi="Times New Roman" w:cs="Times New Roman"/>
          <w:sz w:val="24"/>
          <w:szCs w:val="24"/>
        </w:rPr>
        <w:t xml:space="preserve"> and </w:t>
      </w:r>
      <w:proofErr w:type="spellStart"/>
      <w:r w:rsidR="008F003D" w:rsidRPr="00DF18A9">
        <w:rPr>
          <w:rFonts w:ascii="Times New Roman" w:hAnsi="Times New Roman" w:cs="Times New Roman"/>
          <w:sz w:val="24"/>
          <w:szCs w:val="24"/>
        </w:rPr>
        <w:t>Selamgo</w:t>
      </w:r>
      <w:proofErr w:type="spellEnd"/>
      <w:r w:rsidR="008F003D" w:rsidRPr="00DF18A9">
        <w:rPr>
          <w:rFonts w:ascii="Times New Roman" w:hAnsi="Times New Roman" w:cs="Times New Roman"/>
          <w:sz w:val="24"/>
          <w:szCs w:val="24"/>
        </w:rPr>
        <w:t xml:space="preserve"> District during the main cropping seasons from 2021 to 2022</w:t>
      </w:r>
      <w:r w:rsidR="007713B2" w:rsidRPr="00DF18A9">
        <w:rPr>
          <w:rFonts w:ascii="Times New Roman" w:hAnsi="Times New Roman" w:cs="Times New Roman"/>
          <w:sz w:val="24"/>
          <w:szCs w:val="24"/>
        </w:rPr>
        <w:t>/23</w:t>
      </w:r>
      <w:r w:rsidR="008F003D" w:rsidRPr="00DF18A9">
        <w:rPr>
          <w:rFonts w:ascii="Times New Roman" w:hAnsi="Times New Roman" w:cs="Times New Roman"/>
          <w:sz w:val="24"/>
          <w:szCs w:val="24"/>
        </w:rPr>
        <w:t xml:space="preserve"> under irrigation condition. </w:t>
      </w:r>
      <w:proofErr w:type="spellStart"/>
      <w:r w:rsidR="008F003D" w:rsidRPr="00DF18A9">
        <w:rPr>
          <w:rFonts w:ascii="Times New Roman" w:hAnsi="Times New Roman" w:cs="Times New Roman"/>
          <w:sz w:val="24"/>
          <w:szCs w:val="24"/>
        </w:rPr>
        <w:t>Bena</w:t>
      </w:r>
      <w:proofErr w:type="spellEnd"/>
      <w:r w:rsidR="008F003D" w:rsidRPr="00DF18A9">
        <w:rPr>
          <w:rFonts w:ascii="Times New Roman" w:hAnsi="Times New Roman" w:cs="Times New Roman"/>
          <w:sz w:val="24"/>
          <w:szCs w:val="24"/>
        </w:rPr>
        <w:t xml:space="preserve">- </w:t>
      </w:r>
      <w:proofErr w:type="spellStart"/>
      <w:r w:rsidR="008F003D" w:rsidRPr="00DF18A9">
        <w:rPr>
          <w:rFonts w:ascii="Times New Roman" w:hAnsi="Times New Roman" w:cs="Times New Roman"/>
          <w:sz w:val="24"/>
          <w:szCs w:val="24"/>
        </w:rPr>
        <w:t>Tesemay</w:t>
      </w:r>
      <w:proofErr w:type="spellEnd"/>
      <w:r w:rsidR="007713B2" w:rsidRPr="00DF18A9">
        <w:rPr>
          <w:rFonts w:ascii="Times New Roman" w:hAnsi="Times New Roman" w:cs="Times New Roman"/>
          <w:sz w:val="24"/>
          <w:szCs w:val="24"/>
        </w:rPr>
        <w:t xml:space="preserve"> (</w:t>
      </w:r>
      <w:proofErr w:type="spellStart"/>
      <w:r w:rsidR="007713B2" w:rsidRPr="00DF18A9">
        <w:rPr>
          <w:rFonts w:ascii="Times New Roman" w:hAnsi="Times New Roman" w:cs="Times New Roman"/>
          <w:sz w:val="24"/>
          <w:szCs w:val="24"/>
        </w:rPr>
        <w:t>Woyito</w:t>
      </w:r>
      <w:proofErr w:type="spellEnd"/>
      <w:r w:rsidR="007713B2" w:rsidRPr="00DF18A9">
        <w:rPr>
          <w:rFonts w:ascii="Times New Roman" w:hAnsi="Times New Roman" w:cs="Times New Roman"/>
          <w:sz w:val="24"/>
          <w:szCs w:val="24"/>
        </w:rPr>
        <w:t xml:space="preserve">) was located South </w:t>
      </w:r>
      <w:proofErr w:type="spellStart"/>
      <w:r w:rsidR="007713B2" w:rsidRPr="00DF18A9">
        <w:rPr>
          <w:rFonts w:ascii="Times New Roman" w:hAnsi="Times New Roman" w:cs="Times New Roman"/>
          <w:sz w:val="24"/>
          <w:szCs w:val="24"/>
        </w:rPr>
        <w:t>Omo</w:t>
      </w:r>
      <w:proofErr w:type="spellEnd"/>
      <w:r w:rsidR="007713B2" w:rsidRPr="00DF18A9">
        <w:rPr>
          <w:rFonts w:ascii="Times New Roman" w:hAnsi="Times New Roman" w:cs="Times New Roman"/>
          <w:sz w:val="24"/>
          <w:szCs w:val="24"/>
        </w:rPr>
        <w:t xml:space="preserve"> Zone in Southern Nations, Nationalities and People’s Regional State. It is situated between 5°01’ and 5°73’ North latitude &amp; 36°38’ and 37°07’ East longitude with altitude of 588 meter above sea level. The rainfall distribution of the area is bimodal with main rainy season extends from January to May and the second cropping season, from July to October. It </w:t>
      </w:r>
      <w:r w:rsidR="007713B2" w:rsidRPr="00DF18A9">
        <w:rPr>
          <w:rFonts w:ascii="Times New Roman" w:hAnsi="Times New Roman" w:cs="Times New Roman"/>
          <w:sz w:val="24"/>
          <w:szCs w:val="24"/>
        </w:rPr>
        <w:lastRenderedPageBreak/>
        <w:t xml:space="preserve">receives annual average rainfall of 876.3 mm and the monthly average minimum and maximum temperatures of 18.2 and 37.3°C, respectively. </w:t>
      </w:r>
      <w:proofErr w:type="spellStart"/>
      <w:proofErr w:type="gramStart"/>
      <w:r w:rsidR="009C71B6" w:rsidRPr="00DF18A9">
        <w:rPr>
          <w:rFonts w:ascii="Times New Roman" w:hAnsi="Times New Roman" w:cs="Times New Roman"/>
          <w:sz w:val="24"/>
          <w:szCs w:val="24"/>
        </w:rPr>
        <w:t>Selamago</w:t>
      </w:r>
      <w:proofErr w:type="spellEnd"/>
      <w:r w:rsidR="009C71B6" w:rsidRPr="00DF18A9">
        <w:rPr>
          <w:rFonts w:ascii="Times New Roman" w:hAnsi="Times New Roman" w:cs="Times New Roman"/>
          <w:sz w:val="24"/>
          <w:szCs w:val="24"/>
        </w:rPr>
        <w:t xml:space="preserve"> District which located South </w:t>
      </w:r>
      <w:proofErr w:type="spellStart"/>
      <w:r w:rsidR="009C71B6" w:rsidRPr="00DF18A9">
        <w:rPr>
          <w:rFonts w:ascii="Times New Roman" w:hAnsi="Times New Roman" w:cs="Times New Roman"/>
          <w:sz w:val="24"/>
          <w:szCs w:val="24"/>
        </w:rPr>
        <w:t>Omo</w:t>
      </w:r>
      <w:proofErr w:type="spellEnd"/>
      <w:r w:rsidR="009C71B6" w:rsidRPr="00DF18A9">
        <w:rPr>
          <w:rFonts w:ascii="Times New Roman" w:hAnsi="Times New Roman" w:cs="Times New Roman"/>
          <w:sz w:val="24"/>
          <w:szCs w:val="24"/>
        </w:rPr>
        <w:t xml:space="preserve"> Zone in Southern Nations, Nationalities and People’s Regional State.</w:t>
      </w:r>
      <w:proofErr w:type="gramEnd"/>
      <w:r w:rsidR="009C71B6" w:rsidRPr="00DF18A9">
        <w:rPr>
          <w:rFonts w:ascii="Times New Roman" w:hAnsi="Times New Roman" w:cs="Times New Roman"/>
          <w:sz w:val="24"/>
          <w:szCs w:val="24"/>
        </w:rPr>
        <w:t xml:space="preserve"> It is situated between 5°32′–6°46′ N and 35°89′–36°45′ E with altitude of 565 meter above sea level. The rainfall distribution of the area is bimodal, with a primary rainy season between April to June and secondary small rain between August Septembers to October. The monthly minimum and maximum temperature of 24.4 and 37.8°C, respectively</w:t>
      </w:r>
    </w:p>
    <w:p w:rsidR="008F003D" w:rsidRPr="00DF18A9" w:rsidRDefault="008F003D" w:rsidP="008F003D">
      <w:pPr>
        <w:spacing w:line="360" w:lineRule="auto"/>
        <w:jc w:val="both"/>
        <w:rPr>
          <w:rFonts w:ascii="Times New Roman" w:hAnsi="Times New Roman" w:cs="Times New Roman"/>
          <w:b/>
          <w:bCs/>
          <w:sz w:val="24"/>
          <w:szCs w:val="24"/>
        </w:rPr>
      </w:pPr>
      <w:r w:rsidRPr="00DF18A9">
        <w:rPr>
          <w:rFonts w:ascii="Times New Roman" w:hAnsi="Times New Roman" w:cs="Times New Roman"/>
          <w:b/>
          <w:bCs/>
          <w:sz w:val="24"/>
          <w:szCs w:val="24"/>
        </w:rPr>
        <w:t>Experimental Design and Treatments</w:t>
      </w:r>
    </w:p>
    <w:p w:rsidR="008F003D" w:rsidRPr="00DF18A9" w:rsidRDefault="008F003D" w:rsidP="008F003D">
      <w:pPr>
        <w:spacing w:before="240" w:line="360" w:lineRule="auto"/>
        <w:jc w:val="both"/>
        <w:rPr>
          <w:rFonts w:ascii="Times New Roman" w:hAnsi="Times New Roman" w:cs="Times New Roman"/>
          <w:sz w:val="24"/>
          <w:szCs w:val="24"/>
        </w:rPr>
      </w:pPr>
      <w:r w:rsidRPr="00DF18A9">
        <w:rPr>
          <w:rFonts w:ascii="Times New Roman" w:hAnsi="Times New Roman" w:cs="Times New Roman"/>
          <w:iCs/>
          <w:sz w:val="24"/>
          <w:szCs w:val="24"/>
        </w:rPr>
        <w:t xml:space="preserve">The experiment involves three improved varieties (Russian Black, </w:t>
      </w:r>
      <w:proofErr w:type="spellStart"/>
      <w:r w:rsidRPr="00DF18A9">
        <w:rPr>
          <w:rFonts w:ascii="Times New Roman" w:hAnsi="Times New Roman" w:cs="Times New Roman"/>
          <w:iCs/>
          <w:sz w:val="24"/>
          <w:szCs w:val="24"/>
        </w:rPr>
        <w:t>Ois</w:t>
      </w:r>
      <w:r w:rsidR="00F065EB" w:rsidRPr="00DF18A9">
        <w:rPr>
          <w:rFonts w:ascii="Times New Roman" w:hAnsi="Times New Roman" w:cs="Times New Roman"/>
          <w:iCs/>
          <w:sz w:val="24"/>
          <w:szCs w:val="24"/>
        </w:rPr>
        <w:t>s</w:t>
      </w:r>
      <w:r w:rsidRPr="00DF18A9">
        <w:rPr>
          <w:rFonts w:ascii="Times New Roman" w:hAnsi="Times New Roman" w:cs="Times New Roman"/>
          <w:iCs/>
          <w:sz w:val="24"/>
          <w:szCs w:val="24"/>
        </w:rPr>
        <w:t>a</w:t>
      </w:r>
      <w:proofErr w:type="spellEnd"/>
      <w:r w:rsidRPr="00DF18A9">
        <w:rPr>
          <w:rFonts w:ascii="Times New Roman" w:hAnsi="Times New Roman" w:cs="Times New Roman"/>
          <w:iCs/>
          <w:sz w:val="24"/>
          <w:szCs w:val="24"/>
        </w:rPr>
        <w:t xml:space="preserve">, </w:t>
      </w:r>
      <w:proofErr w:type="spellStart"/>
      <w:proofErr w:type="gramStart"/>
      <w:r w:rsidRPr="00DF18A9">
        <w:rPr>
          <w:rFonts w:ascii="Times New Roman" w:hAnsi="Times New Roman" w:cs="Times New Roman"/>
          <w:bCs/>
          <w:kern w:val="24"/>
          <w:sz w:val="24"/>
          <w:szCs w:val="24"/>
        </w:rPr>
        <w:t>Ayehu</w:t>
      </w:r>
      <w:proofErr w:type="spellEnd"/>
      <w:proofErr w:type="gramEnd"/>
      <w:r w:rsidRPr="00DF18A9">
        <w:rPr>
          <w:rFonts w:ascii="Times New Roman" w:hAnsi="Times New Roman" w:cs="Times New Roman"/>
          <w:bCs/>
          <w:kern w:val="24"/>
          <w:sz w:val="24"/>
          <w:szCs w:val="24"/>
        </w:rPr>
        <w:t>)</w:t>
      </w:r>
      <w:r w:rsidRPr="00DF18A9">
        <w:rPr>
          <w:rFonts w:ascii="Times New Roman" w:hAnsi="Times New Roman" w:cs="Times New Roman"/>
          <w:iCs/>
          <w:sz w:val="24"/>
          <w:szCs w:val="24"/>
        </w:rPr>
        <w:t xml:space="preserve"> and one local cultivar </w:t>
      </w:r>
      <w:r w:rsidRPr="00DF18A9">
        <w:rPr>
          <w:rFonts w:ascii="Times New Roman" w:hAnsi="Times New Roman" w:cs="Times New Roman"/>
          <w:sz w:val="24"/>
          <w:szCs w:val="24"/>
        </w:rPr>
        <w:t>were used for this experimental study</w:t>
      </w:r>
      <w:r w:rsidRPr="00DF18A9">
        <w:rPr>
          <w:rFonts w:ascii="Times New Roman" w:hAnsi="Times New Roman" w:cs="Times New Roman"/>
          <w:iCs/>
          <w:sz w:val="24"/>
          <w:szCs w:val="24"/>
        </w:rPr>
        <w:t>. The experiment was conducted using randomized complete block design (RCBD) with four replications.</w:t>
      </w:r>
      <w:r w:rsidRPr="00DF18A9">
        <w:rPr>
          <w:rFonts w:ascii="Times New Roman" w:hAnsi="Times New Roman" w:cs="Times New Roman"/>
          <w:sz w:val="24"/>
          <w:szCs w:val="24"/>
        </w:rPr>
        <w:t xml:space="preserve"> The varieties were planted in rows with 4 m width and 4m length (16m</w:t>
      </w:r>
      <w:r w:rsidRPr="00DF18A9">
        <w:rPr>
          <w:rFonts w:ascii="Times New Roman" w:hAnsi="Times New Roman" w:cs="Times New Roman"/>
          <w:sz w:val="24"/>
          <w:szCs w:val="24"/>
          <w:vertAlign w:val="superscript"/>
        </w:rPr>
        <w:t>2</w:t>
      </w:r>
      <w:r w:rsidRPr="00DF18A9">
        <w:rPr>
          <w:rFonts w:ascii="Times New Roman" w:hAnsi="Times New Roman" w:cs="Times New Roman"/>
          <w:sz w:val="24"/>
          <w:szCs w:val="24"/>
        </w:rPr>
        <w:t>) along five rows per plot, 75cm between rows and 25cm between plants</w:t>
      </w:r>
      <w:r w:rsidR="00F065EB" w:rsidRPr="00DF18A9">
        <w:rPr>
          <w:rFonts w:ascii="Times New Roman" w:hAnsi="Times New Roman" w:cs="Times New Roman"/>
          <w:sz w:val="24"/>
          <w:szCs w:val="24"/>
        </w:rPr>
        <w:t>. Important agronomic practices were applied equally to all the entries at their proper time of application.</w:t>
      </w:r>
    </w:p>
    <w:p w:rsidR="008F003D" w:rsidRPr="00DF18A9" w:rsidRDefault="008F003D" w:rsidP="008F003D">
      <w:pPr>
        <w:spacing w:line="360" w:lineRule="auto"/>
        <w:jc w:val="both"/>
        <w:rPr>
          <w:rFonts w:ascii="Times New Roman" w:hAnsi="Times New Roman" w:cs="Times New Roman"/>
          <w:b/>
          <w:sz w:val="24"/>
          <w:szCs w:val="24"/>
        </w:rPr>
      </w:pPr>
      <w:r w:rsidRPr="00DF18A9">
        <w:rPr>
          <w:rFonts w:ascii="Times New Roman" w:hAnsi="Times New Roman" w:cs="Times New Roman"/>
          <w:b/>
          <w:bCs/>
          <w:sz w:val="24"/>
          <w:szCs w:val="24"/>
        </w:rPr>
        <w:t>Data Collection</w:t>
      </w:r>
    </w:p>
    <w:p w:rsidR="008F003D" w:rsidRPr="00DF18A9" w:rsidRDefault="008F003D" w:rsidP="008F003D">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lastRenderedPageBreak/>
        <w:t xml:space="preserve">The following </w:t>
      </w:r>
      <w:r w:rsidR="0019511E" w:rsidRPr="00DF18A9">
        <w:rPr>
          <w:rFonts w:ascii="Times New Roman" w:hAnsi="Times New Roman" w:cs="Times New Roman"/>
          <w:sz w:val="24"/>
          <w:szCs w:val="24"/>
        </w:rPr>
        <w:t>growth, yield</w:t>
      </w:r>
      <w:r w:rsidRPr="00DF18A9">
        <w:rPr>
          <w:rFonts w:ascii="Times New Roman" w:hAnsi="Times New Roman" w:cs="Times New Roman"/>
          <w:sz w:val="24"/>
          <w:szCs w:val="24"/>
        </w:rPr>
        <w:t xml:space="preserve"> and yield related traits such as </w:t>
      </w:r>
      <w:r w:rsidRPr="00DF18A9">
        <w:rPr>
          <w:rFonts w:ascii="Times New Roman" w:hAnsi="Times New Roman" w:cs="Times New Roman"/>
          <w:iCs/>
          <w:sz w:val="24"/>
          <w:szCs w:val="24"/>
        </w:rPr>
        <w:t xml:space="preserve">days to maturity, plant height, , head diameter, head per plant, primary braches per plant, grain yield and thousand seed weight </w:t>
      </w:r>
      <w:r w:rsidRPr="00DF18A9">
        <w:rPr>
          <w:rFonts w:ascii="Times New Roman" w:hAnsi="Times New Roman" w:cs="Times New Roman"/>
          <w:sz w:val="24"/>
          <w:szCs w:val="24"/>
        </w:rPr>
        <w:t>were collected.</w:t>
      </w:r>
    </w:p>
    <w:p w:rsidR="008F003D" w:rsidRPr="00DF18A9" w:rsidRDefault="008F003D" w:rsidP="008F003D">
      <w:pPr>
        <w:spacing w:line="360" w:lineRule="auto"/>
        <w:jc w:val="both"/>
        <w:rPr>
          <w:rFonts w:ascii="Times New Roman" w:hAnsi="Times New Roman" w:cs="Times New Roman"/>
          <w:sz w:val="24"/>
          <w:szCs w:val="24"/>
        </w:rPr>
      </w:pPr>
      <w:r w:rsidRPr="00DF18A9">
        <w:rPr>
          <w:rFonts w:ascii="Times New Roman" w:hAnsi="Times New Roman" w:cs="Times New Roman"/>
          <w:b/>
          <w:bCs/>
          <w:sz w:val="24"/>
          <w:szCs w:val="24"/>
        </w:rPr>
        <w:t>Data analysis</w:t>
      </w:r>
    </w:p>
    <w:p w:rsidR="008F003D" w:rsidRPr="00DF18A9" w:rsidRDefault="008F003D" w:rsidP="00D1674B">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 xml:space="preserve"> The collected data were subje</w:t>
      </w:r>
      <w:r w:rsidR="0019511E" w:rsidRPr="00DF18A9">
        <w:rPr>
          <w:rFonts w:ascii="Times New Roman" w:hAnsi="Times New Roman" w:cs="Times New Roman"/>
          <w:sz w:val="24"/>
          <w:szCs w:val="24"/>
        </w:rPr>
        <w:t xml:space="preserve">cted to analysis of variance in a </w:t>
      </w:r>
      <w:r w:rsidRPr="00DF18A9">
        <w:rPr>
          <w:rFonts w:ascii="Times New Roman" w:hAnsi="Times New Roman" w:cs="Times New Roman"/>
          <w:sz w:val="24"/>
          <w:szCs w:val="24"/>
        </w:rPr>
        <w:t>randomized complete block design (RCBD) using SAS software version 9.2 (SAS, 2008) with a generalized linear model (GLM) procedure. Means were separated using least significant diﬀerences (LSD) test at 5% level of significance. Homogeneity of error mean square between the two sites was tested by the F-test on variance ratio.</w:t>
      </w:r>
    </w:p>
    <w:p w:rsidR="00D1674B" w:rsidRPr="00DF18A9" w:rsidRDefault="00D1674B" w:rsidP="0019511E">
      <w:pPr>
        <w:spacing w:line="360" w:lineRule="auto"/>
        <w:jc w:val="both"/>
        <w:rPr>
          <w:rFonts w:ascii="Times New Roman" w:hAnsi="Times New Roman" w:cs="Times New Roman"/>
          <w:b/>
          <w:bCs/>
          <w:sz w:val="24"/>
          <w:szCs w:val="24"/>
        </w:rPr>
      </w:pPr>
      <w:r w:rsidRPr="00DF18A9">
        <w:rPr>
          <w:rFonts w:ascii="Times New Roman" w:hAnsi="Times New Roman" w:cs="Times New Roman"/>
          <w:b/>
          <w:bCs/>
          <w:sz w:val="24"/>
          <w:szCs w:val="24"/>
        </w:rPr>
        <w:t>Results and Discussion</w:t>
      </w:r>
    </w:p>
    <w:p w:rsidR="00D1674B" w:rsidRPr="00DF18A9" w:rsidRDefault="00D1674B" w:rsidP="0019511E">
      <w:pPr>
        <w:spacing w:line="360" w:lineRule="auto"/>
        <w:jc w:val="both"/>
        <w:rPr>
          <w:rFonts w:ascii="Times New Roman" w:hAnsi="Times New Roman" w:cs="Times New Roman"/>
          <w:b/>
          <w:bCs/>
          <w:sz w:val="24"/>
          <w:szCs w:val="24"/>
        </w:rPr>
      </w:pPr>
      <w:r w:rsidRPr="00DF18A9">
        <w:rPr>
          <w:rFonts w:ascii="Times New Roman" w:hAnsi="Times New Roman" w:cs="Times New Roman"/>
          <w:b/>
          <w:bCs/>
          <w:sz w:val="24"/>
          <w:szCs w:val="24"/>
        </w:rPr>
        <w:t>Analysis of variance</w:t>
      </w:r>
    </w:p>
    <w:p w:rsidR="00A5436C" w:rsidRPr="00DF18A9" w:rsidRDefault="00D1674B" w:rsidP="00A5436C">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The Combined analysis of variance for both locations was carried out after homogeneity of error variances was tested and all of the traits showed homo</w:t>
      </w:r>
      <w:r w:rsidR="00DA3D7A" w:rsidRPr="00DF18A9">
        <w:rPr>
          <w:rFonts w:ascii="Times New Roman" w:hAnsi="Times New Roman" w:cs="Times New Roman"/>
          <w:sz w:val="24"/>
          <w:szCs w:val="24"/>
        </w:rPr>
        <w:t>geneous error variances (Table 3). Having this knowledge</w:t>
      </w:r>
      <w:r w:rsidRPr="00DF18A9">
        <w:rPr>
          <w:rFonts w:ascii="Times New Roman" w:hAnsi="Times New Roman" w:cs="Times New Roman"/>
          <w:sz w:val="24"/>
          <w:szCs w:val="24"/>
        </w:rPr>
        <w:t>, combined analysis of variance were pe</w:t>
      </w:r>
      <w:r w:rsidR="00DA3D7A" w:rsidRPr="00DF18A9">
        <w:rPr>
          <w:rFonts w:ascii="Times New Roman" w:hAnsi="Times New Roman" w:cs="Times New Roman"/>
          <w:sz w:val="24"/>
          <w:szCs w:val="24"/>
        </w:rPr>
        <w:t>rformed and presented in Table 3</w:t>
      </w:r>
      <w:r w:rsidRPr="00DF18A9">
        <w:rPr>
          <w:rFonts w:ascii="Times New Roman" w:hAnsi="Times New Roman" w:cs="Times New Roman"/>
          <w:sz w:val="24"/>
          <w:szCs w:val="24"/>
        </w:rPr>
        <w:t xml:space="preserve">. The mean squares obtained in combined analysis of variance were used to separate varieties effects, location and their interactions. The mean squares from the combined analysis of </w:t>
      </w:r>
      <w:r w:rsidRPr="00DF18A9">
        <w:rPr>
          <w:rFonts w:ascii="Times New Roman" w:hAnsi="Times New Roman" w:cs="Times New Roman"/>
          <w:sz w:val="24"/>
          <w:szCs w:val="24"/>
        </w:rPr>
        <w:lastRenderedPageBreak/>
        <w:t xml:space="preserve">variance over the two locations </w:t>
      </w:r>
      <w:r w:rsidR="00DA3D7A" w:rsidRPr="00DF18A9">
        <w:rPr>
          <w:rFonts w:ascii="Times New Roman" w:hAnsi="Times New Roman" w:cs="Times New Roman"/>
          <w:sz w:val="24"/>
          <w:szCs w:val="24"/>
        </w:rPr>
        <w:t xml:space="preserve"> for </w:t>
      </w:r>
      <w:r w:rsidR="00662D22" w:rsidRPr="00DF18A9">
        <w:rPr>
          <w:rFonts w:ascii="Times New Roman" w:hAnsi="Times New Roman" w:cs="Times New Roman"/>
          <w:sz w:val="24"/>
          <w:szCs w:val="24"/>
        </w:rPr>
        <w:t xml:space="preserve">varieties </w:t>
      </w:r>
      <w:r w:rsidR="00DA3D7A" w:rsidRPr="00DF18A9">
        <w:rPr>
          <w:rFonts w:ascii="Times New Roman" w:hAnsi="Times New Roman" w:cs="Times New Roman"/>
          <w:sz w:val="24"/>
          <w:szCs w:val="24"/>
        </w:rPr>
        <w:t xml:space="preserve"> </w:t>
      </w:r>
      <w:r w:rsidRPr="00DF18A9">
        <w:rPr>
          <w:rFonts w:ascii="Times New Roman" w:hAnsi="Times New Roman" w:cs="Times New Roman"/>
          <w:sz w:val="24"/>
          <w:szCs w:val="24"/>
        </w:rPr>
        <w:t>showed stat</w:t>
      </w:r>
      <w:r w:rsidR="00DA3D7A" w:rsidRPr="00DF18A9">
        <w:rPr>
          <w:rFonts w:ascii="Times New Roman" w:hAnsi="Times New Roman" w:cs="Times New Roman"/>
          <w:sz w:val="24"/>
          <w:szCs w:val="24"/>
        </w:rPr>
        <w:t xml:space="preserve">istically significant (P ≤ 0.05) for  </w:t>
      </w:r>
      <w:r w:rsidR="00DA3D7A" w:rsidRPr="00DF18A9">
        <w:rPr>
          <w:rFonts w:ascii="Times New Roman" w:hAnsi="Times New Roman" w:cs="Times New Roman"/>
          <w:bCs/>
          <w:iCs/>
          <w:kern w:val="24"/>
          <w:sz w:val="24"/>
          <w:szCs w:val="24"/>
        </w:rPr>
        <w:t>days to maturity, Primary branches</w:t>
      </w:r>
      <w:r w:rsidR="00A5436C" w:rsidRPr="00DF18A9">
        <w:rPr>
          <w:rFonts w:ascii="Times New Roman" w:hAnsi="Times New Roman" w:cs="Times New Roman"/>
          <w:bCs/>
          <w:iCs/>
          <w:kern w:val="24"/>
          <w:sz w:val="24"/>
          <w:szCs w:val="24"/>
        </w:rPr>
        <w:t xml:space="preserve"> per plant </w:t>
      </w:r>
      <w:r w:rsidR="00DA3D7A" w:rsidRPr="00DF18A9">
        <w:rPr>
          <w:rFonts w:ascii="Times New Roman" w:hAnsi="Times New Roman" w:cs="Times New Roman"/>
          <w:bCs/>
          <w:iCs/>
          <w:kern w:val="24"/>
          <w:sz w:val="24"/>
          <w:szCs w:val="24"/>
        </w:rPr>
        <w:t>, number of head per plant, head diameter and Grain yield</w:t>
      </w:r>
      <w:r w:rsidR="00A5436C" w:rsidRPr="00DF18A9">
        <w:rPr>
          <w:rFonts w:ascii="Times New Roman" w:hAnsi="Times New Roman" w:cs="Times New Roman"/>
          <w:bCs/>
          <w:iCs/>
          <w:kern w:val="24"/>
          <w:sz w:val="24"/>
          <w:szCs w:val="24"/>
        </w:rPr>
        <w:t>.</w:t>
      </w:r>
      <w:r w:rsidR="00662D22" w:rsidRPr="00DF18A9">
        <w:rPr>
          <w:rFonts w:ascii="Times New Roman" w:hAnsi="Times New Roman" w:cs="Times New Roman"/>
          <w:bCs/>
          <w:iCs/>
          <w:kern w:val="24"/>
          <w:sz w:val="24"/>
          <w:szCs w:val="24"/>
        </w:rPr>
        <w:t xml:space="preserve"> </w:t>
      </w:r>
      <w:r w:rsidR="00A5436C" w:rsidRPr="00DF18A9">
        <w:rPr>
          <w:rFonts w:ascii="Times New Roman" w:hAnsi="Times New Roman" w:cs="Times New Roman"/>
          <w:bCs/>
          <w:iCs/>
          <w:kern w:val="24"/>
          <w:sz w:val="24"/>
          <w:szCs w:val="24"/>
        </w:rPr>
        <w:t>While</w:t>
      </w:r>
      <w:r w:rsidR="00662D22" w:rsidRPr="00DF18A9">
        <w:rPr>
          <w:rFonts w:ascii="Times New Roman" w:hAnsi="Times New Roman" w:cs="Times New Roman"/>
          <w:bCs/>
          <w:iCs/>
          <w:kern w:val="24"/>
          <w:sz w:val="24"/>
          <w:szCs w:val="24"/>
        </w:rPr>
        <w:t xml:space="preserve"> none significant for plant height and thousand seed weight </w:t>
      </w:r>
      <w:r w:rsidR="00662D22" w:rsidRPr="00DF18A9">
        <w:rPr>
          <w:rFonts w:ascii="Times New Roman" w:hAnsi="Times New Roman" w:cs="Times New Roman"/>
          <w:sz w:val="24"/>
          <w:szCs w:val="24"/>
        </w:rPr>
        <w:t>(Table 3</w:t>
      </w:r>
      <w:r w:rsidR="00A5436C" w:rsidRPr="00DF18A9">
        <w:rPr>
          <w:rFonts w:ascii="Times New Roman" w:hAnsi="Times New Roman" w:cs="Times New Roman"/>
          <w:sz w:val="24"/>
          <w:szCs w:val="24"/>
        </w:rPr>
        <w:t>)</w:t>
      </w:r>
      <w:r w:rsidR="00A5436C" w:rsidRPr="00DF18A9">
        <w:rPr>
          <w:rFonts w:ascii="Times New Roman" w:hAnsi="Times New Roman" w:cs="Times New Roman"/>
          <w:bCs/>
          <w:iCs/>
          <w:kern w:val="24"/>
          <w:sz w:val="24"/>
          <w:szCs w:val="24"/>
        </w:rPr>
        <w:t xml:space="preserve">. </w:t>
      </w:r>
      <w:r w:rsidR="00A5436C" w:rsidRPr="00DF18A9">
        <w:rPr>
          <w:rFonts w:ascii="Times New Roman" w:hAnsi="Times New Roman" w:cs="Times New Roman"/>
          <w:sz w:val="24"/>
          <w:szCs w:val="24"/>
        </w:rPr>
        <w:t>The mean squares from the combined analysis of variance over the two locations for locations showed statistically significant (P ≤ 0.05) for plant height , Grain yield and thousand seed weight ,while</w:t>
      </w:r>
      <w:r w:rsidR="00A5436C" w:rsidRPr="00DF18A9">
        <w:rPr>
          <w:rFonts w:ascii="Times New Roman" w:hAnsi="Times New Roman" w:cs="Times New Roman"/>
          <w:bCs/>
          <w:iCs/>
          <w:kern w:val="24"/>
          <w:sz w:val="24"/>
          <w:szCs w:val="24"/>
        </w:rPr>
        <w:t xml:space="preserve"> none significant for days to maturity, primary branches per plant , head per plant and head diameter </w:t>
      </w:r>
      <w:r w:rsidR="00A5436C" w:rsidRPr="00DF18A9">
        <w:rPr>
          <w:rFonts w:ascii="Times New Roman" w:hAnsi="Times New Roman" w:cs="Times New Roman"/>
          <w:sz w:val="24"/>
          <w:szCs w:val="24"/>
        </w:rPr>
        <w:t xml:space="preserve"> </w:t>
      </w:r>
      <w:r w:rsidR="00662D22" w:rsidRPr="00DF18A9">
        <w:rPr>
          <w:rFonts w:ascii="Times New Roman" w:hAnsi="Times New Roman" w:cs="Times New Roman"/>
          <w:bCs/>
          <w:iCs/>
          <w:kern w:val="24"/>
          <w:sz w:val="24"/>
          <w:szCs w:val="24"/>
        </w:rPr>
        <w:t xml:space="preserve"> .</w:t>
      </w:r>
      <w:r w:rsidR="00686085" w:rsidRPr="00DF18A9">
        <w:rPr>
          <w:rFonts w:ascii="Times New Roman" w:hAnsi="Times New Roman" w:cs="Times New Roman"/>
          <w:bCs/>
          <w:iCs/>
          <w:kern w:val="24"/>
          <w:sz w:val="24"/>
          <w:szCs w:val="24"/>
        </w:rPr>
        <w:t xml:space="preserve"> </w:t>
      </w:r>
      <w:r w:rsidR="00A5436C" w:rsidRPr="00DF18A9">
        <w:rPr>
          <w:rFonts w:ascii="Times New Roman" w:hAnsi="Times New Roman" w:cs="Times New Roman"/>
          <w:sz w:val="24"/>
          <w:szCs w:val="24"/>
        </w:rPr>
        <w:t>Main eﬀects of varieties and location as well as their interactions had significant effect on head per plant and thousand seed weight  and none significantly (P&gt;0.05) eﬀects on days to physiological maturity , plant height primary branches per plant head diameter and grain yield  .</w:t>
      </w:r>
    </w:p>
    <w:p w:rsidR="00D1674B" w:rsidRPr="00DF18A9" w:rsidRDefault="00686085" w:rsidP="00686085">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 xml:space="preserve">The presence of significant diﬀerences among the tested varieties might be due to the existence dissimilarity in genetic composition among them, for that fact characters may be diﬀer in their genetic properties. Besides, environmental influences might be the possible causes of their significant diﬀerences or </w:t>
      </w:r>
      <w:r w:rsidR="00A5436C" w:rsidRPr="00DF18A9">
        <w:rPr>
          <w:rFonts w:ascii="Times New Roman" w:hAnsi="Times New Roman" w:cs="Times New Roman"/>
          <w:sz w:val="24"/>
          <w:szCs w:val="24"/>
        </w:rPr>
        <w:t xml:space="preserve">both. This finding result was agreed with the research finding of Awoke and </w:t>
      </w:r>
      <w:proofErr w:type="spellStart"/>
      <w:r w:rsidR="00A5436C" w:rsidRPr="00DF18A9">
        <w:rPr>
          <w:rFonts w:ascii="Times New Roman" w:hAnsi="Times New Roman" w:cs="Times New Roman"/>
          <w:bCs/>
          <w:sz w:val="24"/>
          <w:szCs w:val="24"/>
        </w:rPr>
        <w:t>Anteneh</w:t>
      </w:r>
      <w:proofErr w:type="spellEnd"/>
      <w:r w:rsidR="00A5436C" w:rsidRPr="00DF18A9">
        <w:rPr>
          <w:rFonts w:ascii="Times New Roman" w:hAnsi="Times New Roman" w:cs="Times New Roman"/>
          <w:bCs/>
          <w:sz w:val="24"/>
          <w:szCs w:val="24"/>
        </w:rPr>
        <w:t xml:space="preserve"> (2022) who </w:t>
      </w:r>
      <w:r w:rsidR="00A5436C" w:rsidRPr="00DF18A9">
        <w:rPr>
          <w:rFonts w:ascii="Times New Roman" w:hAnsi="Times New Roman" w:cs="Times New Roman"/>
          <w:bCs/>
          <w:sz w:val="24"/>
          <w:szCs w:val="24"/>
        </w:rPr>
        <w:lastRenderedPageBreak/>
        <w:t>reported that</w:t>
      </w:r>
      <w:r w:rsidR="00817AC3" w:rsidRPr="00DF18A9">
        <w:rPr>
          <w:rFonts w:ascii="Times New Roman" w:hAnsi="Times New Roman" w:cs="Times New Roman"/>
          <w:bCs/>
          <w:sz w:val="24"/>
          <w:szCs w:val="24"/>
        </w:rPr>
        <w:t xml:space="preserve">, there </w:t>
      </w:r>
      <w:r w:rsidR="00152080" w:rsidRPr="00DF18A9">
        <w:rPr>
          <w:rFonts w:ascii="Times New Roman" w:hAnsi="Times New Roman" w:cs="Times New Roman"/>
          <w:bCs/>
          <w:sz w:val="24"/>
          <w:szCs w:val="24"/>
        </w:rPr>
        <w:t xml:space="preserve">were </w:t>
      </w:r>
      <w:r w:rsidR="00152080" w:rsidRPr="00DF18A9">
        <w:rPr>
          <w:rFonts w:ascii="Times New Roman" w:hAnsi="Times New Roman" w:cs="Times New Roman"/>
          <w:sz w:val="24"/>
          <w:szCs w:val="24"/>
        </w:rPr>
        <w:t>presences</w:t>
      </w:r>
      <w:r w:rsidR="00817AC3" w:rsidRPr="00DF18A9">
        <w:rPr>
          <w:rFonts w:ascii="Times New Roman" w:hAnsi="Times New Roman" w:cs="Times New Roman"/>
          <w:sz w:val="24"/>
          <w:szCs w:val="24"/>
        </w:rPr>
        <w:t xml:space="preserve"> of significant diﬀerences among the tested sun flower varieties.</w:t>
      </w:r>
      <w:r w:rsidR="00A5436C" w:rsidRPr="00DF18A9">
        <w:rPr>
          <w:rFonts w:ascii="Times New Roman" w:hAnsi="Times New Roman" w:cs="Times New Roman"/>
          <w:bCs/>
          <w:sz w:val="24"/>
          <w:szCs w:val="24"/>
        </w:rPr>
        <w:t xml:space="preserve"> </w:t>
      </w:r>
      <w:r w:rsidR="00A5436C" w:rsidRPr="00DF18A9">
        <w:rPr>
          <w:rFonts w:ascii="Times New Roman" w:hAnsi="Times New Roman" w:cs="Times New Roman"/>
          <w:sz w:val="24"/>
          <w:szCs w:val="24"/>
        </w:rPr>
        <w:t xml:space="preserve">  </w:t>
      </w:r>
    </w:p>
    <w:p w:rsidR="00372340" w:rsidRPr="00DF18A9" w:rsidRDefault="00372340" w:rsidP="00686085">
      <w:pPr>
        <w:spacing w:line="360" w:lineRule="auto"/>
        <w:jc w:val="both"/>
        <w:rPr>
          <w:rFonts w:ascii="Times New Roman" w:hAnsi="Times New Roman" w:cs="Times New Roman"/>
          <w:sz w:val="24"/>
          <w:szCs w:val="24"/>
        </w:rPr>
      </w:pPr>
      <w:r w:rsidRPr="00DF18A9">
        <w:rPr>
          <w:rFonts w:ascii="Times New Roman" w:hAnsi="Times New Roman" w:cs="Times New Roman"/>
          <w:b/>
          <w:bCs/>
          <w:sz w:val="24"/>
          <w:szCs w:val="24"/>
        </w:rPr>
        <w:t>Growth parameters</w:t>
      </w:r>
    </w:p>
    <w:p w:rsidR="00C53064" w:rsidRPr="00DF18A9" w:rsidRDefault="00372340" w:rsidP="00686085">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The combined analysis</w:t>
      </w:r>
      <w:r w:rsidR="00E42255" w:rsidRPr="00DF18A9">
        <w:rPr>
          <w:rFonts w:ascii="Times New Roman" w:hAnsi="Times New Roman" w:cs="Times New Roman"/>
          <w:sz w:val="24"/>
          <w:szCs w:val="24"/>
        </w:rPr>
        <w:t xml:space="preserve"> of variance as shown in Table 3</w:t>
      </w:r>
      <w:r w:rsidRPr="00DF18A9">
        <w:rPr>
          <w:rFonts w:ascii="Times New Roman" w:hAnsi="Times New Roman" w:cs="Times New Roman"/>
          <w:sz w:val="24"/>
          <w:szCs w:val="24"/>
        </w:rPr>
        <w:t xml:space="preserve"> indicates</w:t>
      </w:r>
      <w:r w:rsidR="00E42255" w:rsidRPr="00DF18A9">
        <w:rPr>
          <w:rFonts w:ascii="Times New Roman" w:hAnsi="Times New Roman" w:cs="Times New Roman"/>
          <w:sz w:val="24"/>
          <w:szCs w:val="24"/>
        </w:rPr>
        <w:t xml:space="preserve"> </w:t>
      </w:r>
      <w:r w:rsidRPr="00DF18A9">
        <w:rPr>
          <w:rFonts w:ascii="Times New Roman" w:hAnsi="Times New Roman" w:cs="Times New Roman"/>
          <w:sz w:val="24"/>
          <w:szCs w:val="24"/>
        </w:rPr>
        <w:t>the main eﬀects of varieties and location as well as their interactions had no significantly (P&gt;0.05) eﬀects on days to maturity</w:t>
      </w:r>
      <w:r w:rsidR="00E42255" w:rsidRPr="00DF18A9">
        <w:rPr>
          <w:rFonts w:ascii="Times New Roman" w:hAnsi="Times New Roman" w:cs="Times New Roman"/>
          <w:sz w:val="24"/>
          <w:szCs w:val="24"/>
        </w:rPr>
        <w:t>,</w:t>
      </w:r>
      <w:r w:rsidRPr="00DF18A9">
        <w:rPr>
          <w:rFonts w:ascii="Times New Roman" w:hAnsi="Times New Roman" w:cs="Times New Roman"/>
          <w:sz w:val="24"/>
          <w:szCs w:val="24"/>
        </w:rPr>
        <w:t xml:space="preserve"> </w:t>
      </w:r>
      <w:r w:rsidR="00E42255" w:rsidRPr="00DF18A9">
        <w:rPr>
          <w:rFonts w:ascii="Times New Roman" w:hAnsi="Times New Roman" w:cs="Times New Roman"/>
          <w:bCs/>
          <w:iCs/>
          <w:kern w:val="24"/>
          <w:sz w:val="24"/>
          <w:szCs w:val="24"/>
        </w:rPr>
        <w:t xml:space="preserve"> plant height, Primary branches ,head diameter and  grain yield </w:t>
      </w:r>
      <w:r w:rsidRPr="00DF18A9">
        <w:rPr>
          <w:rFonts w:ascii="Times New Roman" w:hAnsi="Times New Roman" w:cs="Times New Roman"/>
          <w:sz w:val="24"/>
          <w:szCs w:val="24"/>
        </w:rPr>
        <w:t>.</w:t>
      </w:r>
      <w:r w:rsidR="00E42255" w:rsidRPr="00DF18A9">
        <w:rPr>
          <w:rFonts w:ascii="Times New Roman" w:hAnsi="Times New Roman" w:cs="Times New Roman"/>
          <w:sz w:val="24"/>
          <w:szCs w:val="24"/>
        </w:rPr>
        <w:t xml:space="preserve"> However, the main eﬀects of varieties and location as well as their interactions had significantly (P &lt;0.05) on number of head per plant and thousand seed weight. </w:t>
      </w:r>
    </w:p>
    <w:p w:rsidR="00E870B2" w:rsidRPr="00DF18A9" w:rsidRDefault="00C53064" w:rsidP="00E870B2">
      <w:pPr>
        <w:spacing w:line="360" w:lineRule="auto"/>
        <w:jc w:val="both"/>
        <w:rPr>
          <w:rFonts w:ascii="Times New Roman" w:hAnsi="Times New Roman" w:cs="Times New Roman"/>
          <w:sz w:val="24"/>
          <w:szCs w:val="24"/>
        </w:rPr>
      </w:pPr>
      <w:r w:rsidRPr="00DF18A9">
        <w:rPr>
          <w:rFonts w:ascii="Times New Roman" w:hAnsi="Times New Roman" w:cs="Times New Roman"/>
          <w:b/>
          <w:sz w:val="24"/>
          <w:szCs w:val="24"/>
        </w:rPr>
        <w:t>Days to maturity</w:t>
      </w:r>
      <w:r w:rsidRPr="00DF18A9">
        <w:rPr>
          <w:rFonts w:ascii="Times New Roman" w:hAnsi="Times New Roman" w:cs="Times New Roman"/>
          <w:sz w:val="24"/>
          <w:szCs w:val="24"/>
        </w:rPr>
        <w:t>:</w:t>
      </w:r>
      <w:r w:rsidR="00E870B2" w:rsidRPr="00DF18A9">
        <w:rPr>
          <w:rFonts w:ascii="Times New Roman" w:hAnsi="Times New Roman" w:cs="Times New Roman"/>
          <w:sz w:val="24"/>
          <w:szCs w:val="24"/>
        </w:rPr>
        <w:t xml:space="preserve"> </w:t>
      </w:r>
      <w:r w:rsidR="00E870B2" w:rsidRPr="00DF18A9">
        <w:rPr>
          <w:rFonts w:ascii="Times New Roman" w:hAnsi="Times New Roman" w:cs="Times New Roman"/>
          <w:bCs/>
          <w:sz w:val="24"/>
          <w:szCs w:val="24"/>
        </w:rPr>
        <w:t>The</w:t>
      </w:r>
      <w:r w:rsidR="00E870B2" w:rsidRPr="00DF18A9">
        <w:rPr>
          <w:rFonts w:ascii="Times New Roman" w:hAnsi="Times New Roman" w:cs="Times New Roman"/>
          <w:sz w:val="24"/>
          <w:szCs w:val="24"/>
        </w:rPr>
        <w:t xml:space="preserve"> analysis of variance as shown in table 3 indicates the main effects of varieties had significant effect and location had none significant effect while location and variety their interactions had none significantly (P &gt;0.05) eﬀects on the </w:t>
      </w:r>
      <w:r w:rsidR="006C2523" w:rsidRPr="00DF18A9">
        <w:rPr>
          <w:rFonts w:ascii="Times New Roman" w:hAnsi="Times New Roman" w:cs="Times New Roman"/>
          <w:sz w:val="24"/>
          <w:szCs w:val="24"/>
        </w:rPr>
        <w:t xml:space="preserve">days of maturity </w:t>
      </w:r>
      <w:r w:rsidR="00952C87" w:rsidRPr="00DF18A9">
        <w:rPr>
          <w:rFonts w:ascii="Times New Roman" w:hAnsi="Times New Roman" w:cs="Times New Roman"/>
          <w:sz w:val="24"/>
          <w:szCs w:val="24"/>
        </w:rPr>
        <w:t>duration.</w:t>
      </w:r>
    </w:p>
    <w:p w:rsidR="00C53064" w:rsidRPr="00DF18A9" w:rsidRDefault="00C53064" w:rsidP="00686085">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 xml:space="preserve"> </w:t>
      </w:r>
      <w:r w:rsidR="00E42255" w:rsidRPr="00DF18A9">
        <w:rPr>
          <w:rFonts w:ascii="Times New Roman" w:hAnsi="Times New Roman" w:cs="Times New Roman"/>
          <w:sz w:val="24"/>
          <w:szCs w:val="24"/>
        </w:rPr>
        <w:t>From the evaluated varieties</w:t>
      </w:r>
      <w:r w:rsidR="003C282B" w:rsidRPr="00DF18A9">
        <w:rPr>
          <w:rFonts w:ascii="Times New Roman" w:hAnsi="Times New Roman" w:cs="Times New Roman"/>
          <w:sz w:val="24"/>
          <w:szCs w:val="24"/>
        </w:rPr>
        <w:t xml:space="preserve"> </w:t>
      </w:r>
      <w:r w:rsidR="00FB6401" w:rsidRPr="00DF18A9">
        <w:rPr>
          <w:rFonts w:ascii="Times New Roman" w:hAnsi="Times New Roman" w:cs="Times New Roman"/>
          <w:sz w:val="24"/>
          <w:szCs w:val="24"/>
        </w:rPr>
        <w:t xml:space="preserve">the combined mean performance </w:t>
      </w:r>
      <w:r w:rsidR="003C282B" w:rsidRPr="00DF18A9">
        <w:rPr>
          <w:rFonts w:ascii="Times New Roman" w:hAnsi="Times New Roman" w:cs="Times New Roman"/>
          <w:sz w:val="24"/>
          <w:szCs w:val="24"/>
        </w:rPr>
        <w:t xml:space="preserve">on days to maturity </w:t>
      </w:r>
      <w:r w:rsidR="000B4D51" w:rsidRPr="00DF18A9">
        <w:rPr>
          <w:rFonts w:ascii="Times New Roman" w:hAnsi="Times New Roman" w:cs="Times New Roman"/>
          <w:sz w:val="24"/>
          <w:szCs w:val="24"/>
        </w:rPr>
        <w:t xml:space="preserve">was statistically significant had significant different but </w:t>
      </w:r>
      <w:r w:rsidR="003C282B" w:rsidRPr="00DF18A9">
        <w:rPr>
          <w:rFonts w:ascii="Times New Roman" w:hAnsi="Times New Roman" w:cs="Times New Roman"/>
          <w:sz w:val="24"/>
          <w:szCs w:val="24"/>
        </w:rPr>
        <w:t xml:space="preserve">numerically they have no significant difference on maturity durations.  </w:t>
      </w:r>
    </w:p>
    <w:p w:rsidR="00372340" w:rsidRPr="00DF18A9" w:rsidRDefault="00C53064" w:rsidP="00686085">
      <w:pPr>
        <w:spacing w:line="360" w:lineRule="auto"/>
        <w:jc w:val="both"/>
        <w:rPr>
          <w:rFonts w:ascii="Times New Roman" w:hAnsi="Times New Roman" w:cs="Times New Roman"/>
          <w:sz w:val="24"/>
          <w:szCs w:val="24"/>
        </w:rPr>
      </w:pPr>
      <w:r w:rsidRPr="00DF18A9">
        <w:rPr>
          <w:rFonts w:ascii="Times New Roman" w:hAnsi="Times New Roman" w:cs="Times New Roman"/>
          <w:b/>
          <w:sz w:val="24"/>
          <w:szCs w:val="24"/>
        </w:rPr>
        <w:t>Plant height</w:t>
      </w:r>
      <w:r w:rsidRPr="00DF18A9">
        <w:rPr>
          <w:rFonts w:ascii="Times New Roman" w:hAnsi="Times New Roman" w:cs="Times New Roman"/>
          <w:sz w:val="24"/>
          <w:szCs w:val="24"/>
        </w:rPr>
        <w:t xml:space="preserve">: </w:t>
      </w:r>
      <w:r w:rsidR="00952C87" w:rsidRPr="00DF18A9">
        <w:rPr>
          <w:rFonts w:ascii="Times New Roman" w:hAnsi="Times New Roman" w:cs="Times New Roman"/>
          <w:sz w:val="24"/>
          <w:szCs w:val="24"/>
        </w:rPr>
        <w:t xml:space="preserve"> </w:t>
      </w:r>
      <w:r w:rsidR="00952C87" w:rsidRPr="00DF18A9">
        <w:rPr>
          <w:rFonts w:ascii="Times New Roman" w:hAnsi="Times New Roman" w:cs="Times New Roman"/>
          <w:bCs/>
          <w:sz w:val="24"/>
          <w:szCs w:val="24"/>
        </w:rPr>
        <w:t>The</w:t>
      </w:r>
      <w:r w:rsidR="00952C87" w:rsidRPr="00DF18A9">
        <w:rPr>
          <w:rFonts w:ascii="Times New Roman" w:hAnsi="Times New Roman" w:cs="Times New Roman"/>
          <w:sz w:val="24"/>
          <w:szCs w:val="24"/>
        </w:rPr>
        <w:t xml:space="preserve"> analysis of variance as shown in table 3 indicates the main effects of varieties had none significant effect and </w:t>
      </w:r>
      <w:r w:rsidR="00952C87" w:rsidRPr="00DF18A9">
        <w:rPr>
          <w:rFonts w:ascii="Times New Roman" w:hAnsi="Times New Roman" w:cs="Times New Roman"/>
          <w:sz w:val="24"/>
          <w:szCs w:val="24"/>
        </w:rPr>
        <w:lastRenderedPageBreak/>
        <w:t>location had significant effect while location and variety interactions had none significantly (P &gt;0.05) eﬀects on the plant height length. From</w:t>
      </w:r>
      <w:r w:rsidR="00FB6401" w:rsidRPr="00DF18A9">
        <w:rPr>
          <w:rFonts w:ascii="Times New Roman" w:hAnsi="Times New Roman" w:cs="Times New Roman"/>
          <w:sz w:val="24"/>
          <w:szCs w:val="24"/>
        </w:rPr>
        <w:t xml:space="preserve"> the combined mean value, Russian</w:t>
      </w:r>
      <w:r w:rsidR="003C282B" w:rsidRPr="00DF18A9">
        <w:rPr>
          <w:rFonts w:ascii="Times New Roman" w:hAnsi="Times New Roman" w:cs="Times New Roman"/>
          <w:sz w:val="24"/>
          <w:szCs w:val="24"/>
        </w:rPr>
        <w:t xml:space="preserve"> black had tallest plant </w:t>
      </w:r>
      <w:r w:rsidRPr="00DF18A9">
        <w:rPr>
          <w:rFonts w:ascii="Times New Roman" w:hAnsi="Times New Roman" w:cs="Times New Roman"/>
          <w:sz w:val="24"/>
          <w:szCs w:val="24"/>
        </w:rPr>
        <w:t>height (</w:t>
      </w:r>
      <w:r w:rsidR="003C282B" w:rsidRPr="00DF18A9">
        <w:rPr>
          <w:rFonts w:ascii="Times New Roman" w:hAnsi="Times New Roman" w:cs="Times New Roman"/>
          <w:sz w:val="24"/>
          <w:szCs w:val="24"/>
        </w:rPr>
        <w:t>216.67 cm) and Oissa had shortest height (193.10</w:t>
      </w:r>
      <w:r w:rsidR="003C282B" w:rsidRPr="00DF18A9">
        <w:rPr>
          <w:rFonts w:ascii="Times New Roman" w:hAnsi="Times New Roman" w:cs="Times New Roman"/>
          <w:sz w:val="24"/>
          <w:szCs w:val="24"/>
          <w:vertAlign w:val="superscript"/>
        </w:rPr>
        <w:t xml:space="preserve"> </w:t>
      </w:r>
      <w:r w:rsidR="003C282B" w:rsidRPr="00DF18A9">
        <w:rPr>
          <w:rFonts w:ascii="Times New Roman" w:hAnsi="Times New Roman" w:cs="Times New Roman"/>
          <w:sz w:val="24"/>
          <w:szCs w:val="24"/>
        </w:rPr>
        <w:t>cm).</w:t>
      </w:r>
      <w:r w:rsidR="003C282B" w:rsidRPr="00DF18A9">
        <w:rPr>
          <w:rFonts w:ascii="Times New Roman" w:hAnsi="Times New Roman" w:cs="Times New Roman"/>
          <w:b/>
          <w:sz w:val="24"/>
          <w:szCs w:val="24"/>
        </w:rPr>
        <w:t xml:space="preserve"> </w:t>
      </w:r>
      <w:r w:rsidR="00E541AF" w:rsidRPr="00DF18A9">
        <w:rPr>
          <w:rFonts w:ascii="Times New Roman" w:hAnsi="Times New Roman" w:cs="Times New Roman"/>
          <w:sz w:val="24"/>
          <w:szCs w:val="24"/>
        </w:rPr>
        <w:t>This result was similar with the research finding of</w:t>
      </w:r>
      <w:r w:rsidR="00E541AF" w:rsidRPr="00DF18A9">
        <w:rPr>
          <w:rFonts w:ascii="Times New Roman" w:hAnsi="Times New Roman" w:cs="Times New Roman"/>
          <w:b/>
          <w:sz w:val="24"/>
          <w:szCs w:val="24"/>
        </w:rPr>
        <w:t xml:space="preserve"> </w:t>
      </w:r>
      <w:r w:rsidR="00E42255" w:rsidRPr="00DF18A9">
        <w:rPr>
          <w:rFonts w:ascii="Times New Roman" w:hAnsi="Times New Roman" w:cs="Times New Roman"/>
          <w:sz w:val="24"/>
          <w:szCs w:val="24"/>
        </w:rPr>
        <w:t xml:space="preserve"> </w:t>
      </w:r>
      <w:r w:rsidR="00E541AF" w:rsidRPr="00DF18A9">
        <w:rPr>
          <w:rFonts w:ascii="Times New Roman" w:hAnsi="Times New Roman" w:cs="Times New Roman"/>
          <w:sz w:val="24"/>
          <w:szCs w:val="24"/>
        </w:rPr>
        <w:t xml:space="preserve"> Awoke and </w:t>
      </w:r>
      <w:proofErr w:type="spellStart"/>
      <w:r w:rsidR="00E541AF" w:rsidRPr="00DF18A9">
        <w:rPr>
          <w:rFonts w:ascii="Times New Roman" w:hAnsi="Times New Roman" w:cs="Times New Roman"/>
          <w:bCs/>
          <w:sz w:val="24"/>
          <w:szCs w:val="24"/>
        </w:rPr>
        <w:t>Anteneh</w:t>
      </w:r>
      <w:proofErr w:type="spellEnd"/>
      <w:r w:rsidR="00E541AF" w:rsidRPr="00DF18A9">
        <w:rPr>
          <w:rFonts w:ascii="Times New Roman" w:hAnsi="Times New Roman" w:cs="Times New Roman"/>
          <w:bCs/>
          <w:sz w:val="24"/>
          <w:szCs w:val="24"/>
        </w:rPr>
        <w:t xml:space="preserve"> (2022) who reported that,</w:t>
      </w:r>
      <w:r w:rsidR="00E541AF" w:rsidRPr="00DF18A9">
        <w:rPr>
          <w:rStyle w:val="fontstyle01"/>
          <w:rFonts w:ascii="Times New Roman" w:hAnsi="Times New Roman" w:cs="Times New Roman"/>
          <w:color w:val="auto"/>
          <w:sz w:val="24"/>
          <w:szCs w:val="24"/>
        </w:rPr>
        <w:t xml:space="preserve"> </w:t>
      </w:r>
      <w:r w:rsidR="00E541AF" w:rsidRPr="00DF18A9">
        <w:rPr>
          <w:rFonts w:ascii="Times New Roman" w:hAnsi="Times New Roman" w:cs="Times New Roman"/>
          <w:sz w:val="24"/>
          <w:szCs w:val="24"/>
        </w:rPr>
        <w:t>main eﬀects of varieties and location as well as their interactions had no significantly (P&gt;0.05) eﬀects on days to physiological maturity and plant height.</w:t>
      </w:r>
    </w:p>
    <w:p w:rsidR="00C53064" w:rsidRPr="00DF18A9" w:rsidRDefault="00C53064" w:rsidP="00686085">
      <w:pPr>
        <w:spacing w:line="360" w:lineRule="auto"/>
        <w:jc w:val="both"/>
        <w:rPr>
          <w:rFonts w:ascii="Times New Roman" w:hAnsi="Times New Roman" w:cs="Times New Roman"/>
          <w:b/>
          <w:bCs/>
          <w:sz w:val="24"/>
          <w:szCs w:val="24"/>
        </w:rPr>
      </w:pPr>
      <w:r w:rsidRPr="00DF18A9">
        <w:rPr>
          <w:rFonts w:ascii="Times New Roman" w:hAnsi="Times New Roman" w:cs="Times New Roman"/>
          <w:b/>
          <w:bCs/>
          <w:sz w:val="24"/>
          <w:szCs w:val="24"/>
        </w:rPr>
        <w:t>Yield and yield components</w:t>
      </w:r>
    </w:p>
    <w:p w:rsidR="002F0BCD" w:rsidRPr="00DF18A9" w:rsidRDefault="002F0BCD" w:rsidP="00686085">
      <w:pPr>
        <w:spacing w:line="360" w:lineRule="auto"/>
        <w:jc w:val="both"/>
        <w:rPr>
          <w:rFonts w:ascii="Times New Roman" w:hAnsi="Times New Roman" w:cs="Times New Roman"/>
          <w:sz w:val="24"/>
          <w:szCs w:val="24"/>
        </w:rPr>
      </w:pPr>
      <w:r w:rsidRPr="00DF18A9">
        <w:rPr>
          <w:rFonts w:ascii="Times New Roman" w:hAnsi="Times New Roman" w:cs="Times New Roman"/>
          <w:b/>
          <w:bCs/>
          <w:sz w:val="24"/>
          <w:szCs w:val="24"/>
        </w:rPr>
        <w:t>Number of primary branches per plant: The</w:t>
      </w:r>
      <w:r w:rsidRPr="00DF18A9">
        <w:rPr>
          <w:rFonts w:ascii="Times New Roman" w:hAnsi="Times New Roman" w:cs="Times New Roman"/>
          <w:sz w:val="24"/>
          <w:szCs w:val="24"/>
        </w:rPr>
        <w:t xml:space="preserve"> analysis of variance as shown in table 3 indicates the main effects of varieties had significant effect and location had none significant effect while location and variety their interactions had none significantly (P &gt;0.05) eﬀects on the number of primary branches per plant (Table 3). From the combined mean value, the maximum </w:t>
      </w:r>
      <w:r w:rsidR="00E870B2" w:rsidRPr="00DF18A9">
        <w:rPr>
          <w:rFonts w:ascii="Times New Roman" w:hAnsi="Times New Roman" w:cs="Times New Roman"/>
          <w:sz w:val="24"/>
          <w:szCs w:val="24"/>
        </w:rPr>
        <w:t xml:space="preserve">number of primary branches per plant </w:t>
      </w:r>
      <w:r w:rsidRPr="00DF18A9">
        <w:rPr>
          <w:rFonts w:ascii="Times New Roman" w:hAnsi="Times New Roman" w:cs="Times New Roman"/>
          <w:sz w:val="24"/>
          <w:szCs w:val="24"/>
        </w:rPr>
        <w:t xml:space="preserve">was recorded to local variety </w:t>
      </w:r>
      <w:r w:rsidR="00E870B2" w:rsidRPr="00DF18A9">
        <w:rPr>
          <w:rFonts w:ascii="Times New Roman" w:hAnsi="Times New Roman" w:cs="Times New Roman"/>
          <w:sz w:val="24"/>
          <w:szCs w:val="24"/>
        </w:rPr>
        <w:t>(12.7</w:t>
      </w:r>
      <w:r w:rsidRPr="00DF18A9">
        <w:rPr>
          <w:rFonts w:ascii="Times New Roman" w:hAnsi="Times New Roman" w:cs="Times New Roman"/>
          <w:sz w:val="24"/>
          <w:szCs w:val="24"/>
        </w:rPr>
        <w:t>5</w:t>
      </w:r>
      <w:r w:rsidR="00E870B2" w:rsidRPr="00DF18A9">
        <w:rPr>
          <w:rFonts w:ascii="Times New Roman" w:hAnsi="Times New Roman" w:cs="Times New Roman"/>
          <w:sz w:val="24"/>
          <w:szCs w:val="24"/>
        </w:rPr>
        <w:t xml:space="preserve">) and the improved varieties had only mother plant they have no branches </w:t>
      </w:r>
      <w:r w:rsidRPr="00DF18A9">
        <w:rPr>
          <w:rFonts w:ascii="Times New Roman" w:hAnsi="Times New Roman" w:cs="Times New Roman"/>
          <w:sz w:val="24"/>
          <w:szCs w:val="24"/>
        </w:rPr>
        <w:t>(Table 4).</w:t>
      </w:r>
    </w:p>
    <w:p w:rsidR="00C53064" w:rsidRPr="00DF18A9" w:rsidRDefault="00C53064" w:rsidP="00686085">
      <w:pPr>
        <w:spacing w:line="360" w:lineRule="auto"/>
        <w:jc w:val="both"/>
        <w:rPr>
          <w:rFonts w:ascii="Times New Roman" w:hAnsi="Times New Roman" w:cs="Times New Roman"/>
          <w:sz w:val="24"/>
          <w:szCs w:val="24"/>
        </w:rPr>
      </w:pPr>
      <w:r w:rsidRPr="00DF18A9">
        <w:rPr>
          <w:rFonts w:ascii="Times New Roman" w:hAnsi="Times New Roman" w:cs="Times New Roman"/>
          <w:b/>
          <w:bCs/>
          <w:sz w:val="24"/>
          <w:szCs w:val="24"/>
        </w:rPr>
        <w:t xml:space="preserve">Number of heads per plant:  </w:t>
      </w:r>
      <w:r w:rsidRPr="00DF18A9">
        <w:rPr>
          <w:rFonts w:ascii="Times New Roman" w:hAnsi="Times New Roman" w:cs="Times New Roman"/>
          <w:sz w:val="24"/>
          <w:szCs w:val="24"/>
        </w:rPr>
        <w:t>The analysis</w:t>
      </w:r>
      <w:r w:rsidR="00FB6401" w:rsidRPr="00DF18A9">
        <w:rPr>
          <w:rFonts w:ascii="Times New Roman" w:hAnsi="Times New Roman" w:cs="Times New Roman"/>
          <w:sz w:val="24"/>
          <w:szCs w:val="24"/>
        </w:rPr>
        <w:t xml:space="preserve"> of variance as shown in table 3</w:t>
      </w:r>
      <w:r w:rsidRPr="00DF18A9">
        <w:rPr>
          <w:rFonts w:ascii="Times New Roman" w:hAnsi="Times New Roman" w:cs="Times New Roman"/>
          <w:sz w:val="24"/>
          <w:szCs w:val="24"/>
        </w:rPr>
        <w:t xml:space="preserve"> indicates the main effects of varieties and location as well </w:t>
      </w:r>
      <w:r w:rsidRPr="00DF18A9">
        <w:rPr>
          <w:rFonts w:ascii="Times New Roman" w:hAnsi="Times New Roman" w:cs="Times New Roman"/>
          <w:sz w:val="24"/>
          <w:szCs w:val="24"/>
        </w:rPr>
        <w:lastRenderedPageBreak/>
        <w:t>as their intera</w:t>
      </w:r>
      <w:r w:rsidR="00FB6401" w:rsidRPr="00DF18A9">
        <w:rPr>
          <w:rFonts w:ascii="Times New Roman" w:hAnsi="Times New Roman" w:cs="Times New Roman"/>
          <w:sz w:val="24"/>
          <w:szCs w:val="24"/>
        </w:rPr>
        <w:t>ctions had significantly (P &lt;0.05</w:t>
      </w:r>
      <w:r w:rsidRPr="00DF18A9">
        <w:rPr>
          <w:rFonts w:ascii="Times New Roman" w:hAnsi="Times New Roman" w:cs="Times New Roman"/>
          <w:sz w:val="24"/>
          <w:szCs w:val="24"/>
        </w:rPr>
        <w:t>) eﬀ</w:t>
      </w:r>
      <w:r w:rsidR="00FB6401" w:rsidRPr="00DF18A9">
        <w:rPr>
          <w:rFonts w:ascii="Times New Roman" w:hAnsi="Times New Roman" w:cs="Times New Roman"/>
          <w:sz w:val="24"/>
          <w:szCs w:val="24"/>
        </w:rPr>
        <w:t xml:space="preserve">ects on heads per plant (Table 3). From the combined mean value, the maximum number of head per plant was recorded to </w:t>
      </w:r>
      <w:r w:rsidRPr="00DF18A9">
        <w:rPr>
          <w:rFonts w:ascii="Times New Roman" w:hAnsi="Times New Roman" w:cs="Times New Roman"/>
          <w:sz w:val="24"/>
          <w:szCs w:val="24"/>
        </w:rPr>
        <w:t xml:space="preserve">local variety </w:t>
      </w:r>
      <w:r w:rsidR="00FB6401" w:rsidRPr="00DF18A9">
        <w:rPr>
          <w:rFonts w:ascii="Times New Roman" w:hAnsi="Times New Roman" w:cs="Times New Roman"/>
          <w:sz w:val="24"/>
          <w:szCs w:val="24"/>
        </w:rPr>
        <w:t>(12.85) (Table 4</w:t>
      </w:r>
      <w:r w:rsidRPr="00DF18A9">
        <w:rPr>
          <w:rFonts w:ascii="Times New Roman" w:hAnsi="Times New Roman" w:cs="Times New Roman"/>
          <w:sz w:val="24"/>
          <w:szCs w:val="24"/>
        </w:rPr>
        <w:t>).</w:t>
      </w:r>
    </w:p>
    <w:p w:rsidR="00E47260" w:rsidRPr="00DF18A9" w:rsidRDefault="00E47260" w:rsidP="00686085">
      <w:pPr>
        <w:spacing w:line="360" w:lineRule="auto"/>
        <w:jc w:val="both"/>
        <w:rPr>
          <w:rFonts w:ascii="Times New Roman" w:hAnsi="Times New Roman" w:cs="Times New Roman"/>
          <w:sz w:val="24"/>
          <w:szCs w:val="24"/>
        </w:rPr>
      </w:pPr>
      <w:r w:rsidRPr="00DF18A9">
        <w:rPr>
          <w:rFonts w:ascii="Times New Roman" w:hAnsi="Times New Roman" w:cs="Times New Roman"/>
          <w:b/>
          <w:bCs/>
          <w:sz w:val="24"/>
          <w:szCs w:val="24"/>
        </w:rPr>
        <w:t>Heads diameter (cm)</w:t>
      </w:r>
      <w:r w:rsidR="00AB3560" w:rsidRPr="00DF18A9">
        <w:rPr>
          <w:rFonts w:ascii="Times New Roman" w:hAnsi="Times New Roman" w:cs="Times New Roman"/>
          <w:b/>
          <w:bCs/>
          <w:sz w:val="24"/>
          <w:szCs w:val="24"/>
        </w:rPr>
        <w:t xml:space="preserve"> :</w:t>
      </w:r>
      <w:r w:rsidRPr="00DF18A9">
        <w:rPr>
          <w:rFonts w:ascii="Times New Roman" w:hAnsi="Times New Roman" w:cs="Times New Roman"/>
          <w:sz w:val="24"/>
          <w:szCs w:val="24"/>
        </w:rPr>
        <w:t xml:space="preserve">In this study, the analysis of variance showed that, the main effects of varieties and location as well as their interactions had </w:t>
      </w:r>
      <w:r w:rsidR="001A654B" w:rsidRPr="00DF18A9">
        <w:rPr>
          <w:rFonts w:ascii="Times New Roman" w:hAnsi="Times New Roman" w:cs="Times New Roman"/>
          <w:sz w:val="24"/>
          <w:szCs w:val="24"/>
        </w:rPr>
        <w:t xml:space="preserve"> none significantly (P &gt;0.05</w:t>
      </w:r>
      <w:r w:rsidRPr="00DF18A9">
        <w:rPr>
          <w:rFonts w:ascii="Times New Roman" w:hAnsi="Times New Roman" w:cs="Times New Roman"/>
          <w:sz w:val="24"/>
          <w:szCs w:val="24"/>
        </w:rPr>
        <w:t>) eﬀ</w:t>
      </w:r>
      <w:r w:rsidR="001A654B" w:rsidRPr="00DF18A9">
        <w:rPr>
          <w:rFonts w:ascii="Times New Roman" w:hAnsi="Times New Roman" w:cs="Times New Roman"/>
          <w:sz w:val="24"/>
          <w:szCs w:val="24"/>
        </w:rPr>
        <w:t>ects on heads diameter (Table 3</w:t>
      </w:r>
      <w:r w:rsidRPr="00DF18A9">
        <w:rPr>
          <w:rFonts w:ascii="Times New Roman" w:hAnsi="Times New Roman" w:cs="Times New Roman"/>
          <w:sz w:val="24"/>
          <w:szCs w:val="24"/>
        </w:rPr>
        <w:t xml:space="preserve">). </w:t>
      </w:r>
      <w:r w:rsidR="001A654B" w:rsidRPr="00DF18A9">
        <w:rPr>
          <w:rFonts w:ascii="Times New Roman" w:hAnsi="Times New Roman" w:cs="Times New Roman"/>
          <w:sz w:val="24"/>
          <w:szCs w:val="24"/>
        </w:rPr>
        <w:t xml:space="preserve"> From the combined </w:t>
      </w:r>
      <w:r w:rsidR="00AB3560" w:rsidRPr="00DF18A9">
        <w:rPr>
          <w:rFonts w:ascii="Times New Roman" w:hAnsi="Times New Roman" w:cs="Times New Roman"/>
          <w:sz w:val="24"/>
          <w:szCs w:val="24"/>
        </w:rPr>
        <w:t>result improved</w:t>
      </w:r>
      <w:r w:rsidR="001A654B" w:rsidRPr="00DF18A9">
        <w:rPr>
          <w:rFonts w:ascii="Times New Roman" w:hAnsi="Times New Roman" w:cs="Times New Roman"/>
          <w:sz w:val="24"/>
          <w:szCs w:val="24"/>
        </w:rPr>
        <w:t xml:space="preserve"> varieties had </w:t>
      </w:r>
      <w:r w:rsidR="00AB3560" w:rsidRPr="00DF18A9">
        <w:rPr>
          <w:rFonts w:ascii="Times New Roman" w:hAnsi="Times New Roman" w:cs="Times New Roman"/>
          <w:sz w:val="24"/>
          <w:szCs w:val="24"/>
        </w:rPr>
        <w:t>statistically similar</w:t>
      </w:r>
      <w:r w:rsidR="001A654B" w:rsidRPr="00DF18A9">
        <w:rPr>
          <w:rFonts w:ascii="Times New Roman" w:hAnsi="Times New Roman" w:cs="Times New Roman"/>
          <w:sz w:val="24"/>
          <w:szCs w:val="24"/>
        </w:rPr>
        <w:t xml:space="preserve"> head diameter   </w:t>
      </w:r>
      <w:r w:rsidR="00AB3560" w:rsidRPr="00DF18A9">
        <w:rPr>
          <w:rFonts w:ascii="Times New Roman" w:hAnsi="Times New Roman" w:cs="Times New Roman"/>
          <w:sz w:val="24"/>
          <w:szCs w:val="24"/>
        </w:rPr>
        <w:t>, the</w:t>
      </w:r>
      <w:r w:rsidRPr="00DF18A9">
        <w:rPr>
          <w:rFonts w:ascii="Times New Roman" w:hAnsi="Times New Roman" w:cs="Times New Roman"/>
          <w:sz w:val="24"/>
          <w:szCs w:val="24"/>
        </w:rPr>
        <w:t xml:space="preserve"> large </w:t>
      </w:r>
      <w:r w:rsidR="001A654B" w:rsidRPr="00DF18A9">
        <w:rPr>
          <w:rFonts w:ascii="Times New Roman" w:hAnsi="Times New Roman" w:cs="Times New Roman"/>
          <w:sz w:val="24"/>
          <w:szCs w:val="24"/>
        </w:rPr>
        <w:t xml:space="preserve">head </w:t>
      </w:r>
      <w:r w:rsidRPr="00DF18A9">
        <w:rPr>
          <w:rFonts w:ascii="Times New Roman" w:hAnsi="Times New Roman" w:cs="Times New Roman"/>
          <w:sz w:val="24"/>
          <w:szCs w:val="24"/>
        </w:rPr>
        <w:t xml:space="preserve">diameter </w:t>
      </w:r>
      <w:r w:rsidR="001A654B" w:rsidRPr="00DF18A9">
        <w:rPr>
          <w:rFonts w:ascii="Times New Roman" w:hAnsi="Times New Roman" w:cs="Times New Roman"/>
          <w:sz w:val="24"/>
          <w:szCs w:val="24"/>
        </w:rPr>
        <w:t xml:space="preserve">was </w:t>
      </w:r>
      <w:r w:rsidR="00AB3560" w:rsidRPr="00DF18A9">
        <w:rPr>
          <w:rFonts w:ascii="Times New Roman" w:hAnsi="Times New Roman" w:cs="Times New Roman"/>
          <w:sz w:val="24"/>
          <w:szCs w:val="24"/>
        </w:rPr>
        <w:t>recorded to</w:t>
      </w:r>
      <w:r w:rsidR="001A654B" w:rsidRPr="00DF18A9">
        <w:rPr>
          <w:rFonts w:ascii="Times New Roman" w:hAnsi="Times New Roman" w:cs="Times New Roman"/>
          <w:sz w:val="24"/>
          <w:szCs w:val="24"/>
        </w:rPr>
        <w:t xml:space="preserve"> </w:t>
      </w:r>
      <w:r w:rsidRPr="00DF18A9">
        <w:rPr>
          <w:rFonts w:ascii="Times New Roman" w:hAnsi="Times New Roman" w:cs="Times New Roman"/>
          <w:sz w:val="24"/>
          <w:szCs w:val="24"/>
        </w:rPr>
        <w:t>Oissa</w:t>
      </w:r>
      <w:r w:rsidR="001A654B" w:rsidRPr="00DF18A9">
        <w:rPr>
          <w:rFonts w:ascii="Times New Roman" w:hAnsi="Times New Roman" w:cs="Times New Roman"/>
          <w:sz w:val="24"/>
          <w:szCs w:val="24"/>
        </w:rPr>
        <w:t xml:space="preserve"> (23.72 </w:t>
      </w:r>
      <w:r w:rsidR="00200109" w:rsidRPr="00DF18A9">
        <w:rPr>
          <w:rFonts w:ascii="Times New Roman" w:hAnsi="Times New Roman" w:cs="Times New Roman"/>
          <w:sz w:val="24"/>
          <w:szCs w:val="24"/>
        </w:rPr>
        <w:t>cm)</w:t>
      </w:r>
      <w:r w:rsidR="001A654B" w:rsidRPr="00DF18A9">
        <w:rPr>
          <w:rFonts w:ascii="Times New Roman" w:hAnsi="Times New Roman" w:cs="Times New Roman"/>
          <w:sz w:val="24"/>
          <w:szCs w:val="24"/>
        </w:rPr>
        <w:t xml:space="preserve"> and local variety had shortest head diameter (19.05 cm)</w:t>
      </w:r>
      <w:r w:rsidRPr="00DF18A9">
        <w:rPr>
          <w:rFonts w:ascii="Times New Roman" w:hAnsi="Times New Roman" w:cs="Times New Roman"/>
          <w:sz w:val="24"/>
          <w:szCs w:val="24"/>
        </w:rPr>
        <w:t xml:space="preserve"> </w:t>
      </w:r>
      <w:r w:rsidR="001A654B" w:rsidRPr="00DF18A9">
        <w:rPr>
          <w:rFonts w:ascii="Times New Roman" w:hAnsi="Times New Roman" w:cs="Times New Roman"/>
          <w:sz w:val="24"/>
          <w:szCs w:val="24"/>
        </w:rPr>
        <w:t>(Table 4</w:t>
      </w:r>
      <w:r w:rsidRPr="00DF18A9">
        <w:rPr>
          <w:rFonts w:ascii="Times New Roman" w:hAnsi="Times New Roman" w:cs="Times New Roman"/>
          <w:sz w:val="24"/>
          <w:szCs w:val="24"/>
        </w:rPr>
        <w:t>). This result was in agreement with</w:t>
      </w:r>
      <w:r w:rsidR="00200109" w:rsidRPr="00DF18A9">
        <w:rPr>
          <w:rFonts w:ascii="Times New Roman" w:hAnsi="Times New Roman" w:cs="Times New Roman"/>
          <w:sz w:val="24"/>
          <w:szCs w:val="24"/>
        </w:rPr>
        <w:t xml:space="preserve"> Awoke and </w:t>
      </w:r>
      <w:proofErr w:type="spellStart"/>
      <w:r w:rsidR="00200109" w:rsidRPr="00DF18A9">
        <w:rPr>
          <w:rFonts w:ascii="Times New Roman" w:hAnsi="Times New Roman" w:cs="Times New Roman"/>
          <w:bCs/>
          <w:sz w:val="24"/>
          <w:szCs w:val="24"/>
        </w:rPr>
        <w:t>Anteneh</w:t>
      </w:r>
      <w:proofErr w:type="spellEnd"/>
      <w:r w:rsidR="00200109" w:rsidRPr="00DF18A9">
        <w:rPr>
          <w:rFonts w:ascii="Times New Roman" w:hAnsi="Times New Roman" w:cs="Times New Roman"/>
          <w:bCs/>
          <w:sz w:val="24"/>
          <w:szCs w:val="24"/>
        </w:rPr>
        <w:t xml:space="preserve"> (2022) who</w:t>
      </w:r>
      <w:r w:rsidR="00200109" w:rsidRPr="00DF18A9">
        <w:rPr>
          <w:rFonts w:ascii="Times New Roman" w:hAnsi="Times New Roman" w:cs="Times New Roman"/>
          <w:sz w:val="24"/>
          <w:szCs w:val="24"/>
        </w:rPr>
        <w:t xml:space="preserve"> reported that Oissa variety had maximum head diameter at </w:t>
      </w:r>
      <w:proofErr w:type="spellStart"/>
      <w:r w:rsidR="00200109" w:rsidRPr="00DF18A9">
        <w:rPr>
          <w:rFonts w:ascii="Times New Roman" w:hAnsi="Times New Roman" w:cs="Times New Roman"/>
          <w:sz w:val="24"/>
          <w:szCs w:val="24"/>
        </w:rPr>
        <w:t>woito</w:t>
      </w:r>
      <w:proofErr w:type="spellEnd"/>
      <w:r w:rsidR="00200109" w:rsidRPr="00DF18A9">
        <w:rPr>
          <w:rFonts w:ascii="Times New Roman" w:hAnsi="Times New Roman" w:cs="Times New Roman"/>
          <w:sz w:val="24"/>
          <w:szCs w:val="24"/>
        </w:rPr>
        <w:t xml:space="preserve"> and </w:t>
      </w:r>
      <w:proofErr w:type="spellStart"/>
      <w:r w:rsidR="00200109" w:rsidRPr="00DF18A9">
        <w:rPr>
          <w:rFonts w:ascii="Times New Roman" w:hAnsi="Times New Roman" w:cs="Times New Roman"/>
          <w:sz w:val="24"/>
          <w:szCs w:val="24"/>
        </w:rPr>
        <w:t>Dasench</w:t>
      </w:r>
      <w:proofErr w:type="spellEnd"/>
      <w:r w:rsidR="00200109" w:rsidRPr="00DF18A9">
        <w:rPr>
          <w:rFonts w:ascii="Times New Roman" w:hAnsi="Times New Roman" w:cs="Times New Roman"/>
          <w:sz w:val="24"/>
          <w:szCs w:val="24"/>
        </w:rPr>
        <w:t xml:space="preserve"> also </w:t>
      </w:r>
      <w:r w:rsidRPr="00DF18A9">
        <w:rPr>
          <w:rFonts w:ascii="Times New Roman" w:hAnsi="Times New Roman" w:cs="Times New Roman"/>
          <w:sz w:val="24"/>
          <w:szCs w:val="24"/>
        </w:rPr>
        <w:t xml:space="preserve"> </w:t>
      </w:r>
      <w:r w:rsidR="00200109" w:rsidRPr="00DF18A9">
        <w:rPr>
          <w:rFonts w:ascii="Times New Roman" w:hAnsi="Times New Roman" w:cs="Times New Roman"/>
          <w:sz w:val="24"/>
          <w:szCs w:val="24"/>
        </w:rPr>
        <w:t xml:space="preserve"> similar results reported by </w:t>
      </w:r>
      <w:proofErr w:type="spellStart"/>
      <w:r w:rsidR="00C41301" w:rsidRPr="00DF18A9">
        <w:rPr>
          <w:rFonts w:ascii="Times New Roman" w:hAnsi="Times New Roman" w:cs="Times New Roman"/>
          <w:sz w:val="24"/>
          <w:szCs w:val="24"/>
        </w:rPr>
        <w:t>Eman</w:t>
      </w:r>
      <w:proofErr w:type="spellEnd"/>
      <w:r w:rsidR="00C41301" w:rsidRPr="00DF18A9">
        <w:rPr>
          <w:rFonts w:ascii="Times New Roman" w:hAnsi="Times New Roman" w:cs="Times New Roman"/>
          <w:sz w:val="24"/>
          <w:szCs w:val="24"/>
        </w:rPr>
        <w:t xml:space="preserve"> </w:t>
      </w:r>
      <w:r w:rsidRPr="00DF18A9">
        <w:rPr>
          <w:rFonts w:ascii="Times New Roman" w:hAnsi="Times New Roman" w:cs="Times New Roman"/>
          <w:sz w:val="24"/>
          <w:szCs w:val="24"/>
        </w:rPr>
        <w:t xml:space="preserve">(2015) who found a significantly diﬀerence among sunflower </w:t>
      </w:r>
      <w:r w:rsidR="00AB3560" w:rsidRPr="00DF18A9">
        <w:rPr>
          <w:rFonts w:ascii="Times New Roman" w:hAnsi="Times New Roman" w:cs="Times New Roman"/>
          <w:sz w:val="24"/>
          <w:szCs w:val="24"/>
        </w:rPr>
        <w:t>varieties.</w:t>
      </w:r>
    </w:p>
    <w:p w:rsidR="00C41301" w:rsidRPr="00DF18A9" w:rsidRDefault="00C41301" w:rsidP="00686085">
      <w:pPr>
        <w:spacing w:line="360" w:lineRule="auto"/>
        <w:jc w:val="both"/>
        <w:rPr>
          <w:rFonts w:ascii="Times New Roman" w:hAnsi="Times New Roman" w:cs="Times New Roman"/>
          <w:b/>
          <w:bCs/>
          <w:sz w:val="24"/>
          <w:szCs w:val="24"/>
        </w:rPr>
      </w:pPr>
      <w:r w:rsidRPr="00DF18A9">
        <w:rPr>
          <w:rFonts w:ascii="Times New Roman" w:hAnsi="Times New Roman" w:cs="Times New Roman"/>
          <w:b/>
          <w:bCs/>
          <w:sz w:val="24"/>
          <w:szCs w:val="24"/>
        </w:rPr>
        <w:t>Grain yield (kg ha-1)</w:t>
      </w:r>
    </w:p>
    <w:p w:rsidR="00C41301" w:rsidRPr="00DF18A9" w:rsidRDefault="00C41301" w:rsidP="00686085">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 xml:space="preserve">Results combined analysis of variance of the current study showed </w:t>
      </w:r>
      <w:r w:rsidR="00745D8A" w:rsidRPr="00DF18A9">
        <w:rPr>
          <w:rFonts w:ascii="Times New Roman" w:hAnsi="Times New Roman" w:cs="Times New Roman"/>
          <w:sz w:val="24"/>
          <w:szCs w:val="24"/>
        </w:rPr>
        <w:t>the main eﬀects of variety and location had significant (P&lt;0.05</w:t>
      </w:r>
      <w:r w:rsidRPr="00DF18A9">
        <w:rPr>
          <w:rFonts w:ascii="Times New Roman" w:hAnsi="Times New Roman" w:cs="Times New Roman"/>
          <w:sz w:val="24"/>
          <w:szCs w:val="24"/>
        </w:rPr>
        <w:t xml:space="preserve">) eﬀect and </w:t>
      </w:r>
      <w:r w:rsidR="00745D8A" w:rsidRPr="00DF18A9">
        <w:rPr>
          <w:rFonts w:ascii="Times New Roman" w:hAnsi="Times New Roman" w:cs="Times New Roman"/>
          <w:sz w:val="24"/>
          <w:szCs w:val="24"/>
        </w:rPr>
        <w:t xml:space="preserve">while their interactions had none </w:t>
      </w:r>
      <w:r w:rsidRPr="00DF18A9">
        <w:rPr>
          <w:rFonts w:ascii="Times New Roman" w:hAnsi="Times New Roman" w:cs="Times New Roman"/>
          <w:sz w:val="24"/>
          <w:szCs w:val="24"/>
        </w:rPr>
        <w:t>significantly eﬀects on grai</w:t>
      </w:r>
      <w:r w:rsidR="00745D8A" w:rsidRPr="00DF18A9">
        <w:rPr>
          <w:rFonts w:ascii="Times New Roman" w:hAnsi="Times New Roman" w:cs="Times New Roman"/>
          <w:sz w:val="24"/>
          <w:szCs w:val="24"/>
        </w:rPr>
        <w:t xml:space="preserve">n yield. The maximum </w:t>
      </w:r>
      <w:r w:rsidRPr="00DF18A9">
        <w:rPr>
          <w:rFonts w:ascii="Times New Roman" w:hAnsi="Times New Roman" w:cs="Times New Roman"/>
          <w:sz w:val="24"/>
          <w:szCs w:val="24"/>
        </w:rPr>
        <w:t xml:space="preserve"> grain yield (</w:t>
      </w:r>
      <w:r w:rsidR="00745D8A" w:rsidRPr="00DF18A9">
        <w:rPr>
          <w:rFonts w:ascii="Times New Roman" w:hAnsi="Times New Roman" w:cs="Times New Roman"/>
          <w:sz w:val="24"/>
          <w:szCs w:val="24"/>
        </w:rPr>
        <w:t>2110.8</w:t>
      </w:r>
      <w:r w:rsidR="00745D8A" w:rsidRPr="00DF18A9">
        <w:rPr>
          <w:rFonts w:ascii="Times New Roman" w:hAnsi="Times New Roman" w:cs="Times New Roman"/>
          <w:sz w:val="24"/>
          <w:szCs w:val="24"/>
          <w:vertAlign w:val="superscript"/>
        </w:rPr>
        <w:t xml:space="preserve"> </w:t>
      </w:r>
      <w:r w:rsidRPr="00DF18A9">
        <w:rPr>
          <w:rFonts w:ascii="Times New Roman" w:hAnsi="Times New Roman" w:cs="Times New Roman"/>
          <w:sz w:val="24"/>
          <w:szCs w:val="24"/>
        </w:rPr>
        <w:t>kg ha-1) and (</w:t>
      </w:r>
      <w:r w:rsidR="00745D8A" w:rsidRPr="00DF18A9">
        <w:rPr>
          <w:rFonts w:ascii="Times New Roman" w:hAnsi="Times New Roman" w:cs="Times New Roman"/>
          <w:sz w:val="24"/>
          <w:szCs w:val="24"/>
        </w:rPr>
        <w:t xml:space="preserve">1861.8 </w:t>
      </w:r>
      <w:r w:rsidRPr="00DF18A9">
        <w:rPr>
          <w:rFonts w:ascii="Times New Roman" w:hAnsi="Times New Roman" w:cs="Times New Roman"/>
          <w:sz w:val="24"/>
          <w:szCs w:val="24"/>
        </w:rPr>
        <w:t>kg ha-1</w:t>
      </w:r>
      <w:r w:rsidR="00745D8A" w:rsidRPr="00DF18A9">
        <w:rPr>
          <w:rFonts w:ascii="Times New Roman" w:hAnsi="Times New Roman" w:cs="Times New Roman"/>
          <w:sz w:val="24"/>
          <w:szCs w:val="24"/>
        </w:rPr>
        <w:t xml:space="preserve">) was recorded to Russian </w:t>
      </w:r>
      <w:r w:rsidRPr="00DF18A9">
        <w:rPr>
          <w:rFonts w:ascii="Times New Roman" w:hAnsi="Times New Roman" w:cs="Times New Roman"/>
          <w:sz w:val="24"/>
          <w:szCs w:val="24"/>
        </w:rPr>
        <w:t xml:space="preserve"> </w:t>
      </w:r>
      <w:r w:rsidRPr="00DF18A9">
        <w:rPr>
          <w:rFonts w:ascii="Times New Roman" w:hAnsi="Times New Roman" w:cs="Times New Roman"/>
          <w:sz w:val="24"/>
          <w:szCs w:val="24"/>
        </w:rPr>
        <w:lastRenderedPageBreak/>
        <w:t>Black and Oissa</w:t>
      </w:r>
      <w:r w:rsidR="00745D8A" w:rsidRPr="00DF18A9">
        <w:rPr>
          <w:rFonts w:ascii="Times New Roman" w:hAnsi="Times New Roman" w:cs="Times New Roman"/>
          <w:sz w:val="24"/>
          <w:szCs w:val="24"/>
        </w:rPr>
        <w:t xml:space="preserve"> </w:t>
      </w:r>
      <w:r w:rsidRPr="00DF18A9">
        <w:rPr>
          <w:rFonts w:ascii="Times New Roman" w:hAnsi="Times New Roman" w:cs="Times New Roman"/>
          <w:sz w:val="24"/>
          <w:szCs w:val="24"/>
        </w:rPr>
        <w:t>varieties, respectively and the lowest grain yield (</w:t>
      </w:r>
      <w:r w:rsidR="00745D8A" w:rsidRPr="00DF18A9">
        <w:rPr>
          <w:rFonts w:ascii="Times New Roman" w:hAnsi="Times New Roman" w:cs="Times New Roman"/>
          <w:sz w:val="24"/>
          <w:szCs w:val="24"/>
        </w:rPr>
        <w:t xml:space="preserve">1290.4 </w:t>
      </w:r>
      <w:r w:rsidRPr="00DF18A9">
        <w:rPr>
          <w:rFonts w:ascii="Times New Roman" w:hAnsi="Times New Roman" w:cs="Times New Roman"/>
          <w:sz w:val="24"/>
          <w:szCs w:val="24"/>
        </w:rPr>
        <w:t xml:space="preserve">kg ha-1) </w:t>
      </w:r>
      <w:r w:rsidR="00745D8A" w:rsidRPr="00DF18A9">
        <w:rPr>
          <w:rFonts w:ascii="Times New Roman" w:hAnsi="Times New Roman" w:cs="Times New Roman"/>
          <w:sz w:val="24"/>
          <w:szCs w:val="24"/>
        </w:rPr>
        <w:t>was recorded to</w:t>
      </w:r>
      <w:r w:rsidRPr="00DF18A9">
        <w:rPr>
          <w:rFonts w:ascii="Times New Roman" w:hAnsi="Times New Roman" w:cs="Times New Roman"/>
          <w:sz w:val="24"/>
          <w:szCs w:val="24"/>
        </w:rPr>
        <w:t xml:space="preserve"> local</w:t>
      </w:r>
      <w:r w:rsidR="00745D8A" w:rsidRPr="00DF18A9">
        <w:rPr>
          <w:rFonts w:ascii="Times New Roman" w:hAnsi="Times New Roman" w:cs="Times New Roman"/>
          <w:sz w:val="24"/>
          <w:szCs w:val="24"/>
        </w:rPr>
        <w:t xml:space="preserve"> variety</w:t>
      </w:r>
      <w:r w:rsidRPr="00DF18A9">
        <w:rPr>
          <w:rFonts w:ascii="Times New Roman" w:hAnsi="Times New Roman" w:cs="Times New Roman"/>
          <w:sz w:val="24"/>
          <w:szCs w:val="24"/>
        </w:rPr>
        <w:t xml:space="preserve">. The possible reason for the observed the significance diﬀerence among tested varieties might be due to existence dissimilarity in genetic composition among them, for that fact characters may be diﬀer in their genetic properties. Moreover, environmental influences might be the possible causes </w:t>
      </w:r>
      <w:r w:rsidR="00745D8A" w:rsidRPr="00DF18A9">
        <w:rPr>
          <w:rFonts w:ascii="Times New Roman" w:hAnsi="Times New Roman" w:cs="Times New Roman"/>
          <w:sz w:val="24"/>
          <w:szCs w:val="24"/>
        </w:rPr>
        <w:t>of their   s</w:t>
      </w:r>
      <w:r w:rsidRPr="00DF18A9">
        <w:rPr>
          <w:rFonts w:ascii="Times New Roman" w:hAnsi="Times New Roman" w:cs="Times New Roman"/>
          <w:sz w:val="24"/>
          <w:szCs w:val="24"/>
        </w:rPr>
        <w:t>ignificant diﬀerences or both.</w:t>
      </w:r>
      <w:r w:rsidR="00745D8A" w:rsidRPr="00DF18A9">
        <w:rPr>
          <w:rFonts w:ascii="Times New Roman" w:hAnsi="Times New Roman" w:cs="Times New Roman"/>
          <w:sz w:val="24"/>
          <w:szCs w:val="24"/>
        </w:rPr>
        <w:t xml:space="preserve"> </w:t>
      </w:r>
      <w:r w:rsidR="00B05A57" w:rsidRPr="00DF18A9">
        <w:rPr>
          <w:rFonts w:ascii="Times New Roman" w:hAnsi="Times New Roman" w:cs="Times New Roman"/>
          <w:sz w:val="24"/>
          <w:szCs w:val="24"/>
        </w:rPr>
        <w:t xml:space="preserve">This current work was similar result with the finding of Awoke and </w:t>
      </w:r>
      <w:proofErr w:type="spellStart"/>
      <w:r w:rsidR="00B05A57" w:rsidRPr="00DF18A9">
        <w:rPr>
          <w:rFonts w:ascii="Times New Roman" w:hAnsi="Times New Roman" w:cs="Times New Roman"/>
          <w:bCs/>
          <w:sz w:val="24"/>
          <w:szCs w:val="24"/>
        </w:rPr>
        <w:t>Anteneh</w:t>
      </w:r>
      <w:proofErr w:type="spellEnd"/>
      <w:r w:rsidR="00B05A57" w:rsidRPr="00DF18A9">
        <w:rPr>
          <w:rFonts w:ascii="Times New Roman" w:hAnsi="Times New Roman" w:cs="Times New Roman"/>
          <w:bCs/>
          <w:sz w:val="24"/>
          <w:szCs w:val="24"/>
        </w:rPr>
        <w:t xml:space="preserve"> (2022) who</w:t>
      </w:r>
      <w:r w:rsidR="00B05A57" w:rsidRPr="00DF18A9">
        <w:rPr>
          <w:rFonts w:ascii="Times New Roman" w:hAnsi="Times New Roman" w:cs="Times New Roman"/>
          <w:sz w:val="24"/>
          <w:szCs w:val="24"/>
        </w:rPr>
        <w:t xml:space="preserve"> reported that R. Black and Oissa variety had maximum grain yield than local variety. </w:t>
      </w:r>
      <w:r w:rsidR="00745D8A" w:rsidRPr="00DF18A9">
        <w:rPr>
          <w:rFonts w:ascii="Times New Roman" w:hAnsi="Times New Roman" w:cs="Times New Roman"/>
          <w:sz w:val="24"/>
          <w:szCs w:val="24"/>
        </w:rPr>
        <w:t xml:space="preserve">Similar results was reported by </w:t>
      </w:r>
      <w:r w:rsidR="00B05A57" w:rsidRPr="00DF18A9">
        <w:rPr>
          <w:rFonts w:ascii="Times New Roman" w:hAnsi="Times New Roman" w:cs="Times New Roman"/>
          <w:sz w:val="24"/>
          <w:szCs w:val="24"/>
        </w:rPr>
        <w:t>t</w:t>
      </w:r>
      <w:r w:rsidRPr="00DF18A9">
        <w:rPr>
          <w:rFonts w:ascii="Times New Roman" w:hAnsi="Times New Roman" w:cs="Times New Roman"/>
          <w:sz w:val="24"/>
          <w:szCs w:val="24"/>
        </w:rPr>
        <w:t>he result of this study is</w:t>
      </w:r>
      <w:r w:rsidR="00745D8A" w:rsidRPr="00DF18A9">
        <w:rPr>
          <w:rFonts w:ascii="Times New Roman" w:hAnsi="Times New Roman" w:cs="Times New Roman"/>
          <w:sz w:val="24"/>
          <w:szCs w:val="24"/>
        </w:rPr>
        <w:t xml:space="preserve"> </w:t>
      </w:r>
      <w:r w:rsidRPr="00DF18A9">
        <w:rPr>
          <w:rFonts w:ascii="Times New Roman" w:hAnsi="Times New Roman" w:cs="Times New Roman"/>
          <w:sz w:val="24"/>
          <w:szCs w:val="24"/>
        </w:rPr>
        <w:t xml:space="preserve">in agreement with the research finding of </w:t>
      </w:r>
      <w:proofErr w:type="spellStart"/>
      <w:r w:rsidR="00745D8A" w:rsidRPr="00DF18A9">
        <w:rPr>
          <w:rFonts w:ascii="Times New Roman" w:hAnsi="Times New Roman" w:cs="Times New Roman"/>
          <w:sz w:val="24"/>
          <w:szCs w:val="24"/>
        </w:rPr>
        <w:t>Eman</w:t>
      </w:r>
      <w:proofErr w:type="spellEnd"/>
      <w:r w:rsidR="00745D8A" w:rsidRPr="00DF18A9">
        <w:rPr>
          <w:rFonts w:ascii="Times New Roman" w:hAnsi="Times New Roman" w:cs="Times New Roman"/>
          <w:sz w:val="24"/>
          <w:szCs w:val="24"/>
        </w:rPr>
        <w:t xml:space="preserve"> (2015) </w:t>
      </w:r>
      <w:r w:rsidRPr="00DF18A9">
        <w:rPr>
          <w:rFonts w:ascii="Times New Roman" w:hAnsi="Times New Roman" w:cs="Times New Roman"/>
          <w:sz w:val="24"/>
          <w:szCs w:val="24"/>
        </w:rPr>
        <w:t>who observed a significantly diﬀerence among sunflower varieties. Similarly, Milan et al. (2019) who studied on evaluate of sunflower</w:t>
      </w:r>
      <w:r w:rsidR="00745D8A" w:rsidRPr="00DF18A9">
        <w:rPr>
          <w:rFonts w:ascii="Times New Roman" w:hAnsi="Times New Roman" w:cs="Times New Roman"/>
          <w:sz w:val="24"/>
          <w:szCs w:val="24"/>
        </w:rPr>
        <w:t xml:space="preserve"> varieties found that, a significantly diﬀerence on grain yield of different sunflower varieties</w:t>
      </w:r>
      <w:r w:rsidR="00B05A57" w:rsidRPr="00DF18A9">
        <w:rPr>
          <w:rFonts w:ascii="Times New Roman" w:hAnsi="Times New Roman" w:cs="Times New Roman"/>
          <w:sz w:val="24"/>
          <w:szCs w:val="24"/>
        </w:rPr>
        <w:t>.</w:t>
      </w:r>
    </w:p>
    <w:p w:rsidR="00C53064" w:rsidRPr="00DF18A9" w:rsidRDefault="009E67C7" w:rsidP="00686085">
      <w:pPr>
        <w:spacing w:line="360" w:lineRule="auto"/>
        <w:jc w:val="both"/>
        <w:rPr>
          <w:rFonts w:ascii="Times New Roman" w:hAnsi="Times New Roman" w:cs="Times New Roman"/>
          <w:b/>
          <w:bCs/>
          <w:sz w:val="24"/>
          <w:szCs w:val="24"/>
        </w:rPr>
      </w:pPr>
      <w:r w:rsidRPr="00DF18A9">
        <w:rPr>
          <w:rFonts w:ascii="Times New Roman" w:hAnsi="Times New Roman" w:cs="Times New Roman"/>
          <w:b/>
          <w:bCs/>
          <w:sz w:val="24"/>
          <w:szCs w:val="24"/>
        </w:rPr>
        <w:t xml:space="preserve">Thousand Seeds weight (g): </w:t>
      </w:r>
      <w:r w:rsidRPr="00DF18A9">
        <w:rPr>
          <w:rFonts w:ascii="Times New Roman" w:hAnsi="Times New Roman" w:cs="Times New Roman"/>
          <w:sz w:val="24"/>
          <w:szCs w:val="24"/>
        </w:rPr>
        <w:t xml:space="preserve">The combined analysis of variance showed that the main eﬀects of varieties had none significant effect and location had significant effect while, variety and location as </w:t>
      </w:r>
      <w:r w:rsidR="00DF105E" w:rsidRPr="00DF18A9">
        <w:rPr>
          <w:rFonts w:ascii="Times New Roman" w:hAnsi="Times New Roman" w:cs="Times New Roman"/>
          <w:sz w:val="24"/>
          <w:szCs w:val="24"/>
        </w:rPr>
        <w:t>well as their interaction had significance</w:t>
      </w:r>
      <w:r w:rsidRPr="00DF18A9">
        <w:rPr>
          <w:rFonts w:ascii="Times New Roman" w:hAnsi="Times New Roman" w:cs="Times New Roman"/>
          <w:sz w:val="24"/>
          <w:szCs w:val="24"/>
        </w:rPr>
        <w:t xml:space="preserve"> (P&lt;0.05) eﬀects on thousand Seeds weight. Even though there was no statistically diﬀerent among </w:t>
      </w:r>
      <w:r w:rsidRPr="00DF18A9">
        <w:rPr>
          <w:rFonts w:ascii="Times New Roman" w:hAnsi="Times New Roman" w:cs="Times New Roman"/>
          <w:sz w:val="24"/>
          <w:szCs w:val="24"/>
        </w:rPr>
        <w:lastRenderedPageBreak/>
        <w:t>tested var</w:t>
      </w:r>
      <w:r w:rsidR="00DF105E" w:rsidRPr="00DF18A9">
        <w:rPr>
          <w:rFonts w:ascii="Times New Roman" w:hAnsi="Times New Roman" w:cs="Times New Roman"/>
          <w:sz w:val="24"/>
          <w:szCs w:val="24"/>
        </w:rPr>
        <w:t>ieties on thousand Seeds weight.</w:t>
      </w:r>
      <w:r w:rsidRPr="00DF18A9">
        <w:rPr>
          <w:rFonts w:ascii="Times New Roman" w:hAnsi="Times New Roman" w:cs="Times New Roman"/>
          <w:sz w:val="24"/>
          <w:szCs w:val="24"/>
        </w:rPr>
        <w:t xml:space="preserve"> The highest of thousand Seeds weight (</w:t>
      </w:r>
      <w:r w:rsidR="00DF105E" w:rsidRPr="00DF18A9">
        <w:rPr>
          <w:rFonts w:ascii="Times New Roman" w:hAnsi="Times New Roman" w:cs="Times New Roman"/>
          <w:sz w:val="24"/>
          <w:szCs w:val="24"/>
        </w:rPr>
        <w:t>62.43</w:t>
      </w:r>
      <w:r w:rsidRPr="00DF18A9">
        <w:rPr>
          <w:rFonts w:ascii="Times New Roman" w:hAnsi="Times New Roman" w:cs="Times New Roman"/>
          <w:sz w:val="24"/>
          <w:szCs w:val="24"/>
        </w:rPr>
        <w:t>g)</w:t>
      </w:r>
      <w:r w:rsidR="00DF105E" w:rsidRPr="00DF18A9">
        <w:rPr>
          <w:rFonts w:ascii="Times New Roman" w:hAnsi="Times New Roman" w:cs="Times New Roman"/>
          <w:sz w:val="24"/>
          <w:szCs w:val="24"/>
        </w:rPr>
        <w:t xml:space="preserve"> was recorded for variety Russian Black</w:t>
      </w:r>
      <w:r w:rsidRPr="00DF18A9">
        <w:rPr>
          <w:rFonts w:ascii="Times New Roman" w:hAnsi="Times New Roman" w:cs="Times New Roman"/>
          <w:sz w:val="24"/>
          <w:szCs w:val="24"/>
        </w:rPr>
        <w:t xml:space="preserve"> and the lowest of thousand seeds</w:t>
      </w:r>
      <w:r w:rsidR="00DF105E" w:rsidRPr="00DF18A9">
        <w:rPr>
          <w:rFonts w:ascii="Times New Roman" w:hAnsi="Times New Roman" w:cs="Times New Roman"/>
          <w:sz w:val="24"/>
          <w:szCs w:val="24"/>
        </w:rPr>
        <w:t xml:space="preserve"> weight (53.90) was recorded to</w:t>
      </w:r>
      <w:r w:rsidRPr="00DF18A9">
        <w:rPr>
          <w:rFonts w:ascii="Times New Roman" w:hAnsi="Times New Roman" w:cs="Times New Roman"/>
          <w:sz w:val="24"/>
          <w:szCs w:val="24"/>
        </w:rPr>
        <w:t xml:space="preserve"> </w:t>
      </w:r>
      <w:r w:rsidR="00DF105E" w:rsidRPr="00DF18A9">
        <w:rPr>
          <w:rFonts w:ascii="Times New Roman" w:hAnsi="Times New Roman" w:cs="Times New Roman"/>
          <w:sz w:val="24"/>
          <w:szCs w:val="24"/>
        </w:rPr>
        <w:t>l</w:t>
      </w:r>
      <w:r w:rsidRPr="00DF18A9">
        <w:rPr>
          <w:rFonts w:ascii="Times New Roman" w:hAnsi="Times New Roman" w:cs="Times New Roman"/>
          <w:sz w:val="24"/>
          <w:szCs w:val="24"/>
        </w:rPr>
        <w:t>ocal</w:t>
      </w:r>
      <w:r w:rsidR="00DF105E" w:rsidRPr="00DF18A9">
        <w:rPr>
          <w:rFonts w:ascii="Times New Roman" w:hAnsi="Times New Roman" w:cs="Times New Roman"/>
          <w:sz w:val="24"/>
          <w:szCs w:val="24"/>
        </w:rPr>
        <w:t xml:space="preserve"> variety</w:t>
      </w:r>
      <w:r w:rsidRPr="00DF18A9">
        <w:rPr>
          <w:rFonts w:ascii="Times New Roman" w:hAnsi="Times New Roman" w:cs="Times New Roman"/>
          <w:sz w:val="24"/>
          <w:szCs w:val="24"/>
        </w:rPr>
        <w:t xml:space="preserve"> (Table 4). This result is in line with </w:t>
      </w:r>
      <w:proofErr w:type="spellStart"/>
      <w:r w:rsidRPr="00DF18A9">
        <w:rPr>
          <w:rFonts w:ascii="Times New Roman" w:hAnsi="Times New Roman" w:cs="Times New Roman"/>
          <w:sz w:val="24"/>
          <w:szCs w:val="24"/>
        </w:rPr>
        <w:t>Natalija</w:t>
      </w:r>
      <w:proofErr w:type="spellEnd"/>
      <w:r w:rsidRPr="00DF18A9">
        <w:rPr>
          <w:rFonts w:ascii="Times New Roman" w:hAnsi="Times New Roman" w:cs="Times New Roman"/>
          <w:sz w:val="24"/>
          <w:szCs w:val="24"/>
        </w:rPr>
        <w:t xml:space="preserve"> et al, (2015) who obtained minimum and maximum values for 1000 seed weight </w:t>
      </w:r>
      <w:r w:rsidR="006C2A64" w:rsidRPr="00DF18A9">
        <w:rPr>
          <w:rFonts w:ascii="Times New Roman" w:hAnsi="Times New Roman" w:cs="Times New Roman"/>
          <w:sz w:val="24"/>
          <w:szCs w:val="24"/>
        </w:rPr>
        <w:t xml:space="preserve"> on </w:t>
      </w:r>
      <w:r w:rsidR="006C2A64" w:rsidRPr="00DF18A9">
        <w:rPr>
          <w:rFonts w:ascii="Times New Roman" w:hAnsi="Times New Roman" w:cs="Times New Roman"/>
          <w:sz w:val="24"/>
          <w:szCs w:val="24"/>
        </w:rPr>
        <w:lastRenderedPageBreak/>
        <w:t xml:space="preserve">different  sunflower varieties and similar finding was reported by  Awoke and </w:t>
      </w:r>
      <w:proofErr w:type="spellStart"/>
      <w:r w:rsidR="006C2A64" w:rsidRPr="00DF18A9">
        <w:rPr>
          <w:rFonts w:ascii="Times New Roman" w:hAnsi="Times New Roman" w:cs="Times New Roman"/>
          <w:bCs/>
          <w:sz w:val="24"/>
          <w:szCs w:val="24"/>
        </w:rPr>
        <w:t>Anteneh</w:t>
      </w:r>
      <w:proofErr w:type="spellEnd"/>
      <w:r w:rsidR="006C2A64" w:rsidRPr="00DF18A9">
        <w:rPr>
          <w:rFonts w:ascii="Times New Roman" w:hAnsi="Times New Roman" w:cs="Times New Roman"/>
          <w:bCs/>
          <w:sz w:val="24"/>
          <w:szCs w:val="24"/>
        </w:rPr>
        <w:t xml:space="preserve"> (2022) who</w:t>
      </w:r>
      <w:r w:rsidR="006C2A64" w:rsidRPr="00DF18A9">
        <w:rPr>
          <w:rFonts w:ascii="Times New Roman" w:hAnsi="Times New Roman" w:cs="Times New Roman"/>
          <w:sz w:val="24"/>
          <w:szCs w:val="24"/>
        </w:rPr>
        <w:t xml:space="preserve"> reported that R. Black and Oissa variety had maximum  thousand Seeds weight yield than local variety.</w:t>
      </w:r>
    </w:p>
    <w:p w:rsidR="008F003D" w:rsidRPr="00BC6988" w:rsidRDefault="008F003D" w:rsidP="005D4DAA">
      <w:pPr>
        <w:spacing w:line="360" w:lineRule="auto"/>
        <w:rPr>
          <w:rFonts w:ascii="Times New Roman" w:hAnsi="Times New Roman" w:cs="Times New Roman"/>
          <w:b/>
        </w:rPr>
      </w:pPr>
      <w:r w:rsidRPr="00BC6988">
        <w:rPr>
          <w:rFonts w:ascii="Times New Roman" w:eastAsiaTheme="majorEastAsia" w:hAnsi="Times New Roman" w:cs="Times New Roman"/>
          <w:b/>
          <w:bCs/>
          <w:kern w:val="24"/>
        </w:rPr>
        <w:t xml:space="preserve">Table1. The mean value of growth, yield and yield related traits in </w:t>
      </w:r>
      <w:proofErr w:type="spellStart"/>
      <w:r w:rsidRPr="00BC6988">
        <w:rPr>
          <w:rFonts w:ascii="Times New Roman" w:eastAsiaTheme="majorEastAsia" w:hAnsi="Times New Roman" w:cs="Times New Roman"/>
          <w:b/>
          <w:bCs/>
          <w:kern w:val="24"/>
        </w:rPr>
        <w:t>Ben</w:t>
      </w:r>
      <w:r w:rsidR="005D4DAA" w:rsidRPr="00BC6988">
        <w:rPr>
          <w:rFonts w:ascii="Times New Roman" w:eastAsiaTheme="majorEastAsia" w:hAnsi="Times New Roman" w:cs="Times New Roman"/>
          <w:b/>
          <w:bCs/>
          <w:kern w:val="24"/>
        </w:rPr>
        <w:t>n</w:t>
      </w:r>
      <w:r w:rsidRPr="00BC6988">
        <w:rPr>
          <w:rFonts w:ascii="Times New Roman" w:eastAsiaTheme="majorEastAsia" w:hAnsi="Times New Roman" w:cs="Times New Roman"/>
          <w:b/>
          <w:bCs/>
          <w:kern w:val="24"/>
        </w:rPr>
        <w:t>a</w:t>
      </w:r>
      <w:proofErr w:type="spellEnd"/>
      <w:r w:rsidRPr="00BC6988">
        <w:rPr>
          <w:rFonts w:ascii="Times New Roman" w:eastAsiaTheme="majorEastAsia" w:hAnsi="Times New Roman" w:cs="Times New Roman"/>
          <w:b/>
          <w:bCs/>
          <w:kern w:val="24"/>
        </w:rPr>
        <w:t xml:space="preserve">- </w:t>
      </w:r>
      <w:proofErr w:type="spellStart"/>
      <w:r w:rsidRPr="00BC6988">
        <w:rPr>
          <w:rFonts w:ascii="Times New Roman" w:eastAsiaTheme="majorEastAsia" w:hAnsi="Times New Roman" w:cs="Times New Roman"/>
          <w:b/>
          <w:bCs/>
          <w:kern w:val="24"/>
        </w:rPr>
        <w:t>Tsemay</w:t>
      </w:r>
      <w:proofErr w:type="spellEnd"/>
      <w:r w:rsidRPr="00BC6988">
        <w:rPr>
          <w:rFonts w:ascii="Times New Roman" w:eastAsiaTheme="majorEastAsia" w:hAnsi="Times New Roman" w:cs="Times New Roman"/>
          <w:b/>
          <w:bCs/>
          <w:kern w:val="24"/>
        </w:rPr>
        <w:t xml:space="preserve"> District in 2021/22</w:t>
      </w:r>
    </w:p>
    <w:p w:rsidR="003B50C3" w:rsidRDefault="003B50C3" w:rsidP="00A5436C">
      <w:pPr>
        <w:spacing w:line="360" w:lineRule="auto"/>
        <w:rPr>
          <w:rFonts w:ascii="Times New Roman" w:eastAsia="Times New Roman" w:hAnsi="Times New Roman" w:cs="Times New Roman"/>
          <w:bCs/>
          <w:kern w:val="24"/>
          <w:sz w:val="20"/>
          <w:szCs w:val="20"/>
        </w:rPr>
        <w:sectPr w:rsidR="003B50C3" w:rsidSect="003B50C3">
          <w:type w:val="continuous"/>
          <w:pgSz w:w="12240" w:h="15840"/>
          <w:pgMar w:top="1440" w:right="1440" w:bottom="1440" w:left="1440" w:header="720" w:footer="720" w:gutter="0"/>
          <w:cols w:num="2" w:space="720"/>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63"/>
        <w:gridCol w:w="1224"/>
        <w:gridCol w:w="1002"/>
        <w:gridCol w:w="1333"/>
        <w:gridCol w:w="779"/>
        <w:gridCol w:w="1553"/>
        <w:gridCol w:w="1218"/>
      </w:tblGrid>
      <w:tr w:rsidR="00BC6988" w:rsidRPr="00F16F85" w:rsidTr="00BC6988">
        <w:trPr>
          <w:trHeight w:val="364"/>
        </w:trPr>
        <w:tc>
          <w:tcPr>
            <w:tcW w:w="681"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lastRenderedPageBreak/>
              <w:t xml:space="preserve">Variety </w:t>
            </w:r>
          </w:p>
        </w:tc>
        <w:tc>
          <w:tcPr>
            <w:tcW w:w="607"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t>DM</w:t>
            </w:r>
          </w:p>
        </w:tc>
        <w:tc>
          <w:tcPr>
            <w:tcW w:w="639"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t>PH ( cm)</w:t>
            </w:r>
          </w:p>
        </w:tc>
        <w:tc>
          <w:tcPr>
            <w:tcW w:w="523"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t>PB</w:t>
            </w:r>
          </w:p>
        </w:tc>
        <w:tc>
          <w:tcPr>
            <w:tcW w:w="696"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t>HD ( cm)</w:t>
            </w:r>
          </w:p>
        </w:tc>
        <w:tc>
          <w:tcPr>
            <w:tcW w:w="407"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t>H/P</w:t>
            </w:r>
          </w:p>
        </w:tc>
        <w:tc>
          <w:tcPr>
            <w:tcW w:w="811"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t>YD ( kg/ha)</w:t>
            </w:r>
          </w:p>
        </w:tc>
        <w:tc>
          <w:tcPr>
            <w:tcW w:w="636" w:type="pct"/>
            <w:tcBorders>
              <w:top w:val="single" w:sz="4" w:space="0" w:color="auto"/>
              <w:bottom w:val="single" w:sz="4" w:space="0" w:color="auto"/>
            </w:tcBorders>
            <w:hideMark/>
          </w:tcPr>
          <w:p w:rsidR="00BC6988" w:rsidRPr="00F16F85" w:rsidRDefault="00BC6988" w:rsidP="00A5436C">
            <w:pPr>
              <w:spacing w:line="360" w:lineRule="auto"/>
              <w:rPr>
                <w:rFonts w:ascii="Times New Roman" w:eastAsia="Times New Roman" w:hAnsi="Times New Roman" w:cs="Times New Roman"/>
                <w:sz w:val="20"/>
                <w:szCs w:val="20"/>
              </w:rPr>
            </w:pPr>
            <w:r w:rsidRPr="00F16F85">
              <w:rPr>
                <w:rFonts w:ascii="Times New Roman" w:eastAsia="Times New Roman" w:hAnsi="Times New Roman" w:cs="Times New Roman"/>
                <w:bCs/>
                <w:kern w:val="24"/>
                <w:sz w:val="20"/>
                <w:szCs w:val="20"/>
              </w:rPr>
              <w:t>TSW (g)</w:t>
            </w:r>
          </w:p>
        </w:tc>
      </w:tr>
      <w:tr w:rsidR="00BC6988" w:rsidRPr="00F16F85" w:rsidTr="00BC6988">
        <w:tc>
          <w:tcPr>
            <w:tcW w:w="681"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proofErr w:type="spellStart"/>
            <w:r w:rsidRPr="00F16F85">
              <w:rPr>
                <w:bCs/>
                <w:kern w:val="24"/>
                <w:sz w:val="20"/>
                <w:szCs w:val="20"/>
              </w:rPr>
              <w:t>Ayehu</w:t>
            </w:r>
            <w:proofErr w:type="spellEnd"/>
          </w:p>
        </w:tc>
        <w:tc>
          <w:tcPr>
            <w:tcW w:w="607"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102</w:t>
            </w:r>
            <w:r w:rsidRPr="00F16F85">
              <w:rPr>
                <w:bCs/>
                <w:kern w:val="24"/>
                <w:position w:val="11"/>
                <w:sz w:val="20"/>
                <w:szCs w:val="20"/>
                <w:vertAlign w:val="superscript"/>
              </w:rPr>
              <w:t>ab</w:t>
            </w:r>
          </w:p>
        </w:tc>
        <w:tc>
          <w:tcPr>
            <w:tcW w:w="639"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202.25</w:t>
            </w:r>
          </w:p>
        </w:tc>
        <w:tc>
          <w:tcPr>
            <w:tcW w:w="523"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0</w:t>
            </w:r>
            <w:r w:rsidRPr="00F16F85">
              <w:rPr>
                <w:bCs/>
                <w:kern w:val="24"/>
                <w:position w:val="11"/>
                <w:sz w:val="20"/>
                <w:szCs w:val="20"/>
                <w:vertAlign w:val="superscript"/>
              </w:rPr>
              <w:t>b</w:t>
            </w:r>
          </w:p>
        </w:tc>
        <w:tc>
          <w:tcPr>
            <w:tcW w:w="696"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24.25</w:t>
            </w:r>
            <w:r w:rsidRPr="00F16F85">
              <w:rPr>
                <w:bCs/>
                <w:kern w:val="24"/>
                <w:position w:val="11"/>
                <w:sz w:val="20"/>
                <w:szCs w:val="20"/>
                <w:vertAlign w:val="superscript"/>
              </w:rPr>
              <w:t>a</w:t>
            </w:r>
          </w:p>
        </w:tc>
        <w:tc>
          <w:tcPr>
            <w:tcW w:w="407"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0</w:t>
            </w:r>
            <w:r w:rsidRPr="00F16F85">
              <w:rPr>
                <w:bCs/>
                <w:kern w:val="24"/>
                <w:position w:val="11"/>
                <w:sz w:val="20"/>
                <w:szCs w:val="20"/>
                <w:vertAlign w:val="superscript"/>
              </w:rPr>
              <w:t>b</w:t>
            </w:r>
          </w:p>
        </w:tc>
        <w:tc>
          <w:tcPr>
            <w:tcW w:w="811"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1571.6</w:t>
            </w:r>
            <w:r w:rsidRPr="00F16F85">
              <w:rPr>
                <w:rFonts w:eastAsia="Calibri"/>
                <w:bCs/>
                <w:kern w:val="24"/>
                <w:position w:val="10"/>
                <w:sz w:val="20"/>
                <w:szCs w:val="20"/>
                <w:vertAlign w:val="superscript"/>
              </w:rPr>
              <w:t>c</w:t>
            </w:r>
          </w:p>
        </w:tc>
        <w:tc>
          <w:tcPr>
            <w:tcW w:w="636"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47.17</w:t>
            </w:r>
            <w:r w:rsidRPr="00F16F85">
              <w:rPr>
                <w:rFonts w:eastAsia="Calibri"/>
                <w:bCs/>
                <w:kern w:val="24"/>
                <w:position w:val="10"/>
                <w:sz w:val="20"/>
                <w:szCs w:val="20"/>
                <w:vertAlign w:val="superscript"/>
              </w:rPr>
              <w:t>a</w:t>
            </w:r>
          </w:p>
        </w:tc>
      </w:tr>
      <w:tr w:rsidR="00BC6988" w:rsidRPr="00F16F85" w:rsidTr="00BC6988">
        <w:tc>
          <w:tcPr>
            <w:tcW w:w="681"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Oissa</w:t>
            </w:r>
          </w:p>
        </w:tc>
        <w:tc>
          <w:tcPr>
            <w:tcW w:w="607"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106</w:t>
            </w:r>
            <w:r w:rsidRPr="00F16F85">
              <w:rPr>
                <w:bCs/>
                <w:kern w:val="24"/>
                <w:position w:val="11"/>
                <w:sz w:val="20"/>
                <w:szCs w:val="20"/>
                <w:vertAlign w:val="superscript"/>
              </w:rPr>
              <w:t>a</w:t>
            </w:r>
          </w:p>
        </w:tc>
        <w:tc>
          <w:tcPr>
            <w:tcW w:w="639"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188.25</w:t>
            </w:r>
          </w:p>
        </w:tc>
        <w:tc>
          <w:tcPr>
            <w:tcW w:w="523"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0</w:t>
            </w:r>
            <w:r w:rsidRPr="00F16F85">
              <w:rPr>
                <w:bCs/>
                <w:kern w:val="24"/>
                <w:position w:val="11"/>
                <w:sz w:val="20"/>
                <w:szCs w:val="20"/>
                <w:vertAlign w:val="superscript"/>
              </w:rPr>
              <w:t>b</w:t>
            </w:r>
          </w:p>
        </w:tc>
        <w:tc>
          <w:tcPr>
            <w:tcW w:w="696"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22.9</w:t>
            </w:r>
            <w:r w:rsidRPr="00F16F85">
              <w:rPr>
                <w:bCs/>
                <w:kern w:val="24"/>
                <w:position w:val="11"/>
                <w:sz w:val="20"/>
                <w:szCs w:val="20"/>
                <w:vertAlign w:val="superscript"/>
              </w:rPr>
              <w:t>ab</w:t>
            </w:r>
          </w:p>
        </w:tc>
        <w:tc>
          <w:tcPr>
            <w:tcW w:w="407"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0</w:t>
            </w:r>
            <w:r w:rsidRPr="00F16F85">
              <w:rPr>
                <w:bCs/>
                <w:kern w:val="24"/>
                <w:position w:val="11"/>
                <w:sz w:val="20"/>
                <w:szCs w:val="20"/>
                <w:vertAlign w:val="superscript"/>
              </w:rPr>
              <w:t>b</w:t>
            </w:r>
          </w:p>
        </w:tc>
        <w:tc>
          <w:tcPr>
            <w:tcW w:w="811" w:type="pct"/>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1841.5</w:t>
            </w:r>
            <w:r w:rsidRPr="00F16F85">
              <w:rPr>
                <w:rFonts w:eastAsia="Calibri"/>
                <w:bCs/>
                <w:kern w:val="24"/>
                <w:position w:val="10"/>
                <w:sz w:val="20"/>
                <w:szCs w:val="20"/>
                <w:vertAlign w:val="superscript"/>
              </w:rPr>
              <w:t>b</w:t>
            </w:r>
          </w:p>
        </w:tc>
        <w:tc>
          <w:tcPr>
            <w:tcW w:w="636" w:type="pct"/>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51.87</w:t>
            </w:r>
            <w:r w:rsidRPr="00F16F85">
              <w:rPr>
                <w:rFonts w:eastAsia="Calibri"/>
                <w:bCs/>
                <w:kern w:val="24"/>
                <w:position w:val="10"/>
                <w:sz w:val="20"/>
                <w:szCs w:val="20"/>
                <w:vertAlign w:val="superscript"/>
              </w:rPr>
              <w:t>a</w:t>
            </w:r>
          </w:p>
        </w:tc>
      </w:tr>
      <w:tr w:rsidR="00BC6988" w:rsidRPr="00F16F85" w:rsidTr="00BC6988">
        <w:tc>
          <w:tcPr>
            <w:tcW w:w="681"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proofErr w:type="spellStart"/>
            <w:r w:rsidRPr="00F16F85">
              <w:rPr>
                <w:bCs/>
                <w:kern w:val="24"/>
                <w:sz w:val="20"/>
                <w:szCs w:val="20"/>
              </w:rPr>
              <w:t>R.balack</w:t>
            </w:r>
            <w:proofErr w:type="spellEnd"/>
          </w:p>
        </w:tc>
        <w:tc>
          <w:tcPr>
            <w:tcW w:w="607"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105</w:t>
            </w:r>
            <w:r w:rsidRPr="00F16F85">
              <w:rPr>
                <w:bCs/>
                <w:kern w:val="24"/>
                <w:position w:val="11"/>
                <w:sz w:val="20"/>
                <w:szCs w:val="20"/>
                <w:vertAlign w:val="superscript"/>
              </w:rPr>
              <w:t>ab</w:t>
            </w:r>
            <w:r w:rsidRPr="00F16F85">
              <w:rPr>
                <w:bCs/>
                <w:kern w:val="24"/>
                <w:sz w:val="20"/>
                <w:szCs w:val="20"/>
              </w:rPr>
              <w:tab/>
            </w:r>
          </w:p>
        </w:tc>
        <w:tc>
          <w:tcPr>
            <w:tcW w:w="639"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210.75</w:t>
            </w:r>
          </w:p>
        </w:tc>
        <w:tc>
          <w:tcPr>
            <w:tcW w:w="523"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0</w:t>
            </w:r>
            <w:r w:rsidRPr="00F16F85">
              <w:rPr>
                <w:bCs/>
                <w:kern w:val="24"/>
                <w:position w:val="11"/>
                <w:sz w:val="20"/>
                <w:szCs w:val="20"/>
                <w:vertAlign w:val="superscript"/>
              </w:rPr>
              <w:t>b</w:t>
            </w:r>
          </w:p>
        </w:tc>
        <w:tc>
          <w:tcPr>
            <w:tcW w:w="696"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23.35</w:t>
            </w:r>
            <w:r w:rsidRPr="00F16F85">
              <w:rPr>
                <w:bCs/>
                <w:kern w:val="24"/>
                <w:position w:val="11"/>
                <w:sz w:val="20"/>
                <w:szCs w:val="20"/>
                <w:vertAlign w:val="superscript"/>
              </w:rPr>
              <w:t>a</w:t>
            </w:r>
          </w:p>
        </w:tc>
        <w:tc>
          <w:tcPr>
            <w:tcW w:w="407"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0</w:t>
            </w:r>
            <w:r w:rsidRPr="00F16F85">
              <w:rPr>
                <w:bCs/>
                <w:kern w:val="24"/>
                <w:position w:val="11"/>
                <w:sz w:val="20"/>
                <w:szCs w:val="20"/>
                <w:vertAlign w:val="superscript"/>
              </w:rPr>
              <w:t>b</w:t>
            </w:r>
          </w:p>
        </w:tc>
        <w:tc>
          <w:tcPr>
            <w:tcW w:w="811"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2001.3</w:t>
            </w:r>
            <w:r w:rsidRPr="00F16F85">
              <w:rPr>
                <w:rFonts w:eastAsia="Calibri"/>
                <w:bCs/>
                <w:kern w:val="24"/>
                <w:position w:val="10"/>
                <w:sz w:val="20"/>
                <w:szCs w:val="20"/>
                <w:vertAlign w:val="superscript"/>
              </w:rPr>
              <w:t>a</w:t>
            </w:r>
          </w:p>
        </w:tc>
        <w:tc>
          <w:tcPr>
            <w:tcW w:w="636" w:type="pct"/>
            <w:tcBorders>
              <w:bottom w:val="nil"/>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49.87</w:t>
            </w:r>
            <w:r w:rsidRPr="00F16F85">
              <w:rPr>
                <w:rFonts w:eastAsia="Calibri"/>
                <w:bCs/>
                <w:kern w:val="24"/>
                <w:position w:val="10"/>
                <w:sz w:val="20"/>
                <w:szCs w:val="20"/>
                <w:vertAlign w:val="superscript"/>
              </w:rPr>
              <w:t>a</w:t>
            </w:r>
          </w:p>
        </w:tc>
      </w:tr>
      <w:tr w:rsidR="00BC6988" w:rsidRPr="00F16F85" w:rsidTr="00BC6988">
        <w:tc>
          <w:tcPr>
            <w:tcW w:w="681"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Local</w:t>
            </w:r>
          </w:p>
        </w:tc>
        <w:tc>
          <w:tcPr>
            <w:tcW w:w="607"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103</w:t>
            </w:r>
            <w:r w:rsidRPr="00F16F85">
              <w:rPr>
                <w:bCs/>
                <w:kern w:val="24"/>
                <w:position w:val="11"/>
                <w:sz w:val="20"/>
                <w:szCs w:val="20"/>
                <w:vertAlign w:val="superscript"/>
              </w:rPr>
              <w:t>b</w:t>
            </w:r>
          </w:p>
        </w:tc>
        <w:tc>
          <w:tcPr>
            <w:tcW w:w="639"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190.65</w:t>
            </w:r>
          </w:p>
        </w:tc>
        <w:tc>
          <w:tcPr>
            <w:tcW w:w="523"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12.0</w:t>
            </w:r>
            <w:r w:rsidRPr="00F16F85">
              <w:rPr>
                <w:bCs/>
                <w:kern w:val="24"/>
                <w:position w:val="11"/>
                <w:sz w:val="20"/>
                <w:szCs w:val="20"/>
                <w:vertAlign w:val="superscript"/>
              </w:rPr>
              <w:t>a</w:t>
            </w:r>
          </w:p>
        </w:tc>
        <w:tc>
          <w:tcPr>
            <w:tcW w:w="696"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19.6</w:t>
            </w:r>
            <w:r w:rsidRPr="00F16F85">
              <w:rPr>
                <w:bCs/>
                <w:kern w:val="24"/>
                <w:position w:val="11"/>
                <w:sz w:val="20"/>
                <w:szCs w:val="20"/>
                <w:vertAlign w:val="superscript"/>
              </w:rPr>
              <w:t>b</w:t>
            </w:r>
          </w:p>
        </w:tc>
        <w:tc>
          <w:tcPr>
            <w:tcW w:w="407"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12</w:t>
            </w:r>
            <w:r w:rsidRPr="00F16F85">
              <w:rPr>
                <w:bCs/>
                <w:kern w:val="24"/>
                <w:position w:val="11"/>
                <w:sz w:val="20"/>
                <w:szCs w:val="20"/>
                <w:vertAlign w:val="superscript"/>
              </w:rPr>
              <w:t>a</w:t>
            </w:r>
          </w:p>
        </w:tc>
        <w:tc>
          <w:tcPr>
            <w:tcW w:w="811"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1205.5</w:t>
            </w:r>
            <w:r w:rsidRPr="00F16F85">
              <w:rPr>
                <w:rFonts w:eastAsia="Calibri"/>
                <w:bCs/>
                <w:kern w:val="24"/>
                <w:position w:val="10"/>
                <w:sz w:val="20"/>
                <w:szCs w:val="20"/>
                <w:vertAlign w:val="superscript"/>
              </w:rPr>
              <w:t>d</w:t>
            </w:r>
          </w:p>
        </w:tc>
        <w:tc>
          <w:tcPr>
            <w:tcW w:w="636" w:type="pct"/>
            <w:tcBorders>
              <w:top w:val="nil"/>
              <w:bottom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29.55</w:t>
            </w:r>
            <w:r w:rsidRPr="00F16F85">
              <w:rPr>
                <w:rFonts w:eastAsia="Calibri"/>
                <w:bCs/>
                <w:kern w:val="24"/>
                <w:position w:val="10"/>
                <w:sz w:val="20"/>
                <w:szCs w:val="20"/>
                <w:vertAlign w:val="superscript"/>
              </w:rPr>
              <w:t>b</w:t>
            </w:r>
          </w:p>
        </w:tc>
      </w:tr>
      <w:tr w:rsidR="00BC6988" w:rsidRPr="00F16F85" w:rsidTr="00BC6988">
        <w:tc>
          <w:tcPr>
            <w:tcW w:w="681"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CV (%)</w:t>
            </w:r>
          </w:p>
        </w:tc>
        <w:tc>
          <w:tcPr>
            <w:tcW w:w="607"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w:t>
            </w:r>
          </w:p>
        </w:tc>
        <w:tc>
          <w:tcPr>
            <w:tcW w:w="639"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8.1</w:t>
            </w:r>
          </w:p>
        </w:tc>
        <w:tc>
          <w:tcPr>
            <w:tcW w:w="523"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7</w:t>
            </w:r>
          </w:p>
        </w:tc>
        <w:tc>
          <w:tcPr>
            <w:tcW w:w="696"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10.4</w:t>
            </w:r>
          </w:p>
        </w:tc>
        <w:tc>
          <w:tcPr>
            <w:tcW w:w="407"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3.5</w:t>
            </w:r>
          </w:p>
        </w:tc>
        <w:tc>
          <w:tcPr>
            <w:tcW w:w="811"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5.92</w:t>
            </w:r>
          </w:p>
        </w:tc>
        <w:tc>
          <w:tcPr>
            <w:tcW w:w="636" w:type="pct"/>
            <w:tcBorders>
              <w:top w:val="single" w:sz="4" w:space="0" w:color="auto"/>
            </w:tcBorders>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14.82</w:t>
            </w:r>
          </w:p>
        </w:tc>
      </w:tr>
      <w:tr w:rsidR="00BC6988" w:rsidRPr="00F16F85" w:rsidTr="00BC6988">
        <w:tc>
          <w:tcPr>
            <w:tcW w:w="681"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LSD 5%</w:t>
            </w:r>
          </w:p>
        </w:tc>
        <w:tc>
          <w:tcPr>
            <w:tcW w:w="607"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3.65</w:t>
            </w:r>
          </w:p>
        </w:tc>
        <w:tc>
          <w:tcPr>
            <w:tcW w:w="639"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NS</w:t>
            </w:r>
          </w:p>
        </w:tc>
        <w:tc>
          <w:tcPr>
            <w:tcW w:w="523"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2.79</w:t>
            </w:r>
          </w:p>
        </w:tc>
        <w:tc>
          <w:tcPr>
            <w:tcW w:w="696"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3.74</w:t>
            </w:r>
          </w:p>
        </w:tc>
        <w:tc>
          <w:tcPr>
            <w:tcW w:w="407" w:type="pct"/>
          </w:tcPr>
          <w:p w:rsidR="00BC6988" w:rsidRPr="00F16F85" w:rsidRDefault="00BC6988" w:rsidP="00A5436C">
            <w:pPr>
              <w:pStyle w:val="NormalWeb"/>
              <w:spacing w:before="0" w:beforeAutospacing="0" w:after="0" w:afterAutospacing="0" w:line="360" w:lineRule="auto"/>
              <w:rPr>
                <w:sz w:val="20"/>
                <w:szCs w:val="20"/>
              </w:rPr>
            </w:pPr>
            <w:r w:rsidRPr="00F16F85">
              <w:rPr>
                <w:bCs/>
                <w:kern w:val="24"/>
                <w:sz w:val="20"/>
                <w:szCs w:val="20"/>
              </w:rPr>
              <w:t>2.39</w:t>
            </w:r>
          </w:p>
        </w:tc>
        <w:tc>
          <w:tcPr>
            <w:tcW w:w="811" w:type="pct"/>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156.69</w:t>
            </w:r>
          </w:p>
        </w:tc>
        <w:tc>
          <w:tcPr>
            <w:tcW w:w="636" w:type="pct"/>
          </w:tcPr>
          <w:p w:rsidR="00BC6988" w:rsidRPr="00F16F85" w:rsidRDefault="00BC6988" w:rsidP="00A5436C">
            <w:pPr>
              <w:pStyle w:val="NormalWeb"/>
              <w:spacing w:before="0" w:beforeAutospacing="0" w:after="0" w:afterAutospacing="0" w:line="360" w:lineRule="auto"/>
              <w:rPr>
                <w:sz w:val="20"/>
                <w:szCs w:val="20"/>
              </w:rPr>
            </w:pPr>
            <w:r w:rsidRPr="00F16F85">
              <w:rPr>
                <w:rFonts w:eastAsia="Calibri"/>
                <w:bCs/>
                <w:kern w:val="24"/>
                <w:sz w:val="20"/>
                <w:szCs w:val="20"/>
              </w:rPr>
              <w:t>10.576</w:t>
            </w:r>
          </w:p>
        </w:tc>
      </w:tr>
    </w:tbl>
    <w:p w:rsidR="000F2438" w:rsidRPr="00BC6988" w:rsidRDefault="008F003D" w:rsidP="000F2438">
      <w:pPr>
        <w:spacing w:after="0" w:line="240" w:lineRule="auto"/>
        <w:contextualSpacing/>
        <w:rPr>
          <w:rFonts w:ascii="Times New Roman" w:eastAsia="Times New Roman" w:hAnsi="Times New Roman" w:cs="Times New Roman"/>
          <w:i/>
          <w:sz w:val="18"/>
          <w:szCs w:val="18"/>
        </w:rPr>
      </w:pPr>
      <w:r w:rsidRPr="00BC6988">
        <w:rPr>
          <w:rFonts w:ascii="Times New Roman" w:hAnsi="Times New Roman" w:cs="Times New Roman"/>
          <w:bCs/>
          <w:i/>
          <w:iCs/>
          <w:kern w:val="24"/>
          <w:sz w:val="18"/>
          <w:szCs w:val="18"/>
        </w:rPr>
        <w:t>Note: Means with the same letters within the columns are not significantly different at p&lt;0.05. DM =days to maturity, PH =plant height, PB= Primary branches, HD= head diameter, H/P   number of head per plant, GY =Grain yield</w:t>
      </w:r>
      <w:r w:rsidR="00152080" w:rsidRPr="00BC6988">
        <w:rPr>
          <w:rFonts w:ascii="Times New Roman" w:hAnsi="Times New Roman" w:cs="Times New Roman"/>
          <w:bCs/>
          <w:i/>
          <w:iCs/>
          <w:kern w:val="24"/>
          <w:sz w:val="18"/>
          <w:szCs w:val="18"/>
        </w:rPr>
        <w:t>, TSW =Thousand seed weight, Varity</w:t>
      </w:r>
      <w:r w:rsidRPr="00BC6988">
        <w:rPr>
          <w:rFonts w:ascii="Times New Roman" w:hAnsi="Times New Roman" w:cs="Times New Roman"/>
          <w:bCs/>
          <w:i/>
          <w:iCs/>
          <w:kern w:val="24"/>
          <w:sz w:val="18"/>
          <w:szCs w:val="18"/>
        </w:rPr>
        <w:t xml:space="preserve"> = </w:t>
      </w:r>
      <w:r w:rsidR="00152080" w:rsidRPr="00BC6988">
        <w:rPr>
          <w:rFonts w:ascii="Times New Roman" w:eastAsia="Times New Roman" w:hAnsi="Times New Roman" w:cs="Times New Roman"/>
          <w:bCs/>
          <w:i/>
          <w:kern w:val="24"/>
          <w:sz w:val="18"/>
          <w:szCs w:val="18"/>
        </w:rPr>
        <w:t>Variety</w:t>
      </w:r>
      <w:r w:rsidR="00BC6988">
        <w:rPr>
          <w:rFonts w:ascii="Times New Roman" w:hAnsi="Times New Roman" w:cs="Times New Roman"/>
          <w:bCs/>
          <w:i/>
          <w:iCs/>
          <w:kern w:val="24"/>
          <w:sz w:val="18"/>
          <w:szCs w:val="18"/>
        </w:rPr>
        <w:t xml:space="preserve"> and N</w:t>
      </w:r>
      <w:r w:rsidRPr="00BC6988">
        <w:rPr>
          <w:rFonts w:ascii="Times New Roman" w:hAnsi="Times New Roman" w:cs="Times New Roman"/>
          <w:bCs/>
          <w:i/>
          <w:iCs/>
          <w:kern w:val="24"/>
          <w:sz w:val="18"/>
          <w:szCs w:val="18"/>
        </w:rPr>
        <w:t xml:space="preserve">s = none significance </w:t>
      </w:r>
    </w:p>
    <w:p w:rsidR="000F2438" w:rsidRPr="00DF18A9" w:rsidRDefault="000F2438" w:rsidP="000F2438">
      <w:pPr>
        <w:spacing w:after="0" w:line="240" w:lineRule="auto"/>
        <w:contextualSpacing/>
        <w:rPr>
          <w:rFonts w:ascii="Times New Roman" w:eastAsia="Times New Roman" w:hAnsi="Times New Roman" w:cs="Times New Roman"/>
          <w:sz w:val="24"/>
          <w:szCs w:val="24"/>
        </w:rPr>
      </w:pPr>
    </w:p>
    <w:p w:rsidR="008F003D" w:rsidRPr="00BC6988" w:rsidRDefault="008F003D" w:rsidP="000F2438">
      <w:pPr>
        <w:spacing w:after="0" w:line="240" w:lineRule="auto"/>
        <w:contextualSpacing/>
        <w:rPr>
          <w:rFonts w:ascii="Times New Roman" w:eastAsia="Times New Roman" w:hAnsi="Times New Roman" w:cs="Times New Roman"/>
          <w:szCs w:val="24"/>
        </w:rPr>
      </w:pPr>
      <w:r w:rsidRPr="00BC6988">
        <w:rPr>
          <w:rFonts w:ascii="Times New Roman" w:eastAsiaTheme="majorEastAsia" w:hAnsi="Times New Roman" w:cs="Times New Roman"/>
          <w:b/>
          <w:bCs/>
          <w:kern w:val="24"/>
          <w:szCs w:val="24"/>
        </w:rPr>
        <w:t xml:space="preserve">Table2. The mean value of growth, yield and yield related traits in </w:t>
      </w:r>
      <w:proofErr w:type="spellStart"/>
      <w:r w:rsidRPr="00BC6988">
        <w:rPr>
          <w:rFonts w:ascii="Times New Roman" w:eastAsiaTheme="majorEastAsia" w:hAnsi="Times New Roman" w:cs="Times New Roman"/>
          <w:b/>
          <w:bCs/>
          <w:kern w:val="24"/>
          <w:szCs w:val="24"/>
        </w:rPr>
        <w:t>Selamago</w:t>
      </w:r>
      <w:proofErr w:type="spellEnd"/>
      <w:r w:rsidRPr="00BC6988">
        <w:rPr>
          <w:rFonts w:ascii="Times New Roman" w:eastAsiaTheme="majorEastAsia" w:hAnsi="Times New Roman" w:cs="Times New Roman"/>
          <w:b/>
          <w:bCs/>
          <w:kern w:val="24"/>
          <w:szCs w:val="24"/>
        </w:rPr>
        <w:t xml:space="preserve"> District in 2022/23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138"/>
        <w:gridCol w:w="1168"/>
        <w:gridCol w:w="718"/>
        <w:gridCol w:w="1260"/>
        <w:gridCol w:w="1080"/>
        <w:gridCol w:w="1530"/>
        <w:gridCol w:w="1547"/>
      </w:tblGrid>
      <w:tr w:rsidR="00BC6988" w:rsidRPr="00BC6988" w:rsidTr="00BC6988">
        <w:trPr>
          <w:trHeight w:val="341"/>
        </w:trPr>
        <w:tc>
          <w:tcPr>
            <w:tcW w:w="592" w:type="pct"/>
            <w:tcBorders>
              <w:top w:val="single" w:sz="4" w:space="0" w:color="auto"/>
              <w:bottom w:val="single" w:sz="4" w:space="0" w:color="auto"/>
            </w:tcBorders>
            <w:hideMark/>
          </w:tcPr>
          <w:p w:rsidR="008F003D" w:rsidRPr="00BC6988" w:rsidRDefault="002F0BC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Variety</w:t>
            </w:r>
          </w:p>
        </w:tc>
        <w:tc>
          <w:tcPr>
            <w:tcW w:w="594" w:type="pct"/>
            <w:tcBorders>
              <w:top w:val="single" w:sz="4" w:space="0" w:color="auto"/>
              <w:bottom w:val="single" w:sz="4" w:space="0" w:color="auto"/>
            </w:tcBorders>
            <w:hideMark/>
          </w:tcPr>
          <w:p w:rsidR="008F003D" w:rsidRPr="00BC6988" w:rsidRDefault="008F003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DM</w:t>
            </w:r>
            <w:r w:rsidR="000F2438" w:rsidRPr="00BC6988">
              <w:rPr>
                <w:rFonts w:ascii="Times New Roman" w:eastAsia="Times New Roman" w:hAnsi="Times New Roman" w:cs="Times New Roman"/>
                <w:bCs/>
                <w:kern w:val="24"/>
                <w:sz w:val="18"/>
                <w:szCs w:val="18"/>
              </w:rPr>
              <w:t xml:space="preserve"> </w:t>
            </w:r>
          </w:p>
        </w:tc>
        <w:tc>
          <w:tcPr>
            <w:tcW w:w="610" w:type="pct"/>
            <w:tcBorders>
              <w:top w:val="single" w:sz="4" w:space="0" w:color="auto"/>
              <w:bottom w:val="single" w:sz="4" w:space="0" w:color="auto"/>
            </w:tcBorders>
            <w:hideMark/>
          </w:tcPr>
          <w:p w:rsidR="008F003D" w:rsidRPr="00BC6988" w:rsidRDefault="008F003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PH ( cm)</w:t>
            </w:r>
          </w:p>
        </w:tc>
        <w:tc>
          <w:tcPr>
            <w:tcW w:w="375" w:type="pct"/>
            <w:tcBorders>
              <w:top w:val="single" w:sz="4" w:space="0" w:color="auto"/>
              <w:bottom w:val="single" w:sz="4" w:space="0" w:color="auto"/>
            </w:tcBorders>
            <w:hideMark/>
          </w:tcPr>
          <w:p w:rsidR="008F003D" w:rsidRPr="00BC6988" w:rsidRDefault="008F003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PB</w:t>
            </w:r>
          </w:p>
        </w:tc>
        <w:tc>
          <w:tcPr>
            <w:tcW w:w="658" w:type="pct"/>
            <w:tcBorders>
              <w:top w:val="single" w:sz="4" w:space="0" w:color="auto"/>
              <w:bottom w:val="single" w:sz="4" w:space="0" w:color="auto"/>
            </w:tcBorders>
            <w:hideMark/>
          </w:tcPr>
          <w:p w:rsidR="008F003D" w:rsidRPr="00BC6988" w:rsidRDefault="008F003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HD ( cm)</w:t>
            </w:r>
          </w:p>
        </w:tc>
        <w:tc>
          <w:tcPr>
            <w:tcW w:w="564" w:type="pct"/>
            <w:tcBorders>
              <w:top w:val="single" w:sz="4" w:space="0" w:color="auto"/>
              <w:bottom w:val="single" w:sz="4" w:space="0" w:color="auto"/>
            </w:tcBorders>
            <w:hideMark/>
          </w:tcPr>
          <w:p w:rsidR="008F003D" w:rsidRPr="00BC6988" w:rsidRDefault="008F003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H/P</w:t>
            </w:r>
          </w:p>
        </w:tc>
        <w:tc>
          <w:tcPr>
            <w:tcW w:w="799" w:type="pct"/>
            <w:tcBorders>
              <w:top w:val="single" w:sz="4" w:space="0" w:color="auto"/>
              <w:bottom w:val="single" w:sz="4" w:space="0" w:color="auto"/>
            </w:tcBorders>
            <w:hideMark/>
          </w:tcPr>
          <w:p w:rsidR="008F003D" w:rsidRPr="00BC6988" w:rsidRDefault="008F003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YD ( kg/ha)</w:t>
            </w:r>
          </w:p>
        </w:tc>
        <w:tc>
          <w:tcPr>
            <w:tcW w:w="808" w:type="pct"/>
            <w:tcBorders>
              <w:top w:val="single" w:sz="4" w:space="0" w:color="auto"/>
              <w:bottom w:val="single" w:sz="4" w:space="0" w:color="auto"/>
            </w:tcBorders>
            <w:hideMark/>
          </w:tcPr>
          <w:p w:rsidR="008F003D" w:rsidRPr="00BC6988" w:rsidRDefault="008F003D" w:rsidP="00A5436C">
            <w:pPr>
              <w:spacing w:line="360" w:lineRule="auto"/>
              <w:rPr>
                <w:rFonts w:ascii="Times New Roman" w:eastAsia="Times New Roman" w:hAnsi="Times New Roman" w:cs="Times New Roman"/>
                <w:sz w:val="18"/>
                <w:szCs w:val="18"/>
              </w:rPr>
            </w:pPr>
            <w:r w:rsidRPr="00BC6988">
              <w:rPr>
                <w:rFonts w:ascii="Times New Roman" w:eastAsia="Times New Roman" w:hAnsi="Times New Roman" w:cs="Times New Roman"/>
                <w:bCs/>
                <w:kern w:val="24"/>
                <w:sz w:val="18"/>
                <w:szCs w:val="18"/>
              </w:rPr>
              <w:t>TSW (g)</w:t>
            </w:r>
          </w:p>
        </w:tc>
      </w:tr>
      <w:tr w:rsidR="00BC6988" w:rsidRPr="00BC6988" w:rsidTr="00BC6988">
        <w:tc>
          <w:tcPr>
            <w:tcW w:w="592" w:type="pct"/>
            <w:tcBorders>
              <w:top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proofErr w:type="spellStart"/>
            <w:r w:rsidRPr="00BC6988">
              <w:rPr>
                <w:bCs/>
                <w:kern w:val="24"/>
                <w:sz w:val="18"/>
                <w:szCs w:val="18"/>
              </w:rPr>
              <w:t>Ayehu</w:t>
            </w:r>
            <w:proofErr w:type="spellEnd"/>
          </w:p>
        </w:tc>
        <w:tc>
          <w:tcPr>
            <w:tcW w:w="594" w:type="pct"/>
            <w:tcBorders>
              <w:top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108.50</w:t>
            </w:r>
            <w:r w:rsidRPr="009D4278">
              <w:rPr>
                <w:bCs/>
                <w:kern w:val="24"/>
                <w:sz w:val="18"/>
                <w:szCs w:val="18"/>
                <w:vertAlign w:val="superscript"/>
              </w:rPr>
              <w:t>b</w:t>
            </w:r>
          </w:p>
        </w:tc>
        <w:tc>
          <w:tcPr>
            <w:tcW w:w="610" w:type="pct"/>
            <w:tcBorders>
              <w:top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222.90</w:t>
            </w:r>
          </w:p>
        </w:tc>
        <w:tc>
          <w:tcPr>
            <w:tcW w:w="375" w:type="pct"/>
            <w:tcBorders>
              <w:top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0</w:t>
            </w:r>
            <w:r w:rsidRPr="009D4278">
              <w:rPr>
                <w:bCs/>
                <w:kern w:val="24"/>
                <w:sz w:val="18"/>
                <w:szCs w:val="18"/>
                <w:vertAlign w:val="superscript"/>
              </w:rPr>
              <w:t>b</w:t>
            </w:r>
          </w:p>
        </w:tc>
        <w:tc>
          <w:tcPr>
            <w:tcW w:w="658" w:type="pct"/>
            <w:tcBorders>
              <w:top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24.20</w:t>
            </w:r>
          </w:p>
        </w:tc>
        <w:tc>
          <w:tcPr>
            <w:tcW w:w="564" w:type="pct"/>
            <w:tcBorders>
              <w:top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1.60</w:t>
            </w:r>
            <w:r w:rsidRPr="009D4278">
              <w:rPr>
                <w:bCs/>
                <w:kern w:val="24"/>
                <w:sz w:val="18"/>
                <w:szCs w:val="18"/>
                <w:vertAlign w:val="superscript"/>
              </w:rPr>
              <w:t>b</w:t>
            </w:r>
          </w:p>
        </w:tc>
        <w:tc>
          <w:tcPr>
            <w:tcW w:w="799" w:type="pct"/>
            <w:tcBorders>
              <w:top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1726.7</w:t>
            </w:r>
            <w:r w:rsidRPr="00BC6988">
              <w:rPr>
                <w:rFonts w:eastAsia="Calibri"/>
                <w:bCs/>
                <w:kern w:val="24"/>
                <w:position w:val="10"/>
                <w:sz w:val="18"/>
                <w:szCs w:val="18"/>
                <w:vertAlign w:val="superscript"/>
              </w:rPr>
              <w:t>b</w:t>
            </w:r>
          </w:p>
        </w:tc>
        <w:tc>
          <w:tcPr>
            <w:tcW w:w="808" w:type="pct"/>
            <w:tcBorders>
              <w:top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63.00</w:t>
            </w:r>
          </w:p>
        </w:tc>
      </w:tr>
      <w:tr w:rsidR="00BC6988" w:rsidRPr="00BC6988" w:rsidTr="00BC6988">
        <w:tc>
          <w:tcPr>
            <w:tcW w:w="592" w:type="pct"/>
          </w:tcPr>
          <w:p w:rsidR="008F003D" w:rsidRPr="00BC6988" w:rsidRDefault="008F003D" w:rsidP="00A5436C">
            <w:pPr>
              <w:pStyle w:val="NormalWeb"/>
              <w:spacing w:before="0" w:beforeAutospacing="0" w:after="0" w:afterAutospacing="0" w:line="360" w:lineRule="auto"/>
              <w:rPr>
                <w:sz w:val="18"/>
                <w:szCs w:val="18"/>
              </w:rPr>
            </w:pPr>
            <w:r w:rsidRPr="00BC6988">
              <w:rPr>
                <w:bCs/>
                <w:kern w:val="24"/>
                <w:sz w:val="18"/>
                <w:szCs w:val="18"/>
              </w:rPr>
              <w:t>Oissa</w:t>
            </w:r>
          </w:p>
        </w:tc>
        <w:tc>
          <w:tcPr>
            <w:tcW w:w="594"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107.00</w:t>
            </w:r>
            <w:r w:rsidRPr="009D4278">
              <w:rPr>
                <w:bCs/>
                <w:kern w:val="24"/>
                <w:sz w:val="18"/>
                <w:szCs w:val="18"/>
                <w:vertAlign w:val="superscript"/>
              </w:rPr>
              <w:t>b</w:t>
            </w:r>
          </w:p>
        </w:tc>
        <w:tc>
          <w:tcPr>
            <w:tcW w:w="610"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197.95</w:t>
            </w:r>
          </w:p>
        </w:tc>
        <w:tc>
          <w:tcPr>
            <w:tcW w:w="375"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0</w:t>
            </w:r>
            <w:r w:rsidRPr="009D4278">
              <w:rPr>
                <w:bCs/>
                <w:kern w:val="24"/>
                <w:sz w:val="18"/>
                <w:szCs w:val="18"/>
                <w:vertAlign w:val="superscript"/>
              </w:rPr>
              <w:t>b</w:t>
            </w:r>
          </w:p>
        </w:tc>
        <w:tc>
          <w:tcPr>
            <w:tcW w:w="658"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24.55</w:t>
            </w:r>
          </w:p>
        </w:tc>
        <w:tc>
          <w:tcPr>
            <w:tcW w:w="564"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1.00</w:t>
            </w:r>
            <w:r w:rsidRPr="009D4278">
              <w:rPr>
                <w:bCs/>
                <w:kern w:val="24"/>
                <w:sz w:val="18"/>
                <w:szCs w:val="18"/>
                <w:vertAlign w:val="superscript"/>
              </w:rPr>
              <w:t>a</w:t>
            </w:r>
          </w:p>
        </w:tc>
        <w:tc>
          <w:tcPr>
            <w:tcW w:w="799" w:type="pct"/>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1882.0</w:t>
            </w:r>
            <w:r w:rsidRPr="00BC6988">
              <w:rPr>
                <w:rFonts w:eastAsiaTheme="minorHAnsi"/>
                <w:sz w:val="18"/>
                <w:szCs w:val="18"/>
                <w:vertAlign w:val="superscript"/>
              </w:rPr>
              <w:t>b</w:t>
            </w:r>
          </w:p>
        </w:tc>
        <w:tc>
          <w:tcPr>
            <w:tcW w:w="808" w:type="pct"/>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69.63</w:t>
            </w:r>
          </w:p>
        </w:tc>
      </w:tr>
      <w:tr w:rsidR="00BC6988" w:rsidRPr="00BC6988" w:rsidTr="00BC6988">
        <w:tc>
          <w:tcPr>
            <w:tcW w:w="592" w:type="pct"/>
            <w:tcBorders>
              <w:bottom w:val="nil"/>
            </w:tcBorders>
          </w:tcPr>
          <w:p w:rsidR="008F003D" w:rsidRPr="00BC6988" w:rsidRDefault="008F003D" w:rsidP="00A5436C">
            <w:pPr>
              <w:pStyle w:val="NormalWeb"/>
              <w:spacing w:before="0" w:beforeAutospacing="0" w:after="0" w:afterAutospacing="0" w:line="360" w:lineRule="auto"/>
              <w:rPr>
                <w:sz w:val="18"/>
                <w:szCs w:val="18"/>
              </w:rPr>
            </w:pPr>
            <w:proofErr w:type="spellStart"/>
            <w:r w:rsidRPr="00BC6988">
              <w:rPr>
                <w:bCs/>
                <w:kern w:val="24"/>
                <w:sz w:val="18"/>
                <w:szCs w:val="18"/>
              </w:rPr>
              <w:t>R.balack</w:t>
            </w:r>
            <w:proofErr w:type="spellEnd"/>
          </w:p>
        </w:tc>
        <w:tc>
          <w:tcPr>
            <w:tcW w:w="594" w:type="pct"/>
            <w:tcBorders>
              <w:bottom w:val="nil"/>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109.75</w:t>
            </w:r>
            <w:r w:rsidRPr="009D4278">
              <w:rPr>
                <w:bCs/>
                <w:kern w:val="24"/>
                <w:sz w:val="18"/>
                <w:szCs w:val="18"/>
                <w:vertAlign w:val="superscript"/>
              </w:rPr>
              <w:t>b</w:t>
            </w:r>
          </w:p>
        </w:tc>
        <w:tc>
          <w:tcPr>
            <w:tcW w:w="610" w:type="pct"/>
            <w:tcBorders>
              <w:bottom w:val="nil"/>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222.60</w:t>
            </w:r>
          </w:p>
        </w:tc>
        <w:tc>
          <w:tcPr>
            <w:tcW w:w="375" w:type="pct"/>
            <w:tcBorders>
              <w:bottom w:val="nil"/>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0</w:t>
            </w:r>
            <w:r w:rsidRPr="009D4278">
              <w:rPr>
                <w:bCs/>
                <w:kern w:val="24"/>
                <w:sz w:val="18"/>
                <w:szCs w:val="18"/>
                <w:vertAlign w:val="superscript"/>
              </w:rPr>
              <w:t>b</w:t>
            </w:r>
          </w:p>
        </w:tc>
        <w:tc>
          <w:tcPr>
            <w:tcW w:w="658" w:type="pct"/>
            <w:tcBorders>
              <w:bottom w:val="nil"/>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24.0</w:t>
            </w:r>
          </w:p>
        </w:tc>
        <w:tc>
          <w:tcPr>
            <w:tcW w:w="564" w:type="pct"/>
            <w:tcBorders>
              <w:bottom w:val="nil"/>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1.00</w:t>
            </w:r>
            <w:r w:rsidRPr="009D4278">
              <w:rPr>
                <w:bCs/>
                <w:kern w:val="24"/>
                <w:sz w:val="18"/>
                <w:szCs w:val="18"/>
                <w:vertAlign w:val="superscript"/>
              </w:rPr>
              <w:t>b</w:t>
            </w:r>
          </w:p>
        </w:tc>
        <w:tc>
          <w:tcPr>
            <w:tcW w:w="799" w:type="pct"/>
            <w:tcBorders>
              <w:bottom w:val="nil"/>
            </w:tcBorders>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2220.4</w:t>
            </w:r>
            <w:r w:rsidRPr="00BC6988">
              <w:rPr>
                <w:rFonts w:eastAsia="Calibri"/>
                <w:bCs/>
                <w:kern w:val="24"/>
                <w:position w:val="10"/>
                <w:sz w:val="18"/>
                <w:szCs w:val="18"/>
                <w:vertAlign w:val="superscript"/>
              </w:rPr>
              <w:t>a</w:t>
            </w:r>
          </w:p>
        </w:tc>
        <w:tc>
          <w:tcPr>
            <w:tcW w:w="808" w:type="pct"/>
            <w:tcBorders>
              <w:bottom w:val="nil"/>
            </w:tcBorders>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75.00</w:t>
            </w:r>
          </w:p>
        </w:tc>
      </w:tr>
      <w:tr w:rsidR="00BC6988" w:rsidRPr="00BC6988" w:rsidTr="00BC6988">
        <w:tc>
          <w:tcPr>
            <w:tcW w:w="592" w:type="pct"/>
            <w:tcBorders>
              <w:top w:val="nil"/>
              <w:bottom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r w:rsidRPr="00BC6988">
              <w:rPr>
                <w:bCs/>
                <w:kern w:val="24"/>
                <w:sz w:val="18"/>
                <w:szCs w:val="18"/>
              </w:rPr>
              <w:t>Local</w:t>
            </w:r>
          </w:p>
        </w:tc>
        <w:tc>
          <w:tcPr>
            <w:tcW w:w="594" w:type="pct"/>
            <w:tcBorders>
              <w:top w:val="nil"/>
              <w:bottom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123.75</w:t>
            </w:r>
            <w:r w:rsidRPr="009D4278">
              <w:rPr>
                <w:bCs/>
                <w:kern w:val="24"/>
                <w:sz w:val="18"/>
                <w:szCs w:val="18"/>
                <w:vertAlign w:val="superscript"/>
              </w:rPr>
              <w:t>a</w:t>
            </w:r>
          </w:p>
        </w:tc>
        <w:tc>
          <w:tcPr>
            <w:tcW w:w="610" w:type="pct"/>
            <w:tcBorders>
              <w:top w:val="nil"/>
              <w:bottom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221.55</w:t>
            </w:r>
          </w:p>
        </w:tc>
        <w:tc>
          <w:tcPr>
            <w:tcW w:w="375" w:type="pct"/>
            <w:tcBorders>
              <w:top w:val="nil"/>
              <w:bottom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13</w:t>
            </w:r>
            <w:r w:rsidRPr="009D4278">
              <w:rPr>
                <w:bCs/>
                <w:kern w:val="24"/>
                <w:sz w:val="18"/>
                <w:szCs w:val="18"/>
                <w:vertAlign w:val="superscript"/>
              </w:rPr>
              <w:t>a</w:t>
            </w:r>
          </w:p>
        </w:tc>
        <w:tc>
          <w:tcPr>
            <w:tcW w:w="658" w:type="pct"/>
            <w:tcBorders>
              <w:top w:val="nil"/>
              <w:bottom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18.50</w:t>
            </w:r>
          </w:p>
        </w:tc>
        <w:tc>
          <w:tcPr>
            <w:tcW w:w="564" w:type="pct"/>
            <w:tcBorders>
              <w:top w:val="nil"/>
              <w:bottom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11.70</w:t>
            </w:r>
            <w:r w:rsidRPr="009D4278">
              <w:rPr>
                <w:bCs/>
                <w:kern w:val="24"/>
                <w:sz w:val="18"/>
                <w:szCs w:val="18"/>
                <w:vertAlign w:val="superscript"/>
              </w:rPr>
              <w:t>a</w:t>
            </w:r>
          </w:p>
        </w:tc>
        <w:tc>
          <w:tcPr>
            <w:tcW w:w="799" w:type="pct"/>
            <w:tcBorders>
              <w:top w:val="nil"/>
              <w:bottom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1375.3</w:t>
            </w:r>
            <w:r w:rsidRPr="00BC6988">
              <w:rPr>
                <w:rFonts w:eastAsia="Calibri"/>
                <w:bCs/>
                <w:kern w:val="24"/>
                <w:sz w:val="18"/>
                <w:szCs w:val="18"/>
              </w:rPr>
              <w:t>2</w:t>
            </w:r>
            <w:r w:rsidRPr="00BC6988">
              <w:rPr>
                <w:rFonts w:eastAsia="Calibri"/>
                <w:bCs/>
                <w:kern w:val="24"/>
                <w:position w:val="10"/>
                <w:sz w:val="18"/>
                <w:szCs w:val="18"/>
                <w:vertAlign w:val="superscript"/>
              </w:rPr>
              <w:t>c</w:t>
            </w:r>
          </w:p>
        </w:tc>
        <w:tc>
          <w:tcPr>
            <w:tcW w:w="808" w:type="pct"/>
            <w:tcBorders>
              <w:top w:val="nil"/>
              <w:bottom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78.25</w:t>
            </w:r>
          </w:p>
        </w:tc>
      </w:tr>
      <w:tr w:rsidR="00BC6988" w:rsidRPr="00BC6988" w:rsidTr="00BC6988">
        <w:trPr>
          <w:trHeight w:val="180"/>
        </w:trPr>
        <w:tc>
          <w:tcPr>
            <w:tcW w:w="592" w:type="pct"/>
            <w:tcBorders>
              <w:top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r w:rsidRPr="00BC6988">
              <w:rPr>
                <w:bCs/>
                <w:kern w:val="24"/>
                <w:sz w:val="18"/>
                <w:szCs w:val="18"/>
              </w:rPr>
              <w:t>CV (%)</w:t>
            </w:r>
          </w:p>
        </w:tc>
        <w:tc>
          <w:tcPr>
            <w:tcW w:w="594" w:type="pct"/>
            <w:tcBorders>
              <w:top w:val="single" w:sz="4" w:space="0" w:color="auto"/>
            </w:tcBorders>
          </w:tcPr>
          <w:p w:rsidR="008F003D" w:rsidRPr="00BC6988" w:rsidRDefault="008F003D" w:rsidP="00A5436C">
            <w:pPr>
              <w:pStyle w:val="NormalWeb"/>
              <w:tabs>
                <w:tab w:val="left" w:pos="1440"/>
              </w:tabs>
              <w:spacing w:before="0" w:beforeAutospacing="0" w:after="0" w:afterAutospacing="0" w:line="276" w:lineRule="auto"/>
              <w:rPr>
                <w:sz w:val="18"/>
                <w:szCs w:val="18"/>
              </w:rPr>
            </w:pPr>
            <w:r w:rsidRPr="00BC6988">
              <w:rPr>
                <w:bCs/>
                <w:kern w:val="24"/>
                <w:sz w:val="18"/>
                <w:szCs w:val="18"/>
              </w:rPr>
              <w:t>4.47</w:t>
            </w:r>
          </w:p>
        </w:tc>
        <w:tc>
          <w:tcPr>
            <w:tcW w:w="610" w:type="pct"/>
            <w:tcBorders>
              <w:top w:val="single" w:sz="4" w:space="0" w:color="auto"/>
            </w:tcBorders>
          </w:tcPr>
          <w:p w:rsidR="008F003D" w:rsidRPr="00BC6988" w:rsidRDefault="008F003D" w:rsidP="00A5436C">
            <w:pPr>
              <w:pStyle w:val="NormalWeb"/>
              <w:tabs>
                <w:tab w:val="left" w:pos="1440"/>
              </w:tabs>
              <w:spacing w:before="0" w:beforeAutospacing="0" w:after="0" w:afterAutospacing="0" w:line="276" w:lineRule="auto"/>
              <w:rPr>
                <w:sz w:val="18"/>
                <w:szCs w:val="18"/>
              </w:rPr>
            </w:pPr>
            <w:r w:rsidRPr="00BC6988">
              <w:rPr>
                <w:bCs/>
                <w:kern w:val="24"/>
                <w:sz w:val="18"/>
                <w:szCs w:val="18"/>
              </w:rPr>
              <w:t>11.95</w:t>
            </w:r>
          </w:p>
        </w:tc>
        <w:tc>
          <w:tcPr>
            <w:tcW w:w="375" w:type="pct"/>
            <w:tcBorders>
              <w:top w:val="single" w:sz="4" w:space="0" w:color="auto"/>
            </w:tcBorders>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5.09</w:t>
            </w:r>
          </w:p>
        </w:tc>
        <w:tc>
          <w:tcPr>
            <w:tcW w:w="658" w:type="pct"/>
            <w:tcBorders>
              <w:top w:val="single" w:sz="4" w:space="0" w:color="auto"/>
            </w:tcBorders>
          </w:tcPr>
          <w:p w:rsidR="008F003D" w:rsidRPr="00BC6988" w:rsidRDefault="008F003D" w:rsidP="00A5436C">
            <w:pPr>
              <w:pStyle w:val="NormalWeb"/>
              <w:tabs>
                <w:tab w:val="left" w:pos="1440"/>
              </w:tabs>
              <w:spacing w:before="0" w:beforeAutospacing="0" w:after="0" w:afterAutospacing="0" w:line="276" w:lineRule="auto"/>
              <w:rPr>
                <w:sz w:val="18"/>
                <w:szCs w:val="18"/>
              </w:rPr>
            </w:pPr>
            <w:r w:rsidRPr="00BC6988">
              <w:rPr>
                <w:bCs/>
                <w:kern w:val="24"/>
                <w:sz w:val="18"/>
                <w:szCs w:val="18"/>
              </w:rPr>
              <w:t>17.59</w:t>
            </w:r>
          </w:p>
        </w:tc>
        <w:tc>
          <w:tcPr>
            <w:tcW w:w="564" w:type="pct"/>
            <w:tcBorders>
              <w:top w:val="single" w:sz="4" w:space="0" w:color="auto"/>
            </w:tcBorders>
          </w:tcPr>
          <w:p w:rsidR="008F003D" w:rsidRPr="00BC6988" w:rsidRDefault="008F003D" w:rsidP="00A5436C">
            <w:pPr>
              <w:pStyle w:val="NormalWeb"/>
              <w:tabs>
                <w:tab w:val="left" w:pos="1440"/>
              </w:tabs>
              <w:spacing w:before="0" w:beforeAutospacing="0" w:after="0" w:afterAutospacing="0" w:line="276" w:lineRule="auto"/>
              <w:rPr>
                <w:sz w:val="18"/>
                <w:szCs w:val="18"/>
              </w:rPr>
            </w:pPr>
            <w:r w:rsidRPr="00BC6988">
              <w:rPr>
                <w:bCs/>
                <w:kern w:val="24"/>
                <w:sz w:val="18"/>
                <w:szCs w:val="18"/>
              </w:rPr>
              <w:t>28.84</w:t>
            </w:r>
          </w:p>
        </w:tc>
        <w:tc>
          <w:tcPr>
            <w:tcW w:w="799" w:type="pct"/>
            <w:tcBorders>
              <w:top w:val="single" w:sz="4" w:space="0" w:color="auto"/>
            </w:tcBorders>
          </w:tcPr>
          <w:p w:rsidR="008F003D" w:rsidRPr="00BC6988" w:rsidRDefault="008F003D" w:rsidP="00A5436C">
            <w:pPr>
              <w:pStyle w:val="NormalWeb"/>
              <w:spacing w:before="0" w:beforeAutospacing="0" w:after="0" w:afterAutospacing="0" w:line="360" w:lineRule="auto"/>
              <w:rPr>
                <w:sz w:val="18"/>
                <w:szCs w:val="18"/>
              </w:rPr>
            </w:pPr>
            <w:r w:rsidRPr="00BC6988">
              <w:rPr>
                <w:rFonts w:eastAsiaTheme="minorHAnsi"/>
                <w:sz w:val="18"/>
                <w:szCs w:val="18"/>
              </w:rPr>
              <w:t>7.92</w:t>
            </w:r>
          </w:p>
        </w:tc>
        <w:tc>
          <w:tcPr>
            <w:tcW w:w="808" w:type="pct"/>
            <w:tcBorders>
              <w:top w:val="single" w:sz="4" w:space="0" w:color="auto"/>
            </w:tcBorders>
          </w:tcPr>
          <w:p w:rsidR="008F003D" w:rsidRPr="00BC6988" w:rsidRDefault="008F003D" w:rsidP="00A5436C">
            <w:pPr>
              <w:tabs>
                <w:tab w:val="left" w:pos="1440"/>
              </w:tabs>
              <w:autoSpaceDE w:val="0"/>
              <w:autoSpaceDN w:val="0"/>
              <w:adjustRightInd w:val="0"/>
              <w:rPr>
                <w:rFonts w:ascii="Times New Roman" w:hAnsi="Times New Roman" w:cs="Times New Roman"/>
                <w:sz w:val="18"/>
                <w:szCs w:val="18"/>
              </w:rPr>
            </w:pPr>
            <w:r w:rsidRPr="00BC6988">
              <w:rPr>
                <w:rFonts w:ascii="Times New Roman" w:hAnsi="Times New Roman" w:cs="Times New Roman"/>
                <w:sz w:val="18"/>
                <w:szCs w:val="18"/>
              </w:rPr>
              <w:t>12.74</w:t>
            </w:r>
          </w:p>
        </w:tc>
      </w:tr>
      <w:tr w:rsidR="00BC6988" w:rsidRPr="00BC6988" w:rsidTr="00BC6988">
        <w:tc>
          <w:tcPr>
            <w:tcW w:w="592" w:type="pct"/>
          </w:tcPr>
          <w:p w:rsidR="008F003D" w:rsidRPr="00BC6988" w:rsidRDefault="008F003D" w:rsidP="00A5436C">
            <w:pPr>
              <w:pStyle w:val="NormalWeb"/>
              <w:spacing w:before="0" w:beforeAutospacing="0" w:after="0" w:afterAutospacing="0" w:line="360" w:lineRule="auto"/>
              <w:rPr>
                <w:sz w:val="18"/>
                <w:szCs w:val="18"/>
              </w:rPr>
            </w:pPr>
            <w:r w:rsidRPr="00BC6988">
              <w:rPr>
                <w:bCs/>
                <w:kern w:val="24"/>
                <w:sz w:val="18"/>
                <w:szCs w:val="18"/>
              </w:rPr>
              <w:t>LSD 5%</w:t>
            </w:r>
          </w:p>
        </w:tc>
        <w:tc>
          <w:tcPr>
            <w:tcW w:w="594"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8.03</w:t>
            </w:r>
          </w:p>
        </w:tc>
        <w:tc>
          <w:tcPr>
            <w:tcW w:w="610" w:type="pct"/>
          </w:tcPr>
          <w:p w:rsidR="008F003D" w:rsidRPr="00BC6988" w:rsidRDefault="00BC6988" w:rsidP="00A5436C">
            <w:pPr>
              <w:pStyle w:val="NormalWeb"/>
              <w:spacing w:before="0" w:beforeAutospacing="0" w:after="0" w:afterAutospacing="0" w:line="276" w:lineRule="auto"/>
              <w:rPr>
                <w:sz w:val="18"/>
                <w:szCs w:val="18"/>
              </w:rPr>
            </w:pPr>
            <w:r w:rsidRPr="00BC6988">
              <w:rPr>
                <w:bCs/>
                <w:kern w:val="24"/>
                <w:sz w:val="18"/>
                <w:szCs w:val="18"/>
              </w:rPr>
              <w:t>Ns</w:t>
            </w:r>
          </w:p>
        </w:tc>
        <w:tc>
          <w:tcPr>
            <w:tcW w:w="375"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3.57</w:t>
            </w:r>
          </w:p>
        </w:tc>
        <w:tc>
          <w:tcPr>
            <w:tcW w:w="658" w:type="pct"/>
          </w:tcPr>
          <w:p w:rsidR="008F003D" w:rsidRPr="00BC6988" w:rsidRDefault="00BC6988" w:rsidP="00A5436C">
            <w:pPr>
              <w:pStyle w:val="NormalWeb"/>
              <w:spacing w:before="0" w:beforeAutospacing="0" w:after="0" w:afterAutospacing="0" w:line="276" w:lineRule="auto"/>
              <w:rPr>
                <w:sz w:val="18"/>
                <w:szCs w:val="18"/>
              </w:rPr>
            </w:pPr>
            <w:r w:rsidRPr="00BC6988">
              <w:rPr>
                <w:bCs/>
                <w:kern w:val="24"/>
                <w:sz w:val="18"/>
                <w:szCs w:val="18"/>
              </w:rPr>
              <w:t>Ns</w:t>
            </w:r>
          </w:p>
        </w:tc>
        <w:tc>
          <w:tcPr>
            <w:tcW w:w="564" w:type="pct"/>
          </w:tcPr>
          <w:p w:rsidR="008F003D" w:rsidRPr="00BC6988" w:rsidRDefault="008F003D" w:rsidP="00A5436C">
            <w:pPr>
              <w:pStyle w:val="NormalWeb"/>
              <w:spacing w:before="0" w:beforeAutospacing="0" w:after="0" w:afterAutospacing="0" w:line="276" w:lineRule="auto"/>
              <w:rPr>
                <w:sz w:val="18"/>
                <w:szCs w:val="18"/>
              </w:rPr>
            </w:pPr>
            <w:r w:rsidRPr="00BC6988">
              <w:rPr>
                <w:bCs/>
                <w:kern w:val="24"/>
                <w:sz w:val="18"/>
                <w:szCs w:val="18"/>
              </w:rPr>
              <w:t>41.33</w:t>
            </w:r>
          </w:p>
        </w:tc>
        <w:tc>
          <w:tcPr>
            <w:tcW w:w="799" w:type="pct"/>
          </w:tcPr>
          <w:p w:rsidR="008F003D" w:rsidRPr="00BC6988" w:rsidRDefault="008F003D" w:rsidP="00A5436C">
            <w:pPr>
              <w:tabs>
                <w:tab w:val="left" w:pos="2160"/>
                <w:tab w:val="left" w:pos="3360"/>
                <w:tab w:val="left" w:pos="7080"/>
              </w:tabs>
              <w:autoSpaceDE w:val="0"/>
              <w:autoSpaceDN w:val="0"/>
              <w:adjustRightInd w:val="0"/>
              <w:rPr>
                <w:rFonts w:ascii="Times New Roman" w:hAnsi="Times New Roman" w:cs="Times New Roman"/>
                <w:sz w:val="18"/>
                <w:szCs w:val="18"/>
              </w:rPr>
            </w:pPr>
            <w:r w:rsidRPr="00BC6988">
              <w:rPr>
                <w:rFonts w:ascii="Times New Roman" w:hAnsi="Times New Roman" w:cs="Times New Roman"/>
                <w:sz w:val="18"/>
                <w:szCs w:val="18"/>
              </w:rPr>
              <w:t>170.65</w:t>
            </w:r>
          </w:p>
        </w:tc>
        <w:tc>
          <w:tcPr>
            <w:tcW w:w="808" w:type="pct"/>
          </w:tcPr>
          <w:p w:rsidR="008F003D" w:rsidRPr="00BC6988" w:rsidRDefault="00BC6988" w:rsidP="00A5436C">
            <w:pPr>
              <w:pStyle w:val="NormalWeb"/>
              <w:spacing w:before="0" w:beforeAutospacing="0" w:after="0" w:afterAutospacing="0" w:line="360" w:lineRule="auto"/>
              <w:rPr>
                <w:sz w:val="18"/>
                <w:szCs w:val="18"/>
              </w:rPr>
            </w:pPr>
            <w:r w:rsidRPr="00BC6988">
              <w:rPr>
                <w:bCs/>
                <w:kern w:val="24"/>
                <w:sz w:val="18"/>
                <w:szCs w:val="18"/>
              </w:rPr>
              <w:t>Ns</w:t>
            </w:r>
          </w:p>
        </w:tc>
      </w:tr>
    </w:tbl>
    <w:p w:rsidR="008F003D" w:rsidRPr="00BC6988" w:rsidRDefault="008F003D" w:rsidP="008F003D">
      <w:pPr>
        <w:spacing w:after="0" w:line="240" w:lineRule="auto"/>
        <w:contextualSpacing/>
        <w:rPr>
          <w:rFonts w:ascii="Times New Roman" w:eastAsia="Times New Roman" w:hAnsi="Times New Roman" w:cs="Times New Roman"/>
          <w:i/>
          <w:sz w:val="18"/>
          <w:szCs w:val="18"/>
        </w:rPr>
      </w:pPr>
      <w:r w:rsidRPr="00BC6988">
        <w:rPr>
          <w:rFonts w:ascii="Times New Roman" w:hAnsi="Times New Roman" w:cs="Times New Roman"/>
          <w:bCs/>
          <w:i/>
          <w:iCs/>
          <w:kern w:val="24"/>
          <w:sz w:val="18"/>
          <w:szCs w:val="18"/>
        </w:rPr>
        <w:t>Note: Means with the same letters within the columns are not significantly different at p&lt;0.05. DM =days to maturity, PH =plant height, PB= Primary branches, HD= head diameter, H/P   number of head per plant, GY =Grain yie</w:t>
      </w:r>
      <w:r w:rsidR="00E870B2" w:rsidRPr="00BC6988">
        <w:rPr>
          <w:rFonts w:ascii="Times New Roman" w:hAnsi="Times New Roman" w:cs="Times New Roman"/>
          <w:bCs/>
          <w:i/>
          <w:iCs/>
          <w:kern w:val="24"/>
          <w:sz w:val="18"/>
          <w:szCs w:val="18"/>
        </w:rPr>
        <w:t xml:space="preserve">ld, TSW =Thousand seed weight, </w:t>
      </w:r>
      <w:proofErr w:type="spellStart"/>
      <w:r w:rsidRPr="00BC6988">
        <w:rPr>
          <w:rFonts w:ascii="Times New Roman" w:hAnsi="Times New Roman" w:cs="Times New Roman"/>
          <w:bCs/>
          <w:i/>
          <w:iCs/>
          <w:kern w:val="24"/>
          <w:sz w:val="18"/>
          <w:szCs w:val="18"/>
        </w:rPr>
        <w:t>Trt</w:t>
      </w:r>
      <w:proofErr w:type="spellEnd"/>
      <w:r w:rsidRPr="00BC6988">
        <w:rPr>
          <w:rFonts w:ascii="Times New Roman" w:hAnsi="Times New Roman" w:cs="Times New Roman"/>
          <w:bCs/>
          <w:i/>
          <w:iCs/>
          <w:kern w:val="24"/>
          <w:sz w:val="18"/>
          <w:szCs w:val="18"/>
        </w:rPr>
        <w:t xml:space="preserve"> = treatment and ns = none significance </w:t>
      </w:r>
    </w:p>
    <w:p w:rsidR="005D4DAA" w:rsidRPr="00DF18A9" w:rsidRDefault="005D4DAA" w:rsidP="008F003D">
      <w:pPr>
        <w:rPr>
          <w:rFonts w:ascii="Times New Roman" w:hAnsi="Times New Roman" w:cs="Times New Roman"/>
          <w:b/>
          <w:sz w:val="24"/>
          <w:szCs w:val="24"/>
        </w:rPr>
      </w:pPr>
    </w:p>
    <w:p w:rsidR="000C50D9" w:rsidRDefault="000C50D9" w:rsidP="008F003D">
      <w:pPr>
        <w:rPr>
          <w:rFonts w:ascii="Times New Roman" w:hAnsi="Times New Roman" w:cs="Times New Roman"/>
          <w:b/>
        </w:rPr>
      </w:pPr>
    </w:p>
    <w:p w:rsidR="000C50D9" w:rsidRDefault="000C50D9" w:rsidP="008F003D">
      <w:pPr>
        <w:rPr>
          <w:rFonts w:ascii="Times New Roman" w:hAnsi="Times New Roman" w:cs="Times New Roman"/>
          <w:b/>
        </w:rPr>
      </w:pPr>
    </w:p>
    <w:p w:rsidR="000C50D9" w:rsidRDefault="000C50D9" w:rsidP="008F003D">
      <w:pPr>
        <w:rPr>
          <w:rFonts w:ascii="Times New Roman" w:hAnsi="Times New Roman" w:cs="Times New Roman"/>
          <w:b/>
        </w:rPr>
      </w:pPr>
    </w:p>
    <w:p w:rsidR="008F003D" w:rsidRPr="00BC6988" w:rsidRDefault="008F003D" w:rsidP="008F003D">
      <w:pPr>
        <w:rPr>
          <w:rFonts w:ascii="Times New Roman" w:hAnsi="Times New Roman" w:cs="Times New Roman"/>
          <w:b/>
        </w:rPr>
      </w:pPr>
      <w:proofErr w:type="gramStart"/>
      <w:r w:rsidRPr="00BC6988">
        <w:rPr>
          <w:rFonts w:ascii="Times New Roman" w:hAnsi="Times New Roman" w:cs="Times New Roman"/>
          <w:b/>
        </w:rPr>
        <w:lastRenderedPageBreak/>
        <w:t>Table 3.</w:t>
      </w:r>
      <w:proofErr w:type="gramEnd"/>
      <w:r w:rsidRPr="00BC6988">
        <w:rPr>
          <w:rFonts w:ascii="Times New Roman" w:hAnsi="Times New Roman" w:cs="Times New Roman"/>
          <w:b/>
        </w:rPr>
        <w:t xml:space="preserve"> Mean square values of traits of sunflower varieties over location during 2021/22 and 2022/23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7"/>
        <w:gridCol w:w="498"/>
        <w:gridCol w:w="1022"/>
        <w:gridCol w:w="1359"/>
        <w:gridCol w:w="945"/>
        <w:gridCol w:w="1411"/>
        <w:gridCol w:w="146"/>
        <w:gridCol w:w="945"/>
        <w:gridCol w:w="1002"/>
        <w:gridCol w:w="1068"/>
      </w:tblGrid>
      <w:tr w:rsidR="00DF18A9" w:rsidRPr="00BC6988" w:rsidTr="005D4DAA">
        <w:tc>
          <w:tcPr>
            <w:tcW w:w="638" w:type="pct"/>
            <w:gridSpan w:val="2"/>
            <w:tcBorders>
              <w:top w:val="single" w:sz="4" w:space="0" w:color="auto"/>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SV</w:t>
            </w:r>
          </w:p>
        </w:tc>
        <w:tc>
          <w:tcPr>
            <w:tcW w:w="278" w:type="pct"/>
            <w:tcBorders>
              <w:top w:val="single" w:sz="4" w:space="0" w:color="auto"/>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DF</w:t>
            </w:r>
          </w:p>
        </w:tc>
        <w:tc>
          <w:tcPr>
            <w:tcW w:w="549" w:type="pct"/>
            <w:tcBorders>
              <w:top w:val="single" w:sz="4" w:space="0" w:color="auto"/>
              <w:bottom w:val="single" w:sz="4" w:space="0" w:color="auto"/>
            </w:tcBorders>
          </w:tcPr>
          <w:p w:rsidR="008F003D" w:rsidRPr="00BC6988" w:rsidRDefault="008F003D" w:rsidP="00A5436C">
            <w:pPr>
              <w:ind w:left="42"/>
              <w:rPr>
                <w:rFonts w:ascii="Times New Roman" w:hAnsi="Times New Roman" w:cs="Times New Roman"/>
              </w:rPr>
            </w:pPr>
            <w:r w:rsidRPr="00BC6988">
              <w:rPr>
                <w:rFonts w:ascii="Times New Roman" w:hAnsi="Times New Roman" w:cs="Times New Roman"/>
              </w:rPr>
              <w:t>DM</w:t>
            </w:r>
          </w:p>
        </w:tc>
        <w:tc>
          <w:tcPr>
            <w:tcW w:w="723" w:type="pct"/>
            <w:tcBorders>
              <w:top w:val="single" w:sz="4" w:space="0" w:color="auto"/>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PH</w:t>
            </w:r>
          </w:p>
        </w:tc>
        <w:tc>
          <w:tcPr>
            <w:tcW w:w="507" w:type="pct"/>
            <w:tcBorders>
              <w:top w:val="single" w:sz="4" w:space="0" w:color="auto"/>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PB/P</w:t>
            </w:r>
          </w:p>
        </w:tc>
        <w:tc>
          <w:tcPr>
            <w:tcW w:w="600" w:type="pct"/>
            <w:tcBorders>
              <w:top w:val="single" w:sz="4" w:space="0" w:color="auto"/>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H/P</w:t>
            </w:r>
          </w:p>
        </w:tc>
        <w:tc>
          <w:tcPr>
            <w:tcW w:w="597" w:type="pct"/>
            <w:gridSpan w:val="2"/>
            <w:tcBorders>
              <w:top w:val="single" w:sz="4" w:space="0" w:color="auto"/>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HD</w:t>
            </w:r>
          </w:p>
        </w:tc>
        <w:tc>
          <w:tcPr>
            <w:tcW w:w="537" w:type="pct"/>
            <w:tcBorders>
              <w:top w:val="single" w:sz="4" w:space="0" w:color="auto"/>
              <w:bottom w:val="single" w:sz="4" w:space="0" w:color="auto"/>
            </w:tcBorders>
          </w:tcPr>
          <w:p w:rsidR="008F003D" w:rsidRPr="00BC6988" w:rsidRDefault="008F003D" w:rsidP="00A5436C">
            <w:pPr>
              <w:ind w:left="224"/>
              <w:rPr>
                <w:rFonts w:ascii="Times New Roman" w:hAnsi="Times New Roman" w:cs="Times New Roman"/>
              </w:rPr>
            </w:pPr>
            <w:r w:rsidRPr="00BC6988">
              <w:rPr>
                <w:rFonts w:ascii="Times New Roman" w:hAnsi="Times New Roman" w:cs="Times New Roman"/>
              </w:rPr>
              <w:t>GY</w:t>
            </w:r>
          </w:p>
        </w:tc>
        <w:tc>
          <w:tcPr>
            <w:tcW w:w="571" w:type="pct"/>
            <w:tcBorders>
              <w:top w:val="single" w:sz="4" w:space="0" w:color="auto"/>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TSW</w:t>
            </w:r>
          </w:p>
        </w:tc>
      </w:tr>
      <w:tr w:rsidR="00DF18A9" w:rsidRPr="00BC6988" w:rsidTr="005D4DAA">
        <w:trPr>
          <w:trHeight w:val="278"/>
        </w:trPr>
        <w:tc>
          <w:tcPr>
            <w:tcW w:w="638" w:type="pct"/>
            <w:gridSpan w:val="2"/>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Rep</w:t>
            </w:r>
          </w:p>
        </w:tc>
        <w:tc>
          <w:tcPr>
            <w:tcW w:w="278"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3</w:t>
            </w:r>
          </w:p>
        </w:tc>
        <w:tc>
          <w:tcPr>
            <w:tcW w:w="549" w:type="pct"/>
            <w:tcBorders>
              <w:top w:val="single" w:sz="4" w:space="0" w:color="auto"/>
            </w:tcBorders>
          </w:tcPr>
          <w:p w:rsidR="008F003D" w:rsidRPr="00BC6988" w:rsidRDefault="008F003D" w:rsidP="00A5436C">
            <w:pPr>
              <w:tabs>
                <w:tab w:val="left" w:pos="1320"/>
                <w:tab w:val="left" w:pos="1920"/>
                <w:tab w:val="left" w:pos="3120"/>
                <w:tab w:val="left" w:pos="4320"/>
                <w:tab w:val="left" w:pos="5280"/>
              </w:tabs>
              <w:autoSpaceDE w:val="0"/>
              <w:autoSpaceDN w:val="0"/>
              <w:adjustRightInd w:val="0"/>
              <w:rPr>
                <w:rFonts w:ascii="Times New Roman" w:hAnsi="Times New Roman" w:cs="Times New Roman"/>
              </w:rPr>
            </w:pPr>
            <w:r w:rsidRPr="00BC6988">
              <w:rPr>
                <w:rFonts w:ascii="Times New Roman" w:hAnsi="Times New Roman" w:cs="Times New Roman"/>
              </w:rPr>
              <w:t xml:space="preserve">19.66 </w:t>
            </w:r>
            <w:r w:rsidRPr="00E1760F">
              <w:rPr>
                <w:rFonts w:ascii="Times New Roman" w:hAnsi="Times New Roman" w:cs="Times New Roman"/>
                <w:vertAlign w:val="superscript"/>
              </w:rPr>
              <w:t>ns</w:t>
            </w:r>
          </w:p>
        </w:tc>
        <w:tc>
          <w:tcPr>
            <w:tcW w:w="723" w:type="pct"/>
            <w:tcBorders>
              <w:top w:val="single" w:sz="4" w:space="0" w:color="auto"/>
            </w:tcBorders>
          </w:tcPr>
          <w:p w:rsidR="008F003D" w:rsidRPr="00BC6988" w:rsidRDefault="008F003D" w:rsidP="00A5436C">
            <w:pPr>
              <w:tabs>
                <w:tab w:val="left" w:pos="1320"/>
                <w:tab w:val="left" w:pos="1920"/>
                <w:tab w:val="left" w:pos="3120"/>
                <w:tab w:val="left" w:pos="4320"/>
                <w:tab w:val="left" w:pos="5280"/>
              </w:tabs>
              <w:autoSpaceDE w:val="0"/>
              <w:autoSpaceDN w:val="0"/>
              <w:adjustRightInd w:val="0"/>
              <w:rPr>
                <w:rFonts w:ascii="Times New Roman" w:hAnsi="Times New Roman" w:cs="Times New Roman"/>
              </w:rPr>
            </w:pPr>
            <w:r w:rsidRPr="00BC6988">
              <w:rPr>
                <w:rFonts w:ascii="Times New Roman" w:hAnsi="Times New Roman" w:cs="Times New Roman"/>
              </w:rPr>
              <w:t>550.31</w:t>
            </w:r>
            <w:r w:rsidRPr="00E1760F">
              <w:rPr>
                <w:rFonts w:ascii="Times New Roman" w:hAnsi="Times New Roman" w:cs="Times New Roman"/>
                <w:vertAlign w:val="superscript"/>
              </w:rPr>
              <w:t>ns</w:t>
            </w:r>
          </w:p>
        </w:tc>
        <w:tc>
          <w:tcPr>
            <w:tcW w:w="507" w:type="pct"/>
            <w:tcBorders>
              <w:top w:val="single" w:sz="4" w:space="0" w:color="auto"/>
            </w:tcBorders>
          </w:tcPr>
          <w:p w:rsidR="008F003D" w:rsidRPr="00BC6988" w:rsidRDefault="008F003D" w:rsidP="00A5436C">
            <w:pPr>
              <w:tabs>
                <w:tab w:val="left" w:pos="1320"/>
                <w:tab w:val="left" w:pos="1920"/>
                <w:tab w:val="left" w:pos="3120"/>
                <w:tab w:val="left" w:pos="4320"/>
                <w:tab w:val="left" w:pos="5280"/>
              </w:tabs>
              <w:autoSpaceDE w:val="0"/>
              <w:autoSpaceDN w:val="0"/>
              <w:adjustRightInd w:val="0"/>
              <w:rPr>
                <w:rFonts w:ascii="Times New Roman" w:hAnsi="Times New Roman" w:cs="Times New Roman"/>
              </w:rPr>
            </w:pPr>
            <w:r w:rsidRPr="00BC6988">
              <w:rPr>
                <w:rFonts w:ascii="Times New Roman" w:hAnsi="Times New Roman" w:cs="Times New Roman"/>
              </w:rPr>
              <w:t>1.46</w:t>
            </w:r>
            <w:r w:rsidRPr="00E1760F">
              <w:rPr>
                <w:rFonts w:ascii="Times New Roman" w:hAnsi="Times New Roman" w:cs="Times New Roman"/>
                <w:vertAlign w:val="superscript"/>
              </w:rPr>
              <w:t>ns</w:t>
            </w:r>
          </w:p>
        </w:tc>
        <w:tc>
          <w:tcPr>
            <w:tcW w:w="600" w:type="pct"/>
            <w:tcBorders>
              <w:top w:val="single" w:sz="4" w:space="0" w:color="auto"/>
            </w:tcBorders>
          </w:tcPr>
          <w:p w:rsidR="008F003D" w:rsidRPr="00BC6988" w:rsidRDefault="008F003D" w:rsidP="00A5436C">
            <w:pPr>
              <w:tabs>
                <w:tab w:val="left" w:pos="1320"/>
                <w:tab w:val="left" w:pos="1920"/>
                <w:tab w:val="left" w:pos="3120"/>
                <w:tab w:val="left" w:pos="4320"/>
                <w:tab w:val="left" w:pos="5280"/>
              </w:tabs>
              <w:autoSpaceDE w:val="0"/>
              <w:autoSpaceDN w:val="0"/>
              <w:adjustRightInd w:val="0"/>
              <w:rPr>
                <w:rFonts w:ascii="Times New Roman" w:hAnsi="Times New Roman" w:cs="Times New Roman"/>
              </w:rPr>
            </w:pPr>
            <w:r w:rsidRPr="00BC6988">
              <w:rPr>
                <w:rFonts w:ascii="Times New Roman" w:hAnsi="Times New Roman" w:cs="Times New Roman"/>
              </w:rPr>
              <w:t>0.695</w:t>
            </w:r>
            <w:r w:rsidRPr="00E1760F">
              <w:rPr>
                <w:rFonts w:ascii="Times New Roman" w:hAnsi="Times New Roman" w:cs="Times New Roman"/>
                <w:vertAlign w:val="superscript"/>
              </w:rPr>
              <w:t>ns</w:t>
            </w:r>
            <w:r w:rsidRPr="00BC6988">
              <w:rPr>
                <w:rFonts w:ascii="Times New Roman" w:hAnsi="Times New Roman" w:cs="Times New Roman"/>
              </w:rPr>
              <w:tab/>
              <w:t xml:space="preserve">  0.695</w:t>
            </w:r>
            <w:r w:rsidRPr="00BC6988">
              <w:rPr>
                <w:rFonts w:ascii="Times New Roman" w:hAnsi="Times New Roman" w:cs="Times New Roman"/>
              </w:rPr>
              <w:tab/>
              <w:t xml:space="preserve">  0.695</w:t>
            </w:r>
            <w:r w:rsidRPr="00BC6988">
              <w:rPr>
                <w:rFonts w:ascii="Times New Roman" w:hAnsi="Times New Roman" w:cs="Times New Roman"/>
              </w:rPr>
              <w:tab/>
              <w:t xml:space="preserve">  0.695</w:t>
            </w:r>
            <w:r w:rsidRPr="00BC6988">
              <w:rPr>
                <w:rFonts w:ascii="Times New Roman" w:hAnsi="Times New Roman" w:cs="Times New Roman"/>
              </w:rPr>
              <w:tab/>
              <w:t xml:space="preserve">  0.695</w:t>
            </w:r>
          </w:p>
        </w:tc>
        <w:tc>
          <w:tcPr>
            <w:tcW w:w="597" w:type="pct"/>
            <w:gridSpan w:val="2"/>
            <w:tcBorders>
              <w:top w:val="single" w:sz="4" w:space="0" w:color="auto"/>
            </w:tcBorders>
          </w:tcPr>
          <w:p w:rsidR="008F003D" w:rsidRPr="00BC6988" w:rsidRDefault="008F003D" w:rsidP="00A5436C">
            <w:pPr>
              <w:tabs>
                <w:tab w:val="left" w:pos="1320"/>
                <w:tab w:val="left" w:pos="1920"/>
                <w:tab w:val="left" w:pos="3360"/>
                <w:tab w:val="left" w:pos="4560"/>
                <w:tab w:val="left" w:pos="5400"/>
              </w:tabs>
              <w:autoSpaceDE w:val="0"/>
              <w:autoSpaceDN w:val="0"/>
              <w:adjustRightInd w:val="0"/>
              <w:rPr>
                <w:rFonts w:ascii="Times New Roman" w:hAnsi="Times New Roman" w:cs="Times New Roman"/>
              </w:rPr>
            </w:pPr>
            <w:r w:rsidRPr="00BC6988">
              <w:rPr>
                <w:rFonts w:ascii="Times New Roman" w:hAnsi="Times New Roman" w:cs="Times New Roman"/>
              </w:rPr>
              <w:t>3.34</w:t>
            </w:r>
            <w:r w:rsidRPr="00B3406B">
              <w:rPr>
                <w:rFonts w:ascii="Times New Roman" w:hAnsi="Times New Roman" w:cs="Times New Roman"/>
                <w:vertAlign w:val="superscript"/>
              </w:rPr>
              <w:t>ns</w:t>
            </w:r>
          </w:p>
        </w:tc>
        <w:tc>
          <w:tcPr>
            <w:tcW w:w="537" w:type="pct"/>
            <w:tcBorders>
              <w:top w:val="single" w:sz="4" w:space="0" w:color="auto"/>
            </w:tcBorders>
          </w:tcPr>
          <w:p w:rsidR="008F003D" w:rsidRPr="00BC6988" w:rsidRDefault="008F003D" w:rsidP="00A5436C">
            <w:pPr>
              <w:tabs>
                <w:tab w:val="left" w:pos="1200"/>
                <w:tab w:val="left" w:pos="1800"/>
                <w:tab w:val="left" w:pos="3000"/>
                <w:tab w:val="left" w:pos="4080"/>
                <w:tab w:val="left" w:pos="5160"/>
              </w:tabs>
              <w:autoSpaceDE w:val="0"/>
              <w:autoSpaceDN w:val="0"/>
              <w:adjustRightInd w:val="0"/>
              <w:rPr>
                <w:rFonts w:ascii="Times New Roman" w:hAnsi="Times New Roman" w:cs="Times New Roman"/>
              </w:rPr>
            </w:pPr>
            <w:r w:rsidRPr="00BC6988">
              <w:rPr>
                <w:rFonts w:ascii="Times New Roman" w:hAnsi="Times New Roman" w:cs="Times New Roman"/>
              </w:rPr>
              <w:t>8390</w:t>
            </w:r>
            <w:r w:rsidRPr="00B3406B">
              <w:rPr>
                <w:rFonts w:ascii="Times New Roman" w:hAnsi="Times New Roman" w:cs="Times New Roman"/>
                <w:vertAlign w:val="superscript"/>
              </w:rPr>
              <w:t>ns</w:t>
            </w:r>
          </w:p>
        </w:tc>
        <w:tc>
          <w:tcPr>
            <w:tcW w:w="571" w:type="pct"/>
            <w:tcBorders>
              <w:top w:val="single" w:sz="4" w:space="0" w:color="auto"/>
            </w:tcBorders>
          </w:tcPr>
          <w:p w:rsidR="008F003D" w:rsidRPr="00BC6988" w:rsidRDefault="008F003D" w:rsidP="00A5436C">
            <w:pPr>
              <w:tabs>
                <w:tab w:val="left" w:pos="1200"/>
                <w:tab w:val="left" w:pos="1800"/>
                <w:tab w:val="left" w:pos="3000"/>
                <w:tab w:val="left" w:pos="4200"/>
                <w:tab w:val="left" w:pos="5160"/>
              </w:tabs>
              <w:autoSpaceDE w:val="0"/>
              <w:autoSpaceDN w:val="0"/>
              <w:adjustRightInd w:val="0"/>
              <w:rPr>
                <w:rFonts w:ascii="Times New Roman" w:hAnsi="Times New Roman" w:cs="Times New Roman"/>
              </w:rPr>
            </w:pPr>
            <w:r w:rsidRPr="00BC6988">
              <w:rPr>
                <w:rFonts w:ascii="Times New Roman" w:hAnsi="Times New Roman" w:cs="Times New Roman"/>
              </w:rPr>
              <w:t>31.53</w:t>
            </w:r>
            <w:r w:rsidRPr="00B3406B">
              <w:rPr>
                <w:rFonts w:ascii="Times New Roman" w:hAnsi="Times New Roman" w:cs="Times New Roman"/>
                <w:vertAlign w:val="superscript"/>
              </w:rPr>
              <w:t>ns</w:t>
            </w:r>
          </w:p>
        </w:tc>
      </w:tr>
      <w:tr w:rsidR="00DF18A9" w:rsidRPr="00BC6988" w:rsidTr="005D4DAA">
        <w:trPr>
          <w:trHeight w:val="305"/>
        </w:trPr>
        <w:tc>
          <w:tcPr>
            <w:tcW w:w="638" w:type="pct"/>
            <w:gridSpan w:val="2"/>
          </w:tcPr>
          <w:p w:rsidR="008F003D" w:rsidRPr="00BC6988" w:rsidRDefault="008F003D" w:rsidP="00A5436C">
            <w:pPr>
              <w:rPr>
                <w:rFonts w:ascii="Times New Roman" w:hAnsi="Times New Roman" w:cs="Times New Roman"/>
              </w:rPr>
            </w:pPr>
            <w:proofErr w:type="spellStart"/>
            <w:r w:rsidRPr="00BC6988">
              <w:rPr>
                <w:rFonts w:ascii="Times New Roman" w:hAnsi="Times New Roman" w:cs="Times New Roman"/>
              </w:rPr>
              <w:t>loc</w:t>
            </w:r>
            <w:proofErr w:type="spellEnd"/>
          </w:p>
        </w:tc>
        <w:tc>
          <w:tcPr>
            <w:tcW w:w="278" w:type="pct"/>
          </w:tcPr>
          <w:p w:rsidR="008F003D" w:rsidRPr="00BC6988" w:rsidRDefault="008F003D" w:rsidP="00A5436C">
            <w:pPr>
              <w:rPr>
                <w:rFonts w:ascii="Times New Roman" w:hAnsi="Times New Roman" w:cs="Times New Roman"/>
              </w:rPr>
            </w:pPr>
            <w:r w:rsidRPr="00BC6988">
              <w:rPr>
                <w:rFonts w:ascii="Times New Roman" w:hAnsi="Times New Roman" w:cs="Times New Roman"/>
              </w:rPr>
              <w:t>1</w:t>
            </w:r>
          </w:p>
        </w:tc>
        <w:tc>
          <w:tcPr>
            <w:tcW w:w="549" w:type="pct"/>
          </w:tcPr>
          <w:p w:rsidR="008F003D" w:rsidRPr="00BC6988" w:rsidRDefault="008F003D" w:rsidP="00A5436C">
            <w:pPr>
              <w:rPr>
                <w:rFonts w:ascii="Times New Roman" w:hAnsi="Times New Roman" w:cs="Times New Roman"/>
              </w:rPr>
            </w:pPr>
            <w:r w:rsidRPr="00BC6988">
              <w:rPr>
                <w:rFonts w:ascii="Times New Roman" w:hAnsi="Times New Roman" w:cs="Times New Roman"/>
              </w:rPr>
              <w:t>1.26</w:t>
            </w:r>
            <w:r w:rsidRPr="00E1760F">
              <w:rPr>
                <w:rFonts w:ascii="Times New Roman" w:hAnsi="Times New Roman" w:cs="Times New Roman"/>
                <w:vertAlign w:val="superscript"/>
              </w:rPr>
              <w:t>ns</w:t>
            </w:r>
          </w:p>
        </w:tc>
        <w:tc>
          <w:tcPr>
            <w:tcW w:w="723" w:type="pct"/>
          </w:tcPr>
          <w:p w:rsidR="008F003D" w:rsidRPr="00BC6988" w:rsidRDefault="008F003D" w:rsidP="00A5436C">
            <w:pPr>
              <w:rPr>
                <w:rFonts w:ascii="Times New Roman" w:hAnsi="Times New Roman" w:cs="Times New Roman"/>
              </w:rPr>
            </w:pPr>
            <w:r w:rsidRPr="00BC6988">
              <w:rPr>
                <w:rFonts w:ascii="Times New Roman" w:hAnsi="Times New Roman" w:cs="Times New Roman"/>
              </w:rPr>
              <w:t>2671.80 *</w:t>
            </w:r>
          </w:p>
        </w:tc>
        <w:tc>
          <w:tcPr>
            <w:tcW w:w="507" w:type="pct"/>
          </w:tcPr>
          <w:p w:rsidR="008F003D" w:rsidRPr="00BC6988" w:rsidRDefault="008F003D" w:rsidP="00A5436C">
            <w:pPr>
              <w:rPr>
                <w:rFonts w:ascii="Times New Roman" w:hAnsi="Times New Roman" w:cs="Times New Roman"/>
              </w:rPr>
            </w:pPr>
            <w:r w:rsidRPr="00BC6988">
              <w:rPr>
                <w:rFonts w:ascii="Times New Roman" w:hAnsi="Times New Roman" w:cs="Times New Roman"/>
              </w:rPr>
              <w:t>1.12</w:t>
            </w:r>
            <w:r w:rsidRPr="00E1760F">
              <w:rPr>
                <w:rFonts w:ascii="Times New Roman" w:hAnsi="Times New Roman" w:cs="Times New Roman"/>
                <w:vertAlign w:val="superscript"/>
              </w:rPr>
              <w:t>ns</w:t>
            </w:r>
          </w:p>
        </w:tc>
        <w:tc>
          <w:tcPr>
            <w:tcW w:w="600" w:type="pct"/>
          </w:tcPr>
          <w:p w:rsidR="008F003D" w:rsidRPr="00BC6988" w:rsidRDefault="008F003D" w:rsidP="00A5436C">
            <w:pPr>
              <w:rPr>
                <w:rFonts w:ascii="Times New Roman" w:hAnsi="Times New Roman" w:cs="Times New Roman"/>
              </w:rPr>
            </w:pPr>
            <w:r w:rsidRPr="00BC6988">
              <w:rPr>
                <w:rFonts w:ascii="Times New Roman" w:hAnsi="Times New Roman" w:cs="Times New Roman"/>
              </w:rPr>
              <w:t>1.44ns</w:t>
            </w:r>
          </w:p>
        </w:tc>
        <w:tc>
          <w:tcPr>
            <w:tcW w:w="597" w:type="pct"/>
            <w:gridSpan w:val="2"/>
          </w:tcPr>
          <w:p w:rsidR="008F003D" w:rsidRPr="00BC6988" w:rsidRDefault="008F003D" w:rsidP="00A5436C">
            <w:pPr>
              <w:rPr>
                <w:rFonts w:ascii="Times New Roman" w:hAnsi="Times New Roman" w:cs="Times New Roman"/>
              </w:rPr>
            </w:pPr>
            <w:r w:rsidRPr="00BC6988">
              <w:rPr>
                <w:rFonts w:ascii="Times New Roman" w:hAnsi="Times New Roman" w:cs="Times New Roman"/>
              </w:rPr>
              <w:t>0.72</w:t>
            </w:r>
            <w:r w:rsidRPr="00B3406B">
              <w:rPr>
                <w:rFonts w:ascii="Times New Roman" w:hAnsi="Times New Roman" w:cs="Times New Roman"/>
                <w:vertAlign w:val="superscript"/>
              </w:rPr>
              <w:t>ns</w:t>
            </w:r>
          </w:p>
        </w:tc>
        <w:tc>
          <w:tcPr>
            <w:tcW w:w="537" w:type="pct"/>
          </w:tcPr>
          <w:p w:rsidR="008F003D" w:rsidRPr="00BC6988" w:rsidRDefault="008F003D" w:rsidP="00A5436C">
            <w:pPr>
              <w:rPr>
                <w:rFonts w:ascii="Times New Roman" w:hAnsi="Times New Roman" w:cs="Times New Roman"/>
              </w:rPr>
            </w:pPr>
            <w:r w:rsidRPr="00BC6988">
              <w:rPr>
                <w:rFonts w:ascii="Times New Roman" w:hAnsi="Times New Roman" w:cs="Times New Roman"/>
              </w:rPr>
              <w:t>170833*</w:t>
            </w:r>
          </w:p>
        </w:tc>
        <w:tc>
          <w:tcPr>
            <w:tcW w:w="571" w:type="pct"/>
          </w:tcPr>
          <w:p w:rsidR="008F003D" w:rsidRPr="00BC6988" w:rsidRDefault="008F003D" w:rsidP="00A5436C">
            <w:pPr>
              <w:rPr>
                <w:rFonts w:ascii="Times New Roman" w:hAnsi="Times New Roman" w:cs="Times New Roman"/>
              </w:rPr>
            </w:pPr>
            <w:r w:rsidRPr="00BC6988">
              <w:rPr>
                <w:rFonts w:ascii="Times New Roman" w:hAnsi="Times New Roman" w:cs="Times New Roman"/>
              </w:rPr>
              <w:t>5768.72*</w:t>
            </w:r>
          </w:p>
        </w:tc>
      </w:tr>
      <w:tr w:rsidR="00DF18A9" w:rsidRPr="00BC6988" w:rsidTr="005D4DAA">
        <w:tc>
          <w:tcPr>
            <w:tcW w:w="638" w:type="pct"/>
            <w:gridSpan w:val="2"/>
            <w:tcBorders>
              <w:bottom w:val="nil"/>
            </w:tcBorders>
          </w:tcPr>
          <w:p w:rsidR="008F003D" w:rsidRPr="00BC6988" w:rsidRDefault="002F0BCD" w:rsidP="00A5436C">
            <w:pPr>
              <w:rPr>
                <w:rFonts w:ascii="Times New Roman" w:hAnsi="Times New Roman" w:cs="Times New Roman"/>
              </w:rPr>
            </w:pPr>
            <w:r w:rsidRPr="00BC6988">
              <w:rPr>
                <w:rFonts w:ascii="Times New Roman" w:hAnsi="Times New Roman" w:cs="Times New Roman"/>
              </w:rPr>
              <w:t>Variety</w:t>
            </w:r>
          </w:p>
        </w:tc>
        <w:tc>
          <w:tcPr>
            <w:tcW w:w="278" w:type="pct"/>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3</w:t>
            </w:r>
          </w:p>
        </w:tc>
        <w:tc>
          <w:tcPr>
            <w:tcW w:w="549" w:type="pct"/>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19.91*</w:t>
            </w:r>
          </w:p>
        </w:tc>
        <w:tc>
          <w:tcPr>
            <w:tcW w:w="723" w:type="pct"/>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849.75</w:t>
            </w:r>
            <w:r w:rsidRPr="00E1760F">
              <w:rPr>
                <w:rFonts w:ascii="Times New Roman" w:hAnsi="Times New Roman" w:cs="Times New Roman"/>
                <w:vertAlign w:val="superscript"/>
              </w:rPr>
              <w:t>ns</w:t>
            </w:r>
          </w:p>
        </w:tc>
        <w:tc>
          <w:tcPr>
            <w:tcW w:w="507" w:type="pct"/>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321.00*</w:t>
            </w:r>
          </w:p>
        </w:tc>
        <w:tc>
          <w:tcPr>
            <w:tcW w:w="600" w:type="pct"/>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276.28*</w:t>
            </w:r>
          </w:p>
        </w:tc>
        <w:tc>
          <w:tcPr>
            <w:tcW w:w="597" w:type="pct"/>
            <w:gridSpan w:val="2"/>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47.190*</w:t>
            </w:r>
          </w:p>
        </w:tc>
        <w:tc>
          <w:tcPr>
            <w:tcW w:w="537" w:type="pct"/>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965689*</w:t>
            </w:r>
          </w:p>
        </w:tc>
        <w:tc>
          <w:tcPr>
            <w:tcW w:w="571" w:type="pct"/>
            <w:tcBorders>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140.19</w:t>
            </w:r>
            <w:r w:rsidRPr="00B3406B">
              <w:rPr>
                <w:rFonts w:ascii="Times New Roman" w:hAnsi="Times New Roman" w:cs="Times New Roman"/>
                <w:vertAlign w:val="superscript"/>
              </w:rPr>
              <w:t>ns</w:t>
            </w:r>
          </w:p>
        </w:tc>
      </w:tr>
      <w:tr w:rsidR="00DF18A9" w:rsidRPr="00BC6988" w:rsidTr="005D4DAA">
        <w:tc>
          <w:tcPr>
            <w:tcW w:w="638" w:type="pct"/>
            <w:gridSpan w:val="2"/>
            <w:tcBorders>
              <w:top w:val="nil"/>
              <w:bottom w:val="single" w:sz="4" w:space="0" w:color="auto"/>
            </w:tcBorders>
          </w:tcPr>
          <w:p w:rsidR="008F003D" w:rsidRPr="00BC6988" w:rsidRDefault="002F0BCD" w:rsidP="00A5436C">
            <w:pPr>
              <w:rPr>
                <w:rFonts w:ascii="Times New Roman" w:hAnsi="Times New Roman" w:cs="Times New Roman"/>
              </w:rPr>
            </w:pPr>
            <w:proofErr w:type="spellStart"/>
            <w:r w:rsidRPr="00BC6988">
              <w:rPr>
                <w:rFonts w:ascii="Times New Roman" w:hAnsi="Times New Roman" w:cs="Times New Roman"/>
              </w:rPr>
              <w:t>Var</w:t>
            </w:r>
            <w:proofErr w:type="spellEnd"/>
            <w:r w:rsidR="008F003D" w:rsidRPr="00BC6988">
              <w:rPr>
                <w:rFonts w:ascii="Times New Roman" w:hAnsi="Times New Roman" w:cs="Times New Roman"/>
              </w:rPr>
              <w:t>*</w:t>
            </w:r>
            <w:proofErr w:type="spellStart"/>
            <w:r w:rsidR="008F003D" w:rsidRPr="00BC6988">
              <w:rPr>
                <w:rFonts w:ascii="Times New Roman" w:hAnsi="Times New Roman" w:cs="Times New Roman"/>
              </w:rPr>
              <w:t>Loc</w:t>
            </w:r>
            <w:proofErr w:type="spellEnd"/>
          </w:p>
        </w:tc>
        <w:tc>
          <w:tcPr>
            <w:tcW w:w="278"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3</w:t>
            </w:r>
          </w:p>
        </w:tc>
        <w:tc>
          <w:tcPr>
            <w:tcW w:w="549"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4.25</w:t>
            </w:r>
            <w:r w:rsidRPr="00E1760F">
              <w:rPr>
                <w:rFonts w:ascii="Times New Roman" w:hAnsi="Times New Roman" w:cs="Times New Roman"/>
                <w:vertAlign w:val="superscript"/>
              </w:rPr>
              <w:t>ns</w:t>
            </w:r>
          </w:p>
        </w:tc>
        <w:tc>
          <w:tcPr>
            <w:tcW w:w="723"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186.56</w:t>
            </w:r>
            <w:r w:rsidRPr="00E1760F">
              <w:rPr>
                <w:rFonts w:ascii="Times New Roman" w:hAnsi="Times New Roman" w:cs="Times New Roman"/>
                <w:vertAlign w:val="superscript"/>
              </w:rPr>
              <w:t>ns</w:t>
            </w:r>
          </w:p>
        </w:tc>
        <w:tc>
          <w:tcPr>
            <w:tcW w:w="507"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0.458</w:t>
            </w:r>
            <w:r w:rsidRPr="00E1760F">
              <w:rPr>
                <w:rFonts w:ascii="Times New Roman" w:hAnsi="Times New Roman" w:cs="Times New Roman"/>
                <w:vertAlign w:val="superscript"/>
              </w:rPr>
              <w:t>ns</w:t>
            </w:r>
          </w:p>
        </w:tc>
        <w:tc>
          <w:tcPr>
            <w:tcW w:w="600"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3.28*</w:t>
            </w:r>
          </w:p>
        </w:tc>
        <w:tc>
          <w:tcPr>
            <w:tcW w:w="597" w:type="pct"/>
            <w:gridSpan w:val="2"/>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2.71</w:t>
            </w:r>
            <w:r w:rsidRPr="00B3406B">
              <w:rPr>
                <w:rFonts w:ascii="Times New Roman" w:hAnsi="Times New Roman" w:cs="Times New Roman"/>
                <w:vertAlign w:val="superscript"/>
              </w:rPr>
              <w:t>ns</w:t>
            </w:r>
          </w:p>
        </w:tc>
        <w:tc>
          <w:tcPr>
            <w:tcW w:w="537"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11411</w:t>
            </w:r>
            <w:r w:rsidRPr="00B3406B">
              <w:rPr>
                <w:rFonts w:ascii="Times New Roman" w:hAnsi="Times New Roman" w:cs="Times New Roman"/>
                <w:vertAlign w:val="superscript"/>
              </w:rPr>
              <w:t>ns</w:t>
            </w:r>
          </w:p>
        </w:tc>
        <w:tc>
          <w:tcPr>
            <w:tcW w:w="571"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456.35*</w:t>
            </w:r>
          </w:p>
        </w:tc>
      </w:tr>
      <w:tr w:rsidR="008F003D" w:rsidRPr="00BC6988" w:rsidTr="005D4DAA">
        <w:tc>
          <w:tcPr>
            <w:tcW w:w="5000" w:type="pct"/>
            <w:gridSpan w:val="11"/>
            <w:tcBorders>
              <w:top w:val="single" w:sz="4" w:space="0" w:color="auto"/>
              <w:bottom w:val="single" w:sz="4" w:space="0" w:color="auto"/>
            </w:tcBorders>
          </w:tcPr>
          <w:p w:rsidR="008F003D" w:rsidRPr="00BC6988" w:rsidRDefault="005D4DAA" w:rsidP="00A5436C">
            <w:pPr>
              <w:rPr>
                <w:rFonts w:ascii="Times New Roman" w:hAnsi="Times New Roman" w:cs="Times New Roman"/>
              </w:rPr>
            </w:pPr>
            <w:r w:rsidRPr="00BC6988">
              <w:rPr>
                <w:rFonts w:ascii="Times New Roman" w:hAnsi="Times New Roman" w:cs="Times New Roman"/>
              </w:rPr>
              <w:t xml:space="preserve">                                                     </w:t>
            </w:r>
            <w:r w:rsidR="008F003D" w:rsidRPr="00BC6988">
              <w:rPr>
                <w:rFonts w:ascii="Times New Roman" w:hAnsi="Times New Roman" w:cs="Times New Roman"/>
              </w:rPr>
              <w:t>Mean square of  Errors (MES)</w:t>
            </w:r>
          </w:p>
        </w:tc>
      </w:tr>
      <w:tr w:rsidR="00DF18A9" w:rsidRPr="00BC6988" w:rsidTr="005D4DAA">
        <w:tc>
          <w:tcPr>
            <w:tcW w:w="595" w:type="pct"/>
            <w:tcBorders>
              <w:top w:val="single" w:sz="4" w:space="0" w:color="auto"/>
              <w:bottom w:val="nil"/>
            </w:tcBorders>
          </w:tcPr>
          <w:p w:rsidR="008F003D" w:rsidRPr="00BC6988" w:rsidRDefault="00F16F85" w:rsidP="00A5436C">
            <w:pPr>
              <w:rPr>
                <w:rFonts w:ascii="Times New Roman" w:hAnsi="Times New Roman" w:cs="Times New Roman"/>
              </w:rPr>
            </w:pPr>
            <w:proofErr w:type="spellStart"/>
            <w:r>
              <w:rPr>
                <w:rFonts w:ascii="Times New Roman" w:hAnsi="Times New Roman" w:cs="Times New Roman"/>
              </w:rPr>
              <w:t>Bena</w:t>
            </w:r>
            <w:proofErr w:type="spellEnd"/>
            <w:r>
              <w:rPr>
                <w:rFonts w:ascii="Times New Roman" w:hAnsi="Times New Roman" w:cs="Times New Roman"/>
              </w:rPr>
              <w:t xml:space="preserve"> </w:t>
            </w:r>
            <w:proofErr w:type="spellStart"/>
            <w:r>
              <w:rPr>
                <w:rFonts w:ascii="Times New Roman" w:hAnsi="Times New Roman" w:cs="Times New Roman"/>
              </w:rPr>
              <w:t>T</w:t>
            </w:r>
            <w:r w:rsidR="008F003D" w:rsidRPr="00BC6988">
              <w:rPr>
                <w:rFonts w:ascii="Times New Roman" w:hAnsi="Times New Roman" w:cs="Times New Roman"/>
              </w:rPr>
              <w:t>esmay</w:t>
            </w:r>
            <w:proofErr w:type="spellEnd"/>
          </w:p>
        </w:tc>
        <w:tc>
          <w:tcPr>
            <w:tcW w:w="321" w:type="pct"/>
            <w:gridSpan w:val="2"/>
            <w:tcBorders>
              <w:top w:val="single" w:sz="4" w:space="0" w:color="auto"/>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w:t>
            </w:r>
          </w:p>
        </w:tc>
        <w:tc>
          <w:tcPr>
            <w:tcW w:w="549" w:type="pct"/>
            <w:tcBorders>
              <w:top w:val="single" w:sz="4" w:space="0" w:color="auto"/>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5.2222</w:t>
            </w:r>
          </w:p>
        </w:tc>
        <w:tc>
          <w:tcPr>
            <w:tcW w:w="723" w:type="pct"/>
            <w:tcBorders>
              <w:top w:val="single" w:sz="4" w:space="0" w:color="auto"/>
              <w:bottom w:val="nil"/>
            </w:tcBorders>
          </w:tcPr>
          <w:p w:rsidR="008F003D" w:rsidRPr="00BC6988" w:rsidRDefault="008F003D" w:rsidP="00A5436C">
            <w:pPr>
              <w:tabs>
                <w:tab w:val="left" w:pos="1080"/>
                <w:tab w:val="left" w:pos="1680"/>
                <w:tab w:val="left" w:pos="2880"/>
                <w:tab w:val="left" w:pos="4080"/>
                <w:tab w:val="left" w:pos="4920"/>
              </w:tabs>
              <w:autoSpaceDE w:val="0"/>
              <w:autoSpaceDN w:val="0"/>
              <w:adjustRightInd w:val="0"/>
              <w:rPr>
                <w:rFonts w:ascii="Times New Roman" w:hAnsi="Times New Roman" w:cs="Times New Roman"/>
              </w:rPr>
            </w:pPr>
            <w:r w:rsidRPr="00BC6988">
              <w:rPr>
                <w:rFonts w:ascii="Times New Roman" w:hAnsi="Times New Roman" w:cs="Times New Roman"/>
              </w:rPr>
              <w:t>257.40</w:t>
            </w:r>
          </w:p>
          <w:p w:rsidR="008F003D" w:rsidRPr="00BC6988" w:rsidRDefault="008F003D" w:rsidP="00A5436C">
            <w:pPr>
              <w:rPr>
                <w:rFonts w:ascii="Times New Roman" w:hAnsi="Times New Roman" w:cs="Times New Roman"/>
              </w:rPr>
            </w:pPr>
          </w:p>
        </w:tc>
        <w:tc>
          <w:tcPr>
            <w:tcW w:w="507" w:type="pct"/>
            <w:tcBorders>
              <w:top w:val="single" w:sz="4" w:space="0" w:color="auto"/>
              <w:bottom w:val="nil"/>
            </w:tcBorders>
          </w:tcPr>
          <w:p w:rsidR="008F003D" w:rsidRPr="00BC6988" w:rsidRDefault="008F003D" w:rsidP="00A5436C">
            <w:pPr>
              <w:tabs>
                <w:tab w:val="left" w:pos="1080"/>
                <w:tab w:val="left" w:pos="1680"/>
                <w:tab w:val="left" w:pos="2880"/>
                <w:tab w:val="left" w:pos="4080"/>
                <w:tab w:val="left" w:pos="5040"/>
              </w:tabs>
              <w:autoSpaceDE w:val="0"/>
              <w:autoSpaceDN w:val="0"/>
              <w:adjustRightInd w:val="0"/>
              <w:rPr>
                <w:rFonts w:ascii="Times New Roman" w:hAnsi="Times New Roman" w:cs="Times New Roman"/>
              </w:rPr>
            </w:pPr>
            <w:r w:rsidRPr="00BC6988">
              <w:rPr>
                <w:rFonts w:ascii="Times New Roman" w:hAnsi="Times New Roman" w:cs="Times New Roman"/>
              </w:rPr>
              <w:t>3.056</w:t>
            </w:r>
          </w:p>
          <w:p w:rsidR="008F003D" w:rsidRPr="00BC6988" w:rsidRDefault="008F003D" w:rsidP="00A5436C">
            <w:pPr>
              <w:rPr>
                <w:rFonts w:ascii="Times New Roman" w:hAnsi="Times New Roman" w:cs="Times New Roman"/>
              </w:rPr>
            </w:pPr>
          </w:p>
        </w:tc>
        <w:tc>
          <w:tcPr>
            <w:tcW w:w="690" w:type="pct"/>
            <w:gridSpan w:val="2"/>
            <w:tcBorders>
              <w:top w:val="single" w:sz="4" w:space="0" w:color="auto"/>
              <w:bottom w:val="nil"/>
            </w:tcBorders>
          </w:tcPr>
          <w:p w:rsidR="008F003D" w:rsidRPr="00BC6988" w:rsidRDefault="008F003D" w:rsidP="00A5436C">
            <w:pPr>
              <w:tabs>
                <w:tab w:val="left" w:pos="1080"/>
                <w:tab w:val="left" w:pos="1680"/>
                <w:tab w:val="left" w:pos="2880"/>
                <w:tab w:val="left" w:pos="4080"/>
                <w:tab w:val="left" w:pos="5040"/>
              </w:tabs>
              <w:autoSpaceDE w:val="0"/>
              <w:autoSpaceDN w:val="0"/>
              <w:adjustRightInd w:val="0"/>
              <w:rPr>
                <w:rFonts w:ascii="Times New Roman" w:hAnsi="Times New Roman" w:cs="Times New Roman"/>
              </w:rPr>
            </w:pPr>
            <w:r w:rsidRPr="00BC6988">
              <w:rPr>
                <w:rFonts w:ascii="Times New Roman" w:hAnsi="Times New Roman" w:cs="Times New Roman"/>
              </w:rPr>
              <w:t>2.247</w:t>
            </w:r>
          </w:p>
          <w:p w:rsidR="008F003D" w:rsidRPr="00BC6988" w:rsidRDefault="008F003D" w:rsidP="00A5436C">
            <w:pPr>
              <w:rPr>
                <w:rFonts w:ascii="Times New Roman" w:hAnsi="Times New Roman" w:cs="Times New Roman"/>
              </w:rPr>
            </w:pPr>
            <w:r w:rsidRPr="00BC6988">
              <w:rPr>
                <w:rFonts w:ascii="Times New Roman" w:hAnsi="Times New Roman" w:cs="Times New Roman"/>
              </w:rPr>
              <w:t xml:space="preserve"> </w:t>
            </w:r>
          </w:p>
        </w:tc>
        <w:tc>
          <w:tcPr>
            <w:tcW w:w="507" w:type="pct"/>
            <w:tcBorders>
              <w:top w:val="single" w:sz="4" w:space="0" w:color="auto"/>
              <w:bottom w:val="nil"/>
            </w:tcBorders>
          </w:tcPr>
          <w:p w:rsidR="008F003D" w:rsidRPr="00BC6988" w:rsidRDefault="008F003D" w:rsidP="00A5436C">
            <w:pPr>
              <w:tabs>
                <w:tab w:val="left" w:pos="1080"/>
                <w:tab w:val="left" w:pos="1680"/>
                <w:tab w:val="left" w:pos="2880"/>
                <w:tab w:val="left" w:pos="4080"/>
                <w:tab w:val="left" w:pos="4920"/>
              </w:tabs>
              <w:autoSpaceDE w:val="0"/>
              <w:autoSpaceDN w:val="0"/>
              <w:adjustRightInd w:val="0"/>
              <w:rPr>
                <w:rFonts w:ascii="Times New Roman" w:hAnsi="Times New Roman" w:cs="Times New Roman"/>
              </w:rPr>
            </w:pPr>
            <w:r w:rsidRPr="00BC6988">
              <w:rPr>
                <w:rFonts w:ascii="Times New Roman" w:hAnsi="Times New Roman" w:cs="Times New Roman"/>
              </w:rPr>
              <w:t>5.4944</w:t>
            </w:r>
          </w:p>
          <w:p w:rsidR="008F003D" w:rsidRPr="00BC6988" w:rsidRDefault="008F003D" w:rsidP="00A5436C">
            <w:pPr>
              <w:rPr>
                <w:rFonts w:ascii="Times New Roman" w:hAnsi="Times New Roman" w:cs="Times New Roman"/>
              </w:rPr>
            </w:pPr>
          </w:p>
        </w:tc>
        <w:tc>
          <w:tcPr>
            <w:tcW w:w="537" w:type="pct"/>
            <w:tcBorders>
              <w:top w:val="single" w:sz="4" w:space="0" w:color="auto"/>
              <w:bottom w:val="nil"/>
            </w:tcBorders>
          </w:tcPr>
          <w:p w:rsidR="008F003D" w:rsidRPr="00BC6988" w:rsidRDefault="008F003D" w:rsidP="00A5436C">
            <w:pPr>
              <w:tabs>
                <w:tab w:val="left" w:pos="1080"/>
                <w:tab w:val="left" w:pos="1680"/>
                <w:tab w:val="left" w:pos="2880"/>
                <w:tab w:val="left" w:pos="3960"/>
                <w:tab w:val="left" w:pos="4920"/>
              </w:tabs>
              <w:autoSpaceDE w:val="0"/>
              <w:autoSpaceDN w:val="0"/>
              <w:adjustRightInd w:val="0"/>
              <w:rPr>
                <w:rFonts w:ascii="Times New Roman" w:hAnsi="Times New Roman" w:cs="Times New Roman"/>
              </w:rPr>
            </w:pPr>
            <w:r w:rsidRPr="00BC6988">
              <w:rPr>
                <w:rFonts w:ascii="Times New Roman" w:hAnsi="Times New Roman" w:cs="Times New Roman"/>
              </w:rPr>
              <w:t>9595</w:t>
            </w:r>
          </w:p>
          <w:p w:rsidR="008F003D" w:rsidRPr="00BC6988" w:rsidRDefault="008F003D" w:rsidP="00A5436C">
            <w:pPr>
              <w:rPr>
                <w:rFonts w:ascii="Times New Roman" w:hAnsi="Times New Roman" w:cs="Times New Roman"/>
              </w:rPr>
            </w:pPr>
          </w:p>
        </w:tc>
        <w:tc>
          <w:tcPr>
            <w:tcW w:w="571" w:type="pct"/>
            <w:tcBorders>
              <w:top w:val="single" w:sz="4" w:space="0" w:color="auto"/>
              <w:bottom w:val="nil"/>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43.718</w:t>
            </w:r>
          </w:p>
        </w:tc>
      </w:tr>
      <w:tr w:rsidR="00DF18A9" w:rsidRPr="00BC6988" w:rsidTr="005D4DAA">
        <w:trPr>
          <w:trHeight w:val="237"/>
        </w:trPr>
        <w:tc>
          <w:tcPr>
            <w:tcW w:w="595" w:type="pct"/>
            <w:tcBorders>
              <w:top w:val="nil"/>
              <w:bottom w:val="single" w:sz="4" w:space="0" w:color="auto"/>
            </w:tcBorders>
          </w:tcPr>
          <w:p w:rsidR="008F003D" w:rsidRPr="00BC6988" w:rsidRDefault="008F003D" w:rsidP="00A5436C">
            <w:pPr>
              <w:rPr>
                <w:rFonts w:ascii="Times New Roman" w:hAnsi="Times New Roman" w:cs="Times New Roman"/>
              </w:rPr>
            </w:pPr>
            <w:proofErr w:type="spellStart"/>
            <w:r w:rsidRPr="00BC6988">
              <w:rPr>
                <w:rFonts w:ascii="Times New Roman" w:hAnsi="Times New Roman" w:cs="Times New Roman"/>
              </w:rPr>
              <w:t>Selamgo</w:t>
            </w:r>
            <w:proofErr w:type="spellEnd"/>
          </w:p>
        </w:tc>
        <w:tc>
          <w:tcPr>
            <w:tcW w:w="321" w:type="pct"/>
            <w:gridSpan w:val="2"/>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w:t>
            </w:r>
          </w:p>
        </w:tc>
        <w:tc>
          <w:tcPr>
            <w:tcW w:w="549" w:type="pct"/>
            <w:tcBorders>
              <w:top w:val="nil"/>
              <w:bottom w:val="single" w:sz="4" w:space="0" w:color="auto"/>
            </w:tcBorders>
          </w:tcPr>
          <w:p w:rsidR="008F003D" w:rsidRPr="00BC6988" w:rsidRDefault="008F003D" w:rsidP="00A5436C">
            <w:pPr>
              <w:tabs>
                <w:tab w:val="left" w:pos="1080"/>
                <w:tab w:val="left" w:pos="1680"/>
                <w:tab w:val="left" w:pos="2880"/>
                <w:tab w:val="left" w:pos="4080"/>
                <w:tab w:val="left" w:pos="4920"/>
              </w:tabs>
              <w:autoSpaceDE w:val="0"/>
              <w:autoSpaceDN w:val="0"/>
              <w:adjustRightInd w:val="0"/>
              <w:rPr>
                <w:rFonts w:ascii="Times New Roman" w:hAnsi="Times New Roman" w:cs="Times New Roman"/>
              </w:rPr>
            </w:pPr>
            <w:r w:rsidRPr="00BC6988">
              <w:rPr>
                <w:rFonts w:ascii="Times New Roman" w:hAnsi="Times New Roman" w:cs="Times New Roman"/>
              </w:rPr>
              <w:t>6.83333</w:t>
            </w:r>
          </w:p>
        </w:tc>
        <w:tc>
          <w:tcPr>
            <w:tcW w:w="723" w:type="pct"/>
            <w:tcBorders>
              <w:top w:val="nil"/>
              <w:bottom w:val="single" w:sz="4" w:space="0" w:color="auto"/>
            </w:tcBorders>
          </w:tcPr>
          <w:p w:rsidR="008F003D" w:rsidRPr="00BC6988" w:rsidRDefault="008F003D" w:rsidP="00A5436C">
            <w:pPr>
              <w:tabs>
                <w:tab w:val="left" w:pos="1080"/>
                <w:tab w:val="left" w:pos="1680"/>
                <w:tab w:val="left" w:pos="2880"/>
                <w:tab w:val="left" w:pos="4080"/>
                <w:tab w:val="left" w:pos="4920"/>
              </w:tabs>
              <w:autoSpaceDE w:val="0"/>
              <w:autoSpaceDN w:val="0"/>
              <w:adjustRightInd w:val="0"/>
              <w:rPr>
                <w:rFonts w:ascii="Times New Roman" w:hAnsi="Times New Roman" w:cs="Times New Roman"/>
              </w:rPr>
            </w:pPr>
            <w:r w:rsidRPr="00BC6988">
              <w:rPr>
                <w:rFonts w:ascii="Times New Roman" w:hAnsi="Times New Roman" w:cs="Times New Roman"/>
              </w:rPr>
              <w:t>667.596</w:t>
            </w:r>
          </w:p>
        </w:tc>
        <w:tc>
          <w:tcPr>
            <w:tcW w:w="507" w:type="pct"/>
            <w:tcBorders>
              <w:top w:val="nil"/>
              <w:bottom w:val="single" w:sz="4" w:space="0" w:color="auto"/>
            </w:tcBorders>
          </w:tcPr>
          <w:p w:rsidR="008F003D" w:rsidRPr="00BC6988" w:rsidRDefault="008F003D" w:rsidP="00A5436C">
            <w:pPr>
              <w:tabs>
                <w:tab w:val="left" w:pos="1080"/>
                <w:tab w:val="left" w:pos="1680"/>
                <w:tab w:val="left" w:pos="2880"/>
                <w:tab w:val="left" w:pos="4080"/>
                <w:tab w:val="left" w:pos="5040"/>
              </w:tabs>
              <w:autoSpaceDE w:val="0"/>
              <w:autoSpaceDN w:val="0"/>
              <w:adjustRightInd w:val="0"/>
              <w:rPr>
                <w:rFonts w:ascii="Times New Roman" w:hAnsi="Times New Roman" w:cs="Times New Roman"/>
              </w:rPr>
            </w:pPr>
            <w:r w:rsidRPr="00BC6988">
              <w:rPr>
                <w:rFonts w:ascii="Times New Roman" w:hAnsi="Times New Roman" w:cs="Times New Roman"/>
              </w:rPr>
              <w:t>5.007</w:t>
            </w:r>
          </w:p>
        </w:tc>
        <w:tc>
          <w:tcPr>
            <w:tcW w:w="690" w:type="pct"/>
            <w:gridSpan w:val="2"/>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1.217</w:t>
            </w:r>
          </w:p>
        </w:tc>
        <w:tc>
          <w:tcPr>
            <w:tcW w:w="507" w:type="pct"/>
            <w:tcBorders>
              <w:top w:val="nil"/>
              <w:bottom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6.1256</w:t>
            </w:r>
          </w:p>
        </w:tc>
        <w:tc>
          <w:tcPr>
            <w:tcW w:w="537" w:type="pct"/>
            <w:tcBorders>
              <w:top w:val="nil"/>
              <w:bottom w:val="single" w:sz="4" w:space="0" w:color="auto"/>
            </w:tcBorders>
          </w:tcPr>
          <w:p w:rsidR="008F003D" w:rsidRPr="00BC6988" w:rsidRDefault="008F003D" w:rsidP="00A5436C">
            <w:pPr>
              <w:tabs>
                <w:tab w:val="left" w:pos="1080"/>
                <w:tab w:val="left" w:pos="1680"/>
                <w:tab w:val="left" w:pos="2880"/>
                <w:tab w:val="left" w:pos="3960"/>
                <w:tab w:val="left" w:pos="4920"/>
              </w:tabs>
              <w:autoSpaceDE w:val="0"/>
              <w:autoSpaceDN w:val="0"/>
              <w:adjustRightInd w:val="0"/>
              <w:rPr>
                <w:rFonts w:ascii="Times New Roman" w:hAnsi="Times New Roman" w:cs="Times New Roman"/>
              </w:rPr>
            </w:pPr>
            <w:r w:rsidRPr="00BC6988">
              <w:rPr>
                <w:rFonts w:ascii="Times New Roman" w:hAnsi="Times New Roman" w:cs="Times New Roman"/>
              </w:rPr>
              <w:t>11381</w:t>
            </w:r>
          </w:p>
        </w:tc>
        <w:tc>
          <w:tcPr>
            <w:tcW w:w="571" w:type="pct"/>
            <w:tcBorders>
              <w:top w:val="nil"/>
              <w:bottom w:val="single" w:sz="4" w:space="0" w:color="auto"/>
            </w:tcBorders>
          </w:tcPr>
          <w:p w:rsidR="008F003D" w:rsidRPr="00BC6988" w:rsidRDefault="008F003D" w:rsidP="00A5436C">
            <w:pPr>
              <w:tabs>
                <w:tab w:val="left" w:pos="1080"/>
                <w:tab w:val="left" w:pos="1680"/>
                <w:tab w:val="left" w:pos="2880"/>
                <w:tab w:val="left" w:pos="4080"/>
                <w:tab w:val="left" w:pos="4920"/>
              </w:tabs>
              <w:autoSpaceDE w:val="0"/>
              <w:autoSpaceDN w:val="0"/>
              <w:adjustRightInd w:val="0"/>
              <w:rPr>
                <w:rFonts w:ascii="Times New Roman" w:hAnsi="Times New Roman" w:cs="Times New Roman"/>
              </w:rPr>
            </w:pPr>
            <w:r w:rsidRPr="00BC6988">
              <w:rPr>
                <w:rFonts w:ascii="Times New Roman" w:hAnsi="Times New Roman" w:cs="Times New Roman"/>
              </w:rPr>
              <w:t>64.077</w:t>
            </w:r>
          </w:p>
        </w:tc>
      </w:tr>
      <w:tr w:rsidR="00DF18A9" w:rsidRPr="00BC6988" w:rsidTr="005D4DAA">
        <w:tc>
          <w:tcPr>
            <w:tcW w:w="595"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 xml:space="preserve"> F= max </w:t>
            </w:r>
          </w:p>
        </w:tc>
        <w:tc>
          <w:tcPr>
            <w:tcW w:w="321" w:type="pct"/>
            <w:gridSpan w:val="2"/>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w:t>
            </w:r>
          </w:p>
        </w:tc>
        <w:tc>
          <w:tcPr>
            <w:tcW w:w="549"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1.3</w:t>
            </w:r>
            <w:r w:rsidRPr="00BC6988">
              <w:rPr>
                <w:rFonts w:ascii="Times New Roman" w:hAnsi="Times New Roman" w:cs="Times New Roman"/>
                <w:vertAlign w:val="superscript"/>
              </w:rPr>
              <w:t xml:space="preserve"> ns</w:t>
            </w:r>
          </w:p>
        </w:tc>
        <w:tc>
          <w:tcPr>
            <w:tcW w:w="723"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2.6</w:t>
            </w:r>
            <w:r w:rsidRPr="00BC6988">
              <w:rPr>
                <w:rFonts w:ascii="Times New Roman" w:hAnsi="Times New Roman" w:cs="Times New Roman"/>
                <w:vertAlign w:val="superscript"/>
              </w:rPr>
              <w:t xml:space="preserve"> ns</w:t>
            </w:r>
          </w:p>
        </w:tc>
        <w:tc>
          <w:tcPr>
            <w:tcW w:w="507"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1.64</w:t>
            </w:r>
            <w:r w:rsidRPr="00BC6988">
              <w:rPr>
                <w:rFonts w:ascii="Times New Roman" w:hAnsi="Times New Roman" w:cs="Times New Roman"/>
                <w:vertAlign w:val="superscript"/>
              </w:rPr>
              <w:t xml:space="preserve"> ns</w:t>
            </w:r>
          </w:p>
        </w:tc>
        <w:tc>
          <w:tcPr>
            <w:tcW w:w="690" w:type="pct"/>
            <w:gridSpan w:val="2"/>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1.85</w:t>
            </w:r>
            <w:r w:rsidRPr="00BC6988">
              <w:rPr>
                <w:rFonts w:ascii="Times New Roman" w:hAnsi="Times New Roman" w:cs="Times New Roman"/>
                <w:vertAlign w:val="superscript"/>
              </w:rPr>
              <w:t xml:space="preserve"> ns</w:t>
            </w:r>
          </w:p>
        </w:tc>
        <w:tc>
          <w:tcPr>
            <w:tcW w:w="507"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1.11</w:t>
            </w:r>
            <w:r w:rsidRPr="00BC6988">
              <w:rPr>
                <w:rFonts w:ascii="Times New Roman" w:hAnsi="Times New Roman" w:cs="Times New Roman"/>
                <w:vertAlign w:val="superscript"/>
              </w:rPr>
              <w:t xml:space="preserve"> ns</w:t>
            </w:r>
          </w:p>
        </w:tc>
        <w:tc>
          <w:tcPr>
            <w:tcW w:w="537"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1.18</w:t>
            </w:r>
            <w:r w:rsidRPr="00BC6988">
              <w:rPr>
                <w:rFonts w:ascii="Times New Roman" w:hAnsi="Times New Roman" w:cs="Times New Roman"/>
                <w:vertAlign w:val="superscript"/>
              </w:rPr>
              <w:t xml:space="preserve"> ns</w:t>
            </w:r>
          </w:p>
        </w:tc>
        <w:tc>
          <w:tcPr>
            <w:tcW w:w="571" w:type="pct"/>
            <w:tcBorders>
              <w:top w:val="single" w:sz="4" w:space="0" w:color="auto"/>
            </w:tcBorders>
          </w:tcPr>
          <w:p w:rsidR="008F003D" w:rsidRPr="00BC6988" w:rsidRDefault="008F003D" w:rsidP="00A5436C">
            <w:pPr>
              <w:rPr>
                <w:rFonts w:ascii="Times New Roman" w:hAnsi="Times New Roman" w:cs="Times New Roman"/>
              </w:rPr>
            </w:pPr>
            <w:r w:rsidRPr="00BC6988">
              <w:rPr>
                <w:rFonts w:ascii="Times New Roman" w:hAnsi="Times New Roman" w:cs="Times New Roman"/>
              </w:rPr>
              <w:t>1.47</w:t>
            </w:r>
            <w:r w:rsidRPr="00BC6988">
              <w:rPr>
                <w:rFonts w:ascii="Times New Roman" w:hAnsi="Times New Roman" w:cs="Times New Roman"/>
                <w:vertAlign w:val="superscript"/>
              </w:rPr>
              <w:t xml:space="preserve"> ns</w:t>
            </w:r>
          </w:p>
        </w:tc>
      </w:tr>
    </w:tbl>
    <w:p w:rsidR="000F2438" w:rsidRPr="00E1760F" w:rsidRDefault="008F003D" w:rsidP="005D4DAA">
      <w:pPr>
        <w:spacing w:after="0" w:line="240" w:lineRule="auto"/>
        <w:contextualSpacing/>
        <w:rPr>
          <w:rFonts w:ascii="Times New Roman" w:eastAsia="Times New Roman" w:hAnsi="Times New Roman" w:cs="Times New Roman"/>
          <w:i/>
          <w:sz w:val="20"/>
          <w:szCs w:val="20"/>
        </w:rPr>
      </w:pPr>
      <w:r w:rsidRPr="00E1760F">
        <w:rPr>
          <w:rFonts w:ascii="Times New Roman" w:hAnsi="Times New Roman" w:cs="Times New Roman"/>
          <w:bCs/>
          <w:i/>
          <w:iCs/>
          <w:kern w:val="24"/>
          <w:sz w:val="20"/>
          <w:szCs w:val="20"/>
        </w:rPr>
        <w:t>Note: DM =days to maturity, PH =plant height, PB= Primary branches, HD= head diameter, H/P   number of head per plant, GY =Grain yield</w:t>
      </w:r>
      <w:r w:rsidR="002F0BCD" w:rsidRPr="00E1760F">
        <w:rPr>
          <w:rFonts w:ascii="Times New Roman" w:hAnsi="Times New Roman" w:cs="Times New Roman"/>
          <w:bCs/>
          <w:i/>
          <w:iCs/>
          <w:kern w:val="24"/>
          <w:sz w:val="20"/>
          <w:szCs w:val="20"/>
        </w:rPr>
        <w:t xml:space="preserve">, TSW =Thousand seed weight, </w:t>
      </w:r>
      <w:proofErr w:type="spellStart"/>
      <w:r w:rsidR="002F0BCD" w:rsidRPr="00E1760F">
        <w:rPr>
          <w:rFonts w:ascii="Times New Roman" w:hAnsi="Times New Roman" w:cs="Times New Roman"/>
          <w:bCs/>
          <w:i/>
          <w:iCs/>
          <w:kern w:val="24"/>
          <w:sz w:val="20"/>
          <w:szCs w:val="20"/>
        </w:rPr>
        <w:t>Var</w:t>
      </w:r>
      <w:proofErr w:type="spellEnd"/>
      <w:r w:rsidR="002F0BCD" w:rsidRPr="00E1760F">
        <w:rPr>
          <w:rFonts w:ascii="Times New Roman" w:hAnsi="Times New Roman" w:cs="Times New Roman"/>
          <w:bCs/>
          <w:i/>
          <w:iCs/>
          <w:kern w:val="24"/>
          <w:sz w:val="20"/>
          <w:szCs w:val="20"/>
        </w:rPr>
        <w:t xml:space="preserve">= </w:t>
      </w:r>
      <w:r w:rsidR="00E1760F" w:rsidRPr="00E1760F">
        <w:rPr>
          <w:rFonts w:ascii="Times New Roman" w:hAnsi="Times New Roman" w:cs="Times New Roman"/>
          <w:bCs/>
          <w:i/>
          <w:iCs/>
          <w:kern w:val="24"/>
          <w:sz w:val="20"/>
          <w:szCs w:val="20"/>
        </w:rPr>
        <w:t>varieties,</w:t>
      </w:r>
      <w:r w:rsidRPr="00E1760F">
        <w:rPr>
          <w:rFonts w:ascii="Times New Roman" w:hAnsi="Times New Roman" w:cs="Times New Roman"/>
          <w:bCs/>
          <w:i/>
          <w:iCs/>
          <w:kern w:val="24"/>
          <w:sz w:val="20"/>
          <w:szCs w:val="20"/>
        </w:rPr>
        <w:t xml:space="preserve"> SV= source of variance, </w:t>
      </w:r>
      <w:proofErr w:type="spellStart"/>
      <w:r w:rsidRPr="00E1760F">
        <w:rPr>
          <w:rFonts w:ascii="Times New Roman" w:hAnsi="Times New Roman" w:cs="Times New Roman"/>
          <w:bCs/>
          <w:i/>
          <w:iCs/>
          <w:kern w:val="24"/>
          <w:sz w:val="20"/>
          <w:szCs w:val="20"/>
        </w:rPr>
        <w:t>Loc</w:t>
      </w:r>
      <w:proofErr w:type="spellEnd"/>
      <w:r w:rsidRPr="00E1760F">
        <w:rPr>
          <w:rFonts w:ascii="Times New Roman" w:hAnsi="Times New Roman" w:cs="Times New Roman"/>
          <w:bCs/>
          <w:i/>
          <w:iCs/>
          <w:kern w:val="24"/>
          <w:sz w:val="20"/>
          <w:szCs w:val="20"/>
        </w:rPr>
        <w:t xml:space="preserve">= location, </w:t>
      </w:r>
      <w:r w:rsidRPr="00E1760F">
        <w:rPr>
          <w:rFonts w:ascii="Times New Roman" w:hAnsi="Times New Roman" w:cs="Times New Roman"/>
          <w:i/>
          <w:sz w:val="20"/>
          <w:szCs w:val="20"/>
        </w:rPr>
        <w:t xml:space="preserve">*= significance and ns = none significance </w:t>
      </w:r>
    </w:p>
    <w:p w:rsidR="008F003D" w:rsidRPr="00E1760F" w:rsidRDefault="008F003D" w:rsidP="008F003D">
      <w:pPr>
        <w:spacing w:line="360" w:lineRule="auto"/>
        <w:rPr>
          <w:rFonts w:ascii="Times New Roman" w:hAnsi="Times New Roman" w:cs="Times New Roman"/>
          <w:b/>
        </w:rPr>
      </w:pPr>
      <w:r w:rsidRPr="00E1760F">
        <w:rPr>
          <w:rFonts w:ascii="Times New Roman" w:eastAsiaTheme="majorEastAsia" w:hAnsi="Times New Roman" w:cs="Times New Roman"/>
          <w:b/>
          <w:bCs/>
          <w:kern w:val="24"/>
        </w:rPr>
        <w:t xml:space="preserve">Table4. The combined mean value of growth, yield and yield related traits in </w:t>
      </w:r>
      <w:proofErr w:type="spellStart"/>
      <w:r w:rsidRPr="00E1760F">
        <w:rPr>
          <w:rFonts w:ascii="Times New Roman" w:eastAsiaTheme="majorEastAsia" w:hAnsi="Times New Roman" w:cs="Times New Roman"/>
          <w:b/>
          <w:bCs/>
          <w:kern w:val="24"/>
        </w:rPr>
        <w:t>Bena-Tesemay</w:t>
      </w:r>
      <w:proofErr w:type="spellEnd"/>
      <w:r w:rsidRPr="00E1760F">
        <w:rPr>
          <w:rFonts w:ascii="Times New Roman" w:eastAsiaTheme="majorEastAsia" w:hAnsi="Times New Roman" w:cs="Times New Roman"/>
          <w:b/>
          <w:bCs/>
          <w:kern w:val="24"/>
        </w:rPr>
        <w:t xml:space="preserve"> and </w:t>
      </w:r>
      <w:proofErr w:type="spellStart"/>
      <w:r w:rsidRPr="00E1760F">
        <w:rPr>
          <w:rFonts w:ascii="Times New Roman" w:eastAsiaTheme="majorEastAsia" w:hAnsi="Times New Roman" w:cs="Times New Roman"/>
          <w:b/>
          <w:bCs/>
          <w:kern w:val="24"/>
        </w:rPr>
        <w:t>Selamago</w:t>
      </w:r>
      <w:proofErr w:type="spellEnd"/>
      <w:r w:rsidRPr="00E1760F">
        <w:rPr>
          <w:rFonts w:ascii="Times New Roman" w:eastAsiaTheme="majorEastAsia" w:hAnsi="Times New Roman" w:cs="Times New Roman"/>
          <w:b/>
          <w:bCs/>
          <w:kern w:val="24"/>
        </w:rPr>
        <w:t xml:space="preserve"> District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1472"/>
        <w:gridCol w:w="1344"/>
        <w:gridCol w:w="979"/>
        <w:gridCol w:w="1247"/>
        <w:gridCol w:w="1076"/>
        <w:gridCol w:w="1394"/>
        <w:gridCol w:w="1019"/>
      </w:tblGrid>
      <w:tr w:rsidR="00DF18A9" w:rsidRPr="00E8665A" w:rsidTr="00E1760F">
        <w:trPr>
          <w:trHeight w:val="364"/>
        </w:trPr>
        <w:tc>
          <w:tcPr>
            <w:tcW w:w="545" w:type="pct"/>
            <w:tcBorders>
              <w:top w:val="single" w:sz="4" w:space="0" w:color="auto"/>
              <w:bottom w:val="single" w:sz="4" w:space="0" w:color="auto"/>
            </w:tcBorders>
            <w:hideMark/>
          </w:tcPr>
          <w:p w:rsidR="008F003D" w:rsidRPr="00E8665A" w:rsidRDefault="002F0BC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Variety</w:t>
            </w:r>
          </w:p>
        </w:tc>
        <w:tc>
          <w:tcPr>
            <w:tcW w:w="768" w:type="pct"/>
            <w:tcBorders>
              <w:top w:val="single" w:sz="4" w:space="0" w:color="auto"/>
              <w:bottom w:val="single" w:sz="4" w:space="0" w:color="auto"/>
            </w:tcBorders>
            <w:hideMark/>
          </w:tcPr>
          <w:p w:rsidR="008F003D" w:rsidRPr="00E8665A" w:rsidRDefault="008F003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DM</w:t>
            </w:r>
          </w:p>
        </w:tc>
        <w:tc>
          <w:tcPr>
            <w:tcW w:w="702" w:type="pct"/>
            <w:tcBorders>
              <w:top w:val="single" w:sz="4" w:space="0" w:color="auto"/>
              <w:bottom w:val="single" w:sz="4" w:space="0" w:color="auto"/>
            </w:tcBorders>
            <w:hideMark/>
          </w:tcPr>
          <w:p w:rsidR="008F003D" w:rsidRPr="00E8665A" w:rsidRDefault="008F003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PH ( cm)</w:t>
            </w:r>
          </w:p>
        </w:tc>
        <w:tc>
          <w:tcPr>
            <w:tcW w:w="511" w:type="pct"/>
            <w:tcBorders>
              <w:top w:val="single" w:sz="4" w:space="0" w:color="auto"/>
              <w:bottom w:val="single" w:sz="4" w:space="0" w:color="auto"/>
            </w:tcBorders>
            <w:hideMark/>
          </w:tcPr>
          <w:p w:rsidR="008F003D" w:rsidRPr="00E8665A" w:rsidRDefault="008F003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PB</w:t>
            </w:r>
          </w:p>
        </w:tc>
        <w:tc>
          <w:tcPr>
            <w:tcW w:w="651" w:type="pct"/>
            <w:tcBorders>
              <w:top w:val="single" w:sz="4" w:space="0" w:color="auto"/>
              <w:bottom w:val="single" w:sz="4" w:space="0" w:color="auto"/>
            </w:tcBorders>
            <w:hideMark/>
          </w:tcPr>
          <w:p w:rsidR="008F003D" w:rsidRPr="00E8665A" w:rsidRDefault="008F003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HD ( cm)</w:t>
            </w:r>
          </w:p>
        </w:tc>
        <w:tc>
          <w:tcPr>
            <w:tcW w:w="562" w:type="pct"/>
            <w:tcBorders>
              <w:top w:val="single" w:sz="4" w:space="0" w:color="auto"/>
              <w:bottom w:val="single" w:sz="4" w:space="0" w:color="auto"/>
            </w:tcBorders>
            <w:hideMark/>
          </w:tcPr>
          <w:p w:rsidR="008F003D" w:rsidRPr="00E8665A" w:rsidRDefault="008F003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H/P</w:t>
            </w:r>
          </w:p>
        </w:tc>
        <w:tc>
          <w:tcPr>
            <w:tcW w:w="728" w:type="pct"/>
            <w:tcBorders>
              <w:top w:val="single" w:sz="4" w:space="0" w:color="auto"/>
              <w:bottom w:val="single" w:sz="4" w:space="0" w:color="auto"/>
            </w:tcBorders>
            <w:hideMark/>
          </w:tcPr>
          <w:p w:rsidR="008F003D" w:rsidRPr="00E8665A" w:rsidRDefault="008F003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YD ( kg/ha)</w:t>
            </w:r>
          </w:p>
        </w:tc>
        <w:tc>
          <w:tcPr>
            <w:tcW w:w="532" w:type="pct"/>
            <w:tcBorders>
              <w:top w:val="single" w:sz="4" w:space="0" w:color="auto"/>
              <w:bottom w:val="single" w:sz="4" w:space="0" w:color="auto"/>
            </w:tcBorders>
            <w:hideMark/>
          </w:tcPr>
          <w:p w:rsidR="008F003D" w:rsidRPr="00E8665A" w:rsidRDefault="008F003D" w:rsidP="00A5436C">
            <w:pPr>
              <w:spacing w:line="360" w:lineRule="auto"/>
              <w:rPr>
                <w:rFonts w:ascii="Times New Roman" w:eastAsia="Times New Roman" w:hAnsi="Times New Roman" w:cs="Times New Roman"/>
              </w:rPr>
            </w:pPr>
            <w:r w:rsidRPr="00E8665A">
              <w:rPr>
                <w:rFonts w:ascii="Times New Roman" w:eastAsia="Times New Roman" w:hAnsi="Times New Roman" w:cs="Times New Roman"/>
                <w:bCs/>
                <w:kern w:val="24"/>
              </w:rPr>
              <w:t>TSW(g)</w:t>
            </w:r>
          </w:p>
        </w:tc>
      </w:tr>
      <w:tr w:rsidR="00DF18A9" w:rsidRPr="00E8665A" w:rsidTr="00E1760F">
        <w:tc>
          <w:tcPr>
            <w:tcW w:w="545" w:type="pct"/>
            <w:tcBorders>
              <w:top w:val="single" w:sz="4" w:space="0" w:color="auto"/>
            </w:tcBorders>
          </w:tcPr>
          <w:p w:rsidR="008F003D" w:rsidRPr="00E8665A" w:rsidRDefault="008F003D" w:rsidP="00A5436C">
            <w:pPr>
              <w:pStyle w:val="NormalWeb"/>
              <w:spacing w:before="0" w:beforeAutospacing="0" w:after="0" w:afterAutospacing="0" w:line="360" w:lineRule="auto"/>
              <w:rPr>
                <w:sz w:val="22"/>
                <w:szCs w:val="22"/>
              </w:rPr>
            </w:pPr>
            <w:proofErr w:type="spellStart"/>
            <w:r w:rsidRPr="00E8665A">
              <w:rPr>
                <w:bCs/>
                <w:kern w:val="24"/>
                <w:sz w:val="22"/>
                <w:szCs w:val="22"/>
              </w:rPr>
              <w:t>Ayehu</w:t>
            </w:r>
            <w:proofErr w:type="spellEnd"/>
          </w:p>
        </w:tc>
        <w:tc>
          <w:tcPr>
            <w:tcW w:w="768" w:type="pct"/>
            <w:tcBorders>
              <w:top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102.62</w:t>
            </w:r>
            <w:r w:rsidRPr="00E8665A">
              <w:rPr>
                <w:rFonts w:eastAsiaTheme="minorHAnsi"/>
                <w:sz w:val="22"/>
                <w:szCs w:val="22"/>
                <w:vertAlign w:val="superscript"/>
              </w:rPr>
              <w:t>b</w:t>
            </w:r>
          </w:p>
        </w:tc>
        <w:tc>
          <w:tcPr>
            <w:tcW w:w="702" w:type="pct"/>
            <w:tcBorders>
              <w:top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212.58</w:t>
            </w:r>
            <w:r w:rsidRPr="00E8665A">
              <w:rPr>
                <w:rFonts w:eastAsiaTheme="minorHAnsi"/>
                <w:sz w:val="22"/>
                <w:szCs w:val="22"/>
                <w:vertAlign w:val="superscript"/>
              </w:rPr>
              <w:t>ab</w:t>
            </w:r>
          </w:p>
        </w:tc>
        <w:tc>
          <w:tcPr>
            <w:tcW w:w="511" w:type="pct"/>
            <w:tcBorders>
              <w:top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0.25</w:t>
            </w:r>
            <w:r w:rsidRPr="00E8665A">
              <w:rPr>
                <w:rFonts w:eastAsiaTheme="minorHAnsi"/>
                <w:sz w:val="22"/>
                <w:szCs w:val="22"/>
                <w:vertAlign w:val="superscript"/>
              </w:rPr>
              <w:t>b</w:t>
            </w:r>
          </w:p>
        </w:tc>
        <w:tc>
          <w:tcPr>
            <w:tcW w:w="651" w:type="pct"/>
            <w:tcBorders>
              <w:top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24.22</w:t>
            </w:r>
            <w:r w:rsidRPr="00E8665A">
              <w:rPr>
                <w:rFonts w:eastAsiaTheme="minorHAnsi"/>
                <w:sz w:val="22"/>
                <w:szCs w:val="22"/>
                <w:vertAlign w:val="superscript"/>
              </w:rPr>
              <w:t>a</w:t>
            </w:r>
          </w:p>
        </w:tc>
        <w:tc>
          <w:tcPr>
            <w:tcW w:w="562" w:type="pct"/>
            <w:tcBorders>
              <w:top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1.30</w:t>
            </w:r>
            <w:r w:rsidRPr="00E8665A">
              <w:rPr>
                <w:rFonts w:eastAsiaTheme="minorHAnsi"/>
                <w:sz w:val="22"/>
                <w:szCs w:val="22"/>
                <w:vertAlign w:val="superscript"/>
              </w:rPr>
              <w:t>b</w:t>
            </w:r>
          </w:p>
        </w:tc>
        <w:tc>
          <w:tcPr>
            <w:tcW w:w="728" w:type="pct"/>
            <w:tcBorders>
              <w:top w:val="single" w:sz="4" w:space="0" w:color="auto"/>
            </w:tcBorders>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1649.1</w:t>
            </w:r>
            <w:r w:rsidRPr="00E8665A">
              <w:rPr>
                <w:rFonts w:eastAsiaTheme="minorHAnsi"/>
                <w:sz w:val="22"/>
                <w:szCs w:val="22"/>
                <w:vertAlign w:val="superscript"/>
              </w:rPr>
              <w:t>c</w:t>
            </w:r>
          </w:p>
        </w:tc>
        <w:tc>
          <w:tcPr>
            <w:tcW w:w="532" w:type="pct"/>
            <w:tcBorders>
              <w:top w:val="single" w:sz="4" w:space="0" w:color="auto"/>
            </w:tcBorders>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55.08</w:t>
            </w:r>
          </w:p>
        </w:tc>
      </w:tr>
      <w:tr w:rsidR="00DF18A9" w:rsidRPr="00E8665A" w:rsidTr="00E1760F">
        <w:tc>
          <w:tcPr>
            <w:tcW w:w="545" w:type="pct"/>
          </w:tcPr>
          <w:p w:rsidR="008F003D" w:rsidRPr="00E8665A" w:rsidRDefault="008F003D" w:rsidP="00A5436C">
            <w:pPr>
              <w:pStyle w:val="NormalWeb"/>
              <w:spacing w:before="0" w:beforeAutospacing="0" w:after="0" w:afterAutospacing="0" w:line="360" w:lineRule="auto"/>
              <w:rPr>
                <w:sz w:val="22"/>
                <w:szCs w:val="22"/>
              </w:rPr>
            </w:pPr>
            <w:r w:rsidRPr="00E8665A">
              <w:rPr>
                <w:bCs/>
                <w:kern w:val="24"/>
                <w:sz w:val="22"/>
                <w:szCs w:val="22"/>
              </w:rPr>
              <w:t>Oissa</w:t>
            </w:r>
          </w:p>
        </w:tc>
        <w:tc>
          <w:tcPr>
            <w:tcW w:w="768" w:type="pct"/>
          </w:tcPr>
          <w:p w:rsidR="008F003D" w:rsidRPr="00E8665A" w:rsidRDefault="008F003D" w:rsidP="00A5436C">
            <w:pPr>
              <w:tabs>
                <w:tab w:val="left" w:pos="1680"/>
                <w:tab w:val="left" w:pos="2640"/>
              </w:tabs>
              <w:autoSpaceDE w:val="0"/>
              <w:autoSpaceDN w:val="0"/>
              <w:adjustRightInd w:val="0"/>
              <w:rPr>
                <w:rFonts w:ascii="Times New Roman" w:hAnsi="Times New Roman" w:cs="Times New Roman"/>
              </w:rPr>
            </w:pPr>
            <w:r w:rsidRPr="00E8665A">
              <w:rPr>
                <w:rFonts w:ascii="Times New Roman" w:hAnsi="Times New Roman" w:cs="Times New Roman"/>
              </w:rPr>
              <w:t>106.13</w:t>
            </w:r>
            <w:r w:rsidRPr="00E8665A">
              <w:rPr>
                <w:rFonts w:ascii="Times New Roman" w:hAnsi="Times New Roman" w:cs="Times New Roman"/>
                <w:vertAlign w:val="superscript"/>
              </w:rPr>
              <w:t>a</w:t>
            </w:r>
            <w:r w:rsidRPr="00E8665A">
              <w:rPr>
                <w:rFonts w:ascii="Times New Roman" w:hAnsi="Times New Roman" w:cs="Times New Roman"/>
              </w:rPr>
              <w:tab/>
              <w:t>A</w:t>
            </w:r>
          </w:p>
          <w:p w:rsidR="008F003D" w:rsidRPr="00E8665A" w:rsidRDefault="008F003D" w:rsidP="00A5436C">
            <w:pPr>
              <w:pStyle w:val="NormalWeb"/>
              <w:spacing w:before="0" w:beforeAutospacing="0" w:after="0" w:afterAutospacing="0" w:line="276" w:lineRule="auto"/>
              <w:rPr>
                <w:sz w:val="22"/>
                <w:szCs w:val="22"/>
              </w:rPr>
            </w:pPr>
          </w:p>
        </w:tc>
        <w:tc>
          <w:tcPr>
            <w:tcW w:w="702" w:type="pct"/>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193.10</w:t>
            </w:r>
            <w:r w:rsidRPr="00E8665A">
              <w:rPr>
                <w:rFonts w:eastAsiaTheme="minorHAnsi"/>
                <w:sz w:val="22"/>
                <w:szCs w:val="22"/>
                <w:vertAlign w:val="superscript"/>
              </w:rPr>
              <w:t>b</w:t>
            </w:r>
          </w:p>
        </w:tc>
        <w:tc>
          <w:tcPr>
            <w:tcW w:w="511" w:type="pct"/>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0.00</w:t>
            </w:r>
            <w:r w:rsidRPr="00E8665A">
              <w:rPr>
                <w:rFonts w:eastAsiaTheme="minorHAnsi"/>
                <w:sz w:val="22"/>
                <w:szCs w:val="22"/>
                <w:vertAlign w:val="superscript"/>
              </w:rPr>
              <w:t>b</w:t>
            </w:r>
          </w:p>
        </w:tc>
        <w:tc>
          <w:tcPr>
            <w:tcW w:w="651" w:type="pct"/>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23.72</w:t>
            </w:r>
            <w:r w:rsidRPr="00E8665A">
              <w:rPr>
                <w:rFonts w:eastAsiaTheme="minorHAnsi"/>
                <w:sz w:val="22"/>
                <w:szCs w:val="22"/>
                <w:vertAlign w:val="superscript"/>
              </w:rPr>
              <w:t>a</w:t>
            </w:r>
          </w:p>
        </w:tc>
        <w:tc>
          <w:tcPr>
            <w:tcW w:w="562" w:type="pct"/>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1.00</w:t>
            </w:r>
            <w:r w:rsidRPr="00E8665A">
              <w:rPr>
                <w:rFonts w:eastAsiaTheme="minorHAnsi"/>
                <w:sz w:val="22"/>
                <w:szCs w:val="22"/>
                <w:vertAlign w:val="superscript"/>
              </w:rPr>
              <w:t>b</w:t>
            </w:r>
          </w:p>
        </w:tc>
        <w:tc>
          <w:tcPr>
            <w:tcW w:w="728" w:type="pct"/>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1861.8</w:t>
            </w:r>
            <w:r w:rsidRPr="00E8665A">
              <w:rPr>
                <w:rFonts w:eastAsiaTheme="minorHAnsi"/>
                <w:sz w:val="22"/>
                <w:szCs w:val="22"/>
                <w:vertAlign w:val="superscript"/>
              </w:rPr>
              <w:t>b</w:t>
            </w:r>
          </w:p>
        </w:tc>
        <w:tc>
          <w:tcPr>
            <w:tcW w:w="532" w:type="pct"/>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60.75</w:t>
            </w:r>
          </w:p>
        </w:tc>
      </w:tr>
      <w:tr w:rsidR="00DF18A9" w:rsidRPr="00E8665A" w:rsidTr="00E1760F">
        <w:tc>
          <w:tcPr>
            <w:tcW w:w="545" w:type="pct"/>
            <w:tcBorders>
              <w:bottom w:val="nil"/>
            </w:tcBorders>
          </w:tcPr>
          <w:p w:rsidR="008F003D" w:rsidRPr="00E8665A" w:rsidRDefault="008F003D" w:rsidP="00A5436C">
            <w:pPr>
              <w:pStyle w:val="NormalWeb"/>
              <w:spacing w:before="0" w:beforeAutospacing="0" w:after="0" w:afterAutospacing="0" w:line="360" w:lineRule="auto"/>
              <w:rPr>
                <w:sz w:val="22"/>
                <w:szCs w:val="22"/>
              </w:rPr>
            </w:pPr>
            <w:proofErr w:type="spellStart"/>
            <w:r w:rsidRPr="00E8665A">
              <w:rPr>
                <w:bCs/>
                <w:kern w:val="24"/>
                <w:sz w:val="22"/>
                <w:szCs w:val="22"/>
              </w:rPr>
              <w:t>R.balack</w:t>
            </w:r>
            <w:proofErr w:type="spellEnd"/>
          </w:p>
        </w:tc>
        <w:tc>
          <w:tcPr>
            <w:tcW w:w="768" w:type="pct"/>
            <w:tcBorders>
              <w:bottom w:val="nil"/>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104.25</w:t>
            </w:r>
            <w:r w:rsidRPr="00E8665A">
              <w:rPr>
                <w:rFonts w:eastAsiaTheme="minorHAnsi"/>
                <w:sz w:val="22"/>
                <w:szCs w:val="22"/>
                <w:vertAlign w:val="superscript"/>
              </w:rPr>
              <w:t>ab</w:t>
            </w:r>
          </w:p>
        </w:tc>
        <w:tc>
          <w:tcPr>
            <w:tcW w:w="702" w:type="pct"/>
            <w:tcBorders>
              <w:bottom w:val="nil"/>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216.67</w:t>
            </w:r>
            <w:r w:rsidRPr="00E8665A">
              <w:rPr>
                <w:rFonts w:eastAsiaTheme="minorHAnsi"/>
                <w:sz w:val="22"/>
                <w:szCs w:val="22"/>
                <w:vertAlign w:val="superscript"/>
              </w:rPr>
              <w:t>a</w:t>
            </w:r>
          </w:p>
        </w:tc>
        <w:tc>
          <w:tcPr>
            <w:tcW w:w="511" w:type="pct"/>
            <w:tcBorders>
              <w:bottom w:val="nil"/>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0.00</w:t>
            </w:r>
            <w:r w:rsidRPr="00E8665A">
              <w:rPr>
                <w:rFonts w:eastAsiaTheme="minorHAnsi"/>
                <w:sz w:val="22"/>
                <w:szCs w:val="22"/>
                <w:vertAlign w:val="superscript"/>
              </w:rPr>
              <w:t>b</w:t>
            </w:r>
          </w:p>
        </w:tc>
        <w:tc>
          <w:tcPr>
            <w:tcW w:w="651" w:type="pct"/>
            <w:tcBorders>
              <w:bottom w:val="nil"/>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23.70</w:t>
            </w:r>
            <w:r w:rsidRPr="00E8665A">
              <w:rPr>
                <w:rFonts w:eastAsiaTheme="minorHAnsi"/>
                <w:sz w:val="22"/>
                <w:szCs w:val="22"/>
                <w:vertAlign w:val="superscript"/>
              </w:rPr>
              <w:t>a</w:t>
            </w:r>
          </w:p>
        </w:tc>
        <w:tc>
          <w:tcPr>
            <w:tcW w:w="562" w:type="pct"/>
            <w:tcBorders>
              <w:bottom w:val="nil"/>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1.0</w:t>
            </w:r>
            <w:r w:rsidRPr="00E8665A">
              <w:rPr>
                <w:rFonts w:eastAsiaTheme="minorHAnsi"/>
                <w:sz w:val="22"/>
                <w:szCs w:val="22"/>
                <w:vertAlign w:val="superscript"/>
              </w:rPr>
              <w:t>b</w:t>
            </w:r>
          </w:p>
        </w:tc>
        <w:tc>
          <w:tcPr>
            <w:tcW w:w="728" w:type="pct"/>
            <w:tcBorders>
              <w:bottom w:val="nil"/>
            </w:tcBorders>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2110.8</w:t>
            </w:r>
            <w:r w:rsidRPr="00E8665A">
              <w:rPr>
                <w:rFonts w:eastAsiaTheme="minorHAnsi"/>
                <w:sz w:val="22"/>
                <w:szCs w:val="22"/>
                <w:vertAlign w:val="superscript"/>
              </w:rPr>
              <w:t>a</w:t>
            </w:r>
          </w:p>
        </w:tc>
        <w:tc>
          <w:tcPr>
            <w:tcW w:w="532" w:type="pct"/>
            <w:tcBorders>
              <w:bottom w:val="nil"/>
            </w:tcBorders>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62.43</w:t>
            </w:r>
          </w:p>
        </w:tc>
      </w:tr>
      <w:tr w:rsidR="00DF18A9" w:rsidRPr="00E8665A" w:rsidTr="00E1760F">
        <w:trPr>
          <w:trHeight w:val="233"/>
        </w:trPr>
        <w:tc>
          <w:tcPr>
            <w:tcW w:w="545" w:type="pct"/>
            <w:tcBorders>
              <w:top w:val="nil"/>
              <w:bottom w:val="single" w:sz="4" w:space="0" w:color="auto"/>
            </w:tcBorders>
          </w:tcPr>
          <w:p w:rsidR="008F003D" w:rsidRPr="00E8665A" w:rsidRDefault="008F003D" w:rsidP="00A5436C">
            <w:pPr>
              <w:pStyle w:val="NormalWeb"/>
              <w:spacing w:before="0" w:beforeAutospacing="0" w:after="0" w:afterAutospacing="0" w:line="360" w:lineRule="auto"/>
              <w:rPr>
                <w:sz w:val="22"/>
                <w:szCs w:val="22"/>
              </w:rPr>
            </w:pPr>
            <w:r w:rsidRPr="00E8665A">
              <w:rPr>
                <w:bCs/>
                <w:kern w:val="24"/>
                <w:sz w:val="22"/>
                <w:szCs w:val="22"/>
              </w:rPr>
              <w:t>Local</w:t>
            </w:r>
          </w:p>
        </w:tc>
        <w:tc>
          <w:tcPr>
            <w:tcW w:w="768" w:type="pct"/>
            <w:tcBorders>
              <w:top w:val="nil"/>
              <w:bottom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103.00</w:t>
            </w:r>
            <w:r w:rsidRPr="00E8665A">
              <w:rPr>
                <w:rFonts w:eastAsiaTheme="minorHAnsi"/>
                <w:sz w:val="22"/>
                <w:szCs w:val="22"/>
                <w:vertAlign w:val="superscript"/>
              </w:rPr>
              <w:t>b</w:t>
            </w:r>
          </w:p>
        </w:tc>
        <w:tc>
          <w:tcPr>
            <w:tcW w:w="702" w:type="pct"/>
            <w:tcBorders>
              <w:top w:val="nil"/>
              <w:bottom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206.10</w:t>
            </w:r>
            <w:r w:rsidRPr="00E8665A">
              <w:rPr>
                <w:rFonts w:eastAsiaTheme="minorHAnsi"/>
                <w:sz w:val="22"/>
                <w:szCs w:val="22"/>
                <w:vertAlign w:val="superscript"/>
              </w:rPr>
              <w:t>ab</w:t>
            </w:r>
          </w:p>
        </w:tc>
        <w:tc>
          <w:tcPr>
            <w:tcW w:w="511" w:type="pct"/>
            <w:tcBorders>
              <w:top w:val="nil"/>
              <w:bottom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12.75</w:t>
            </w:r>
            <w:r w:rsidRPr="00E8665A">
              <w:rPr>
                <w:rFonts w:eastAsiaTheme="minorHAnsi"/>
                <w:sz w:val="22"/>
                <w:szCs w:val="22"/>
                <w:vertAlign w:val="superscript"/>
              </w:rPr>
              <w:t>a</w:t>
            </w:r>
          </w:p>
        </w:tc>
        <w:tc>
          <w:tcPr>
            <w:tcW w:w="651" w:type="pct"/>
            <w:tcBorders>
              <w:top w:val="nil"/>
              <w:bottom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19.05</w:t>
            </w:r>
            <w:r w:rsidRPr="00E8665A">
              <w:rPr>
                <w:rFonts w:eastAsiaTheme="minorHAnsi"/>
                <w:sz w:val="22"/>
                <w:szCs w:val="22"/>
                <w:vertAlign w:val="superscript"/>
              </w:rPr>
              <w:t>b</w:t>
            </w:r>
          </w:p>
        </w:tc>
        <w:tc>
          <w:tcPr>
            <w:tcW w:w="562" w:type="pct"/>
            <w:tcBorders>
              <w:top w:val="nil"/>
              <w:bottom w:val="single" w:sz="4" w:space="0" w:color="auto"/>
            </w:tcBorders>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12.85</w:t>
            </w:r>
            <w:r w:rsidRPr="00E8665A">
              <w:rPr>
                <w:rFonts w:eastAsiaTheme="minorHAnsi"/>
                <w:sz w:val="22"/>
                <w:szCs w:val="22"/>
                <w:vertAlign w:val="superscript"/>
              </w:rPr>
              <w:t>a</w:t>
            </w:r>
          </w:p>
        </w:tc>
        <w:tc>
          <w:tcPr>
            <w:tcW w:w="728" w:type="pct"/>
            <w:tcBorders>
              <w:top w:val="nil"/>
              <w:bottom w:val="single" w:sz="4" w:space="0" w:color="auto"/>
            </w:tcBorders>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1290.4</w:t>
            </w:r>
            <w:r w:rsidRPr="00E8665A">
              <w:rPr>
                <w:rFonts w:eastAsiaTheme="minorHAnsi"/>
                <w:sz w:val="22"/>
                <w:szCs w:val="22"/>
                <w:vertAlign w:val="superscript"/>
              </w:rPr>
              <w:t>d</w:t>
            </w:r>
          </w:p>
        </w:tc>
        <w:tc>
          <w:tcPr>
            <w:tcW w:w="532" w:type="pct"/>
            <w:tcBorders>
              <w:top w:val="nil"/>
              <w:bottom w:val="single" w:sz="4" w:space="0" w:color="auto"/>
            </w:tcBorders>
          </w:tcPr>
          <w:p w:rsidR="008F003D" w:rsidRPr="00E8665A" w:rsidRDefault="008F003D" w:rsidP="00A5436C">
            <w:pPr>
              <w:pStyle w:val="NormalWeb"/>
              <w:spacing w:before="0" w:beforeAutospacing="0" w:after="0" w:afterAutospacing="0" w:line="360" w:lineRule="auto"/>
              <w:rPr>
                <w:sz w:val="22"/>
                <w:szCs w:val="22"/>
              </w:rPr>
            </w:pPr>
            <w:r w:rsidRPr="00E8665A">
              <w:rPr>
                <w:rFonts w:eastAsiaTheme="minorHAnsi"/>
                <w:sz w:val="22"/>
                <w:szCs w:val="22"/>
              </w:rPr>
              <w:t>53.90</w:t>
            </w:r>
          </w:p>
        </w:tc>
      </w:tr>
      <w:tr w:rsidR="00DF18A9" w:rsidRPr="00E8665A" w:rsidTr="00E1760F">
        <w:trPr>
          <w:trHeight w:val="212"/>
        </w:trPr>
        <w:tc>
          <w:tcPr>
            <w:tcW w:w="545" w:type="pct"/>
            <w:tcBorders>
              <w:top w:val="single" w:sz="4" w:space="0" w:color="auto"/>
            </w:tcBorders>
          </w:tcPr>
          <w:p w:rsidR="008F003D" w:rsidRPr="00E8665A" w:rsidRDefault="008F003D" w:rsidP="00A5436C">
            <w:pPr>
              <w:pStyle w:val="NormalWeb"/>
              <w:spacing w:before="0" w:beforeAutospacing="0" w:after="0" w:afterAutospacing="0" w:line="360" w:lineRule="auto"/>
              <w:rPr>
                <w:sz w:val="22"/>
                <w:szCs w:val="22"/>
              </w:rPr>
            </w:pPr>
            <w:r w:rsidRPr="00E8665A">
              <w:rPr>
                <w:bCs/>
                <w:kern w:val="24"/>
                <w:sz w:val="22"/>
                <w:szCs w:val="22"/>
              </w:rPr>
              <w:t>CV (%)</w:t>
            </w:r>
          </w:p>
        </w:tc>
        <w:tc>
          <w:tcPr>
            <w:tcW w:w="768" w:type="pct"/>
            <w:tcBorders>
              <w:top w:val="single" w:sz="4" w:space="0" w:color="auto"/>
            </w:tcBorders>
          </w:tcPr>
          <w:p w:rsidR="008F003D" w:rsidRPr="00E8665A" w:rsidRDefault="008F003D" w:rsidP="00A5436C">
            <w:pPr>
              <w:tabs>
                <w:tab w:val="left" w:pos="1440"/>
              </w:tabs>
              <w:autoSpaceDE w:val="0"/>
              <w:autoSpaceDN w:val="0"/>
              <w:adjustRightInd w:val="0"/>
              <w:rPr>
                <w:rFonts w:ascii="Times New Roman" w:hAnsi="Times New Roman" w:cs="Times New Roman"/>
              </w:rPr>
            </w:pPr>
            <w:r w:rsidRPr="00E8665A">
              <w:rPr>
                <w:rFonts w:ascii="Times New Roman" w:hAnsi="Times New Roman" w:cs="Times New Roman"/>
              </w:rPr>
              <w:t>2.19</w:t>
            </w:r>
          </w:p>
        </w:tc>
        <w:tc>
          <w:tcPr>
            <w:tcW w:w="702" w:type="pct"/>
            <w:tcBorders>
              <w:top w:val="single" w:sz="4" w:space="0" w:color="auto"/>
            </w:tcBorders>
          </w:tcPr>
          <w:p w:rsidR="008F003D" w:rsidRPr="00E8665A" w:rsidRDefault="008F003D" w:rsidP="00A5436C">
            <w:pPr>
              <w:tabs>
                <w:tab w:val="left" w:pos="1440"/>
              </w:tabs>
              <w:autoSpaceDE w:val="0"/>
              <w:autoSpaceDN w:val="0"/>
              <w:adjustRightInd w:val="0"/>
              <w:rPr>
                <w:rFonts w:ascii="Times New Roman" w:hAnsi="Times New Roman" w:cs="Times New Roman"/>
              </w:rPr>
            </w:pPr>
            <w:r w:rsidRPr="00E8665A">
              <w:rPr>
                <w:rFonts w:ascii="Times New Roman" w:hAnsi="Times New Roman" w:cs="Times New Roman"/>
              </w:rPr>
              <w:t>10.68</w:t>
            </w:r>
          </w:p>
        </w:tc>
        <w:tc>
          <w:tcPr>
            <w:tcW w:w="511" w:type="pct"/>
            <w:tcBorders>
              <w:top w:val="single" w:sz="4" w:space="0" w:color="auto"/>
            </w:tcBorders>
          </w:tcPr>
          <w:p w:rsidR="008F003D" w:rsidRPr="00E8665A" w:rsidRDefault="008F003D" w:rsidP="00A5436C">
            <w:pPr>
              <w:tabs>
                <w:tab w:val="left" w:pos="1440"/>
              </w:tabs>
              <w:autoSpaceDE w:val="0"/>
              <w:autoSpaceDN w:val="0"/>
              <w:adjustRightInd w:val="0"/>
              <w:rPr>
                <w:rFonts w:ascii="Times New Roman" w:hAnsi="Times New Roman" w:cs="Times New Roman"/>
              </w:rPr>
            </w:pPr>
            <w:r w:rsidRPr="00E8665A">
              <w:rPr>
                <w:rFonts w:ascii="Times New Roman" w:hAnsi="Times New Roman" w:cs="Times New Roman"/>
              </w:rPr>
              <w:t>3.71</w:t>
            </w:r>
          </w:p>
        </w:tc>
        <w:tc>
          <w:tcPr>
            <w:tcW w:w="651" w:type="pct"/>
            <w:tcBorders>
              <w:top w:val="single" w:sz="4" w:space="0" w:color="auto"/>
            </w:tcBorders>
          </w:tcPr>
          <w:p w:rsidR="008F003D" w:rsidRPr="00E8665A" w:rsidRDefault="008F003D" w:rsidP="00A5436C">
            <w:pPr>
              <w:tabs>
                <w:tab w:val="left" w:pos="1440"/>
              </w:tabs>
              <w:autoSpaceDE w:val="0"/>
              <w:autoSpaceDN w:val="0"/>
              <w:adjustRightInd w:val="0"/>
              <w:rPr>
                <w:rFonts w:ascii="Times New Roman" w:hAnsi="Times New Roman" w:cs="Times New Roman"/>
              </w:rPr>
            </w:pPr>
            <w:r w:rsidRPr="00E8665A">
              <w:rPr>
                <w:rFonts w:ascii="Times New Roman" w:hAnsi="Times New Roman" w:cs="Times New Roman"/>
              </w:rPr>
              <w:t>14.96</w:t>
            </w:r>
          </w:p>
        </w:tc>
        <w:tc>
          <w:tcPr>
            <w:tcW w:w="562" w:type="pct"/>
            <w:tcBorders>
              <w:top w:val="single" w:sz="4" w:space="0" w:color="auto"/>
            </w:tcBorders>
          </w:tcPr>
          <w:p w:rsidR="008F003D" w:rsidRPr="00E8665A" w:rsidRDefault="008F003D" w:rsidP="00A5436C">
            <w:pPr>
              <w:tabs>
                <w:tab w:val="left" w:pos="1440"/>
              </w:tabs>
              <w:autoSpaceDE w:val="0"/>
              <w:autoSpaceDN w:val="0"/>
              <w:adjustRightInd w:val="0"/>
              <w:rPr>
                <w:rFonts w:ascii="Times New Roman" w:hAnsi="Times New Roman" w:cs="Times New Roman"/>
              </w:rPr>
            </w:pPr>
            <w:r w:rsidRPr="00E8665A">
              <w:rPr>
                <w:rFonts w:ascii="Times New Roman" w:hAnsi="Times New Roman" w:cs="Times New Roman"/>
              </w:rPr>
              <w:t>3.75</w:t>
            </w:r>
          </w:p>
        </w:tc>
        <w:tc>
          <w:tcPr>
            <w:tcW w:w="728" w:type="pct"/>
            <w:tcBorders>
              <w:top w:val="single" w:sz="4" w:space="0" w:color="auto"/>
            </w:tcBorders>
          </w:tcPr>
          <w:p w:rsidR="008F003D" w:rsidRPr="00E8665A" w:rsidRDefault="008F003D" w:rsidP="00A5436C">
            <w:pPr>
              <w:tabs>
                <w:tab w:val="left" w:pos="1440"/>
              </w:tabs>
              <w:autoSpaceDE w:val="0"/>
              <w:autoSpaceDN w:val="0"/>
              <w:adjustRightInd w:val="0"/>
              <w:rPr>
                <w:rFonts w:ascii="Times New Roman" w:hAnsi="Times New Roman" w:cs="Times New Roman"/>
              </w:rPr>
            </w:pPr>
            <w:r w:rsidRPr="00E8665A">
              <w:rPr>
                <w:rFonts w:ascii="Times New Roman" w:hAnsi="Times New Roman" w:cs="Times New Roman"/>
              </w:rPr>
              <w:t>5.62</w:t>
            </w:r>
          </w:p>
        </w:tc>
        <w:tc>
          <w:tcPr>
            <w:tcW w:w="532" w:type="pct"/>
            <w:tcBorders>
              <w:top w:val="single" w:sz="4" w:space="0" w:color="auto"/>
            </w:tcBorders>
          </w:tcPr>
          <w:p w:rsidR="008F003D" w:rsidRPr="00E8665A" w:rsidRDefault="008F003D" w:rsidP="00A5436C">
            <w:pPr>
              <w:tabs>
                <w:tab w:val="left" w:pos="1440"/>
              </w:tabs>
              <w:autoSpaceDE w:val="0"/>
              <w:autoSpaceDN w:val="0"/>
              <w:adjustRightInd w:val="0"/>
              <w:rPr>
                <w:rFonts w:ascii="Times New Roman" w:hAnsi="Times New Roman" w:cs="Times New Roman"/>
              </w:rPr>
            </w:pPr>
            <w:r w:rsidRPr="00E8665A">
              <w:rPr>
                <w:rFonts w:ascii="Times New Roman" w:hAnsi="Times New Roman" w:cs="Times New Roman"/>
              </w:rPr>
              <w:t>20.63</w:t>
            </w:r>
          </w:p>
        </w:tc>
      </w:tr>
      <w:tr w:rsidR="00DF18A9" w:rsidRPr="00E8665A" w:rsidTr="00E1760F">
        <w:tc>
          <w:tcPr>
            <w:tcW w:w="545" w:type="pct"/>
          </w:tcPr>
          <w:p w:rsidR="008F003D" w:rsidRPr="00E8665A" w:rsidRDefault="008F003D" w:rsidP="00A5436C">
            <w:pPr>
              <w:pStyle w:val="NormalWeb"/>
              <w:spacing w:before="0" w:beforeAutospacing="0" w:after="0" w:afterAutospacing="0" w:line="360" w:lineRule="auto"/>
              <w:rPr>
                <w:sz w:val="22"/>
                <w:szCs w:val="22"/>
              </w:rPr>
            </w:pPr>
            <w:r w:rsidRPr="00E8665A">
              <w:rPr>
                <w:bCs/>
                <w:kern w:val="24"/>
                <w:sz w:val="22"/>
                <w:szCs w:val="22"/>
              </w:rPr>
              <w:t>LSD 5%</w:t>
            </w:r>
          </w:p>
        </w:tc>
        <w:tc>
          <w:tcPr>
            <w:tcW w:w="768" w:type="pct"/>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2.31</w:t>
            </w:r>
          </w:p>
        </w:tc>
        <w:tc>
          <w:tcPr>
            <w:tcW w:w="702" w:type="pct"/>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21.93</w:t>
            </w:r>
          </w:p>
        </w:tc>
        <w:tc>
          <w:tcPr>
            <w:tcW w:w="511" w:type="pct"/>
          </w:tcPr>
          <w:p w:rsidR="008F003D" w:rsidRPr="00E8665A" w:rsidRDefault="008F003D" w:rsidP="00A5436C">
            <w:pPr>
              <w:pStyle w:val="NormalWeb"/>
              <w:spacing w:before="0" w:beforeAutospacing="0" w:after="0" w:afterAutospacing="0" w:line="276" w:lineRule="auto"/>
              <w:rPr>
                <w:sz w:val="22"/>
                <w:szCs w:val="22"/>
              </w:rPr>
            </w:pPr>
            <w:r w:rsidRPr="00E8665A">
              <w:rPr>
                <w:bCs/>
                <w:kern w:val="24"/>
                <w:sz w:val="22"/>
                <w:szCs w:val="22"/>
              </w:rPr>
              <w:t>3.57</w:t>
            </w:r>
          </w:p>
        </w:tc>
        <w:tc>
          <w:tcPr>
            <w:tcW w:w="651" w:type="pct"/>
          </w:tcPr>
          <w:p w:rsidR="008F003D" w:rsidRPr="00E8665A" w:rsidRDefault="008F003D" w:rsidP="00A5436C">
            <w:pPr>
              <w:pStyle w:val="NormalWeb"/>
              <w:spacing w:before="0" w:beforeAutospacing="0" w:after="0" w:afterAutospacing="0" w:line="276" w:lineRule="auto"/>
              <w:rPr>
                <w:sz w:val="22"/>
                <w:szCs w:val="22"/>
              </w:rPr>
            </w:pPr>
            <w:r w:rsidRPr="00E8665A">
              <w:rPr>
                <w:rFonts w:eastAsiaTheme="minorHAnsi"/>
                <w:sz w:val="22"/>
                <w:szCs w:val="22"/>
              </w:rPr>
              <w:t>3.32</w:t>
            </w:r>
          </w:p>
        </w:tc>
        <w:tc>
          <w:tcPr>
            <w:tcW w:w="562" w:type="pct"/>
          </w:tcPr>
          <w:p w:rsidR="008F003D" w:rsidRPr="00E8665A" w:rsidRDefault="008F003D" w:rsidP="00A5436C">
            <w:pPr>
              <w:pStyle w:val="NormalWeb"/>
              <w:spacing w:before="0" w:beforeAutospacing="0" w:after="0" w:afterAutospacing="0" w:line="276" w:lineRule="auto"/>
              <w:rPr>
                <w:sz w:val="22"/>
                <w:szCs w:val="22"/>
              </w:rPr>
            </w:pPr>
            <w:r w:rsidRPr="00E8665A">
              <w:rPr>
                <w:bCs/>
                <w:kern w:val="24"/>
                <w:sz w:val="22"/>
                <w:szCs w:val="22"/>
              </w:rPr>
              <w:t>41.33</w:t>
            </w:r>
          </w:p>
        </w:tc>
        <w:tc>
          <w:tcPr>
            <w:tcW w:w="728" w:type="pct"/>
          </w:tcPr>
          <w:p w:rsidR="008F003D" w:rsidRPr="00E8665A" w:rsidRDefault="008F003D" w:rsidP="00A5436C">
            <w:pPr>
              <w:tabs>
                <w:tab w:val="left" w:pos="2160"/>
                <w:tab w:val="left" w:pos="3360"/>
                <w:tab w:val="left" w:pos="7080"/>
              </w:tabs>
              <w:autoSpaceDE w:val="0"/>
              <w:autoSpaceDN w:val="0"/>
              <w:adjustRightInd w:val="0"/>
              <w:rPr>
                <w:rFonts w:ascii="Times New Roman" w:hAnsi="Times New Roman" w:cs="Times New Roman"/>
              </w:rPr>
            </w:pPr>
            <w:r w:rsidRPr="00E8665A">
              <w:rPr>
                <w:rFonts w:ascii="Times New Roman" w:hAnsi="Times New Roman" w:cs="Times New Roman"/>
              </w:rPr>
              <w:t>101.57</w:t>
            </w:r>
          </w:p>
        </w:tc>
        <w:tc>
          <w:tcPr>
            <w:tcW w:w="532" w:type="pct"/>
          </w:tcPr>
          <w:p w:rsidR="008F003D" w:rsidRPr="00E8665A" w:rsidRDefault="008F003D" w:rsidP="00A5436C">
            <w:pPr>
              <w:pStyle w:val="NormalWeb"/>
              <w:spacing w:before="0" w:beforeAutospacing="0" w:after="0" w:afterAutospacing="0" w:line="360" w:lineRule="auto"/>
              <w:rPr>
                <w:sz w:val="22"/>
                <w:szCs w:val="22"/>
              </w:rPr>
            </w:pPr>
            <w:r w:rsidRPr="00E8665A">
              <w:rPr>
                <w:rFonts w:eastAsia="Calibri"/>
                <w:bCs/>
                <w:kern w:val="24"/>
                <w:sz w:val="22"/>
                <w:szCs w:val="22"/>
              </w:rPr>
              <w:t>ns</w:t>
            </w:r>
          </w:p>
        </w:tc>
      </w:tr>
    </w:tbl>
    <w:p w:rsidR="008F003D" w:rsidRPr="00DF18A9" w:rsidRDefault="008F003D" w:rsidP="008F003D">
      <w:pPr>
        <w:spacing w:after="0" w:line="240" w:lineRule="auto"/>
        <w:contextualSpacing/>
        <w:rPr>
          <w:rFonts w:ascii="Times New Roman" w:eastAsia="Times New Roman" w:hAnsi="Times New Roman" w:cs="Times New Roman"/>
          <w:i/>
          <w:sz w:val="24"/>
          <w:szCs w:val="24"/>
        </w:rPr>
      </w:pPr>
      <w:r w:rsidRPr="00DF18A9">
        <w:rPr>
          <w:rFonts w:ascii="Times New Roman" w:hAnsi="Times New Roman" w:cs="Times New Roman"/>
          <w:bCs/>
          <w:i/>
          <w:iCs/>
          <w:kern w:val="24"/>
          <w:sz w:val="24"/>
          <w:szCs w:val="24"/>
        </w:rPr>
        <w:t xml:space="preserve">Note: Means with the same letters within the columns are not significantly different at p&lt;0.05. DM =days to maturity, PH =plant height, PB= Primary branches, HD= head diameter, H/P   number of head per plant, GY =Grain yield, TSW =Thousand seed weight, </w:t>
      </w:r>
      <w:proofErr w:type="spellStart"/>
      <w:r w:rsidRPr="00DF18A9">
        <w:rPr>
          <w:rFonts w:ascii="Times New Roman" w:hAnsi="Times New Roman" w:cs="Times New Roman"/>
          <w:bCs/>
          <w:i/>
          <w:iCs/>
          <w:kern w:val="24"/>
          <w:sz w:val="24"/>
          <w:szCs w:val="24"/>
        </w:rPr>
        <w:t>Trt</w:t>
      </w:r>
      <w:proofErr w:type="spellEnd"/>
      <w:r w:rsidRPr="00DF18A9">
        <w:rPr>
          <w:rFonts w:ascii="Times New Roman" w:hAnsi="Times New Roman" w:cs="Times New Roman"/>
          <w:bCs/>
          <w:i/>
          <w:iCs/>
          <w:kern w:val="24"/>
          <w:sz w:val="24"/>
          <w:szCs w:val="24"/>
        </w:rPr>
        <w:t xml:space="preserve"> = treatment and ns = none significance </w:t>
      </w:r>
    </w:p>
    <w:p w:rsidR="008F003D" w:rsidRPr="00DF18A9" w:rsidRDefault="008F003D" w:rsidP="008F003D">
      <w:pPr>
        <w:spacing w:after="0" w:line="240" w:lineRule="auto"/>
        <w:contextualSpacing/>
        <w:rPr>
          <w:rFonts w:ascii="Times New Roman" w:eastAsia="Times New Roman" w:hAnsi="Times New Roman" w:cs="Times New Roman"/>
          <w:sz w:val="24"/>
          <w:szCs w:val="24"/>
        </w:rPr>
      </w:pPr>
    </w:p>
    <w:p w:rsidR="003B50C3" w:rsidRDefault="003B50C3" w:rsidP="008F003D">
      <w:pPr>
        <w:spacing w:line="360" w:lineRule="auto"/>
        <w:rPr>
          <w:rFonts w:ascii="Times New Roman" w:hAnsi="Times New Roman" w:cs="Times New Roman"/>
          <w:b/>
          <w:bCs/>
          <w:sz w:val="24"/>
          <w:szCs w:val="24"/>
        </w:rPr>
        <w:sectPr w:rsidR="003B50C3" w:rsidSect="003B50C3">
          <w:type w:val="continuous"/>
          <w:pgSz w:w="12240" w:h="15840"/>
          <w:pgMar w:top="1440" w:right="1440" w:bottom="1440" w:left="1440" w:header="720" w:footer="720" w:gutter="0"/>
          <w:cols w:space="720"/>
          <w:docGrid w:linePitch="360"/>
        </w:sectPr>
      </w:pPr>
    </w:p>
    <w:p w:rsidR="008F003D" w:rsidRPr="00DF18A9" w:rsidRDefault="00B25AB0" w:rsidP="008F003D">
      <w:pPr>
        <w:spacing w:line="360" w:lineRule="auto"/>
        <w:rPr>
          <w:rFonts w:ascii="Times New Roman" w:hAnsi="Times New Roman" w:cs="Times New Roman"/>
          <w:b/>
          <w:bCs/>
          <w:sz w:val="24"/>
          <w:szCs w:val="24"/>
        </w:rPr>
      </w:pPr>
      <w:r w:rsidRPr="00DF18A9">
        <w:rPr>
          <w:rFonts w:ascii="Times New Roman" w:hAnsi="Times New Roman" w:cs="Times New Roman"/>
          <w:b/>
          <w:bCs/>
          <w:sz w:val="24"/>
          <w:szCs w:val="24"/>
        </w:rPr>
        <w:lastRenderedPageBreak/>
        <w:t>Conclusion and Recommendation</w:t>
      </w:r>
    </w:p>
    <w:p w:rsidR="00B25AB0" w:rsidRPr="00DF18A9" w:rsidRDefault="002A2D41" w:rsidP="00533D17">
      <w:pPr>
        <w:spacing w:line="360" w:lineRule="auto"/>
        <w:jc w:val="both"/>
        <w:rPr>
          <w:rFonts w:ascii="Times New Roman" w:hAnsi="Times New Roman" w:cs="Times New Roman"/>
          <w:bCs/>
          <w:sz w:val="24"/>
          <w:szCs w:val="24"/>
        </w:rPr>
      </w:pPr>
      <w:r w:rsidRPr="00DF18A9">
        <w:rPr>
          <w:rFonts w:ascii="Times New Roman" w:hAnsi="Times New Roman" w:cs="Times New Roman"/>
          <w:bCs/>
          <w:sz w:val="24"/>
          <w:szCs w:val="24"/>
        </w:rPr>
        <w:t xml:space="preserve">Sunflower is one of the four most important oilseeds in the world. Because of its high quality of oil about 90% of the total production of oil is used for human consumption. In Ethiopia </w:t>
      </w:r>
      <w:proofErr w:type="spellStart"/>
      <w:r w:rsidRPr="00DF18A9">
        <w:rPr>
          <w:rFonts w:ascii="Times New Roman" w:hAnsi="Times New Roman" w:cs="Times New Roman"/>
          <w:bCs/>
          <w:sz w:val="24"/>
          <w:szCs w:val="24"/>
        </w:rPr>
        <w:t>noug</w:t>
      </w:r>
      <w:proofErr w:type="spellEnd"/>
      <w:r w:rsidRPr="00DF18A9">
        <w:rPr>
          <w:rFonts w:ascii="Times New Roman" w:hAnsi="Times New Roman" w:cs="Times New Roman"/>
          <w:bCs/>
          <w:sz w:val="24"/>
          <w:szCs w:val="24"/>
        </w:rPr>
        <w:t xml:space="preserve">, linseed, Ethiopian mustard and cotton are the primary source for oil millers. Although </w:t>
      </w:r>
      <w:r w:rsidRPr="00DF18A9">
        <w:rPr>
          <w:rFonts w:ascii="Times New Roman" w:hAnsi="Times New Roman" w:cs="Times New Roman"/>
          <w:bCs/>
          <w:sz w:val="24"/>
          <w:szCs w:val="24"/>
        </w:rPr>
        <w:lastRenderedPageBreak/>
        <w:t xml:space="preserve">sunflower is not widely grown in Ethiopia and in the target areas </w:t>
      </w:r>
      <w:r w:rsidRPr="00DF18A9">
        <w:rPr>
          <w:rFonts w:ascii="Times New Roman" w:hAnsi="Times New Roman" w:cs="Times New Roman"/>
          <w:sz w:val="24"/>
          <w:szCs w:val="24"/>
        </w:rPr>
        <w:t xml:space="preserve">this was </w:t>
      </w:r>
      <w:r w:rsidR="00BE6AB2" w:rsidRPr="00DF18A9">
        <w:rPr>
          <w:rFonts w:ascii="Times New Roman" w:hAnsi="Times New Roman" w:cs="Times New Roman"/>
          <w:sz w:val="24"/>
          <w:szCs w:val="24"/>
        </w:rPr>
        <w:t>mainly due to shortage of improved varieties. This field experiment was conducted to evaluate</w:t>
      </w:r>
      <w:r w:rsidRPr="00DF18A9">
        <w:rPr>
          <w:rFonts w:ascii="Times New Roman" w:hAnsi="Times New Roman" w:cs="Times New Roman"/>
          <w:sz w:val="24"/>
          <w:szCs w:val="24"/>
        </w:rPr>
        <w:t xml:space="preserve"> and </w:t>
      </w:r>
      <w:proofErr w:type="spellStart"/>
      <w:r w:rsidRPr="00DF18A9">
        <w:rPr>
          <w:rFonts w:ascii="Times New Roman" w:hAnsi="Times New Roman" w:cs="Times New Roman"/>
          <w:sz w:val="24"/>
          <w:szCs w:val="24"/>
        </w:rPr>
        <w:t>recomend</w:t>
      </w:r>
      <w:proofErr w:type="spellEnd"/>
      <w:r w:rsidR="00BE6AB2" w:rsidRPr="00DF18A9">
        <w:rPr>
          <w:rFonts w:ascii="Times New Roman" w:hAnsi="Times New Roman" w:cs="Times New Roman"/>
          <w:sz w:val="24"/>
          <w:szCs w:val="24"/>
        </w:rPr>
        <w:t xml:space="preserve"> sunflower varieties for grain yield produ</w:t>
      </w:r>
      <w:r w:rsidRPr="00DF18A9">
        <w:rPr>
          <w:rFonts w:ascii="Times New Roman" w:hAnsi="Times New Roman" w:cs="Times New Roman"/>
          <w:sz w:val="24"/>
          <w:szCs w:val="24"/>
        </w:rPr>
        <w:t xml:space="preserve">ction at </w:t>
      </w:r>
      <w:proofErr w:type="spellStart"/>
      <w:r w:rsidRPr="00DF18A9">
        <w:rPr>
          <w:rFonts w:ascii="Times New Roman" w:hAnsi="Times New Roman" w:cs="Times New Roman"/>
          <w:sz w:val="24"/>
          <w:szCs w:val="24"/>
        </w:rPr>
        <w:t>Benna</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Tesemay</w:t>
      </w:r>
      <w:proofErr w:type="spellEnd"/>
      <w:r w:rsidRPr="00DF18A9">
        <w:rPr>
          <w:rFonts w:ascii="Times New Roman" w:hAnsi="Times New Roman" w:cs="Times New Roman"/>
          <w:sz w:val="24"/>
          <w:szCs w:val="24"/>
        </w:rPr>
        <w:t xml:space="preserve"> and </w:t>
      </w:r>
      <w:proofErr w:type="spellStart"/>
      <w:r w:rsidRPr="00DF18A9">
        <w:rPr>
          <w:rFonts w:ascii="Times New Roman" w:hAnsi="Times New Roman" w:cs="Times New Roman"/>
          <w:sz w:val="24"/>
          <w:szCs w:val="24"/>
        </w:rPr>
        <w:t>Selamago</w:t>
      </w:r>
      <w:proofErr w:type="spellEnd"/>
      <w:r w:rsidRPr="00DF18A9">
        <w:rPr>
          <w:rFonts w:ascii="Times New Roman" w:hAnsi="Times New Roman" w:cs="Times New Roman"/>
          <w:sz w:val="24"/>
          <w:szCs w:val="24"/>
        </w:rPr>
        <w:t xml:space="preserve"> District in</w:t>
      </w:r>
      <w:r w:rsidR="00BE6AB2" w:rsidRPr="00DF18A9">
        <w:rPr>
          <w:rFonts w:ascii="Times New Roman" w:hAnsi="Times New Roman" w:cs="Times New Roman"/>
          <w:sz w:val="24"/>
          <w:szCs w:val="24"/>
        </w:rPr>
        <w:t xml:space="preserve"> South </w:t>
      </w:r>
      <w:proofErr w:type="spellStart"/>
      <w:r w:rsidR="00BE6AB2" w:rsidRPr="00DF18A9">
        <w:rPr>
          <w:rFonts w:ascii="Times New Roman" w:hAnsi="Times New Roman" w:cs="Times New Roman"/>
          <w:sz w:val="24"/>
          <w:szCs w:val="24"/>
        </w:rPr>
        <w:t>Omo</w:t>
      </w:r>
      <w:proofErr w:type="spellEnd"/>
      <w:r w:rsidR="00BE6AB2" w:rsidRPr="00DF18A9">
        <w:rPr>
          <w:rFonts w:ascii="Times New Roman" w:hAnsi="Times New Roman" w:cs="Times New Roman"/>
          <w:sz w:val="24"/>
          <w:szCs w:val="24"/>
        </w:rPr>
        <w:t xml:space="preserve"> Zone, Southern Ethiopia. The experiment</w:t>
      </w:r>
      <w:r w:rsidRPr="00DF18A9">
        <w:rPr>
          <w:rFonts w:ascii="Times New Roman" w:hAnsi="Times New Roman" w:cs="Times New Roman"/>
          <w:sz w:val="24"/>
          <w:szCs w:val="24"/>
        </w:rPr>
        <w:t xml:space="preserve"> </w:t>
      </w:r>
      <w:r w:rsidR="00BE6AB2" w:rsidRPr="00DF18A9">
        <w:rPr>
          <w:rFonts w:ascii="Times New Roman" w:hAnsi="Times New Roman" w:cs="Times New Roman"/>
          <w:sz w:val="24"/>
          <w:szCs w:val="24"/>
        </w:rPr>
        <w:t>con</w:t>
      </w:r>
      <w:r w:rsidRPr="00DF18A9">
        <w:rPr>
          <w:rFonts w:ascii="Times New Roman" w:hAnsi="Times New Roman" w:cs="Times New Roman"/>
          <w:sz w:val="24"/>
          <w:szCs w:val="24"/>
        </w:rPr>
        <w:t xml:space="preserve">tains three improved varieties namely Russian </w:t>
      </w:r>
      <w:r w:rsidRPr="00DF18A9">
        <w:rPr>
          <w:rFonts w:ascii="Times New Roman" w:hAnsi="Times New Roman" w:cs="Times New Roman"/>
          <w:sz w:val="24"/>
          <w:szCs w:val="24"/>
        </w:rPr>
        <w:lastRenderedPageBreak/>
        <w:t xml:space="preserve">black, </w:t>
      </w:r>
      <w:proofErr w:type="spellStart"/>
      <w:r w:rsidRPr="00DF18A9">
        <w:rPr>
          <w:rFonts w:ascii="Times New Roman" w:hAnsi="Times New Roman" w:cs="Times New Roman"/>
          <w:sz w:val="24"/>
          <w:szCs w:val="24"/>
        </w:rPr>
        <w:t>Oissa</w:t>
      </w:r>
      <w:proofErr w:type="spellEnd"/>
      <w:r w:rsidRPr="00DF18A9">
        <w:rPr>
          <w:rFonts w:ascii="Times New Roman" w:hAnsi="Times New Roman" w:cs="Times New Roman"/>
          <w:sz w:val="24"/>
          <w:szCs w:val="24"/>
        </w:rPr>
        <w:t>,</w:t>
      </w:r>
      <w:r w:rsidR="00BE6AB2"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Ahyehu</w:t>
      </w:r>
      <w:proofErr w:type="spellEnd"/>
      <w:r w:rsidRPr="00DF18A9">
        <w:rPr>
          <w:rFonts w:ascii="Times New Roman" w:hAnsi="Times New Roman" w:cs="Times New Roman"/>
          <w:sz w:val="24"/>
          <w:szCs w:val="24"/>
        </w:rPr>
        <w:t xml:space="preserve"> and l</w:t>
      </w:r>
      <w:r w:rsidR="00BE6AB2" w:rsidRPr="00DF18A9">
        <w:rPr>
          <w:rFonts w:ascii="Times New Roman" w:hAnsi="Times New Roman" w:cs="Times New Roman"/>
          <w:sz w:val="24"/>
          <w:szCs w:val="24"/>
        </w:rPr>
        <w:t>ocal. The experiment was conducted using randomized complete block design with four replications. Data were collected on d</w:t>
      </w:r>
      <w:r w:rsidRPr="00DF18A9">
        <w:rPr>
          <w:rFonts w:ascii="Times New Roman" w:hAnsi="Times New Roman" w:cs="Times New Roman"/>
          <w:sz w:val="24"/>
          <w:szCs w:val="24"/>
        </w:rPr>
        <w:t xml:space="preserve">ays to </w:t>
      </w:r>
      <w:r w:rsidR="00BE6AB2" w:rsidRPr="00DF18A9">
        <w:rPr>
          <w:rFonts w:ascii="Times New Roman" w:hAnsi="Times New Roman" w:cs="Times New Roman"/>
          <w:sz w:val="24"/>
          <w:szCs w:val="24"/>
        </w:rPr>
        <w:t xml:space="preserve">maturity, plant height, </w:t>
      </w:r>
      <w:r w:rsidR="00533D17" w:rsidRPr="00DF18A9">
        <w:rPr>
          <w:rFonts w:ascii="Times New Roman" w:hAnsi="Times New Roman" w:cs="Times New Roman"/>
          <w:sz w:val="24"/>
          <w:szCs w:val="24"/>
        </w:rPr>
        <w:t>and heads</w:t>
      </w:r>
      <w:r w:rsidR="00BE6AB2" w:rsidRPr="00DF18A9">
        <w:rPr>
          <w:rFonts w:ascii="Times New Roman" w:hAnsi="Times New Roman" w:cs="Times New Roman"/>
          <w:sz w:val="24"/>
          <w:szCs w:val="24"/>
        </w:rPr>
        <w:t xml:space="preserve"> per plant</w:t>
      </w:r>
      <w:r w:rsidRPr="00DF18A9">
        <w:rPr>
          <w:rFonts w:ascii="Times New Roman" w:hAnsi="Times New Roman" w:cs="Times New Roman"/>
          <w:sz w:val="24"/>
          <w:szCs w:val="24"/>
        </w:rPr>
        <w:t xml:space="preserve">, primary braches per plant, </w:t>
      </w:r>
      <w:r w:rsidR="00533D17" w:rsidRPr="00DF18A9">
        <w:rPr>
          <w:rFonts w:ascii="Times New Roman" w:hAnsi="Times New Roman" w:cs="Times New Roman"/>
          <w:sz w:val="24"/>
          <w:szCs w:val="24"/>
        </w:rPr>
        <w:t>head diameter</w:t>
      </w:r>
      <w:r w:rsidR="00BE6AB2" w:rsidRPr="00DF18A9">
        <w:rPr>
          <w:rFonts w:ascii="Times New Roman" w:hAnsi="Times New Roman" w:cs="Times New Roman"/>
          <w:sz w:val="24"/>
          <w:szCs w:val="24"/>
        </w:rPr>
        <w:t>, grain yield and thousand seed weight and subjected to analysis of variance using</w:t>
      </w:r>
      <w:r w:rsidRPr="00DF18A9">
        <w:rPr>
          <w:rFonts w:ascii="Times New Roman" w:hAnsi="Times New Roman" w:cs="Times New Roman"/>
          <w:sz w:val="24"/>
          <w:szCs w:val="24"/>
        </w:rPr>
        <w:t xml:space="preserve"> </w:t>
      </w:r>
      <w:r w:rsidR="00BE6AB2" w:rsidRPr="00DF18A9">
        <w:rPr>
          <w:rFonts w:ascii="Times New Roman" w:hAnsi="Times New Roman" w:cs="Times New Roman"/>
          <w:sz w:val="24"/>
          <w:szCs w:val="24"/>
        </w:rPr>
        <w:t xml:space="preserve">SAS software program. </w:t>
      </w:r>
    </w:p>
    <w:p w:rsidR="00533D17" w:rsidRPr="00DF18A9" w:rsidRDefault="002A2D41" w:rsidP="00533D17">
      <w:pPr>
        <w:spacing w:line="360" w:lineRule="auto"/>
        <w:jc w:val="both"/>
        <w:rPr>
          <w:rFonts w:ascii="Times New Roman" w:hAnsi="Times New Roman" w:cs="Times New Roman"/>
          <w:sz w:val="24"/>
          <w:szCs w:val="24"/>
        </w:rPr>
      </w:pPr>
      <w:r w:rsidRPr="00DF18A9">
        <w:rPr>
          <w:rFonts w:ascii="Times New Roman" w:hAnsi="Times New Roman" w:cs="Times New Roman"/>
          <w:sz w:val="24"/>
          <w:szCs w:val="24"/>
        </w:rPr>
        <w:t>From the combined r</w:t>
      </w:r>
      <w:r w:rsidR="00533D17" w:rsidRPr="00DF18A9">
        <w:rPr>
          <w:rFonts w:ascii="Times New Roman" w:hAnsi="Times New Roman" w:cs="Times New Roman"/>
          <w:sz w:val="24"/>
          <w:szCs w:val="24"/>
        </w:rPr>
        <w:t xml:space="preserve">esults of this study the maximum </w:t>
      </w:r>
      <w:r w:rsidRPr="00DF18A9">
        <w:rPr>
          <w:rFonts w:ascii="Times New Roman" w:hAnsi="Times New Roman" w:cs="Times New Roman"/>
          <w:sz w:val="24"/>
          <w:szCs w:val="24"/>
        </w:rPr>
        <w:t xml:space="preserve">grain yield </w:t>
      </w:r>
      <w:r w:rsidR="00533D17" w:rsidRPr="00DF18A9">
        <w:rPr>
          <w:rFonts w:ascii="Times New Roman" w:hAnsi="Times New Roman" w:cs="Times New Roman"/>
          <w:sz w:val="24"/>
          <w:szCs w:val="24"/>
        </w:rPr>
        <w:t>(2110.8</w:t>
      </w:r>
      <w:r w:rsidR="00533D17" w:rsidRPr="00DF18A9">
        <w:rPr>
          <w:rFonts w:ascii="Times New Roman" w:hAnsi="Times New Roman" w:cs="Times New Roman"/>
          <w:sz w:val="24"/>
          <w:szCs w:val="24"/>
          <w:vertAlign w:val="superscript"/>
        </w:rPr>
        <w:t xml:space="preserve"> </w:t>
      </w:r>
      <w:r w:rsidR="00533D17" w:rsidRPr="00DF18A9">
        <w:rPr>
          <w:rFonts w:ascii="Times New Roman" w:hAnsi="Times New Roman" w:cs="Times New Roman"/>
          <w:sz w:val="24"/>
          <w:szCs w:val="24"/>
        </w:rPr>
        <w:t>kg ha-1) and (1861.8 kg ha-1) was recorded to Russian Black and Oissa varieties, respectively and the lowest grain yield (1290.4 kg ha-1) was recorded to local variety</w:t>
      </w:r>
      <w:r w:rsidRPr="00DF18A9">
        <w:rPr>
          <w:rFonts w:ascii="Times New Roman" w:hAnsi="Times New Roman" w:cs="Times New Roman"/>
          <w:sz w:val="24"/>
          <w:szCs w:val="24"/>
        </w:rPr>
        <w:t xml:space="preserve"> respectively. Therefore, it can be concluded that variety </w:t>
      </w:r>
      <w:r w:rsidR="00533D17" w:rsidRPr="00DF18A9">
        <w:rPr>
          <w:rFonts w:ascii="Times New Roman" w:hAnsi="Times New Roman" w:cs="Times New Roman"/>
          <w:sz w:val="24"/>
          <w:szCs w:val="24"/>
        </w:rPr>
        <w:t>Russian</w:t>
      </w:r>
      <w:r w:rsidRPr="00DF18A9">
        <w:rPr>
          <w:rFonts w:ascii="Times New Roman" w:hAnsi="Times New Roman" w:cs="Times New Roman"/>
          <w:sz w:val="24"/>
          <w:szCs w:val="24"/>
        </w:rPr>
        <w:t xml:space="preserve"> Black followed by Oissa variety well performe</w:t>
      </w:r>
      <w:r w:rsidR="00533D17" w:rsidRPr="00DF18A9">
        <w:rPr>
          <w:rFonts w:ascii="Times New Roman" w:hAnsi="Times New Roman" w:cs="Times New Roman"/>
          <w:sz w:val="24"/>
          <w:szCs w:val="24"/>
        </w:rPr>
        <w:t xml:space="preserve">d and could </w:t>
      </w:r>
      <w:r w:rsidRPr="00DF18A9">
        <w:rPr>
          <w:rFonts w:ascii="Times New Roman" w:hAnsi="Times New Roman" w:cs="Times New Roman"/>
          <w:sz w:val="24"/>
          <w:szCs w:val="24"/>
        </w:rPr>
        <w:t xml:space="preserve">be recommended for </w:t>
      </w:r>
      <w:r w:rsidR="00533D17" w:rsidRPr="00DF18A9">
        <w:rPr>
          <w:rFonts w:ascii="Times New Roman" w:hAnsi="Times New Roman" w:cs="Times New Roman"/>
          <w:sz w:val="24"/>
          <w:szCs w:val="24"/>
        </w:rPr>
        <w:t>the private investors, postur</w:t>
      </w:r>
      <w:r w:rsidR="00F16F85">
        <w:rPr>
          <w:rFonts w:ascii="Times New Roman" w:hAnsi="Times New Roman" w:cs="Times New Roman"/>
          <w:sz w:val="24"/>
          <w:szCs w:val="24"/>
        </w:rPr>
        <w:t xml:space="preserve">al and agro postural, Farmers </w:t>
      </w:r>
      <w:r w:rsidR="00533D17" w:rsidRPr="00DF18A9">
        <w:rPr>
          <w:rFonts w:ascii="Times New Roman" w:hAnsi="Times New Roman" w:cs="Times New Roman"/>
          <w:sz w:val="24"/>
          <w:szCs w:val="24"/>
        </w:rPr>
        <w:t xml:space="preserve">and </w:t>
      </w:r>
      <w:r w:rsidRPr="00DF18A9">
        <w:rPr>
          <w:rFonts w:ascii="Times New Roman" w:hAnsi="Times New Roman" w:cs="Times New Roman"/>
          <w:sz w:val="24"/>
          <w:szCs w:val="24"/>
        </w:rPr>
        <w:t xml:space="preserve">growers in the study </w:t>
      </w:r>
      <w:r w:rsidR="00533D17" w:rsidRPr="00DF18A9">
        <w:rPr>
          <w:rFonts w:ascii="Times New Roman" w:hAnsi="Times New Roman" w:cs="Times New Roman"/>
          <w:sz w:val="24"/>
          <w:szCs w:val="24"/>
        </w:rPr>
        <w:t>area.</w:t>
      </w:r>
    </w:p>
    <w:p w:rsidR="008F003D" w:rsidRPr="00DF18A9" w:rsidRDefault="00675320" w:rsidP="008F003D">
      <w:pPr>
        <w:spacing w:line="360" w:lineRule="auto"/>
        <w:rPr>
          <w:rFonts w:ascii="Times New Roman" w:hAnsi="Times New Roman" w:cs="Times New Roman"/>
          <w:sz w:val="24"/>
          <w:szCs w:val="24"/>
        </w:rPr>
      </w:pPr>
      <w:r w:rsidRPr="00DF18A9">
        <w:rPr>
          <w:rFonts w:ascii="Times New Roman" w:hAnsi="Times New Roman" w:cs="Times New Roman"/>
          <w:b/>
          <w:bCs/>
          <w:sz w:val="24"/>
          <w:szCs w:val="24"/>
        </w:rPr>
        <w:t>Conflicts of interest</w:t>
      </w:r>
      <w:r w:rsidRPr="00DF18A9">
        <w:rPr>
          <w:rFonts w:ascii="Times New Roman" w:hAnsi="Times New Roman" w:cs="Times New Roman"/>
          <w:b/>
          <w:bCs/>
          <w:sz w:val="24"/>
          <w:szCs w:val="24"/>
        </w:rPr>
        <w:br/>
      </w:r>
      <w:r w:rsidRPr="00DF18A9">
        <w:rPr>
          <w:rFonts w:ascii="Times New Roman" w:hAnsi="Times New Roman" w:cs="Times New Roman"/>
          <w:sz w:val="24"/>
          <w:szCs w:val="24"/>
        </w:rPr>
        <w:t>Authors declare that there were no conflicts of interest regarding the publication of this paper.</w:t>
      </w:r>
      <w:r w:rsidRPr="00DF18A9">
        <w:rPr>
          <w:rFonts w:ascii="Times New Roman" w:hAnsi="Times New Roman" w:cs="Times New Roman"/>
          <w:sz w:val="24"/>
          <w:szCs w:val="24"/>
        </w:rPr>
        <w:br/>
      </w:r>
      <w:r w:rsidRPr="00DF18A9">
        <w:rPr>
          <w:rFonts w:ascii="Times New Roman" w:hAnsi="Times New Roman" w:cs="Times New Roman"/>
          <w:b/>
          <w:bCs/>
          <w:sz w:val="24"/>
          <w:szCs w:val="24"/>
        </w:rPr>
        <w:t>Acknowledgements</w:t>
      </w:r>
      <w:r w:rsidRPr="00DF18A9">
        <w:rPr>
          <w:rFonts w:ascii="Times New Roman" w:hAnsi="Times New Roman" w:cs="Times New Roman"/>
          <w:bCs/>
          <w:sz w:val="24"/>
          <w:szCs w:val="24"/>
        </w:rPr>
        <w:br/>
      </w:r>
      <w:r w:rsidRPr="00DF18A9">
        <w:rPr>
          <w:rFonts w:ascii="Times New Roman" w:hAnsi="Times New Roman" w:cs="Times New Roman"/>
          <w:sz w:val="24"/>
          <w:szCs w:val="24"/>
        </w:rPr>
        <w:t xml:space="preserve">The authors would like to thanks South Agricultural Research Institute (SARI) for financial support and </w:t>
      </w:r>
      <w:proofErr w:type="spellStart"/>
      <w:r w:rsidRPr="00DF18A9">
        <w:rPr>
          <w:rFonts w:ascii="Times New Roman" w:hAnsi="Times New Roman" w:cs="Times New Roman"/>
          <w:sz w:val="24"/>
          <w:szCs w:val="24"/>
        </w:rPr>
        <w:t>Jinka</w:t>
      </w:r>
      <w:proofErr w:type="spellEnd"/>
      <w:r w:rsidRPr="00DF18A9">
        <w:rPr>
          <w:rFonts w:ascii="Times New Roman" w:hAnsi="Times New Roman" w:cs="Times New Roman"/>
          <w:sz w:val="24"/>
          <w:szCs w:val="24"/>
        </w:rPr>
        <w:t xml:space="preserve"> Agricultural Research Center, Crop Research Directorate </w:t>
      </w:r>
      <w:r w:rsidRPr="00DF18A9">
        <w:rPr>
          <w:rFonts w:ascii="Times New Roman" w:hAnsi="Times New Roman" w:cs="Times New Roman"/>
          <w:sz w:val="24"/>
          <w:szCs w:val="24"/>
        </w:rPr>
        <w:lastRenderedPageBreak/>
        <w:t>staﬀ members</w:t>
      </w:r>
      <w:r w:rsidR="00F16F85">
        <w:rPr>
          <w:rFonts w:ascii="Times New Roman" w:hAnsi="Times New Roman" w:cs="Times New Roman"/>
          <w:sz w:val="24"/>
          <w:szCs w:val="24"/>
        </w:rPr>
        <w:t xml:space="preserve"> for their technical support and</w:t>
      </w:r>
      <w:r w:rsidRPr="00DF18A9">
        <w:rPr>
          <w:rFonts w:ascii="Times New Roman" w:hAnsi="Times New Roman" w:cs="Times New Roman"/>
          <w:sz w:val="24"/>
          <w:szCs w:val="24"/>
        </w:rPr>
        <w:t xml:space="preserve"> facilitation during the field works.</w:t>
      </w:r>
    </w:p>
    <w:p w:rsidR="008F003D" w:rsidRPr="00DF18A9" w:rsidRDefault="00F16F85" w:rsidP="008F003D">
      <w:pPr>
        <w:spacing w:line="360" w:lineRule="auto"/>
        <w:rPr>
          <w:rFonts w:ascii="Times New Roman" w:hAnsi="Times New Roman" w:cs="Times New Roman"/>
          <w:b/>
          <w:sz w:val="24"/>
          <w:szCs w:val="24"/>
        </w:rPr>
      </w:pPr>
      <w:r w:rsidRPr="00DF18A9">
        <w:rPr>
          <w:rFonts w:ascii="Times New Roman" w:hAnsi="Times New Roman" w:cs="Times New Roman"/>
          <w:b/>
          <w:sz w:val="24"/>
          <w:szCs w:val="24"/>
        </w:rPr>
        <w:t xml:space="preserve">REFERENCES </w:t>
      </w:r>
    </w:p>
    <w:p w:rsidR="008F003D" w:rsidRPr="00DF18A9" w:rsidRDefault="008F003D" w:rsidP="008F003D">
      <w:pPr>
        <w:spacing w:line="360" w:lineRule="auto"/>
        <w:ind w:left="720" w:hanging="720"/>
        <w:rPr>
          <w:rFonts w:ascii="Times New Roman" w:hAnsi="Times New Roman" w:cs="Times New Roman"/>
          <w:sz w:val="24"/>
          <w:szCs w:val="24"/>
        </w:rPr>
      </w:pPr>
      <w:proofErr w:type="spellStart"/>
      <w:proofErr w:type="gramStart"/>
      <w:r w:rsidRPr="00DF18A9">
        <w:rPr>
          <w:rFonts w:ascii="Times New Roman" w:hAnsi="Times New Roman" w:cs="Times New Roman"/>
          <w:sz w:val="24"/>
          <w:szCs w:val="24"/>
        </w:rPr>
        <w:t>Bakht</w:t>
      </w:r>
      <w:proofErr w:type="spellEnd"/>
      <w:r w:rsidRPr="00DF18A9">
        <w:rPr>
          <w:rFonts w:ascii="Times New Roman" w:hAnsi="Times New Roman" w:cs="Times New Roman"/>
          <w:sz w:val="24"/>
          <w:szCs w:val="24"/>
        </w:rPr>
        <w:t xml:space="preserve">, J., M. </w:t>
      </w:r>
      <w:proofErr w:type="spellStart"/>
      <w:r w:rsidRPr="00DF18A9">
        <w:rPr>
          <w:rFonts w:ascii="Times New Roman" w:hAnsi="Times New Roman" w:cs="Times New Roman"/>
          <w:sz w:val="24"/>
          <w:szCs w:val="24"/>
        </w:rPr>
        <w:t>Shafi</w:t>
      </w:r>
      <w:proofErr w:type="spellEnd"/>
      <w:r w:rsidRPr="00DF18A9">
        <w:rPr>
          <w:rFonts w:ascii="Times New Roman" w:hAnsi="Times New Roman" w:cs="Times New Roman"/>
          <w:sz w:val="24"/>
          <w:szCs w:val="24"/>
        </w:rPr>
        <w:t xml:space="preserve">, M. </w:t>
      </w:r>
      <w:proofErr w:type="spellStart"/>
      <w:r w:rsidRPr="00DF18A9">
        <w:rPr>
          <w:rFonts w:ascii="Times New Roman" w:hAnsi="Times New Roman" w:cs="Times New Roman"/>
          <w:sz w:val="24"/>
          <w:szCs w:val="24"/>
        </w:rPr>
        <w:t>Yousaf</w:t>
      </w:r>
      <w:proofErr w:type="spellEnd"/>
      <w:r w:rsidRPr="00DF18A9">
        <w:rPr>
          <w:rFonts w:ascii="Times New Roman" w:hAnsi="Times New Roman" w:cs="Times New Roman"/>
          <w:sz w:val="24"/>
          <w:szCs w:val="24"/>
        </w:rPr>
        <w:t xml:space="preserve"> and M.A. Khan</w:t>
      </w:r>
      <w:r w:rsidR="005A762B" w:rsidRPr="00DF18A9">
        <w:rPr>
          <w:rFonts w:ascii="Times New Roman" w:hAnsi="Times New Roman" w:cs="Times New Roman"/>
          <w:sz w:val="24"/>
          <w:szCs w:val="24"/>
        </w:rPr>
        <w:t>.</w:t>
      </w:r>
      <w:proofErr w:type="gramEnd"/>
      <w:r w:rsidRPr="00DF18A9">
        <w:rPr>
          <w:rFonts w:ascii="Times New Roman" w:hAnsi="Times New Roman" w:cs="Times New Roman"/>
          <w:sz w:val="24"/>
          <w:szCs w:val="24"/>
        </w:rPr>
        <w:t xml:space="preserve"> </w:t>
      </w:r>
      <w:proofErr w:type="gramStart"/>
      <w:r w:rsidR="005A762B" w:rsidRPr="00DF18A9">
        <w:rPr>
          <w:rFonts w:ascii="Times New Roman" w:hAnsi="Times New Roman" w:cs="Times New Roman"/>
          <w:sz w:val="24"/>
          <w:szCs w:val="24"/>
        </w:rPr>
        <w:t>(</w:t>
      </w:r>
      <w:r w:rsidRPr="00DF18A9">
        <w:rPr>
          <w:rFonts w:ascii="Times New Roman" w:hAnsi="Times New Roman" w:cs="Times New Roman"/>
          <w:sz w:val="24"/>
          <w:szCs w:val="24"/>
        </w:rPr>
        <w:t>2010</w:t>
      </w:r>
      <w:r w:rsidR="005A762B" w:rsidRPr="00DF18A9">
        <w:rPr>
          <w:rFonts w:ascii="Times New Roman" w:hAnsi="Times New Roman" w:cs="Times New Roman"/>
          <w:sz w:val="24"/>
          <w:szCs w:val="24"/>
        </w:rPr>
        <w:t>)</w:t>
      </w:r>
      <w:r w:rsidRPr="00DF18A9">
        <w:rPr>
          <w:rFonts w:ascii="Times New Roman" w:hAnsi="Times New Roman" w:cs="Times New Roman"/>
          <w:sz w:val="24"/>
          <w:szCs w:val="24"/>
        </w:rPr>
        <w:t xml:space="preserve">. Effect of irrigation on physiology </w:t>
      </w:r>
      <w:r w:rsidR="005A762B" w:rsidRPr="00DF18A9">
        <w:rPr>
          <w:rFonts w:ascii="Times New Roman" w:hAnsi="Times New Roman" w:cs="Times New Roman"/>
          <w:sz w:val="24"/>
          <w:szCs w:val="24"/>
        </w:rPr>
        <w:t>and yield of sunflower hybrids.</w:t>
      </w:r>
      <w:proofErr w:type="gramEnd"/>
      <w:r w:rsidR="005A762B" w:rsidRPr="00DF18A9">
        <w:rPr>
          <w:rFonts w:ascii="Times New Roman" w:hAnsi="Times New Roman" w:cs="Times New Roman"/>
          <w:sz w:val="24"/>
          <w:szCs w:val="24"/>
        </w:rPr>
        <w:t xml:space="preserve"> </w:t>
      </w:r>
      <w:r w:rsidRPr="00DF18A9">
        <w:rPr>
          <w:rFonts w:ascii="Times New Roman" w:hAnsi="Times New Roman" w:cs="Times New Roman"/>
          <w:i/>
          <w:iCs/>
          <w:sz w:val="24"/>
          <w:szCs w:val="24"/>
        </w:rPr>
        <w:t xml:space="preserve">Pak. J. Bot., </w:t>
      </w:r>
      <w:r w:rsidRPr="00DF18A9">
        <w:rPr>
          <w:rFonts w:ascii="Times New Roman" w:hAnsi="Times New Roman" w:cs="Times New Roman"/>
          <w:sz w:val="24"/>
          <w:szCs w:val="24"/>
        </w:rPr>
        <w:t>42: 1317-1326</w:t>
      </w:r>
    </w:p>
    <w:p w:rsidR="008F003D" w:rsidRPr="00DF18A9" w:rsidRDefault="005A762B" w:rsidP="008F003D">
      <w:pPr>
        <w:spacing w:line="360" w:lineRule="auto"/>
        <w:ind w:left="720" w:hanging="720"/>
        <w:rPr>
          <w:rFonts w:ascii="Times New Roman" w:hAnsi="Times New Roman" w:cs="Times New Roman"/>
          <w:sz w:val="24"/>
          <w:szCs w:val="24"/>
        </w:rPr>
      </w:pPr>
      <w:proofErr w:type="spellStart"/>
      <w:r w:rsidRPr="00DF18A9">
        <w:rPr>
          <w:rFonts w:ascii="Times New Roman" w:hAnsi="Times New Roman" w:cs="Times New Roman"/>
          <w:sz w:val="24"/>
          <w:szCs w:val="24"/>
        </w:rPr>
        <w:t>Damodaram</w:t>
      </w:r>
      <w:proofErr w:type="spellEnd"/>
      <w:r w:rsidRPr="00DF18A9">
        <w:rPr>
          <w:rFonts w:ascii="Times New Roman" w:hAnsi="Times New Roman" w:cs="Times New Roman"/>
          <w:sz w:val="24"/>
          <w:szCs w:val="24"/>
        </w:rPr>
        <w:t xml:space="preserve">, T. and </w:t>
      </w:r>
      <w:proofErr w:type="spellStart"/>
      <w:r w:rsidRPr="00DF18A9">
        <w:rPr>
          <w:rFonts w:ascii="Times New Roman" w:hAnsi="Times New Roman" w:cs="Times New Roman"/>
          <w:sz w:val="24"/>
          <w:szCs w:val="24"/>
        </w:rPr>
        <w:t>Hegde</w:t>
      </w:r>
      <w:proofErr w:type="spellEnd"/>
      <w:r w:rsidRPr="00DF18A9">
        <w:rPr>
          <w:rFonts w:ascii="Times New Roman" w:hAnsi="Times New Roman" w:cs="Times New Roman"/>
          <w:sz w:val="24"/>
          <w:szCs w:val="24"/>
        </w:rPr>
        <w:t>, D.M</w:t>
      </w:r>
      <w:proofErr w:type="gramStart"/>
      <w:r w:rsidRPr="00DF18A9">
        <w:rPr>
          <w:rFonts w:ascii="Times New Roman" w:hAnsi="Times New Roman" w:cs="Times New Roman"/>
          <w:sz w:val="24"/>
          <w:szCs w:val="24"/>
        </w:rPr>
        <w:t>.(</w:t>
      </w:r>
      <w:proofErr w:type="gramEnd"/>
      <w:r w:rsidR="008F003D" w:rsidRPr="00DF18A9">
        <w:rPr>
          <w:rFonts w:ascii="Times New Roman" w:hAnsi="Times New Roman" w:cs="Times New Roman"/>
          <w:sz w:val="24"/>
          <w:szCs w:val="24"/>
        </w:rPr>
        <w:t xml:space="preserve"> 2010</w:t>
      </w:r>
      <w:r w:rsidRPr="00DF18A9">
        <w:rPr>
          <w:rFonts w:ascii="Times New Roman" w:hAnsi="Times New Roman" w:cs="Times New Roman"/>
          <w:sz w:val="24"/>
          <w:szCs w:val="24"/>
        </w:rPr>
        <w:t>)</w:t>
      </w:r>
      <w:r w:rsidR="008F003D" w:rsidRPr="00DF18A9">
        <w:rPr>
          <w:rFonts w:ascii="Times New Roman" w:hAnsi="Times New Roman" w:cs="Times New Roman"/>
          <w:sz w:val="24"/>
          <w:szCs w:val="24"/>
        </w:rPr>
        <w:t xml:space="preserve">. </w:t>
      </w:r>
      <w:proofErr w:type="gramStart"/>
      <w:r w:rsidR="008F003D" w:rsidRPr="00DF18A9">
        <w:rPr>
          <w:rFonts w:ascii="Times New Roman" w:hAnsi="Times New Roman" w:cs="Times New Roman"/>
          <w:sz w:val="24"/>
          <w:szCs w:val="24"/>
        </w:rPr>
        <w:t xml:space="preserve">Oilseeds situation, a statistical compendium, Directorate of Oilseed Research </w:t>
      </w:r>
      <w:proofErr w:type="spellStart"/>
      <w:r w:rsidR="008F003D" w:rsidRPr="00DF18A9">
        <w:rPr>
          <w:rFonts w:ascii="Times New Roman" w:hAnsi="Times New Roman" w:cs="Times New Roman"/>
          <w:sz w:val="24"/>
          <w:szCs w:val="24"/>
        </w:rPr>
        <w:t>Hydrabad</w:t>
      </w:r>
      <w:proofErr w:type="spellEnd"/>
      <w:r w:rsidR="008F003D" w:rsidRPr="00DF18A9">
        <w:rPr>
          <w:rFonts w:ascii="Times New Roman" w:hAnsi="Times New Roman" w:cs="Times New Roman"/>
          <w:sz w:val="24"/>
          <w:szCs w:val="24"/>
        </w:rPr>
        <w:t>.</w:t>
      </w:r>
      <w:proofErr w:type="gramEnd"/>
    </w:p>
    <w:p w:rsidR="008F003D" w:rsidRPr="00DF18A9" w:rsidRDefault="008F003D" w:rsidP="008F003D">
      <w:pPr>
        <w:spacing w:line="360" w:lineRule="auto"/>
        <w:ind w:left="720" w:hanging="720"/>
        <w:rPr>
          <w:rFonts w:ascii="Times New Roman" w:hAnsi="Times New Roman" w:cs="Times New Roman"/>
          <w:sz w:val="24"/>
          <w:szCs w:val="24"/>
        </w:rPr>
      </w:pPr>
      <w:proofErr w:type="gramStart"/>
      <w:r w:rsidRPr="00DF18A9">
        <w:rPr>
          <w:rFonts w:ascii="Times New Roman" w:hAnsi="Times New Roman" w:cs="Times New Roman"/>
          <w:sz w:val="24"/>
          <w:szCs w:val="24"/>
        </w:rPr>
        <w:t xml:space="preserve">Putt, E.D. </w:t>
      </w:r>
      <w:r w:rsidR="005A762B" w:rsidRPr="00DF18A9">
        <w:rPr>
          <w:rFonts w:ascii="Times New Roman" w:hAnsi="Times New Roman" w:cs="Times New Roman"/>
          <w:sz w:val="24"/>
          <w:szCs w:val="24"/>
        </w:rPr>
        <w:t>(</w:t>
      </w:r>
      <w:r w:rsidRPr="00DF18A9">
        <w:rPr>
          <w:rFonts w:ascii="Times New Roman" w:hAnsi="Times New Roman" w:cs="Times New Roman"/>
          <w:sz w:val="24"/>
          <w:szCs w:val="24"/>
        </w:rPr>
        <w:t>1997</w:t>
      </w:r>
      <w:r w:rsidR="005A762B" w:rsidRPr="00DF18A9">
        <w:rPr>
          <w:rFonts w:ascii="Times New Roman" w:hAnsi="Times New Roman" w:cs="Times New Roman"/>
          <w:sz w:val="24"/>
          <w:szCs w:val="24"/>
        </w:rPr>
        <w:t>).</w:t>
      </w:r>
      <w:proofErr w:type="gramEnd"/>
      <w:r w:rsidRPr="00DF18A9">
        <w:rPr>
          <w:rFonts w:ascii="Times New Roman" w:hAnsi="Times New Roman" w:cs="Times New Roman"/>
          <w:sz w:val="24"/>
          <w:szCs w:val="24"/>
        </w:rPr>
        <w:t xml:space="preserve"> Sun</w:t>
      </w:r>
      <w:r w:rsidR="005A762B" w:rsidRPr="00DF18A9">
        <w:rPr>
          <w:rFonts w:ascii="Times New Roman" w:hAnsi="Times New Roman" w:cs="Times New Roman"/>
          <w:sz w:val="24"/>
          <w:szCs w:val="24"/>
        </w:rPr>
        <w:t xml:space="preserve"> </w:t>
      </w:r>
      <w:r w:rsidRPr="00DF18A9">
        <w:rPr>
          <w:rFonts w:ascii="Times New Roman" w:hAnsi="Times New Roman" w:cs="Times New Roman"/>
          <w:sz w:val="24"/>
          <w:szCs w:val="24"/>
        </w:rPr>
        <w:t xml:space="preserve">flower early history. In: A.A. </w:t>
      </w:r>
      <w:proofErr w:type="spellStart"/>
      <w:r w:rsidRPr="00DF18A9">
        <w:rPr>
          <w:rFonts w:ascii="Times New Roman" w:hAnsi="Times New Roman" w:cs="Times New Roman"/>
          <w:sz w:val="24"/>
          <w:szCs w:val="24"/>
        </w:rPr>
        <w:t>Schneiter</w:t>
      </w:r>
      <w:proofErr w:type="spellEnd"/>
      <w:r w:rsidRPr="00DF18A9">
        <w:rPr>
          <w:rFonts w:ascii="Times New Roman" w:hAnsi="Times New Roman" w:cs="Times New Roman"/>
          <w:sz w:val="24"/>
          <w:szCs w:val="24"/>
        </w:rPr>
        <w:t xml:space="preserve"> (Ed.), Sunflower Production and Technology. </w:t>
      </w:r>
      <w:proofErr w:type="gramStart"/>
      <w:r w:rsidRPr="00DF18A9">
        <w:rPr>
          <w:rFonts w:ascii="Times New Roman" w:hAnsi="Times New Roman" w:cs="Times New Roman"/>
          <w:sz w:val="24"/>
          <w:szCs w:val="24"/>
        </w:rPr>
        <w:t>Agronomy Monograph 35.</w:t>
      </w:r>
      <w:proofErr w:type="gramEnd"/>
      <w:r w:rsidRPr="00DF18A9">
        <w:rPr>
          <w:rFonts w:ascii="Times New Roman" w:hAnsi="Times New Roman" w:cs="Times New Roman"/>
          <w:sz w:val="24"/>
          <w:szCs w:val="24"/>
        </w:rPr>
        <w:t xml:space="preserve"> ASA-CSSA-SSSA, Madison, WI, USA, pp. 121.</w:t>
      </w:r>
    </w:p>
    <w:p w:rsidR="008F003D" w:rsidRPr="00DF18A9" w:rsidRDefault="008F003D" w:rsidP="008F003D">
      <w:pPr>
        <w:spacing w:line="360" w:lineRule="auto"/>
        <w:ind w:left="720" w:hanging="720"/>
        <w:rPr>
          <w:rFonts w:ascii="Times New Roman" w:hAnsi="Times New Roman" w:cs="Times New Roman"/>
          <w:sz w:val="24"/>
          <w:szCs w:val="24"/>
        </w:rPr>
      </w:pPr>
      <w:proofErr w:type="gramStart"/>
      <w:r w:rsidRPr="00DF18A9">
        <w:rPr>
          <w:rFonts w:ascii="Times New Roman" w:hAnsi="Times New Roman" w:cs="Times New Roman"/>
          <w:sz w:val="24"/>
          <w:szCs w:val="24"/>
        </w:rPr>
        <w:t>Seiler, G. and C.C. Jan. (2010).</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Basic information.</w:t>
      </w:r>
      <w:proofErr w:type="gramEnd"/>
      <w:r w:rsidRPr="00DF18A9">
        <w:rPr>
          <w:rFonts w:ascii="Times New Roman" w:hAnsi="Times New Roman" w:cs="Times New Roman"/>
          <w:sz w:val="24"/>
          <w:szCs w:val="24"/>
        </w:rPr>
        <w:t xml:space="preserve"> In: Genetics, genomics and breeding of sunflower, ed. Hu, J. Seiler, G. and </w:t>
      </w:r>
      <w:proofErr w:type="spellStart"/>
      <w:r w:rsidRPr="00DF18A9">
        <w:rPr>
          <w:rFonts w:ascii="Times New Roman" w:hAnsi="Times New Roman" w:cs="Times New Roman"/>
          <w:sz w:val="24"/>
          <w:szCs w:val="24"/>
        </w:rPr>
        <w:t>Kole</w:t>
      </w:r>
      <w:proofErr w:type="spellEnd"/>
      <w:r w:rsidRPr="00DF18A9">
        <w:rPr>
          <w:rFonts w:ascii="Times New Roman" w:hAnsi="Times New Roman" w:cs="Times New Roman"/>
          <w:sz w:val="24"/>
          <w:szCs w:val="24"/>
        </w:rPr>
        <w:t>, C., 1-40, Enfield, New Hampshire, USA, CRC Press.</w:t>
      </w:r>
    </w:p>
    <w:p w:rsidR="008F003D" w:rsidRPr="00DF18A9" w:rsidRDefault="008F003D" w:rsidP="008F003D">
      <w:pPr>
        <w:spacing w:line="360" w:lineRule="auto"/>
        <w:ind w:left="720" w:hanging="720"/>
        <w:rPr>
          <w:rFonts w:ascii="Times New Roman" w:hAnsi="Times New Roman" w:cs="Times New Roman"/>
          <w:sz w:val="24"/>
          <w:szCs w:val="24"/>
        </w:rPr>
      </w:pPr>
      <w:proofErr w:type="spellStart"/>
      <w:r w:rsidRPr="00DF18A9">
        <w:rPr>
          <w:rFonts w:ascii="Times New Roman" w:hAnsi="Times New Roman" w:cs="Times New Roman"/>
          <w:sz w:val="24"/>
          <w:szCs w:val="24"/>
        </w:rPr>
        <w:t>Demirer</w:t>
      </w:r>
      <w:proofErr w:type="spellEnd"/>
      <w:r w:rsidRPr="00DF18A9">
        <w:rPr>
          <w:rFonts w:ascii="Times New Roman" w:hAnsi="Times New Roman" w:cs="Times New Roman"/>
          <w:sz w:val="24"/>
          <w:szCs w:val="24"/>
        </w:rPr>
        <w:t xml:space="preserve">, T., Ozer, I., </w:t>
      </w:r>
      <w:proofErr w:type="spellStart"/>
      <w:r w:rsidRPr="00DF18A9">
        <w:rPr>
          <w:rFonts w:ascii="Times New Roman" w:hAnsi="Times New Roman" w:cs="Times New Roman"/>
          <w:sz w:val="24"/>
          <w:szCs w:val="24"/>
        </w:rPr>
        <w:t>Kocturk</w:t>
      </w:r>
      <w:proofErr w:type="spellEnd"/>
      <w:r w:rsidRPr="00DF18A9">
        <w:rPr>
          <w:rFonts w:ascii="Times New Roman" w:hAnsi="Times New Roman" w:cs="Times New Roman"/>
          <w:sz w:val="24"/>
          <w:szCs w:val="24"/>
        </w:rPr>
        <w:t xml:space="preserve">, O.M. and </w:t>
      </w:r>
      <w:proofErr w:type="spellStart"/>
      <w:r w:rsidRPr="00DF18A9">
        <w:rPr>
          <w:rFonts w:ascii="Times New Roman" w:hAnsi="Times New Roman" w:cs="Times New Roman"/>
          <w:sz w:val="24"/>
          <w:szCs w:val="24"/>
        </w:rPr>
        <w:t>Yesilyurt</w:t>
      </w:r>
      <w:proofErr w:type="spellEnd"/>
      <w:r w:rsidRPr="00DF18A9">
        <w:rPr>
          <w:rFonts w:ascii="Times New Roman" w:hAnsi="Times New Roman" w:cs="Times New Roman"/>
          <w:sz w:val="24"/>
          <w:szCs w:val="24"/>
        </w:rPr>
        <w:t xml:space="preserve">, </w:t>
      </w:r>
      <w:proofErr w:type="spellStart"/>
      <w:proofErr w:type="gramStart"/>
      <w:r w:rsidRPr="00DF18A9">
        <w:rPr>
          <w:rFonts w:ascii="Times New Roman" w:hAnsi="Times New Roman" w:cs="Times New Roman"/>
          <w:sz w:val="24"/>
          <w:szCs w:val="24"/>
        </w:rPr>
        <w:t>Er.A</w:t>
      </w:r>
      <w:proofErr w:type="spellEnd"/>
      <w:r w:rsidRPr="00DF18A9">
        <w:rPr>
          <w:rFonts w:ascii="Times New Roman" w:hAnsi="Times New Roman" w:cs="Times New Roman"/>
          <w:sz w:val="24"/>
          <w:szCs w:val="24"/>
        </w:rPr>
        <w:t>.,</w:t>
      </w:r>
      <w:proofErr w:type="gramEnd"/>
      <w:r w:rsidRPr="00DF18A9">
        <w:rPr>
          <w:rFonts w:ascii="Times New Roman" w:hAnsi="Times New Roman" w:cs="Times New Roman"/>
          <w:sz w:val="24"/>
          <w:szCs w:val="24"/>
        </w:rPr>
        <w:t xml:space="preserve"> (2004). Eﬀect of Diﬀerent Leaf Fertilizers on Yield and Quality in Sunflower (Helianthus </w:t>
      </w:r>
      <w:proofErr w:type="spellStart"/>
      <w:r w:rsidRPr="00DF18A9">
        <w:rPr>
          <w:rFonts w:ascii="Times New Roman" w:hAnsi="Times New Roman" w:cs="Times New Roman"/>
          <w:sz w:val="24"/>
          <w:szCs w:val="24"/>
        </w:rPr>
        <w:t>annuus</w:t>
      </w:r>
      <w:proofErr w:type="spellEnd"/>
      <w:r w:rsidRPr="00DF18A9">
        <w:rPr>
          <w:rFonts w:ascii="Times New Roman" w:hAnsi="Times New Roman" w:cs="Times New Roman"/>
          <w:sz w:val="24"/>
          <w:szCs w:val="24"/>
        </w:rPr>
        <w:t xml:space="preserve"> L.). Pakistan </w:t>
      </w:r>
      <w:r w:rsidRPr="00DF18A9">
        <w:rPr>
          <w:rFonts w:ascii="Times New Roman" w:hAnsi="Times New Roman" w:cs="Times New Roman"/>
          <w:sz w:val="24"/>
          <w:szCs w:val="24"/>
        </w:rPr>
        <w:lastRenderedPageBreak/>
        <w:t>Journal of Biological Sciences 7(3): 384-388.</w:t>
      </w:r>
    </w:p>
    <w:p w:rsidR="008F003D" w:rsidRPr="00DF18A9" w:rsidRDefault="008F003D" w:rsidP="008F003D">
      <w:pPr>
        <w:spacing w:line="360" w:lineRule="auto"/>
        <w:ind w:left="720" w:hanging="720"/>
        <w:rPr>
          <w:rFonts w:ascii="Times New Roman" w:hAnsi="Times New Roman" w:cs="Times New Roman"/>
          <w:sz w:val="24"/>
          <w:szCs w:val="24"/>
        </w:rPr>
      </w:pPr>
      <w:proofErr w:type="gramStart"/>
      <w:r w:rsidRPr="00DF18A9">
        <w:rPr>
          <w:rFonts w:ascii="Times New Roman" w:hAnsi="Times New Roman" w:cs="Times New Roman"/>
          <w:sz w:val="24"/>
          <w:szCs w:val="24"/>
        </w:rPr>
        <w:t>MOANR (Ministry of Agriculture and Natural Resources).</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(2016). Plant variety release, protection and seed quality control directorate.</w:t>
      </w:r>
      <w:proofErr w:type="gramEnd"/>
      <w:r w:rsidRPr="00DF18A9">
        <w:rPr>
          <w:rFonts w:ascii="Times New Roman" w:hAnsi="Times New Roman" w:cs="Times New Roman"/>
          <w:sz w:val="24"/>
          <w:szCs w:val="24"/>
        </w:rPr>
        <w:t xml:space="preserve"> Addis </w:t>
      </w:r>
      <w:proofErr w:type="spellStart"/>
      <w:r w:rsidRPr="00DF18A9">
        <w:rPr>
          <w:rFonts w:ascii="Times New Roman" w:hAnsi="Times New Roman" w:cs="Times New Roman"/>
          <w:sz w:val="24"/>
          <w:szCs w:val="24"/>
        </w:rPr>
        <w:t>Abeba</w:t>
      </w:r>
      <w:proofErr w:type="spellEnd"/>
      <w:r w:rsidRPr="00DF18A9">
        <w:rPr>
          <w:rFonts w:ascii="Times New Roman" w:hAnsi="Times New Roman" w:cs="Times New Roman"/>
          <w:sz w:val="24"/>
          <w:szCs w:val="24"/>
        </w:rPr>
        <w:t>, Ethiopia.</w:t>
      </w:r>
    </w:p>
    <w:p w:rsidR="008F003D" w:rsidRPr="00DF18A9" w:rsidRDefault="008F003D" w:rsidP="008F003D">
      <w:pPr>
        <w:spacing w:line="360" w:lineRule="auto"/>
        <w:ind w:left="720" w:hanging="720"/>
        <w:rPr>
          <w:rFonts w:ascii="Times New Roman" w:hAnsi="Times New Roman" w:cs="Times New Roman"/>
          <w:sz w:val="24"/>
          <w:szCs w:val="24"/>
        </w:rPr>
      </w:pPr>
      <w:proofErr w:type="spellStart"/>
      <w:r w:rsidRPr="00DF18A9">
        <w:rPr>
          <w:rFonts w:ascii="Times New Roman" w:hAnsi="Times New Roman" w:cs="Times New Roman"/>
          <w:sz w:val="24"/>
          <w:szCs w:val="24"/>
        </w:rPr>
        <w:t>Eman</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Rahamtalla</w:t>
      </w:r>
      <w:proofErr w:type="spellEnd"/>
      <w:r w:rsidRPr="00DF18A9">
        <w:rPr>
          <w:rFonts w:ascii="Times New Roman" w:hAnsi="Times New Roman" w:cs="Times New Roman"/>
          <w:sz w:val="24"/>
          <w:szCs w:val="24"/>
        </w:rPr>
        <w:t xml:space="preserve">. (2015). Water productivity of sunflower under diﬀerent irrigation regimes on </w:t>
      </w:r>
      <w:proofErr w:type="spellStart"/>
      <w:r w:rsidRPr="00DF18A9">
        <w:rPr>
          <w:rFonts w:ascii="Times New Roman" w:hAnsi="Times New Roman" w:cs="Times New Roman"/>
          <w:sz w:val="24"/>
          <w:szCs w:val="24"/>
        </w:rPr>
        <w:t>gezira</w:t>
      </w:r>
      <w:proofErr w:type="spellEnd"/>
      <w:r w:rsidRPr="00DF18A9">
        <w:rPr>
          <w:rFonts w:ascii="Times New Roman" w:hAnsi="Times New Roman" w:cs="Times New Roman"/>
          <w:sz w:val="24"/>
          <w:szCs w:val="24"/>
        </w:rPr>
        <w:t xml:space="preserve"> clay soil, </w:t>
      </w:r>
      <w:proofErr w:type="spellStart"/>
      <w:proofErr w:type="gramStart"/>
      <w:r w:rsidRPr="00DF18A9">
        <w:rPr>
          <w:rFonts w:ascii="Times New Roman" w:hAnsi="Times New Roman" w:cs="Times New Roman"/>
          <w:sz w:val="24"/>
          <w:szCs w:val="24"/>
        </w:rPr>
        <w:t>sudan</w:t>
      </w:r>
      <w:proofErr w:type="spellEnd"/>
      <w:proofErr w:type="gram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Phd</w:t>
      </w:r>
      <w:proofErr w:type="spellEnd"/>
      <w:r w:rsidRPr="00DF18A9">
        <w:rPr>
          <w:rFonts w:ascii="Times New Roman" w:hAnsi="Times New Roman" w:cs="Times New Roman"/>
          <w:sz w:val="24"/>
          <w:szCs w:val="24"/>
        </w:rPr>
        <w:t xml:space="preserve"> dissertation Presented to </w:t>
      </w:r>
      <w:proofErr w:type="spellStart"/>
      <w:r w:rsidRPr="00DF18A9">
        <w:rPr>
          <w:rFonts w:ascii="Times New Roman" w:hAnsi="Times New Roman" w:cs="Times New Roman"/>
          <w:sz w:val="24"/>
          <w:szCs w:val="24"/>
        </w:rPr>
        <w:t>Wageningen</w:t>
      </w:r>
      <w:proofErr w:type="spellEnd"/>
      <w:r w:rsidRPr="00DF18A9">
        <w:rPr>
          <w:rFonts w:ascii="Times New Roman" w:hAnsi="Times New Roman" w:cs="Times New Roman"/>
          <w:sz w:val="24"/>
          <w:szCs w:val="24"/>
        </w:rPr>
        <w:t xml:space="preserve"> University, Netherland.</w:t>
      </w:r>
    </w:p>
    <w:p w:rsidR="008F003D" w:rsidRPr="00DF18A9" w:rsidRDefault="008F003D" w:rsidP="008F003D">
      <w:pPr>
        <w:spacing w:line="360" w:lineRule="auto"/>
        <w:ind w:left="720" w:hanging="720"/>
        <w:rPr>
          <w:rFonts w:ascii="Times New Roman" w:hAnsi="Times New Roman" w:cs="Times New Roman"/>
          <w:sz w:val="24"/>
          <w:szCs w:val="24"/>
        </w:rPr>
      </w:pPr>
      <w:proofErr w:type="gramStart"/>
      <w:r w:rsidRPr="00DF18A9">
        <w:rPr>
          <w:rFonts w:ascii="Times New Roman" w:hAnsi="Times New Roman" w:cs="Times New Roman"/>
          <w:sz w:val="24"/>
          <w:szCs w:val="24"/>
        </w:rPr>
        <w:t>CSA (Central Statistical Agency).</w:t>
      </w:r>
      <w:proofErr w:type="gramEnd"/>
      <w:r w:rsidRPr="00DF18A9">
        <w:rPr>
          <w:rFonts w:ascii="Times New Roman" w:hAnsi="Times New Roman" w:cs="Times New Roman"/>
          <w:sz w:val="24"/>
          <w:szCs w:val="24"/>
        </w:rPr>
        <w:t xml:space="preserve"> (2017). Report on area and production of crops (private peasant holdings ‘</w:t>
      </w:r>
      <w:proofErr w:type="spellStart"/>
      <w:r w:rsidRPr="00DF18A9">
        <w:rPr>
          <w:rFonts w:ascii="Times New Roman" w:hAnsi="Times New Roman" w:cs="Times New Roman"/>
          <w:sz w:val="24"/>
          <w:szCs w:val="24"/>
        </w:rPr>
        <w:t>Meher</w:t>
      </w:r>
      <w:proofErr w:type="spellEnd"/>
      <w:r w:rsidRPr="00DF18A9">
        <w:rPr>
          <w:rFonts w:ascii="Times New Roman" w:hAnsi="Times New Roman" w:cs="Times New Roman"/>
          <w:sz w:val="24"/>
          <w:szCs w:val="24"/>
        </w:rPr>
        <w:t xml:space="preserve">’ season) 2016/2017. </w:t>
      </w:r>
      <w:proofErr w:type="gramStart"/>
      <w:r w:rsidRPr="00DF18A9">
        <w:rPr>
          <w:rFonts w:ascii="Times New Roman" w:hAnsi="Times New Roman" w:cs="Times New Roman"/>
          <w:sz w:val="24"/>
          <w:szCs w:val="24"/>
        </w:rPr>
        <w:t xml:space="preserve">Addis Ababa Ethiopia, the FDRE statistical bulletin, Statistical Bulletin 584, Addis Ababa Ethiopia, Vol. </w:t>
      </w:r>
      <w:proofErr w:type="spellStart"/>
      <w:r w:rsidRPr="00DF18A9">
        <w:rPr>
          <w:rFonts w:ascii="Times New Roman" w:hAnsi="Times New Roman" w:cs="Times New Roman"/>
          <w:sz w:val="24"/>
          <w:szCs w:val="24"/>
        </w:rPr>
        <w:t>I.Pp</w:t>
      </w:r>
      <w:proofErr w:type="spellEnd"/>
      <w:r w:rsidRPr="00DF18A9">
        <w:rPr>
          <w:rFonts w:ascii="Times New Roman" w:hAnsi="Times New Roman" w:cs="Times New Roman"/>
          <w:sz w:val="24"/>
          <w:szCs w:val="24"/>
        </w:rPr>
        <w:t>.</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1-122.</w:t>
      </w:r>
      <w:proofErr w:type="gramEnd"/>
    </w:p>
    <w:p w:rsidR="008F003D" w:rsidRPr="00DF18A9" w:rsidRDefault="008F003D" w:rsidP="008F003D">
      <w:pPr>
        <w:spacing w:line="360" w:lineRule="auto"/>
        <w:ind w:left="720" w:hanging="720"/>
        <w:rPr>
          <w:rFonts w:ascii="Times New Roman" w:hAnsi="Times New Roman" w:cs="Times New Roman"/>
          <w:sz w:val="24"/>
          <w:szCs w:val="24"/>
        </w:rPr>
      </w:pPr>
      <w:proofErr w:type="spellStart"/>
      <w:proofErr w:type="gramStart"/>
      <w:r w:rsidRPr="00DF18A9">
        <w:rPr>
          <w:rFonts w:ascii="Times New Roman" w:hAnsi="Times New Roman" w:cs="Times New Roman"/>
          <w:sz w:val="24"/>
          <w:szCs w:val="24"/>
        </w:rPr>
        <w:t>Farahvash</w:t>
      </w:r>
      <w:proofErr w:type="spellEnd"/>
      <w:r w:rsidRPr="00DF18A9">
        <w:rPr>
          <w:rFonts w:ascii="Times New Roman" w:hAnsi="Times New Roman" w:cs="Times New Roman"/>
          <w:sz w:val="24"/>
          <w:szCs w:val="24"/>
        </w:rPr>
        <w:t xml:space="preserve">, F., B. </w:t>
      </w:r>
      <w:proofErr w:type="spellStart"/>
      <w:r w:rsidRPr="00DF18A9">
        <w:rPr>
          <w:rFonts w:ascii="Times New Roman" w:hAnsi="Times New Roman" w:cs="Times New Roman"/>
          <w:sz w:val="24"/>
          <w:szCs w:val="24"/>
        </w:rPr>
        <w:t>mirshekari</w:t>
      </w:r>
      <w:proofErr w:type="spellEnd"/>
      <w:r w:rsidRPr="00DF18A9">
        <w:rPr>
          <w:rFonts w:ascii="Times New Roman" w:hAnsi="Times New Roman" w:cs="Times New Roman"/>
          <w:sz w:val="24"/>
          <w:szCs w:val="24"/>
        </w:rPr>
        <w:t xml:space="preserve">, E. </w:t>
      </w:r>
      <w:proofErr w:type="spellStart"/>
      <w:r w:rsidRPr="00DF18A9">
        <w:rPr>
          <w:rFonts w:ascii="Times New Roman" w:hAnsi="Times New Roman" w:cs="Times New Roman"/>
          <w:sz w:val="24"/>
          <w:szCs w:val="24"/>
        </w:rPr>
        <w:t>Abbasi</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seyahjani</w:t>
      </w:r>
      <w:proofErr w:type="spellEnd"/>
      <w:r w:rsidRPr="00DF18A9">
        <w:rPr>
          <w:rFonts w:ascii="Times New Roman" w:hAnsi="Times New Roman" w:cs="Times New Roman"/>
          <w:sz w:val="24"/>
          <w:szCs w:val="24"/>
        </w:rPr>
        <w:t>.</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(2011). Eﬀects of Water Deficit on Some Traits of Three Sunflower Cultivars.</w:t>
      </w:r>
      <w:proofErr w:type="gramEnd"/>
      <w:r w:rsidRPr="00DF18A9">
        <w:rPr>
          <w:rFonts w:ascii="Times New Roman" w:hAnsi="Times New Roman" w:cs="Times New Roman"/>
          <w:sz w:val="24"/>
          <w:szCs w:val="24"/>
        </w:rPr>
        <w:t xml:space="preserve"> Middle-East Journal of Scientific Research, 9 (5): 584-587</w:t>
      </w:r>
      <w:r w:rsidR="00CD245B" w:rsidRPr="00DF18A9">
        <w:rPr>
          <w:rFonts w:ascii="Times New Roman" w:hAnsi="Times New Roman" w:cs="Times New Roman"/>
          <w:sz w:val="24"/>
          <w:szCs w:val="24"/>
        </w:rPr>
        <w:t>.</w:t>
      </w:r>
    </w:p>
    <w:p w:rsidR="00CD245B" w:rsidRPr="00DF18A9" w:rsidRDefault="00CD245B" w:rsidP="00CD245B">
      <w:pPr>
        <w:spacing w:line="360" w:lineRule="auto"/>
        <w:ind w:left="720" w:hanging="720"/>
        <w:jc w:val="both"/>
        <w:rPr>
          <w:rFonts w:ascii="Times New Roman" w:hAnsi="Times New Roman" w:cs="Times New Roman"/>
          <w:sz w:val="24"/>
          <w:szCs w:val="24"/>
        </w:rPr>
      </w:pPr>
      <w:proofErr w:type="gramStart"/>
      <w:r w:rsidRPr="00DF18A9">
        <w:rPr>
          <w:rFonts w:ascii="Times New Roman" w:hAnsi="Times New Roman" w:cs="Times New Roman"/>
          <w:sz w:val="24"/>
          <w:szCs w:val="24"/>
        </w:rPr>
        <w:lastRenderedPageBreak/>
        <w:t>SAS, (2008).</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User’s guide SAS/STAT® version 9.2.</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SAS Institute, Cary, NC.</w:t>
      </w:r>
      <w:proofErr w:type="gramEnd"/>
    </w:p>
    <w:p w:rsidR="001861BB" w:rsidRPr="00DF18A9" w:rsidRDefault="001861BB" w:rsidP="00CD245B">
      <w:pPr>
        <w:spacing w:line="360" w:lineRule="auto"/>
        <w:ind w:left="720" w:hanging="720"/>
        <w:jc w:val="both"/>
        <w:rPr>
          <w:rFonts w:ascii="Times New Roman" w:hAnsi="Times New Roman" w:cs="Times New Roman"/>
          <w:sz w:val="24"/>
          <w:szCs w:val="24"/>
        </w:rPr>
      </w:pPr>
      <w:proofErr w:type="gramStart"/>
      <w:r w:rsidRPr="00DF18A9">
        <w:rPr>
          <w:rFonts w:ascii="Times New Roman" w:hAnsi="Times New Roman" w:cs="Times New Roman"/>
          <w:sz w:val="24"/>
          <w:szCs w:val="24"/>
        </w:rPr>
        <w:t xml:space="preserve">Awoke T and </w:t>
      </w:r>
      <w:proofErr w:type="spellStart"/>
      <w:r w:rsidRPr="00DF18A9">
        <w:rPr>
          <w:rFonts w:ascii="Times New Roman" w:hAnsi="Times New Roman" w:cs="Times New Roman"/>
          <w:sz w:val="24"/>
          <w:szCs w:val="24"/>
        </w:rPr>
        <w:t>Anteneh</w:t>
      </w:r>
      <w:proofErr w:type="spellEnd"/>
      <w:r w:rsidRPr="00DF18A9">
        <w:rPr>
          <w:rFonts w:ascii="Times New Roman" w:hAnsi="Times New Roman" w:cs="Times New Roman"/>
          <w:sz w:val="24"/>
          <w:szCs w:val="24"/>
        </w:rPr>
        <w:t xml:space="preserve"> T. (2022).</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Evaluation of Sunflower (</w:t>
      </w:r>
      <w:r w:rsidRPr="00DF18A9">
        <w:rPr>
          <w:rFonts w:ascii="Times New Roman" w:hAnsi="Times New Roman" w:cs="Times New Roman"/>
          <w:i/>
          <w:iCs/>
          <w:sz w:val="24"/>
          <w:szCs w:val="24"/>
        </w:rPr>
        <w:t xml:space="preserve">Helianthus </w:t>
      </w:r>
      <w:proofErr w:type="spellStart"/>
      <w:r w:rsidRPr="00DF18A9">
        <w:rPr>
          <w:rFonts w:ascii="Times New Roman" w:hAnsi="Times New Roman" w:cs="Times New Roman"/>
          <w:i/>
          <w:iCs/>
          <w:sz w:val="24"/>
          <w:szCs w:val="24"/>
        </w:rPr>
        <w:t>annuus</w:t>
      </w:r>
      <w:proofErr w:type="spellEnd"/>
      <w:r w:rsidRPr="00DF18A9">
        <w:rPr>
          <w:rFonts w:ascii="Times New Roman" w:hAnsi="Times New Roman" w:cs="Times New Roman"/>
          <w:i/>
          <w:iCs/>
          <w:sz w:val="24"/>
          <w:szCs w:val="24"/>
        </w:rPr>
        <w:t xml:space="preserve"> </w:t>
      </w:r>
      <w:r w:rsidRPr="00DF18A9">
        <w:rPr>
          <w:rFonts w:ascii="Times New Roman" w:hAnsi="Times New Roman" w:cs="Times New Roman"/>
          <w:sz w:val="24"/>
          <w:szCs w:val="24"/>
        </w:rPr>
        <w:t>L.)</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 xml:space="preserve">Varieties for Growth, Yield and Yield Components under Irrigation at Lowland Area of South </w:t>
      </w:r>
      <w:proofErr w:type="spellStart"/>
      <w:r w:rsidRPr="00DF18A9">
        <w:rPr>
          <w:rFonts w:ascii="Times New Roman" w:hAnsi="Times New Roman" w:cs="Times New Roman"/>
          <w:sz w:val="24"/>
          <w:szCs w:val="24"/>
        </w:rPr>
        <w:t>Omo</w:t>
      </w:r>
      <w:proofErr w:type="spellEnd"/>
      <w:r w:rsidRPr="00DF18A9">
        <w:rPr>
          <w:rFonts w:ascii="Times New Roman" w:hAnsi="Times New Roman" w:cs="Times New Roman"/>
          <w:sz w:val="24"/>
          <w:szCs w:val="24"/>
        </w:rPr>
        <w:t xml:space="preserve"> Zone, Southern Ethiopia.</w:t>
      </w:r>
      <w:proofErr w:type="gramEnd"/>
      <w:r w:rsidRPr="00DF18A9">
        <w:rPr>
          <w:rFonts w:ascii="Times New Roman" w:hAnsi="Times New Roman" w:cs="Times New Roman"/>
          <w:sz w:val="24"/>
          <w:szCs w:val="24"/>
        </w:rPr>
        <w:t xml:space="preserve"> </w:t>
      </w:r>
      <w:proofErr w:type="gramStart"/>
      <w:r w:rsidRPr="00DF18A9">
        <w:rPr>
          <w:rFonts w:ascii="Times New Roman" w:hAnsi="Times New Roman" w:cs="Times New Roman"/>
          <w:i/>
          <w:iCs/>
          <w:sz w:val="24"/>
          <w:szCs w:val="24"/>
        </w:rPr>
        <w:t xml:space="preserve">Journal of Agriculture and Aquaculture </w:t>
      </w:r>
      <w:r w:rsidRPr="00DF18A9">
        <w:rPr>
          <w:rFonts w:ascii="Times New Roman" w:hAnsi="Times New Roman" w:cs="Times New Roman"/>
          <w:sz w:val="24"/>
          <w:szCs w:val="24"/>
        </w:rPr>
        <w:t>4(2).</w:t>
      </w:r>
      <w:proofErr w:type="gramEnd"/>
    </w:p>
    <w:p w:rsidR="00C41301" w:rsidRPr="00DF18A9" w:rsidRDefault="00C41301" w:rsidP="00CD245B">
      <w:pPr>
        <w:spacing w:line="360" w:lineRule="auto"/>
        <w:ind w:left="720" w:hanging="720"/>
        <w:jc w:val="both"/>
        <w:rPr>
          <w:rFonts w:ascii="Times New Roman" w:hAnsi="Times New Roman" w:cs="Times New Roman"/>
          <w:sz w:val="24"/>
          <w:szCs w:val="24"/>
        </w:rPr>
      </w:pPr>
      <w:proofErr w:type="spellStart"/>
      <w:r w:rsidRPr="00DF18A9">
        <w:rPr>
          <w:rFonts w:ascii="Times New Roman" w:hAnsi="Times New Roman" w:cs="Times New Roman"/>
          <w:sz w:val="24"/>
          <w:szCs w:val="24"/>
        </w:rPr>
        <w:t>Eman</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Rahamtalla</w:t>
      </w:r>
      <w:proofErr w:type="spellEnd"/>
      <w:r w:rsidRPr="00DF18A9">
        <w:rPr>
          <w:rFonts w:ascii="Times New Roman" w:hAnsi="Times New Roman" w:cs="Times New Roman"/>
          <w:sz w:val="24"/>
          <w:szCs w:val="24"/>
        </w:rPr>
        <w:t xml:space="preserve">. (2015). Water productivity of sunflower under diﬀerent irrigation regimes on </w:t>
      </w:r>
      <w:proofErr w:type="spellStart"/>
      <w:r w:rsidRPr="00DF18A9">
        <w:rPr>
          <w:rFonts w:ascii="Times New Roman" w:hAnsi="Times New Roman" w:cs="Times New Roman"/>
          <w:sz w:val="24"/>
          <w:szCs w:val="24"/>
        </w:rPr>
        <w:t>gezira</w:t>
      </w:r>
      <w:proofErr w:type="spellEnd"/>
      <w:r w:rsidRPr="00DF18A9">
        <w:rPr>
          <w:rFonts w:ascii="Times New Roman" w:hAnsi="Times New Roman" w:cs="Times New Roman"/>
          <w:sz w:val="24"/>
          <w:szCs w:val="24"/>
        </w:rPr>
        <w:t xml:space="preserve"> clay soil, </w:t>
      </w:r>
      <w:proofErr w:type="spellStart"/>
      <w:proofErr w:type="gramStart"/>
      <w:r w:rsidRPr="00DF18A9">
        <w:rPr>
          <w:rFonts w:ascii="Times New Roman" w:hAnsi="Times New Roman" w:cs="Times New Roman"/>
          <w:sz w:val="24"/>
          <w:szCs w:val="24"/>
        </w:rPr>
        <w:t>sudan</w:t>
      </w:r>
      <w:proofErr w:type="spellEnd"/>
      <w:proofErr w:type="gram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Phd</w:t>
      </w:r>
      <w:proofErr w:type="spellEnd"/>
      <w:r w:rsidRPr="00DF18A9">
        <w:rPr>
          <w:rFonts w:ascii="Times New Roman" w:hAnsi="Times New Roman" w:cs="Times New Roman"/>
          <w:sz w:val="24"/>
          <w:szCs w:val="24"/>
        </w:rPr>
        <w:t xml:space="preserve"> dissertation Presented to </w:t>
      </w:r>
      <w:proofErr w:type="spellStart"/>
      <w:r w:rsidRPr="00DF18A9">
        <w:rPr>
          <w:rFonts w:ascii="Times New Roman" w:hAnsi="Times New Roman" w:cs="Times New Roman"/>
          <w:sz w:val="24"/>
          <w:szCs w:val="24"/>
        </w:rPr>
        <w:t>Wageningen</w:t>
      </w:r>
      <w:proofErr w:type="spellEnd"/>
      <w:r w:rsidRPr="00DF18A9">
        <w:rPr>
          <w:rFonts w:ascii="Times New Roman" w:hAnsi="Times New Roman" w:cs="Times New Roman"/>
          <w:sz w:val="24"/>
          <w:szCs w:val="24"/>
        </w:rPr>
        <w:t xml:space="preserve"> University, Netherland.</w:t>
      </w:r>
    </w:p>
    <w:p w:rsidR="00C8667B" w:rsidRPr="00DF18A9" w:rsidRDefault="00C8667B" w:rsidP="00CD245B">
      <w:pPr>
        <w:spacing w:line="360" w:lineRule="auto"/>
        <w:ind w:left="720" w:hanging="720"/>
        <w:jc w:val="both"/>
        <w:rPr>
          <w:rFonts w:ascii="Times New Roman" w:hAnsi="Times New Roman" w:cs="Times New Roman"/>
          <w:sz w:val="24"/>
          <w:szCs w:val="24"/>
        </w:rPr>
      </w:pPr>
      <w:r w:rsidRPr="00DF18A9">
        <w:rPr>
          <w:rFonts w:ascii="Times New Roman" w:hAnsi="Times New Roman" w:cs="Times New Roman"/>
          <w:sz w:val="24"/>
          <w:szCs w:val="24"/>
        </w:rPr>
        <w:t xml:space="preserve">Milan </w:t>
      </w:r>
      <w:proofErr w:type="spellStart"/>
      <w:r w:rsidRPr="00DF18A9">
        <w:rPr>
          <w:rFonts w:ascii="Times New Roman" w:hAnsi="Times New Roman" w:cs="Times New Roman"/>
          <w:sz w:val="24"/>
          <w:szCs w:val="24"/>
        </w:rPr>
        <w:t>Jockovic</w:t>
      </w:r>
      <w:proofErr w:type="spellEnd"/>
      <w:r w:rsidRPr="00DF18A9">
        <w:rPr>
          <w:rFonts w:ascii="Times New Roman" w:hAnsi="Times New Roman" w:cs="Times New Roman"/>
          <w:sz w:val="24"/>
          <w:szCs w:val="24"/>
        </w:rPr>
        <w:t xml:space="preserve">, Sandra </w:t>
      </w:r>
      <w:proofErr w:type="spellStart"/>
      <w:r w:rsidRPr="00DF18A9">
        <w:rPr>
          <w:rFonts w:ascii="Times New Roman" w:hAnsi="Times New Roman" w:cs="Times New Roman"/>
          <w:sz w:val="24"/>
          <w:szCs w:val="24"/>
        </w:rPr>
        <w:t>Cvejic</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Sinisa</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Jocic</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Marjanovic</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Jeromela</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Dragana</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Miladinovic</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Bojan</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Jockovic</w:t>
      </w:r>
      <w:proofErr w:type="spellEnd"/>
      <w:r w:rsidRPr="00DF18A9">
        <w:rPr>
          <w:rFonts w:ascii="Times New Roman" w:hAnsi="Times New Roman" w:cs="Times New Roman"/>
          <w:sz w:val="24"/>
          <w:szCs w:val="24"/>
        </w:rPr>
        <w:t xml:space="preserve">, Vladimir </w:t>
      </w:r>
      <w:proofErr w:type="spellStart"/>
      <w:r w:rsidRPr="00DF18A9">
        <w:rPr>
          <w:rFonts w:ascii="Times New Roman" w:hAnsi="Times New Roman" w:cs="Times New Roman"/>
          <w:sz w:val="24"/>
          <w:szCs w:val="24"/>
        </w:rPr>
        <w:t>Miklic</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Velimir</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Radic</w:t>
      </w:r>
      <w:proofErr w:type="spellEnd"/>
      <w:r w:rsidRPr="00DF18A9">
        <w:rPr>
          <w:rFonts w:ascii="Times New Roman" w:hAnsi="Times New Roman" w:cs="Times New Roman"/>
          <w:sz w:val="24"/>
          <w:szCs w:val="24"/>
        </w:rPr>
        <w:t xml:space="preserve">. </w:t>
      </w:r>
      <w:proofErr w:type="gramStart"/>
      <w:r w:rsidRPr="00DF18A9">
        <w:rPr>
          <w:rFonts w:ascii="Times New Roman" w:hAnsi="Times New Roman" w:cs="Times New Roman"/>
          <w:sz w:val="24"/>
          <w:szCs w:val="24"/>
        </w:rPr>
        <w:t xml:space="preserve">(2019). Evaluation of Sunflower Hybrids in </w:t>
      </w:r>
      <w:proofErr w:type="spellStart"/>
      <w:r w:rsidRPr="00DF18A9">
        <w:rPr>
          <w:rFonts w:ascii="Times New Roman" w:hAnsi="Times New Roman" w:cs="Times New Roman"/>
          <w:sz w:val="24"/>
          <w:szCs w:val="24"/>
        </w:rPr>
        <w:t>MultiEnvironment</w:t>
      </w:r>
      <w:proofErr w:type="spellEnd"/>
      <w:r w:rsidRPr="00DF18A9">
        <w:rPr>
          <w:rFonts w:ascii="Times New Roman" w:hAnsi="Times New Roman" w:cs="Times New Roman"/>
          <w:sz w:val="24"/>
          <w:szCs w:val="24"/>
        </w:rPr>
        <w:t xml:space="preserve"> Trial (Met).</w:t>
      </w:r>
      <w:proofErr w:type="gramEnd"/>
      <w:r w:rsidRPr="00DF18A9">
        <w:rPr>
          <w:rFonts w:ascii="Times New Roman" w:hAnsi="Times New Roman" w:cs="Times New Roman"/>
          <w:sz w:val="24"/>
          <w:szCs w:val="24"/>
        </w:rPr>
        <w:t xml:space="preserve"> </w:t>
      </w:r>
      <w:proofErr w:type="spellStart"/>
      <w:proofErr w:type="gramStart"/>
      <w:r w:rsidRPr="00DF18A9">
        <w:rPr>
          <w:rFonts w:ascii="Times New Roman" w:hAnsi="Times New Roman" w:cs="Times New Roman"/>
          <w:sz w:val="24"/>
          <w:szCs w:val="24"/>
        </w:rPr>
        <w:t>Turkshi</w:t>
      </w:r>
      <w:proofErr w:type="spellEnd"/>
      <w:r w:rsidRPr="00DF18A9">
        <w:rPr>
          <w:rFonts w:ascii="Times New Roman" w:hAnsi="Times New Roman" w:cs="Times New Roman"/>
          <w:sz w:val="24"/>
          <w:szCs w:val="24"/>
        </w:rPr>
        <w:t xml:space="preserve"> </w:t>
      </w:r>
      <w:proofErr w:type="spellStart"/>
      <w:r w:rsidRPr="00DF18A9">
        <w:rPr>
          <w:rFonts w:ascii="Times New Roman" w:hAnsi="Times New Roman" w:cs="Times New Roman"/>
          <w:sz w:val="24"/>
          <w:szCs w:val="24"/>
        </w:rPr>
        <w:t>Jornal</w:t>
      </w:r>
      <w:proofErr w:type="spellEnd"/>
      <w:r w:rsidRPr="00DF18A9">
        <w:rPr>
          <w:rFonts w:ascii="Times New Roman" w:hAnsi="Times New Roman" w:cs="Times New Roman"/>
          <w:sz w:val="24"/>
          <w:szCs w:val="24"/>
        </w:rPr>
        <w:t xml:space="preserve"> of field crops.</w:t>
      </w:r>
      <w:proofErr w:type="gramEnd"/>
      <w:r w:rsidRPr="00DF18A9">
        <w:rPr>
          <w:rFonts w:ascii="Times New Roman" w:hAnsi="Times New Roman" w:cs="Times New Roman"/>
          <w:sz w:val="24"/>
          <w:szCs w:val="24"/>
        </w:rPr>
        <w:t xml:space="preserve"> Volume, 4(2), Pp: 202-210.</w:t>
      </w:r>
    </w:p>
    <w:p w:rsidR="00CD245B" w:rsidRPr="00DF18A9" w:rsidRDefault="00CD245B" w:rsidP="008F003D">
      <w:pPr>
        <w:spacing w:line="360" w:lineRule="auto"/>
        <w:ind w:left="720" w:hanging="720"/>
        <w:rPr>
          <w:rFonts w:ascii="Times New Roman" w:hAnsi="Times New Roman" w:cs="Times New Roman"/>
          <w:sz w:val="24"/>
          <w:szCs w:val="24"/>
        </w:rPr>
      </w:pPr>
    </w:p>
    <w:p w:rsidR="008F003D" w:rsidRPr="00DF18A9" w:rsidRDefault="008F003D" w:rsidP="008F003D">
      <w:pPr>
        <w:spacing w:line="360" w:lineRule="auto"/>
        <w:ind w:left="720" w:hanging="720"/>
        <w:rPr>
          <w:rFonts w:ascii="Times New Roman" w:hAnsi="Times New Roman" w:cs="Times New Roman"/>
          <w:sz w:val="24"/>
          <w:szCs w:val="24"/>
        </w:rPr>
      </w:pPr>
    </w:p>
    <w:p w:rsidR="003B50C3" w:rsidRDefault="003B50C3">
      <w:pPr>
        <w:rPr>
          <w:rFonts w:ascii="Times New Roman" w:hAnsi="Times New Roman" w:cs="Times New Roman"/>
          <w:sz w:val="24"/>
          <w:szCs w:val="24"/>
        </w:rPr>
        <w:sectPr w:rsidR="003B50C3" w:rsidSect="003B50C3">
          <w:type w:val="continuous"/>
          <w:pgSz w:w="12240" w:h="15840"/>
          <w:pgMar w:top="1440" w:right="1440" w:bottom="1440" w:left="1440" w:header="720" w:footer="720" w:gutter="0"/>
          <w:cols w:num="2" w:space="720"/>
          <w:docGrid w:linePitch="360"/>
        </w:sectPr>
      </w:pPr>
      <w:bookmarkStart w:id="0" w:name="_GoBack"/>
      <w:bookmarkEnd w:id="0"/>
    </w:p>
    <w:p w:rsidR="00E97D7F" w:rsidRPr="00DF18A9" w:rsidRDefault="00E97D7F">
      <w:pPr>
        <w:rPr>
          <w:rFonts w:ascii="Times New Roman" w:hAnsi="Times New Roman" w:cs="Times New Roman"/>
          <w:sz w:val="24"/>
          <w:szCs w:val="24"/>
        </w:rPr>
      </w:pPr>
    </w:p>
    <w:sectPr w:rsidR="00E97D7F" w:rsidRPr="00DF18A9" w:rsidSect="003B50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3D"/>
    <w:rsid w:val="00001CE7"/>
    <w:rsid w:val="0000397F"/>
    <w:rsid w:val="0002472C"/>
    <w:rsid w:val="0003256E"/>
    <w:rsid w:val="00037396"/>
    <w:rsid w:val="0003775A"/>
    <w:rsid w:val="00054489"/>
    <w:rsid w:val="000B4D51"/>
    <w:rsid w:val="000C50D9"/>
    <w:rsid w:val="000D1916"/>
    <w:rsid w:val="000E0287"/>
    <w:rsid w:val="000E20C7"/>
    <w:rsid w:val="000F0E9F"/>
    <w:rsid w:val="000F2438"/>
    <w:rsid w:val="000F541D"/>
    <w:rsid w:val="001156B5"/>
    <w:rsid w:val="00120616"/>
    <w:rsid w:val="00152080"/>
    <w:rsid w:val="001631A6"/>
    <w:rsid w:val="00183C54"/>
    <w:rsid w:val="001861BB"/>
    <w:rsid w:val="001908F5"/>
    <w:rsid w:val="0019511E"/>
    <w:rsid w:val="001A654B"/>
    <w:rsid w:val="001B5841"/>
    <w:rsid w:val="001C788B"/>
    <w:rsid w:val="00200109"/>
    <w:rsid w:val="002324D0"/>
    <w:rsid w:val="00240EA5"/>
    <w:rsid w:val="00270E3E"/>
    <w:rsid w:val="002A2D41"/>
    <w:rsid w:val="002B5BA9"/>
    <w:rsid w:val="002D3D0B"/>
    <w:rsid w:val="002F0BCD"/>
    <w:rsid w:val="00372340"/>
    <w:rsid w:val="00391DFA"/>
    <w:rsid w:val="003B50C3"/>
    <w:rsid w:val="003B6418"/>
    <w:rsid w:val="003C282B"/>
    <w:rsid w:val="00400D77"/>
    <w:rsid w:val="004054AF"/>
    <w:rsid w:val="00420309"/>
    <w:rsid w:val="004236B5"/>
    <w:rsid w:val="00464D5A"/>
    <w:rsid w:val="0048500F"/>
    <w:rsid w:val="004C5B8A"/>
    <w:rsid w:val="004E208D"/>
    <w:rsid w:val="005272DD"/>
    <w:rsid w:val="0053168B"/>
    <w:rsid w:val="00533D17"/>
    <w:rsid w:val="00543073"/>
    <w:rsid w:val="005811BC"/>
    <w:rsid w:val="005A503F"/>
    <w:rsid w:val="005A762B"/>
    <w:rsid w:val="005B1739"/>
    <w:rsid w:val="005D4DAA"/>
    <w:rsid w:val="005F28CE"/>
    <w:rsid w:val="006112EB"/>
    <w:rsid w:val="006335C9"/>
    <w:rsid w:val="00662D22"/>
    <w:rsid w:val="0066677D"/>
    <w:rsid w:val="00675320"/>
    <w:rsid w:val="00686085"/>
    <w:rsid w:val="006918B1"/>
    <w:rsid w:val="006936D4"/>
    <w:rsid w:val="006A473F"/>
    <w:rsid w:val="006B3E3E"/>
    <w:rsid w:val="006B6470"/>
    <w:rsid w:val="006B682C"/>
    <w:rsid w:val="006C020C"/>
    <w:rsid w:val="006C2523"/>
    <w:rsid w:val="006C2A64"/>
    <w:rsid w:val="006E1B5E"/>
    <w:rsid w:val="00716F56"/>
    <w:rsid w:val="00741E8B"/>
    <w:rsid w:val="00744F1F"/>
    <w:rsid w:val="00745D8A"/>
    <w:rsid w:val="007713B2"/>
    <w:rsid w:val="007B68DE"/>
    <w:rsid w:val="007E6EB0"/>
    <w:rsid w:val="00813C44"/>
    <w:rsid w:val="00817AC3"/>
    <w:rsid w:val="008F003D"/>
    <w:rsid w:val="009155FF"/>
    <w:rsid w:val="0092545F"/>
    <w:rsid w:val="0094264C"/>
    <w:rsid w:val="00952C87"/>
    <w:rsid w:val="0096023C"/>
    <w:rsid w:val="009C40CD"/>
    <w:rsid w:val="009C71B6"/>
    <w:rsid w:val="009D4278"/>
    <w:rsid w:val="009E67C7"/>
    <w:rsid w:val="009F4641"/>
    <w:rsid w:val="00A171F2"/>
    <w:rsid w:val="00A2374E"/>
    <w:rsid w:val="00A5436C"/>
    <w:rsid w:val="00AB3560"/>
    <w:rsid w:val="00B00449"/>
    <w:rsid w:val="00B05507"/>
    <w:rsid w:val="00B05A57"/>
    <w:rsid w:val="00B25AB0"/>
    <w:rsid w:val="00B3406B"/>
    <w:rsid w:val="00B47DBE"/>
    <w:rsid w:val="00B97DC3"/>
    <w:rsid w:val="00BA1F03"/>
    <w:rsid w:val="00BA7E63"/>
    <w:rsid w:val="00BB4515"/>
    <w:rsid w:val="00BB473E"/>
    <w:rsid w:val="00BB6B3B"/>
    <w:rsid w:val="00BC6988"/>
    <w:rsid w:val="00BE6AB2"/>
    <w:rsid w:val="00C02A23"/>
    <w:rsid w:val="00C16824"/>
    <w:rsid w:val="00C16AB0"/>
    <w:rsid w:val="00C32FB6"/>
    <w:rsid w:val="00C41301"/>
    <w:rsid w:val="00C46EA5"/>
    <w:rsid w:val="00C53064"/>
    <w:rsid w:val="00C743D6"/>
    <w:rsid w:val="00C83525"/>
    <w:rsid w:val="00C8667B"/>
    <w:rsid w:val="00C93221"/>
    <w:rsid w:val="00CD245B"/>
    <w:rsid w:val="00CD3F1E"/>
    <w:rsid w:val="00CF01DA"/>
    <w:rsid w:val="00D1674B"/>
    <w:rsid w:val="00D207E3"/>
    <w:rsid w:val="00D37F26"/>
    <w:rsid w:val="00D54FA0"/>
    <w:rsid w:val="00D731FE"/>
    <w:rsid w:val="00D7718D"/>
    <w:rsid w:val="00D85CF8"/>
    <w:rsid w:val="00DA3D7A"/>
    <w:rsid w:val="00DA4D81"/>
    <w:rsid w:val="00DA7D52"/>
    <w:rsid w:val="00DE2311"/>
    <w:rsid w:val="00DF105E"/>
    <w:rsid w:val="00DF18A9"/>
    <w:rsid w:val="00E01D51"/>
    <w:rsid w:val="00E1760F"/>
    <w:rsid w:val="00E3711B"/>
    <w:rsid w:val="00E41E78"/>
    <w:rsid w:val="00E42255"/>
    <w:rsid w:val="00E47260"/>
    <w:rsid w:val="00E541AF"/>
    <w:rsid w:val="00E8665A"/>
    <w:rsid w:val="00E870B2"/>
    <w:rsid w:val="00E91E03"/>
    <w:rsid w:val="00E97D7F"/>
    <w:rsid w:val="00EC4E9E"/>
    <w:rsid w:val="00ED00E9"/>
    <w:rsid w:val="00ED679B"/>
    <w:rsid w:val="00F04B30"/>
    <w:rsid w:val="00F065EB"/>
    <w:rsid w:val="00F16F85"/>
    <w:rsid w:val="00F4324D"/>
    <w:rsid w:val="00F503AA"/>
    <w:rsid w:val="00F519EC"/>
    <w:rsid w:val="00F8202C"/>
    <w:rsid w:val="00F9296A"/>
    <w:rsid w:val="00F9641D"/>
    <w:rsid w:val="00FB6401"/>
    <w:rsid w:val="00FC1A87"/>
    <w:rsid w:val="00FC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6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F003D"/>
    <w:rPr>
      <w:rFonts w:ascii="Arial" w:hAnsi="Arial" w:cs="Arial" w:hint="default"/>
      <w:b w:val="0"/>
      <w:bCs w:val="0"/>
      <w:i w:val="0"/>
      <w:iCs w:val="0"/>
      <w:color w:val="000000"/>
      <w:sz w:val="20"/>
      <w:szCs w:val="20"/>
    </w:rPr>
  </w:style>
  <w:style w:type="table" w:styleId="TableGrid">
    <w:name w:val="Table Grid"/>
    <w:basedOn w:val="TableNormal"/>
    <w:uiPriority w:val="59"/>
    <w:rsid w:val="008F003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8F003D"/>
    <w:rPr>
      <w:rFonts w:cs="Cambria"/>
      <w:b/>
      <w:bCs/>
      <w:color w:val="000000"/>
      <w:sz w:val="40"/>
      <w:szCs w:val="40"/>
    </w:rPr>
  </w:style>
  <w:style w:type="character" w:customStyle="1" w:styleId="fontstyle21">
    <w:name w:val="fontstyle21"/>
    <w:basedOn w:val="DefaultParagraphFont"/>
    <w:rsid w:val="001861BB"/>
    <w:rPr>
      <w:rFonts w:ascii="Cambria-Italic" w:hAnsi="Cambria-Italic" w:hint="default"/>
      <w:b w:val="0"/>
      <w:bCs w:val="0"/>
      <w:i/>
      <w:iCs/>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6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F003D"/>
    <w:rPr>
      <w:rFonts w:ascii="Arial" w:hAnsi="Arial" w:cs="Arial" w:hint="default"/>
      <w:b w:val="0"/>
      <w:bCs w:val="0"/>
      <w:i w:val="0"/>
      <w:iCs w:val="0"/>
      <w:color w:val="000000"/>
      <w:sz w:val="20"/>
      <w:szCs w:val="20"/>
    </w:rPr>
  </w:style>
  <w:style w:type="table" w:styleId="TableGrid">
    <w:name w:val="Table Grid"/>
    <w:basedOn w:val="TableNormal"/>
    <w:uiPriority w:val="59"/>
    <w:rsid w:val="008F003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8F003D"/>
    <w:rPr>
      <w:rFonts w:cs="Cambria"/>
      <w:b/>
      <w:bCs/>
      <w:color w:val="000000"/>
      <w:sz w:val="40"/>
      <w:szCs w:val="40"/>
    </w:rPr>
  </w:style>
  <w:style w:type="character" w:customStyle="1" w:styleId="fontstyle21">
    <w:name w:val="fontstyle21"/>
    <w:basedOn w:val="DefaultParagraphFont"/>
    <w:rsid w:val="001861BB"/>
    <w:rPr>
      <w:rFonts w:ascii="Cambria-Italic" w:hAnsi="Cambria-Italic" w:hint="default"/>
      <w:b w:val="0"/>
      <w:bCs w:val="0"/>
      <w:i/>
      <w:iCs/>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10</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dcterms:created xsi:type="dcterms:W3CDTF">2023-05-22T08:33:00Z</dcterms:created>
  <dcterms:modified xsi:type="dcterms:W3CDTF">2023-05-23T10:47:00Z</dcterms:modified>
</cp:coreProperties>
</file>