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CEF83" w14:textId="77777777" w:rsidR="001B106E" w:rsidRPr="005128B6" w:rsidRDefault="001B106E" w:rsidP="001B106E">
      <w:pPr>
        <w:snapToGrid w:val="0"/>
        <w:spacing w:after="0" w:line="480" w:lineRule="auto"/>
        <w:jc w:val="both"/>
        <w:rPr>
          <w:rFonts w:ascii="Times New Roman" w:eastAsia="Calibri" w:hAnsi="Times New Roman"/>
          <w:b/>
          <w:bCs/>
          <w:color w:val="000000" w:themeColor="text1"/>
          <w:sz w:val="24"/>
          <w:szCs w:val="24"/>
          <w:lang w:val="en-US" w:eastAsia="en-US"/>
        </w:rPr>
      </w:pPr>
      <w:r w:rsidRPr="005128B6">
        <w:rPr>
          <w:rFonts w:ascii="Times New Roman" w:eastAsia="Calibri" w:hAnsi="Times New Roman"/>
          <w:b/>
          <w:bCs/>
          <w:color w:val="000000" w:themeColor="text1"/>
          <w:sz w:val="24"/>
          <w:szCs w:val="24"/>
          <w:lang w:val="en-US" w:eastAsia="en-US"/>
        </w:rPr>
        <w:t>The development of Balqymyz beverage from honey and koumiss</w:t>
      </w:r>
    </w:p>
    <w:p w14:paraId="6E17FDF8" w14:textId="77777777" w:rsidR="00B20D94" w:rsidRPr="005128B6" w:rsidRDefault="00B20D94" w:rsidP="00B20D94">
      <w:pPr>
        <w:snapToGrid w:val="0"/>
        <w:spacing w:after="0" w:line="480" w:lineRule="auto"/>
        <w:ind w:right="567"/>
        <w:jc w:val="both"/>
        <w:rPr>
          <w:rFonts w:ascii="Times New Roman" w:eastAsia="Calibri" w:hAnsi="Times New Roman"/>
          <w:b/>
          <w:bCs/>
          <w:color w:val="000000" w:themeColor="text1"/>
          <w:sz w:val="24"/>
          <w:szCs w:val="24"/>
          <w:lang w:val="en-US" w:eastAsia="en-US"/>
        </w:rPr>
      </w:pPr>
    </w:p>
    <w:p w14:paraId="29771193" w14:textId="77777777" w:rsidR="00B20D94" w:rsidRPr="005128B6" w:rsidRDefault="00B20D94" w:rsidP="00B20D94">
      <w:pPr>
        <w:snapToGrid w:val="0"/>
        <w:spacing w:after="0" w:line="480" w:lineRule="auto"/>
        <w:ind w:right="567"/>
        <w:jc w:val="both"/>
        <w:rPr>
          <w:rFonts w:ascii="Times New Roman" w:eastAsia="Calibri" w:hAnsi="Times New Roman"/>
          <w:bCs/>
          <w:color w:val="000000" w:themeColor="text1"/>
          <w:sz w:val="24"/>
          <w:szCs w:val="24"/>
          <w:lang w:val="en-US" w:eastAsia="en-US"/>
        </w:rPr>
      </w:pPr>
      <w:r w:rsidRPr="005128B6">
        <w:rPr>
          <w:rFonts w:ascii="Times New Roman" w:eastAsia="Calibri" w:hAnsi="Times New Roman"/>
          <w:bCs/>
          <w:color w:val="000000" w:themeColor="text1"/>
          <w:sz w:val="24"/>
          <w:szCs w:val="24"/>
          <w:lang w:val="en-US" w:eastAsia="en-US"/>
        </w:rPr>
        <w:t>Balgabay Maikanov</w:t>
      </w:r>
      <w:r w:rsidRPr="005128B6">
        <w:rPr>
          <w:rFonts w:ascii="Times New Roman" w:eastAsia="Calibri" w:hAnsi="Times New Roman"/>
          <w:bCs/>
          <w:color w:val="000000" w:themeColor="text1"/>
          <w:sz w:val="24"/>
          <w:szCs w:val="24"/>
          <w:vertAlign w:val="superscript"/>
          <w:lang w:val="en-US" w:eastAsia="en-US"/>
        </w:rPr>
        <w:t>1*</w:t>
      </w:r>
      <w:r w:rsidRPr="005128B6">
        <w:rPr>
          <w:rFonts w:ascii="Times New Roman" w:eastAsia="Calibri" w:hAnsi="Times New Roman"/>
          <w:bCs/>
          <w:color w:val="000000" w:themeColor="text1"/>
          <w:sz w:val="24"/>
          <w:szCs w:val="24"/>
          <w:lang w:val="en-US" w:eastAsia="en-US"/>
        </w:rPr>
        <w:t>, Laura Auteleyeva</w:t>
      </w:r>
      <w:r w:rsidRPr="005128B6">
        <w:rPr>
          <w:rFonts w:ascii="Times New Roman" w:eastAsia="Calibri" w:hAnsi="Times New Roman"/>
          <w:bCs/>
          <w:color w:val="000000" w:themeColor="text1"/>
          <w:sz w:val="24"/>
          <w:szCs w:val="24"/>
          <w:vertAlign w:val="superscript"/>
          <w:lang w:val="en-US" w:eastAsia="en-US"/>
        </w:rPr>
        <w:t>1</w:t>
      </w:r>
      <w:r w:rsidRPr="005128B6">
        <w:rPr>
          <w:rFonts w:ascii="Times New Roman" w:eastAsia="Calibri" w:hAnsi="Times New Roman"/>
          <w:bCs/>
          <w:color w:val="000000" w:themeColor="text1"/>
          <w:sz w:val="24"/>
          <w:szCs w:val="24"/>
          <w:lang w:val="en-US" w:eastAsia="en-US"/>
        </w:rPr>
        <w:t>, Zhuldyz Satayeva</w:t>
      </w:r>
      <w:r w:rsidRPr="005128B6">
        <w:rPr>
          <w:rFonts w:ascii="Times New Roman" w:eastAsia="Calibri" w:hAnsi="Times New Roman"/>
          <w:bCs/>
          <w:color w:val="000000" w:themeColor="text1"/>
          <w:sz w:val="24"/>
          <w:szCs w:val="24"/>
          <w:vertAlign w:val="superscript"/>
          <w:lang w:val="en-US" w:eastAsia="en-US"/>
        </w:rPr>
        <w:t>2</w:t>
      </w:r>
      <w:r w:rsidRPr="005128B6">
        <w:rPr>
          <w:rFonts w:ascii="Times New Roman" w:eastAsia="Calibri" w:hAnsi="Times New Roman"/>
          <w:bCs/>
          <w:color w:val="000000" w:themeColor="text1"/>
          <w:sz w:val="24"/>
          <w:szCs w:val="24"/>
          <w:lang w:val="en-US" w:eastAsia="en-US"/>
        </w:rPr>
        <w:t>, Aigerim Aipova</w:t>
      </w:r>
      <w:r w:rsidRPr="005128B6">
        <w:rPr>
          <w:rFonts w:ascii="Times New Roman" w:eastAsia="Calibri" w:hAnsi="Times New Roman"/>
          <w:bCs/>
          <w:color w:val="000000" w:themeColor="text1"/>
          <w:sz w:val="24"/>
          <w:szCs w:val="24"/>
          <w:vertAlign w:val="superscript"/>
          <w:lang w:val="en-US" w:eastAsia="en-US"/>
        </w:rPr>
        <w:t>3</w:t>
      </w:r>
    </w:p>
    <w:p w14:paraId="57E9FF41" w14:textId="77777777" w:rsidR="00B20D94" w:rsidRPr="005128B6" w:rsidRDefault="00B20D94" w:rsidP="00B20D94">
      <w:pPr>
        <w:snapToGrid w:val="0"/>
        <w:spacing w:after="0" w:line="480" w:lineRule="auto"/>
        <w:ind w:right="567"/>
        <w:jc w:val="both"/>
        <w:rPr>
          <w:rFonts w:ascii="Times New Roman" w:eastAsia="Calibri" w:hAnsi="Times New Roman"/>
          <w:bCs/>
          <w:i/>
          <w:color w:val="000000" w:themeColor="text1"/>
          <w:sz w:val="24"/>
          <w:szCs w:val="24"/>
          <w:lang w:val="en-US" w:eastAsia="en-US"/>
        </w:rPr>
      </w:pPr>
      <w:r w:rsidRPr="005128B6">
        <w:rPr>
          <w:rFonts w:ascii="Times New Roman" w:eastAsia="Calibri" w:hAnsi="Times New Roman"/>
          <w:bCs/>
          <w:i/>
          <w:color w:val="000000" w:themeColor="text1"/>
          <w:sz w:val="24"/>
          <w:szCs w:val="24"/>
          <w:vertAlign w:val="superscript"/>
          <w:lang w:val="en-US" w:eastAsia="en-US"/>
        </w:rPr>
        <w:t>1</w:t>
      </w:r>
      <w:r>
        <w:rPr>
          <w:rFonts w:ascii="Times New Roman" w:eastAsia="Calibri" w:hAnsi="Times New Roman"/>
          <w:bCs/>
          <w:i/>
          <w:color w:val="000000" w:themeColor="text1"/>
          <w:sz w:val="24"/>
          <w:szCs w:val="24"/>
          <w:vertAlign w:val="superscript"/>
          <w:lang w:val="en-US" w:eastAsia="en-US"/>
        </w:rPr>
        <w:t xml:space="preserve"> </w:t>
      </w:r>
      <w:r w:rsidRPr="005128B6">
        <w:rPr>
          <w:rFonts w:ascii="Times New Roman" w:eastAsia="Calibri" w:hAnsi="Times New Roman"/>
          <w:bCs/>
          <w:i/>
          <w:color w:val="000000" w:themeColor="text1"/>
          <w:sz w:val="24"/>
          <w:szCs w:val="24"/>
          <w:lang w:val="en-US" w:eastAsia="en-US"/>
        </w:rPr>
        <w:t>Department of Veterinary Sanitation, S. Seifullin Kazakh Agrotechnical University, Nur-Sultan, Republic of Kazakhstan</w:t>
      </w:r>
    </w:p>
    <w:p w14:paraId="46F24C0F" w14:textId="77777777" w:rsidR="00B20D94" w:rsidRPr="005128B6" w:rsidRDefault="00B20D94" w:rsidP="00B20D94">
      <w:pPr>
        <w:snapToGrid w:val="0"/>
        <w:spacing w:after="0" w:line="480" w:lineRule="auto"/>
        <w:ind w:right="567"/>
        <w:jc w:val="both"/>
        <w:rPr>
          <w:rFonts w:ascii="Times New Roman" w:eastAsia="Calibri" w:hAnsi="Times New Roman"/>
          <w:bCs/>
          <w:i/>
          <w:color w:val="000000" w:themeColor="text1"/>
          <w:sz w:val="24"/>
          <w:szCs w:val="24"/>
          <w:lang w:val="en-US" w:eastAsia="en-US"/>
        </w:rPr>
      </w:pPr>
      <w:r w:rsidRPr="005128B6">
        <w:rPr>
          <w:rFonts w:ascii="Times New Roman" w:eastAsia="Calibri" w:hAnsi="Times New Roman"/>
          <w:bCs/>
          <w:i/>
          <w:color w:val="000000" w:themeColor="text1"/>
          <w:sz w:val="24"/>
          <w:szCs w:val="24"/>
          <w:vertAlign w:val="superscript"/>
          <w:lang w:val="en-US" w:eastAsia="en-US"/>
        </w:rPr>
        <w:t>2</w:t>
      </w:r>
      <w:r>
        <w:rPr>
          <w:rFonts w:ascii="Times New Roman" w:eastAsia="Calibri" w:hAnsi="Times New Roman"/>
          <w:bCs/>
          <w:i/>
          <w:color w:val="000000" w:themeColor="text1"/>
          <w:sz w:val="24"/>
          <w:szCs w:val="24"/>
          <w:vertAlign w:val="superscript"/>
          <w:lang w:val="en-US" w:eastAsia="en-US"/>
        </w:rPr>
        <w:t xml:space="preserve"> </w:t>
      </w:r>
      <w:r w:rsidRPr="005128B6">
        <w:rPr>
          <w:rFonts w:ascii="Times New Roman" w:eastAsia="Calibri" w:hAnsi="Times New Roman"/>
          <w:bCs/>
          <w:i/>
          <w:color w:val="000000" w:themeColor="text1"/>
          <w:sz w:val="24"/>
          <w:szCs w:val="24"/>
          <w:lang w:val="en-US" w:eastAsia="en-US"/>
        </w:rPr>
        <w:t>Department of Technology of Food and Processing Industries, S. Seifullin Kazakh Agrotechnical University, Nur-Sultan, Republic of Kazakhstan</w:t>
      </w:r>
    </w:p>
    <w:p w14:paraId="585CC76B" w14:textId="77777777" w:rsidR="00B20D94" w:rsidRPr="005128B6" w:rsidRDefault="00B20D94" w:rsidP="00B20D94">
      <w:pPr>
        <w:snapToGrid w:val="0"/>
        <w:spacing w:after="0" w:line="480" w:lineRule="auto"/>
        <w:ind w:right="567"/>
        <w:jc w:val="both"/>
        <w:rPr>
          <w:rFonts w:ascii="Times New Roman" w:eastAsia="Calibri" w:hAnsi="Times New Roman"/>
          <w:bCs/>
          <w:i/>
          <w:color w:val="000000" w:themeColor="text1"/>
          <w:sz w:val="24"/>
          <w:szCs w:val="24"/>
          <w:lang w:val="en-US" w:eastAsia="en-US"/>
        </w:rPr>
      </w:pPr>
      <w:r w:rsidRPr="005128B6">
        <w:rPr>
          <w:rFonts w:ascii="Times New Roman" w:eastAsia="Calibri" w:hAnsi="Times New Roman"/>
          <w:bCs/>
          <w:i/>
          <w:color w:val="000000" w:themeColor="text1"/>
          <w:sz w:val="24"/>
          <w:szCs w:val="24"/>
          <w:vertAlign w:val="superscript"/>
          <w:lang w:val="en-US" w:eastAsia="en-US"/>
        </w:rPr>
        <w:t>3</w:t>
      </w:r>
      <w:r w:rsidRPr="005128B6">
        <w:rPr>
          <w:rFonts w:ascii="Times New Roman" w:eastAsia="Calibri" w:hAnsi="Times New Roman"/>
          <w:bCs/>
          <w:i/>
          <w:color w:val="000000" w:themeColor="text1"/>
          <w:sz w:val="24"/>
          <w:szCs w:val="24"/>
          <w:lang w:val="en-US" w:eastAsia="en-US"/>
        </w:rPr>
        <w:t>Department of Veterinary Sanitation, Ecology, Zoohygiene and Veterinary and Sanitary Expertise, Omsk State Agrarian University named after P.A. Stolypin, Nur-Sultan, Republic of Kazakhstan</w:t>
      </w:r>
    </w:p>
    <w:p w14:paraId="7A5B4A41" w14:textId="77777777" w:rsidR="00B20D94" w:rsidRPr="005128B6" w:rsidRDefault="00B20D94" w:rsidP="00B20D94">
      <w:pPr>
        <w:snapToGrid w:val="0"/>
        <w:spacing w:after="0" w:line="480" w:lineRule="auto"/>
        <w:ind w:right="567"/>
        <w:jc w:val="both"/>
        <w:rPr>
          <w:rFonts w:ascii="Times New Roman" w:eastAsia="Calibri" w:hAnsi="Times New Roman"/>
          <w:bCs/>
          <w:color w:val="000000" w:themeColor="text1"/>
          <w:sz w:val="24"/>
          <w:szCs w:val="24"/>
          <w:lang w:val="en-US" w:eastAsia="en-US"/>
        </w:rPr>
      </w:pPr>
      <w:r w:rsidRPr="005128B6">
        <w:rPr>
          <w:rFonts w:ascii="Times New Roman" w:eastAsia="Calibri" w:hAnsi="Times New Roman"/>
          <w:b/>
          <w:bCs/>
          <w:color w:val="000000" w:themeColor="text1"/>
          <w:sz w:val="24"/>
          <w:szCs w:val="24"/>
          <w:vertAlign w:val="superscript"/>
          <w:lang w:val="en-US" w:eastAsia="en-US"/>
        </w:rPr>
        <w:t>*</w:t>
      </w:r>
      <w:r w:rsidRPr="005128B6">
        <w:rPr>
          <w:rFonts w:ascii="Times New Roman" w:eastAsia="Calibri" w:hAnsi="Times New Roman"/>
          <w:b/>
          <w:bCs/>
          <w:color w:val="000000" w:themeColor="text1"/>
          <w:sz w:val="24"/>
          <w:szCs w:val="24"/>
          <w:lang w:val="en-US" w:eastAsia="en-US"/>
        </w:rPr>
        <w:t>Corresponding author</w:t>
      </w:r>
      <w:r w:rsidRPr="005128B6">
        <w:rPr>
          <w:rFonts w:ascii="Times New Roman" w:eastAsia="Calibri" w:hAnsi="Times New Roman"/>
          <w:bCs/>
          <w:color w:val="000000" w:themeColor="text1"/>
          <w:sz w:val="24"/>
          <w:szCs w:val="24"/>
          <w:lang w:val="en-US" w:eastAsia="en-US"/>
        </w:rPr>
        <w:t>: bal_maikanov@rambler.ru</w:t>
      </w:r>
    </w:p>
    <w:p w14:paraId="08D283C1" w14:textId="77777777" w:rsidR="00B20D94" w:rsidRPr="001D7F4C" w:rsidRDefault="00B20D94" w:rsidP="00B20D94">
      <w:pPr>
        <w:rPr>
          <w:lang w:val="en-US"/>
        </w:rPr>
      </w:pPr>
    </w:p>
    <w:p w14:paraId="4392E230" w14:textId="77777777" w:rsidR="0074713D" w:rsidRPr="009B1EB6" w:rsidRDefault="0074713D" w:rsidP="0074713D">
      <w:pPr>
        <w:snapToGrid w:val="0"/>
        <w:spacing w:after="0" w:line="480" w:lineRule="auto"/>
        <w:ind w:right="567"/>
        <w:jc w:val="both"/>
        <w:rPr>
          <w:rFonts w:ascii="Times New Roman" w:eastAsia="Calibri" w:hAnsi="Times New Roman"/>
          <w:b/>
          <w:bCs/>
          <w:color w:val="000000" w:themeColor="text1"/>
          <w:sz w:val="24"/>
          <w:szCs w:val="24"/>
          <w:lang w:val="en-US" w:eastAsia="en-US"/>
        </w:rPr>
      </w:pPr>
      <w:r w:rsidRPr="005128B6">
        <w:rPr>
          <w:rFonts w:ascii="Times New Roman" w:eastAsia="Calibri" w:hAnsi="Times New Roman"/>
          <w:b/>
          <w:bCs/>
          <w:color w:val="000000" w:themeColor="text1"/>
          <w:sz w:val="24"/>
          <w:szCs w:val="24"/>
          <w:lang w:val="en-US" w:eastAsia="en-US"/>
        </w:rPr>
        <w:t>Abstract</w:t>
      </w:r>
    </w:p>
    <w:p w14:paraId="74FC14A4" w14:textId="77777777" w:rsidR="002272A9" w:rsidRPr="005128B6" w:rsidRDefault="001B106E" w:rsidP="0074713D">
      <w:pPr>
        <w:snapToGrid w:val="0"/>
        <w:spacing w:after="0" w:line="480" w:lineRule="auto"/>
        <w:ind w:right="-46"/>
        <w:jc w:val="both"/>
        <w:rPr>
          <w:rFonts w:ascii="Times New Roman" w:hAnsi="Times New Roman"/>
          <w:color w:val="000000" w:themeColor="text1"/>
          <w:sz w:val="24"/>
          <w:szCs w:val="24"/>
          <w:lang w:val="en-US" w:eastAsia="en-GB"/>
        </w:rPr>
      </w:pPr>
      <w:r w:rsidRPr="005128B6">
        <w:rPr>
          <w:rFonts w:ascii="Times New Roman" w:hAnsi="Times New Roman"/>
          <w:color w:val="000000" w:themeColor="text1"/>
          <w:sz w:val="24"/>
          <w:szCs w:val="24"/>
          <w:lang w:val="en-US" w:eastAsia="en-GB"/>
        </w:rPr>
        <w:t xml:space="preserve">The aim of the study is to develop a health–safe beverage from honey and koumiss – </w:t>
      </w:r>
      <w:r w:rsidRPr="005128B6">
        <w:rPr>
          <w:rFonts w:ascii="Times New Roman" w:hAnsi="Times New Roman"/>
          <w:i/>
          <w:color w:val="000000" w:themeColor="text1"/>
          <w:sz w:val="24"/>
          <w:szCs w:val="24"/>
          <w:lang w:val="en-US" w:eastAsia="en-GB"/>
        </w:rPr>
        <w:t>balqymyz</w:t>
      </w:r>
      <w:r w:rsidRPr="005128B6">
        <w:rPr>
          <w:rFonts w:ascii="Times New Roman" w:hAnsi="Times New Roman"/>
          <w:color w:val="000000" w:themeColor="text1"/>
          <w:sz w:val="24"/>
          <w:szCs w:val="24"/>
          <w:lang w:val="en-US" w:eastAsia="en-GB"/>
        </w:rPr>
        <w:t xml:space="preserve">, which has beneficial properties due to increased vitaminization and fatty acid content. </w:t>
      </w:r>
      <w:r w:rsidR="00677C6A" w:rsidRPr="005128B6">
        <w:rPr>
          <w:rFonts w:ascii="Times New Roman" w:hAnsi="Times New Roman"/>
          <w:color w:val="000000" w:themeColor="text1"/>
          <w:sz w:val="24"/>
          <w:szCs w:val="24"/>
          <w:lang w:val="en-US" w:eastAsia="en-GB"/>
        </w:rPr>
        <w:t xml:space="preserve">The proposal can be useful in the post-pandemic period. The paper offers readers a step-by-step guide on preparing the suggested beverage at home. </w:t>
      </w:r>
      <w:r w:rsidR="00677C6A" w:rsidRPr="005128B6">
        <w:rPr>
          <w:rFonts w:ascii="Times New Roman" w:hAnsi="Times New Roman"/>
          <w:bCs/>
          <w:i/>
          <w:color w:val="000000" w:themeColor="text1"/>
          <w:sz w:val="24"/>
          <w:szCs w:val="24"/>
          <w:lang w:val="en-US" w:eastAsia="en-GB"/>
        </w:rPr>
        <w:t>Balqymyz</w:t>
      </w:r>
      <w:r w:rsidR="00677C6A" w:rsidRPr="005128B6">
        <w:rPr>
          <w:rFonts w:ascii="Times New Roman" w:hAnsi="Times New Roman"/>
          <w:color w:val="000000" w:themeColor="text1"/>
          <w:sz w:val="24"/>
          <w:szCs w:val="24"/>
          <w:lang w:val="en-US" w:eastAsia="en-GB"/>
        </w:rPr>
        <w:t xml:space="preserve"> is rich in vitamins A (6</w:t>
      </w:r>
      <w:r w:rsidR="00AF39B5" w:rsidRPr="005128B6">
        <w:rPr>
          <w:rFonts w:ascii="Times New Roman" w:hAnsi="Times New Roman"/>
          <w:color w:val="000000" w:themeColor="text1"/>
          <w:sz w:val="24"/>
          <w:szCs w:val="24"/>
          <w:lang w:val="en-US" w:eastAsia="en-GB"/>
        </w:rPr>
        <w:t>.</w:t>
      </w:r>
      <w:r w:rsidR="00677C6A" w:rsidRPr="005128B6">
        <w:rPr>
          <w:rFonts w:ascii="Times New Roman" w:hAnsi="Times New Roman"/>
          <w:color w:val="000000" w:themeColor="text1"/>
          <w:sz w:val="24"/>
          <w:szCs w:val="24"/>
          <w:lang w:val="en-US" w:eastAsia="en-GB"/>
        </w:rPr>
        <w:t>8%), B2 (2</w:t>
      </w:r>
      <w:r w:rsidR="00AF39B5" w:rsidRPr="005128B6">
        <w:rPr>
          <w:rFonts w:ascii="Times New Roman" w:hAnsi="Times New Roman"/>
          <w:color w:val="000000" w:themeColor="text1"/>
          <w:sz w:val="24"/>
          <w:szCs w:val="24"/>
          <w:lang w:val="en-US" w:eastAsia="en-GB"/>
        </w:rPr>
        <w:t>.</w:t>
      </w:r>
      <w:r w:rsidR="00677C6A" w:rsidRPr="005128B6">
        <w:rPr>
          <w:rFonts w:ascii="Times New Roman" w:hAnsi="Times New Roman"/>
          <w:color w:val="000000" w:themeColor="text1"/>
          <w:sz w:val="24"/>
          <w:szCs w:val="24"/>
          <w:lang w:val="en-US" w:eastAsia="en-GB"/>
        </w:rPr>
        <w:t>6%), B5 (2</w:t>
      </w:r>
      <w:r w:rsidR="00AF39B5" w:rsidRPr="005128B6">
        <w:rPr>
          <w:rFonts w:ascii="Times New Roman" w:hAnsi="Times New Roman"/>
          <w:color w:val="000000" w:themeColor="text1"/>
          <w:sz w:val="24"/>
          <w:szCs w:val="24"/>
          <w:lang w:val="en-US" w:eastAsia="en-GB"/>
        </w:rPr>
        <w:t>.</w:t>
      </w:r>
      <w:r w:rsidR="00677C6A" w:rsidRPr="005128B6">
        <w:rPr>
          <w:rFonts w:ascii="Times New Roman" w:hAnsi="Times New Roman"/>
          <w:color w:val="000000" w:themeColor="text1"/>
          <w:sz w:val="24"/>
          <w:szCs w:val="24"/>
          <w:lang w:val="en-US" w:eastAsia="en-GB"/>
        </w:rPr>
        <w:t>1%), and B6 (5</w:t>
      </w:r>
      <w:r w:rsidR="00AF39B5" w:rsidRPr="005128B6">
        <w:rPr>
          <w:rFonts w:ascii="Times New Roman" w:hAnsi="Times New Roman"/>
          <w:color w:val="000000" w:themeColor="text1"/>
          <w:sz w:val="24"/>
          <w:szCs w:val="24"/>
          <w:lang w:val="en-US" w:eastAsia="en-GB"/>
        </w:rPr>
        <w:t>.</w:t>
      </w:r>
      <w:r w:rsidR="00677C6A" w:rsidRPr="005128B6">
        <w:rPr>
          <w:rFonts w:ascii="Times New Roman" w:hAnsi="Times New Roman"/>
          <w:color w:val="000000" w:themeColor="text1"/>
          <w:sz w:val="24"/>
          <w:szCs w:val="24"/>
          <w:lang w:val="en-US" w:eastAsia="en-GB"/>
        </w:rPr>
        <w:t xml:space="preserve">7%). The physical and chemical attributes of the beverage suggest the high quality and safety of the drink. The proposed production method increased the mean content </w:t>
      </w:r>
      <w:r w:rsidR="00494041" w:rsidRPr="005128B6">
        <w:rPr>
          <w:rFonts w:ascii="Times New Roman" w:hAnsi="Times New Roman"/>
          <w:color w:val="000000" w:themeColor="text1"/>
          <w:sz w:val="24"/>
          <w:szCs w:val="24"/>
          <w:lang w:val="en-US" w:eastAsia="en-GB"/>
        </w:rPr>
        <w:t>(</w:t>
      </w:r>
      <w:r w:rsidRPr="005128B6">
        <w:rPr>
          <w:rFonts w:ascii="Times New Roman" w:hAnsi="Times New Roman"/>
          <w:color w:val="000000" w:themeColor="text1"/>
          <w:sz w:val="24"/>
          <w:szCs w:val="24"/>
          <w:lang w:val="en-US" w:eastAsia="en-GB"/>
        </w:rPr>
        <w:t>in % of total fat content</w:t>
      </w:r>
      <w:r w:rsidR="00494041" w:rsidRPr="005128B6">
        <w:rPr>
          <w:rFonts w:ascii="Times New Roman" w:hAnsi="Times New Roman"/>
          <w:color w:val="000000" w:themeColor="text1"/>
          <w:sz w:val="24"/>
          <w:szCs w:val="24"/>
          <w:lang w:val="en-US" w:eastAsia="en-GB"/>
        </w:rPr>
        <w:t xml:space="preserve">) </w:t>
      </w:r>
      <w:r w:rsidR="00677C6A" w:rsidRPr="005128B6">
        <w:rPr>
          <w:rFonts w:ascii="Times New Roman" w:hAnsi="Times New Roman"/>
          <w:color w:val="000000" w:themeColor="text1"/>
          <w:sz w:val="24"/>
          <w:szCs w:val="24"/>
          <w:lang w:val="en-US" w:eastAsia="en-GB"/>
        </w:rPr>
        <w:t xml:space="preserve">of oleic, linoleic, ʏ-linolenic and arachidonic acids from 13.589 ± 1.359, 6.531 ± 0.653, 0.158 ± 0.016 and 0.470 ± 0.047% to 14.674 ± 1.467, 6.228 ± 0.623, 0.169 ± 0.017 and 0.729 ± 0.073%, respectively. The content of stearic acid increased to 2.852 ± 0.285%. Other improvements occurred in the amino acid content of glutamic acid (8%), leucine (5%), lysine (4%), and tryptophan (4%). These improvements enhance the sensory characteristics of the beverage and lead to shelf life </w:t>
      </w:r>
      <w:r w:rsidR="00677C6A" w:rsidRPr="005128B6">
        <w:rPr>
          <w:rFonts w:ascii="Times New Roman" w:hAnsi="Times New Roman"/>
          <w:color w:val="000000" w:themeColor="text1"/>
          <w:sz w:val="24"/>
          <w:szCs w:val="24"/>
          <w:lang w:val="en-US" w:eastAsia="en-GB"/>
        </w:rPr>
        <w:lastRenderedPageBreak/>
        <w:t xml:space="preserve">prolongation by more than 72 hours. </w:t>
      </w:r>
      <w:r w:rsidR="00677C6A" w:rsidRPr="005128B6">
        <w:rPr>
          <w:rFonts w:ascii="Times New Roman" w:hAnsi="Times New Roman"/>
          <w:bCs/>
          <w:color w:val="000000" w:themeColor="text1"/>
          <w:sz w:val="24"/>
          <w:szCs w:val="24"/>
          <w:lang w:val="en-US" w:eastAsia="en-GB"/>
        </w:rPr>
        <w:t xml:space="preserve">Other advantages of </w:t>
      </w:r>
      <w:r w:rsidR="00677C6A" w:rsidRPr="005128B6">
        <w:rPr>
          <w:rFonts w:ascii="Times New Roman" w:hAnsi="Times New Roman"/>
          <w:i/>
          <w:color w:val="000000" w:themeColor="text1"/>
          <w:sz w:val="24"/>
          <w:szCs w:val="24"/>
          <w:lang w:val="en-US" w:eastAsia="en-GB"/>
        </w:rPr>
        <w:t>balqymyz</w:t>
      </w:r>
      <w:r w:rsidR="00677C6A" w:rsidRPr="005128B6">
        <w:rPr>
          <w:rFonts w:ascii="Times New Roman" w:hAnsi="Times New Roman"/>
          <w:bCs/>
          <w:color w:val="000000" w:themeColor="text1"/>
          <w:sz w:val="24"/>
          <w:szCs w:val="24"/>
          <w:lang w:val="en-US" w:eastAsia="en-GB"/>
        </w:rPr>
        <w:t xml:space="preserve"> are naturalness, ease of production, little amount and high quality of ingredients, softer taste compared to koumiss, special aroma, and astringency</w:t>
      </w:r>
      <w:r w:rsidR="003705C3" w:rsidRPr="005128B6">
        <w:rPr>
          <w:rFonts w:ascii="Times New Roman" w:hAnsi="Times New Roman"/>
          <w:color w:val="000000" w:themeColor="text1"/>
          <w:sz w:val="24"/>
          <w:szCs w:val="24"/>
          <w:lang w:val="en-US" w:eastAsia="en-GB"/>
        </w:rPr>
        <w:t xml:space="preserve">. </w:t>
      </w:r>
    </w:p>
    <w:p w14:paraId="05B0C32E" w14:textId="77777777" w:rsidR="002272A9" w:rsidRPr="005128B6" w:rsidRDefault="002272A9" w:rsidP="0074713D">
      <w:pPr>
        <w:snapToGrid w:val="0"/>
        <w:spacing w:after="0" w:line="480" w:lineRule="auto"/>
        <w:ind w:right="-46"/>
        <w:jc w:val="both"/>
        <w:rPr>
          <w:rFonts w:ascii="Times New Roman" w:hAnsi="Times New Roman"/>
          <w:color w:val="000000" w:themeColor="text1"/>
          <w:sz w:val="24"/>
          <w:szCs w:val="24"/>
          <w:lang w:val="en-GB" w:eastAsia="en-GB"/>
        </w:rPr>
      </w:pPr>
      <w:r w:rsidRPr="005128B6">
        <w:rPr>
          <w:rFonts w:ascii="Times New Roman" w:hAnsi="Times New Roman"/>
          <w:color w:val="000000" w:themeColor="text1"/>
          <w:sz w:val="24"/>
          <w:szCs w:val="24"/>
          <w:lang w:val="en-GB" w:eastAsia="en-GB"/>
        </w:rPr>
        <w:t xml:space="preserve">Keywords: </w:t>
      </w:r>
      <w:r w:rsidR="003705C3" w:rsidRPr="005128B6">
        <w:rPr>
          <w:rFonts w:ascii="Times New Roman" w:hAnsi="Times New Roman"/>
          <w:color w:val="000000" w:themeColor="text1"/>
          <w:sz w:val="24"/>
          <w:szCs w:val="24"/>
          <w:lang w:val="en-GB" w:eastAsia="en-GB"/>
        </w:rPr>
        <w:t>koumiss, honey, technology, nutritional value, quality and safety</w:t>
      </w:r>
    </w:p>
    <w:p w14:paraId="693C68E4" w14:textId="77777777" w:rsidR="00C9227A" w:rsidRPr="005128B6" w:rsidRDefault="00C9227A" w:rsidP="0074713D">
      <w:pPr>
        <w:snapToGrid w:val="0"/>
        <w:spacing w:after="0" w:line="480" w:lineRule="auto"/>
        <w:jc w:val="both"/>
        <w:rPr>
          <w:rFonts w:ascii="Times New Roman" w:hAnsi="Times New Roman"/>
          <w:color w:val="000000" w:themeColor="text1"/>
          <w:sz w:val="24"/>
          <w:szCs w:val="24"/>
          <w:shd w:val="clear" w:color="auto" w:fill="FFFFFF"/>
          <w:lang w:val="en-GB"/>
        </w:rPr>
      </w:pPr>
    </w:p>
    <w:p w14:paraId="4D90E0F9" w14:textId="77777777" w:rsidR="00A65D87" w:rsidRPr="005128B6" w:rsidRDefault="00F61032" w:rsidP="0074713D">
      <w:pPr>
        <w:snapToGrid w:val="0"/>
        <w:spacing w:after="0" w:line="480" w:lineRule="auto"/>
        <w:jc w:val="both"/>
        <w:rPr>
          <w:rFonts w:ascii="Times New Roman" w:hAnsi="Times New Roman"/>
          <w:b/>
          <w:color w:val="000000" w:themeColor="text1"/>
          <w:sz w:val="24"/>
          <w:szCs w:val="24"/>
          <w:shd w:val="clear" w:color="auto" w:fill="FFFFFF"/>
          <w:lang w:val="en-US"/>
        </w:rPr>
      </w:pPr>
      <w:r w:rsidRPr="005128B6">
        <w:rPr>
          <w:rFonts w:ascii="Times New Roman" w:hAnsi="Times New Roman"/>
          <w:b/>
          <w:color w:val="000000" w:themeColor="text1"/>
          <w:sz w:val="24"/>
          <w:szCs w:val="24"/>
          <w:shd w:val="clear" w:color="auto" w:fill="FFFFFF"/>
          <w:lang w:val="en-US"/>
        </w:rPr>
        <w:t>Introduction</w:t>
      </w:r>
    </w:p>
    <w:p w14:paraId="4A138ABF" w14:textId="77777777" w:rsidR="00F61032" w:rsidRPr="005128B6" w:rsidRDefault="00264E0E" w:rsidP="0074713D">
      <w:pPr>
        <w:suppressAutoHyphens/>
        <w:snapToGrid w:val="0"/>
        <w:spacing w:after="0" w:line="480" w:lineRule="auto"/>
        <w:jc w:val="both"/>
        <w:rPr>
          <w:rFonts w:ascii="Times New Roman" w:hAnsi="Times New Roman"/>
          <w:bCs/>
          <w:color w:val="000000" w:themeColor="text1"/>
          <w:sz w:val="24"/>
          <w:szCs w:val="24"/>
          <w:lang w:val="en-US" w:eastAsia="ar-SA"/>
        </w:rPr>
      </w:pPr>
      <w:r w:rsidRPr="005128B6">
        <w:rPr>
          <w:rFonts w:ascii="Times New Roman" w:hAnsi="Times New Roman"/>
          <w:bCs/>
          <w:color w:val="000000" w:themeColor="text1"/>
          <w:sz w:val="24"/>
          <w:szCs w:val="24"/>
          <w:lang w:val="en-US" w:eastAsia="ar-SA"/>
        </w:rPr>
        <w:t>Koumiss</w:t>
      </w:r>
      <w:r w:rsidR="00BC5963" w:rsidRPr="005128B6">
        <w:rPr>
          <w:rFonts w:ascii="Times New Roman" w:hAnsi="Times New Roman"/>
          <w:bCs/>
          <w:color w:val="000000" w:themeColor="text1"/>
          <w:sz w:val="24"/>
          <w:szCs w:val="24"/>
          <w:lang w:val="en-US" w:eastAsia="ar-SA"/>
        </w:rPr>
        <w:t>, also spelled kumiss</w:t>
      </w:r>
      <w:r w:rsidRPr="005128B6">
        <w:rPr>
          <w:rFonts w:ascii="Times New Roman" w:hAnsi="Times New Roman"/>
          <w:bCs/>
          <w:color w:val="000000" w:themeColor="text1"/>
          <w:sz w:val="24"/>
          <w:szCs w:val="24"/>
          <w:lang w:val="en-US" w:eastAsia="ar-SA"/>
        </w:rPr>
        <w:t>, kumys, kımız and qymyz</w:t>
      </w:r>
      <w:r w:rsidR="00BC5963" w:rsidRPr="005128B6">
        <w:rPr>
          <w:rFonts w:ascii="Times New Roman" w:hAnsi="Times New Roman"/>
          <w:bCs/>
          <w:color w:val="000000" w:themeColor="text1"/>
          <w:sz w:val="24"/>
          <w:szCs w:val="24"/>
          <w:lang w:val="en-US" w:eastAsia="ar-SA"/>
        </w:rPr>
        <w:t>,</w:t>
      </w:r>
      <w:r w:rsidR="00876B27"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color w:val="000000" w:themeColor="text1"/>
          <w:sz w:val="24"/>
          <w:szCs w:val="24"/>
          <w:lang w:val="en-US" w:eastAsia="ar-SA"/>
        </w:rPr>
        <w:t>is a traditional drink</w:t>
      </w:r>
      <w:r w:rsidR="00876B27" w:rsidRPr="005128B6">
        <w:rPr>
          <w:rFonts w:ascii="Times New Roman" w:hAnsi="Times New Roman"/>
          <w:bCs/>
          <w:color w:val="000000" w:themeColor="text1"/>
          <w:sz w:val="24"/>
          <w:szCs w:val="24"/>
          <w:lang w:val="en-US" w:eastAsia="ar-SA"/>
        </w:rPr>
        <w:t xml:space="preserve"> of nomadic people in Central Asia. The key ingredient</w:t>
      </w:r>
      <w:r w:rsidR="00F61032" w:rsidRPr="005128B6">
        <w:rPr>
          <w:rFonts w:ascii="Times New Roman" w:hAnsi="Times New Roman"/>
          <w:bCs/>
          <w:color w:val="000000" w:themeColor="text1"/>
          <w:sz w:val="24"/>
          <w:szCs w:val="24"/>
          <w:lang w:val="en-US" w:eastAsia="ar-SA"/>
        </w:rPr>
        <w:t xml:space="preserve"> </w:t>
      </w:r>
      <w:r w:rsidR="00876B27" w:rsidRPr="005128B6">
        <w:rPr>
          <w:rFonts w:ascii="Times New Roman" w:hAnsi="Times New Roman"/>
          <w:bCs/>
          <w:color w:val="000000" w:themeColor="text1"/>
          <w:sz w:val="24"/>
          <w:szCs w:val="24"/>
          <w:lang w:val="en-US" w:eastAsia="ar-SA"/>
        </w:rPr>
        <w:t xml:space="preserve">of </w:t>
      </w:r>
      <w:r w:rsidRPr="005128B6">
        <w:rPr>
          <w:rFonts w:ascii="Times New Roman" w:hAnsi="Times New Roman"/>
          <w:bCs/>
          <w:color w:val="000000" w:themeColor="text1"/>
          <w:sz w:val="24"/>
          <w:szCs w:val="24"/>
          <w:lang w:val="en-US" w:eastAsia="ar-SA"/>
        </w:rPr>
        <w:t xml:space="preserve">koumiss </w:t>
      </w:r>
      <w:r w:rsidR="00876B27" w:rsidRPr="005128B6">
        <w:rPr>
          <w:rFonts w:ascii="Times New Roman" w:hAnsi="Times New Roman"/>
          <w:bCs/>
          <w:color w:val="000000" w:themeColor="text1"/>
          <w:sz w:val="24"/>
          <w:szCs w:val="24"/>
          <w:lang w:val="en-US" w:eastAsia="ar-SA"/>
        </w:rPr>
        <w:t xml:space="preserve">is </w:t>
      </w:r>
      <w:r w:rsidR="00F61032" w:rsidRPr="005128B6">
        <w:rPr>
          <w:rFonts w:ascii="Times New Roman" w:hAnsi="Times New Roman"/>
          <w:bCs/>
          <w:color w:val="000000" w:themeColor="text1"/>
          <w:sz w:val="24"/>
          <w:szCs w:val="24"/>
          <w:lang w:val="en-US" w:eastAsia="ar-SA"/>
        </w:rPr>
        <w:t>fermented mare</w:t>
      </w:r>
      <w:r w:rsidR="00310A75"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s milk</w:t>
      </w:r>
      <w:r w:rsidR="00876B27" w:rsidRPr="005128B6">
        <w:rPr>
          <w:rFonts w:ascii="Times New Roman" w:hAnsi="Times New Roman"/>
          <w:bCs/>
          <w:color w:val="000000" w:themeColor="text1"/>
          <w:sz w:val="24"/>
          <w:szCs w:val="24"/>
          <w:lang w:val="en-US" w:eastAsia="ar-SA"/>
        </w:rPr>
        <w:t xml:space="preserve"> obtained</w:t>
      </w:r>
      <w:r w:rsidR="00F61032" w:rsidRPr="005128B6">
        <w:rPr>
          <w:rFonts w:ascii="Times New Roman" w:hAnsi="Times New Roman"/>
          <w:bCs/>
          <w:color w:val="000000" w:themeColor="text1"/>
          <w:sz w:val="24"/>
          <w:szCs w:val="24"/>
          <w:lang w:val="en-US" w:eastAsia="ar-SA"/>
        </w:rPr>
        <w:t xml:space="preserve"> </w:t>
      </w:r>
      <w:r w:rsidR="00876B27" w:rsidRPr="005128B6">
        <w:rPr>
          <w:rFonts w:ascii="Times New Roman" w:hAnsi="Times New Roman"/>
          <w:bCs/>
          <w:color w:val="000000" w:themeColor="text1"/>
          <w:sz w:val="24"/>
          <w:szCs w:val="24"/>
          <w:lang w:val="en-US" w:eastAsia="ar-SA"/>
        </w:rPr>
        <w:t xml:space="preserve">by </w:t>
      </w:r>
      <w:r w:rsidR="00F61032" w:rsidRPr="005128B6">
        <w:rPr>
          <w:rFonts w:ascii="Times New Roman" w:hAnsi="Times New Roman"/>
          <w:bCs/>
          <w:color w:val="000000" w:themeColor="text1"/>
          <w:sz w:val="24"/>
          <w:szCs w:val="24"/>
          <w:lang w:val="en-US" w:eastAsia="ar-SA"/>
        </w:rPr>
        <w:t>using lactic acid bacteria and yeast. Mare</w:t>
      </w:r>
      <w:r w:rsidR="00310A75"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 xml:space="preserve">s milk undergoes two-stage fermentation </w:t>
      </w:r>
      <w:r w:rsidR="00876B27" w:rsidRPr="005128B6">
        <w:rPr>
          <w:rFonts w:ascii="Times New Roman" w:hAnsi="Times New Roman"/>
          <w:bCs/>
          <w:color w:val="000000" w:themeColor="text1"/>
          <w:sz w:val="24"/>
          <w:szCs w:val="24"/>
          <w:lang w:val="en-US" w:eastAsia="ar-SA"/>
        </w:rPr>
        <w:sym w:font="Symbol" w:char="F02D"/>
      </w:r>
      <w:r w:rsidR="00F61032" w:rsidRPr="005128B6">
        <w:rPr>
          <w:rFonts w:ascii="Times New Roman" w:hAnsi="Times New Roman"/>
          <w:bCs/>
          <w:color w:val="000000" w:themeColor="text1"/>
          <w:sz w:val="24"/>
          <w:szCs w:val="24"/>
          <w:lang w:val="en-US" w:eastAsia="ar-SA"/>
        </w:rPr>
        <w:t xml:space="preserve"> </w:t>
      </w:r>
      <w:r w:rsidR="00876B27" w:rsidRPr="005128B6">
        <w:rPr>
          <w:rFonts w:ascii="Times New Roman" w:hAnsi="Times New Roman"/>
          <w:bCs/>
          <w:color w:val="000000" w:themeColor="text1"/>
          <w:sz w:val="24"/>
          <w:szCs w:val="24"/>
          <w:lang w:val="en-US" w:eastAsia="ar-SA"/>
        </w:rPr>
        <w:t>lactic fermentation and alcoholic fermentation</w:t>
      </w:r>
      <w:r w:rsidR="00F61032" w:rsidRPr="005128B6">
        <w:rPr>
          <w:rFonts w:ascii="Times New Roman" w:hAnsi="Times New Roman"/>
          <w:bCs/>
          <w:color w:val="000000" w:themeColor="text1"/>
          <w:sz w:val="24"/>
          <w:szCs w:val="24"/>
          <w:lang w:val="en-US" w:eastAsia="ar-SA"/>
        </w:rPr>
        <w:t xml:space="preserve">. The </w:t>
      </w:r>
      <w:r w:rsidR="00876B27" w:rsidRPr="005128B6">
        <w:rPr>
          <w:rFonts w:ascii="Times New Roman" w:hAnsi="Times New Roman"/>
          <w:bCs/>
          <w:color w:val="000000" w:themeColor="text1"/>
          <w:sz w:val="24"/>
          <w:szCs w:val="24"/>
          <w:lang w:val="en-US" w:eastAsia="ar-SA"/>
        </w:rPr>
        <w:t>final</w:t>
      </w:r>
      <w:r w:rsidR="00F61032" w:rsidRPr="005128B6">
        <w:rPr>
          <w:rFonts w:ascii="Times New Roman" w:hAnsi="Times New Roman"/>
          <w:bCs/>
          <w:color w:val="000000" w:themeColor="text1"/>
          <w:sz w:val="24"/>
          <w:szCs w:val="24"/>
          <w:lang w:val="en-US" w:eastAsia="ar-SA"/>
        </w:rPr>
        <w:t xml:space="preserve"> products of these fermentation</w:t>
      </w:r>
      <w:r w:rsidR="00876B27" w:rsidRPr="005128B6">
        <w:rPr>
          <w:rFonts w:ascii="Times New Roman" w:hAnsi="Times New Roman"/>
          <w:bCs/>
          <w:color w:val="000000" w:themeColor="text1"/>
          <w:sz w:val="24"/>
          <w:szCs w:val="24"/>
          <w:lang w:val="en-US" w:eastAsia="ar-SA"/>
        </w:rPr>
        <w:t>s</w:t>
      </w:r>
      <w:r w:rsidR="00F61032" w:rsidRPr="005128B6">
        <w:rPr>
          <w:rFonts w:ascii="Times New Roman" w:hAnsi="Times New Roman"/>
          <w:bCs/>
          <w:color w:val="000000" w:themeColor="text1"/>
          <w:sz w:val="24"/>
          <w:szCs w:val="24"/>
          <w:lang w:val="en-US" w:eastAsia="ar-SA"/>
        </w:rPr>
        <w:t xml:space="preserve"> are lactic acid, ethyl alcohol, carbon dioxide and other by-products</w:t>
      </w:r>
      <w:r w:rsidR="00876B27"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 xml:space="preserve"> such as volatile acids, fusel alcohols and other compounds with a strong and </w:t>
      </w:r>
      <w:r w:rsidR="00876B27" w:rsidRPr="005128B6">
        <w:rPr>
          <w:rFonts w:ascii="Times New Roman" w:hAnsi="Times New Roman"/>
          <w:bCs/>
          <w:color w:val="000000" w:themeColor="text1"/>
          <w:sz w:val="24"/>
          <w:szCs w:val="24"/>
          <w:lang w:val="en-US" w:eastAsia="ar-SA"/>
        </w:rPr>
        <w:t>distinctive</w:t>
      </w:r>
      <w:r w:rsidR="00F61032" w:rsidRPr="005128B6">
        <w:rPr>
          <w:rFonts w:ascii="Times New Roman" w:hAnsi="Times New Roman"/>
          <w:bCs/>
          <w:color w:val="000000" w:themeColor="text1"/>
          <w:sz w:val="24"/>
          <w:szCs w:val="24"/>
          <w:lang w:val="en-US" w:eastAsia="ar-SA"/>
        </w:rPr>
        <w:t xml:space="preserve"> aroma and taste</w:t>
      </w:r>
      <w:r w:rsidR="00310A75" w:rsidRPr="005128B6">
        <w:rPr>
          <w:rFonts w:ascii="Times New Roman" w:hAnsi="Times New Roman"/>
          <w:bCs/>
          <w:color w:val="000000" w:themeColor="text1"/>
          <w:sz w:val="24"/>
          <w:szCs w:val="24"/>
          <w:lang w:val="en-US" w:eastAsia="ar-SA"/>
        </w:rPr>
        <w:t xml:space="preserve"> </w:t>
      </w:r>
      <w:r w:rsidR="00F572A2" w:rsidRPr="005128B6">
        <w:rPr>
          <w:rFonts w:ascii="Times New Roman" w:hAnsi="Times New Roman"/>
          <w:bCs/>
          <w:color w:val="000000" w:themeColor="text1"/>
          <w:sz w:val="24"/>
          <w:szCs w:val="24"/>
          <w:lang w:val="en-US" w:eastAsia="ar-SA"/>
        </w:rPr>
        <w:t>(</w:t>
      </w:r>
      <w:r w:rsidR="00310A75" w:rsidRPr="005128B6">
        <w:rPr>
          <w:rFonts w:ascii="Times New Roman" w:hAnsi="Times New Roman"/>
          <w:bCs/>
          <w:color w:val="000000" w:themeColor="text1"/>
          <w:sz w:val="24"/>
          <w:szCs w:val="24"/>
          <w:lang w:val="en-US" w:eastAsia="ar-SA"/>
        </w:rPr>
        <w:t>Czyżak-Runowska et al.</w:t>
      </w:r>
      <w:r w:rsidR="0074713D" w:rsidRPr="005128B6">
        <w:rPr>
          <w:rFonts w:ascii="Times New Roman" w:hAnsi="Times New Roman"/>
          <w:bCs/>
          <w:color w:val="000000" w:themeColor="text1"/>
          <w:sz w:val="24"/>
          <w:szCs w:val="24"/>
          <w:lang w:val="en-US" w:eastAsia="ar-SA"/>
        </w:rPr>
        <w:t xml:space="preserve">, </w:t>
      </w:r>
      <w:r w:rsidR="00310A75" w:rsidRPr="005128B6">
        <w:rPr>
          <w:rFonts w:ascii="Times New Roman" w:hAnsi="Times New Roman"/>
          <w:bCs/>
          <w:color w:val="000000" w:themeColor="text1"/>
          <w:sz w:val="24"/>
          <w:szCs w:val="24"/>
          <w:lang w:val="en-US" w:eastAsia="ar-SA"/>
        </w:rPr>
        <w:t>2018; Kondybayev et al.</w:t>
      </w:r>
      <w:r w:rsidR="0074713D" w:rsidRPr="005128B6">
        <w:rPr>
          <w:rFonts w:ascii="Times New Roman" w:hAnsi="Times New Roman"/>
          <w:bCs/>
          <w:color w:val="000000" w:themeColor="text1"/>
          <w:sz w:val="24"/>
          <w:szCs w:val="24"/>
          <w:lang w:val="en-US" w:eastAsia="ar-SA"/>
        </w:rPr>
        <w:t>,</w:t>
      </w:r>
      <w:r w:rsidR="00310A75" w:rsidRPr="005128B6">
        <w:rPr>
          <w:rFonts w:ascii="Times New Roman" w:hAnsi="Times New Roman"/>
          <w:bCs/>
          <w:color w:val="000000" w:themeColor="text1"/>
          <w:sz w:val="24"/>
          <w:szCs w:val="24"/>
          <w:lang w:val="en-US" w:eastAsia="ar-SA"/>
        </w:rPr>
        <w:t xml:space="preserve"> 2021; </w:t>
      </w:r>
      <w:r w:rsidR="00C157D3" w:rsidRPr="005128B6">
        <w:rPr>
          <w:rFonts w:ascii="Times New Roman" w:hAnsi="Times New Roman"/>
          <w:bCs/>
          <w:color w:val="000000" w:themeColor="text1"/>
          <w:sz w:val="24"/>
          <w:szCs w:val="24"/>
          <w:lang w:val="en-US" w:eastAsia="ar-SA"/>
        </w:rPr>
        <w:t>Shakirbaev</w:t>
      </w:r>
      <w:r w:rsidR="0074713D" w:rsidRPr="005128B6">
        <w:rPr>
          <w:rFonts w:ascii="Times New Roman" w:hAnsi="Times New Roman"/>
          <w:bCs/>
          <w:color w:val="000000" w:themeColor="text1"/>
          <w:sz w:val="24"/>
          <w:szCs w:val="24"/>
          <w:lang w:val="en-US" w:eastAsia="ar-SA"/>
        </w:rPr>
        <w:t>,</w:t>
      </w:r>
      <w:r w:rsidR="00310A75" w:rsidRPr="005128B6">
        <w:rPr>
          <w:rFonts w:ascii="Times New Roman" w:hAnsi="Times New Roman"/>
          <w:bCs/>
          <w:color w:val="000000" w:themeColor="text1"/>
          <w:sz w:val="24"/>
          <w:szCs w:val="24"/>
          <w:lang w:val="en-US" w:eastAsia="ar-SA"/>
        </w:rPr>
        <w:t xml:space="preserve"> 2014; Pietrzak-Fiećko et al.</w:t>
      </w:r>
      <w:r w:rsidR="0074713D" w:rsidRPr="005128B6">
        <w:rPr>
          <w:rFonts w:ascii="Times New Roman" w:hAnsi="Times New Roman"/>
          <w:bCs/>
          <w:color w:val="000000" w:themeColor="text1"/>
          <w:sz w:val="24"/>
          <w:szCs w:val="24"/>
          <w:lang w:val="en-US" w:eastAsia="ar-SA"/>
        </w:rPr>
        <w:t xml:space="preserve">, </w:t>
      </w:r>
      <w:r w:rsidR="00310A75" w:rsidRPr="005128B6">
        <w:rPr>
          <w:rFonts w:ascii="Times New Roman" w:hAnsi="Times New Roman"/>
          <w:bCs/>
          <w:color w:val="000000" w:themeColor="text1"/>
          <w:sz w:val="24"/>
          <w:szCs w:val="24"/>
          <w:lang w:val="en-US" w:eastAsia="ar-SA"/>
        </w:rPr>
        <w:t>2009</w:t>
      </w:r>
      <w:r w:rsidR="00F572A2" w:rsidRPr="005128B6">
        <w:rPr>
          <w:rFonts w:ascii="Times New Roman" w:hAnsi="Times New Roman"/>
          <w:bCs/>
          <w:color w:val="000000" w:themeColor="text1"/>
          <w:sz w:val="24"/>
          <w:szCs w:val="24"/>
          <w:lang w:val="en-US" w:eastAsia="ar-SA"/>
        </w:rPr>
        <w:t>)</w:t>
      </w:r>
      <w:r w:rsidR="00BA0FEF" w:rsidRPr="005128B6">
        <w:rPr>
          <w:rFonts w:ascii="Times New Roman" w:hAnsi="Times New Roman"/>
          <w:bCs/>
          <w:color w:val="000000" w:themeColor="text1"/>
          <w:sz w:val="24"/>
          <w:szCs w:val="24"/>
          <w:lang w:val="en-US" w:eastAsia="ar-SA"/>
        </w:rPr>
        <w:t>.</w:t>
      </w:r>
    </w:p>
    <w:p w14:paraId="6ABE9681" w14:textId="393C9B90" w:rsidR="00F61032" w:rsidRPr="005128B6" w:rsidRDefault="00F61032" w:rsidP="0074713D">
      <w:pPr>
        <w:suppressAutoHyphens/>
        <w:snapToGrid w:val="0"/>
        <w:spacing w:after="0" w:line="480" w:lineRule="auto"/>
        <w:ind w:firstLine="709"/>
        <w:jc w:val="both"/>
        <w:rPr>
          <w:rFonts w:ascii="Times New Roman" w:hAnsi="Times New Roman"/>
          <w:bCs/>
          <w:color w:val="000000" w:themeColor="text1"/>
          <w:sz w:val="24"/>
          <w:szCs w:val="24"/>
          <w:lang w:val="en-US" w:eastAsia="ar-SA"/>
        </w:rPr>
      </w:pPr>
      <w:r w:rsidRPr="005128B6">
        <w:rPr>
          <w:rFonts w:ascii="Times New Roman" w:hAnsi="Times New Roman"/>
          <w:bCs/>
          <w:color w:val="000000" w:themeColor="text1"/>
          <w:sz w:val="24"/>
          <w:szCs w:val="24"/>
          <w:lang w:val="en-US" w:eastAsia="ar-SA"/>
        </w:rPr>
        <w:t xml:space="preserve">The COVID-19 pandemic </w:t>
      </w:r>
      <w:r w:rsidR="00876B27" w:rsidRPr="005128B6">
        <w:rPr>
          <w:rFonts w:ascii="Times New Roman" w:hAnsi="Times New Roman"/>
          <w:bCs/>
          <w:color w:val="000000" w:themeColor="text1"/>
          <w:sz w:val="24"/>
          <w:szCs w:val="24"/>
          <w:lang w:val="en-US" w:eastAsia="ar-SA"/>
        </w:rPr>
        <w:t xml:space="preserve">has brought into focus the </w:t>
      </w:r>
      <w:r w:rsidR="005623B9" w:rsidRPr="005128B6">
        <w:rPr>
          <w:rFonts w:ascii="Times New Roman" w:hAnsi="Times New Roman"/>
          <w:bCs/>
          <w:color w:val="000000" w:themeColor="text1"/>
          <w:sz w:val="24"/>
          <w:szCs w:val="24"/>
          <w:lang w:val="en-US" w:eastAsia="ar-SA"/>
        </w:rPr>
        <w:t>proactive approaches against viruses</w:t>
      </w:r>
      <w:r w:rsidRPr="005128B6">
        <w:rPr>
          <w:rFonts w:ascii="Times New Roman" w:hAnsi="Times New Roman"/>
          <w:bCs/>
          <w:color w:val="000000" w:themeColor="text1"/>
          <w:sz w:val="24"/>
          <w:szCs w:val="24"/>
          <w:lang w:val="en-US" w:eastAsia="ar-SA"/>
        </w:rPr>
        <w:t>. Ibrahim</w:t>
      </w:r>
      <w:r w:rsidR="005623B9" w:rsidRPr="005128B6">
        <w:rPr>
          <w:rFonts w:ascii="Times New Roman" w:hAnsi="Times New Roman"/>
          <w:bCs/>
          <w:color w:val="000000" w:themeColor="text1"/>
          <w:sz w:val="24"/>
          <w:szCs w:val="24"/>
          <w:lang w:val="en-US" w:eastAsia="ar-SA"/>
        </w:rPr>
        <w:t xml:space="preserve"> et al.</w:t>
      </w:r>
      <w:r w:rsidR="00465022" w:rsidRPr="005128B6">
        <w:rPr>
          <w:rFonts w:ascii="Times New Roman" w:hAnsi="Times New Roman"/>
          <w:bCs/>
          <w:color w:val="000000" w:themeColor="text1"/>
          <w:sz w:val="24"/>
          <w:szCs w:val="24"/>
          <w:lang w:val="en-US" w:eastAsia="ar-SA"/>
        </w:rPr>
        <w:t xml:space="preserve"> </w:t>
      </w:r>
      <w:r w:rsidR="00F572A2" w:rsidRPr="005128B6">
        <w:rPr>
          <w:rFonts w:ascii="Times New Roman" w:hAnsi="Times New Roman"/>
          <w:bCs/>
          <w:color w:val="000000" w:themeColor="text1"/>
          <w:sz w:val="24"/>
          <w:szCs w:val="24"/>
          <w:lang w:val="en-US" w:eastAsia="ar-SA"/>
        </w:rPr>
        <w:t>(</w:t>
      </w:r>
      <w:r w:rsidR="00162444" w:rsidRPr="005128B6">
        <w:rPr>
          <w:rFonts w:ascii="Times New Roman" w:hAnsi="Times New Roman"/>
          <w:bCs/>
          <w:color w:val="000000" w:themeColor="text1"/>
          <w:sz w:val="24"/>
          <w:szCs w:val="24"/>
          <w:lang w:val="en-US" w:eastAsia="ar-SA"/>
        </w:rPr>
        <w:t>2020</w:t>
      </w:r>
      <w:r w:rsidR="00F572A2" w:rsidRPr="005128B6">
        <w:rPr>
          <w:rFonts w:ascii="Times New Roman" w:hAnsi="Times New Roman"/>
          <w:bCs/>
          <w:color w:val="000000" w:themeColor="text1"/>
          <w:sz w:val="24"/>
          <w:szCs w:val="24"/>
          <w:lang w:val="en-US" w:eastAsia="ar-SA"/>
        </w:rPr>
        <w:t>)</w:t>
      </w:r>
      <w:r w:rsidR="005623B9" w:rsidRPr="005128B6">
        <w:rPr>
          <w:rFonts w:ascii="Times New Roman" w:hAnsi="Times New Roman"/>
          <w:bCs/>
          <w:color w:val="000000" w:themeColor="text1"/>
          <w:sz w:val="24"/>
          <w:szCs w:val="24"/>
          <w:lang w:val="en-US" w:eastAsia="ar-SA"/>
        </w:rPr>
        <w:t xml:space="preserve"> suggest that increasing</w:t>
      </w:r>
      <w:r w:rsidRPr="005128B6">
        <w:rPr>
          <w:rFonts w:ascii="Times New Roman" w:hAnsi="Times New Roman"/>
          <w:bCs/>
          <w:color w:val="000000" w:themeColor="text1"/>
          <w:sz w:val="24"/>
          <w:szCs w:val="24"/>
          <w:lang w:val="en-US" w:eastAsia="ar-SA"/>
        </w:rPr>
        <w:t xml:space="preserve"> use of probiotics and foods </w:t>
      </w:r>
      <w:r w:rsidR="005623B9" w:rsidRPr="005128B6">
        <w:rPr>
          <w:rFonts w:ascii="Times New Roman" w:hAnsi="Times New Roman"/>
          <w:bCs/>
          <w:color w:val="000000" w:themeColor="text1"/>
          <w:sz w:val="24"/>
          <w:szCs w:val="24"/>
          <w:lang w:val="en-US" w:eastAsia="ar-SA"/>
        </w:rPr>
        <w:t>from the lactic acid fermentation process may</w:t>
      </w:r>
      <w:r w:rsidRPr="005128B6">
        <w:rPr>
          <w:rFonts w:ascii="Times New Roman" w:hAnsi="Times New Roman"/>
          <w:bCs/>
          <w:color w:val="000000" w:themeColor="text1"/>
          <w:sz w:val="24"/>
          <w:szCs w:val="24"/>
          <w:lang w:val="en-US" w:eastAsia="ar-SA"/>
        </w:rPr>
        <w:t xml:space="preserve"> be one of the best ways to strengthen the immune system and prevent viral infection. </w:t>
      </w:r>
      <w:r w:rsidR="005623B9" w:rsidRPr="005128B6">
        <w:rPr>
          <w:rFonts w:ascii="Times New Roman" w:hAnsi="Times New Roman"/>
          <w:bCs/>
          <w:color w:val="000000" w:themeColor="text1"/>
          <w:sz w:val="24"/>
          <w:szCs w:val="24"/>
          <w:lang w:val="en-US" w:eastAsia="ar-SA"/>
        </w:rPr>
        <w:t>Other researchers</w:t>
      </w:r>
      <w:r w:rsidRPr="005128B6">
        <w:rPr>
          <w:rFonts w:ascii="Times New Roman" w:hAnsi="Times New Roman"/>
          <w:bCs/>
          <w:color w:val="000000" w:themeColor="text1"/>
          <w:sz w:val="24"/>
          <w:szCs w:val="24"/>
          <w:lang w:val="en-US" w:eastAsia="ar-SA"/>
        </w:rPr>
        <w:t xml:space="preserve"> emphasize the potential of mare</w:t>
      </w:r>
      <w:r w:rsidR="00162444" w:rsidRPr="005128B6">
        <w:rPr>
          <w:rFonts w:ascii="Times New Roman" w:hAnsi="Times New Roman"/>
          <w:bCs/>
          <w:color w:val="000000" w:themeColor="text1"/>
          <w:sz w:val="24"/>
          <w:szCs w:val="24"/>
          <w:lang w:val="en-US" w:eastAsia="ar-SA"/>
        </w:rPr>
        <w:t>’</w:t>
      </w:r>
      <w:r w:rsidRPr="005128B6">
        <w:rPr>
          <w:rFonts w:ascii="Times New Roman" w:hAnsi="Times New Roman"/>
          <w:bCs/>
          <w:color w:val="000000" w:themeColor="text1"/>
          <w:sz w:val="24"/>
          <w:szCs w:val="24"/>
          <w:lang w:val="en-US" w:eastAsia="ar-SA"/>
        </w:rPr>
        <w:t xml:space="preserve">s milk as a useful </w:t>
      </w:r>
      <w:r w:rsidR="005623B9" w:rsidRPr="005128B6">
        <w:rPr>
          <w:rFonts w:ascii="Times New Roman" w:hAnsi="Times New Roman"/>
          <w:bCs/>
          <w:color w:val="000000" w:themeColor="text1"/>
          <w:sz w:val="24"/>
          <w:szCs w:val="24"/>
          <w:lang w:val="en-US" w:eastAsia="ar-SA"/>
        </w:rPr>
        <w:t>product</w:t>
      </w:r>
      <w:r w:rsidRPr="005128B6">
        <w:rPr>
          <w:rFonts w:ascii="Times New Roman" w:hAnsi="Times New Roman"/>
          <w:bCs/>
          <w:color w:val="000000" w:themeColor="text1"/>
          <w:sz w:val="24"/>
          <w:szCs w:val="24"/>
          <w:lang w:val="en-US" w:eastAsia="ar-SA"/>
        </w:rPr>
        <w:t xml:space="preserve">, </w:t>
      </w:r>
      <w:r w:rsidR="008A01CB" w:rsidRPr="005128B6">
        <w:rPr>
          <w:rFonts w:ascii="Times New Roman" w:hAnsi="Times New Roman"/>
          <w:bCs/>
          <w:color w:val="000000" w:themeColor="text1"/>
          <w:sz w:val="24"/>
          <w:szCs w:val="24"/>
          <w:lang w:val="en-US" w:eastAsia="ar-SA"/>
        </w:rPr>
        <w:t>pointing out its</w:t>
      </w:r>
      <w:r w:rsidRPr="005128B6">
        <w:rPr>
          <w:rFonts w:ascii="Times New Roman" w:hAnsi="Times New Roman"/>
          <w:bCs/>
          <w:color w:val="000000" w:themeColor="text1"/>
          <w:sz w:val="24"/>
          <w:szCs w:val="24"/>
          <w:lang w:val="en-US" w:eastAsia="ar-SA"/>
        </w:rPr>
        <w:t xml:space="preserve"> </w:t>
      </w:r>
      <w:r w:rsidR="005623B9" w:rsidRPr="005128B6">
        <w:rPr>
          <w:rFonts w:ascii="Times New Roman" w:hAnsi="Times New Roman"/>
          <w:bCs/>
          <w:color w:val="000000" w:themeColor="text1"/>
          <w:sz w:val="24"/>
          <w:szCs w:val="24"/>
          <w:lang w:val="en-US" w:eastAsia="ar-SA"/>
        </w:rPr>
        <w:t>nutritional value</w:t>
      </w:r>
      <w:r w:rsidRPr="005128B6">
        <w:rPr>
          <w:rFonts w:ascii="Times New Roman" w:hAnsi="Times New Roman"/>
          <w:bCs/>
          <w:color w:val="000000" w:themeColor="text1"/>
          <w:sz w:val="24"/>
          <w:szCs w:val="24"/>
          <w:lang w:val="en-US" w:eastAsia="ar-SA"/>
        </w:rPr>
        <w:t xml:space="preserve"> </w:t>
      </w:r>
      <w:r w:rsidR="008A01CB" w:rsidRPr="005128B6">
        <w:rPr>
          <w:rFonts w:ascii="Times New Roman" w:hAnsi="Times New Roman"/>
          <w:bCs/>
          <w:color w:val="000000" w:themeColor="text1"/>
          <w:sz w:val="24"/>
          <w:szCs w:val="24"/>
          <w:lang w:val="en-US" w:eastAsia="ar-SA"/>
        </w:rPr>
        <w:t xml:space="preserve">and functional properties </w:t>
      </w:r>
      <w:r w:rsidR="00F572A2" w:rsidRPr="005128B6">
        <w:rPr>
          <w:rFonts w:ascii="Times New Roman" w:hAnsi="Times New Roman"/>
          <w:bCs/>
          <w:color w:val="000000" w:themeColor="text1"/>
          <w:sz w:val="24"/>
          <w:szCs w:val="24"/>
          <w:lang w:val="en-US" w:eastAsia="ar-SA"/>
        </w:rPr>
        <w:t>(</w:t>
      </w:r>
      <w:r w:rsidR="00162444" w:rsidRPr="005128B6">
        <w:rPr>
          <w:rFonts w:ascii="Times New Roman" w:hAnsi="Times New Roman"/>
          <w:bCs/>
          <w:color w:val="000000" w:themeColor="text1"/>
          <w:sz w:val="24"/>
          <w:szCs w:val="24"/>
          <w:lang w:val="en-US" w:eastAsia="ar-SA"/>
        </w:rPr>
        <w:t>Tang et al.</w:t>
      </w:r>
      <w:r w:rsidR="0074713D" w:rsidRPr="005128B6">
        <w:rPr>
          <w:rFonts w:ascii="Times New Roman" w:hAnsi="Times New Roman"/>
          <w:bCs/>
          <w:color w:val="000000" w:themeColor="text1"/>
          <w:sz w:val="24"/>
          <w:szCs w:val="24"/>
          <w:lang w:val="en-US" w:eastAsia="ar-SA"/>
        </w:rPr>
        <w:t>,</w:t>
      </w:r>
      <w:r w:rsidR="00162444" w:rsidRPr="005128B6">
        <w:rPr>
          <w:rFonts w:ascii="Times New Roman" w:hAnsi="Times New Roman"/>
          <w:bCs/>
          <w:color w:val="000000" w:themeColor="text1"/>
          <w:sz w:val="24"/>
          <w:szCs w:val="24"/>
          <w:lang w:val="en-US" w:eastAsia="ar-SA"/>
        </w:rPr>
        <w:t xml:space="preserve"> 2020</w:t>
      </w:r>
      <w:r w:rsidR="00F572A2" w:rsidRPr="005128B6">
        <w:rPr>
          <w:rFonts w:ascii="Times New Roman" w:hAnsi="Times New Roman"/>
          <w:bCs/>
          <w:color w:val="000000" w:themeColor="text1"/>
          <w:sz w:val="24"/>
          <w:szCs w:val="24"/>
          <w:lang w:val="en-US" w:eastAsia="ar-SA"/>
        </w:rPr>
        <w:t>)</w:t>
      </w:r>
      <w:r w:rsidR="008A01CB" w:rsidRPr="005128B6">
        <w:rPr>
          <w:rFonts w:ascii="Times New Roman" w:hAnsi="Times New Roman"/>
          <w:bCs/>
          <w:color w:val="000000" w:themeColor="text1"/>
          <w:sz w:val="24"/>
          <w:szCs w:val="24"/>
          <w:lang w:val="en-US" w:eastAsia="ar-SA"/>
        </w:rPr>
        <w:t>.</w:t>
      </w:r>
      <w:r w:rsidR="00893C50" w:rsidRPr="005128B6">
        <w:rPr>
          <w:rFonts w:ascii="Times New Roman" w:hAnsi="Times New Roman"/>
          <w:bCs/>
          <w:color w:val="000000" w:themeColor="text1"/>
          <w:sz w:val="24"/>
          <w:szCs w:val="24"/>
          <w:lang w:val="en-US" w:eastAsia="ar-SA"/>
        </w:rPr>
        <w:t xml:space="preserve"> For instance,</w:t>
      </w:r>
      <w:r w:rsidR="008A01CB" w:rsidRPr="005128B6">
        <w:rPr>
          <w:rFonts w:ascii="Times New Roman" w:hAnsi="Times New Roman"/>
          <w:bCs/>
          <w:color w:val="000000" w:themeColor="text1"/>
          <w:sz w:val="24"/>
          <w:szCs w:val="24"/>
          <w:lang w:val="en-US" w:eastAsia="ar-SA"/>
        </w:rPr>
        <w:t xml:space="preserve"> </w:t>
      </w:r>
      <w:r w:rsidR="00893C50" w:rsidRPr="005128B6">
        <w:rPr>
          <w:rFonts w:ascii="Times New Roman" w:hAnsi="Times New Roman"/>
          <w:bCs/>
          <w:color w:val="000000" w:themeColor="text1"/>
          <w:sz w:val="24"/>
          <w:szCs w:val="24"/>
          <w:lang w:val="en-US" w:eastAsia="ar-SA"/>
        </w:rPr>
        <w:t xml:space="preserve">it is a rich source of whey proteins and, consequently, essential amino acids </w:t>
      </w:r>
      <w:r w:rsidR="00F572A2" w:rsidRPr="005128B6">
        <w:rPr>
          <w:rFonts w:ascii="Times New Roman" w:hAnsi="Times New Roman"/>
          <w:bCs/>
          <w:color w:val="000000" w:themeColor="text1"/>
          <w:sz w:val="24"/>
          <w:szCs w:val="24"/>
          <w:lang w:val="en-US" w:eastAsia="ar-SA"/>
        </w:rPr>
        <w:t>(</w:t>
      </w:r>
      <w:r w:rsidR="00162444" w:rsidRPr="005128B6">
        <w:rPr>
          <w:rFonts w:ascii="Times New Roman" w:hAnsi="Times New Roman"/>
          <w:bCs/>
          <w:color w:val="000000" w:themeColor="text1"/>
          <w:sz w:val="24"/>
          <w:szCs w:val="24"/>
          <w:lang w:val="en-US" w:eastAsia="ar-SA"/>
        </w:rPr>
        <w:t>Brezovečki et al.</w:t>
      </w:r>
      <w:r w:rsidR="0074713D" w:rsidRPr="005128B6">
        <w:rPr>
          <w:rFonts w:ascii="Times New Roman" w:hAnsi="Times New Roman"/>
          <w:bCs/>
          <w:color w:val="000000" w:themeColor="text1"/>
          <w:sz w:val="24"/>
          <w:szCs w:val="24"/>
          <w:lang w:val="en-US" w:eastAsia="ar-SA"/>
        </w:rPr>
        <w:t>,</w:t>
      </w:r>
      <w:r w:rsidR="00417B18" w:rsidRPr="005128B6">
        <w:rPr>
          <w:rFonts w:ascii="Times New Roman" w:hAnsi="Times New Roman"/>
          <w:bCs/>
          <w:color w:val="000000" w:themeColor="text1"/>
          <w:sz w:val="24"/>
          <w:szCs w:val="24"/>
          <w:lang w:val="en-US" w:eastAsia="ar-SA"/>
        </w:rPr>
        <w:t xml:space="preserve"> </w:t>
      </w:r>
      <w:r w:rsidR="00162444" w:rsidRPr="005128B6">
        <w:rPr>
          <w:rFonts w:ascii="Times New Roman" w:hAnsi="Times New Roman"/>
          <w:bCs/>
          <w:color w:val="000000" w:themeColor="text1"/>
          <w:sz w:val="24"/>
          <w:szCs w:val="24"/>
          <w:lang w:val="en-US" w:eastAsia="ar-SA"/>
        </w:rPr>
        <w:t>2014</w:t>
      </w:r>
      <w:r w:rsidR="00F572A2" w:rsidRPr="005128B6">
        <w:rPr>
          <w:rFonts w:ascii="Times New Roman" w:hAnsi="Times New Roman"/>
          <w:bCs/>
          <w:color w:val="000000" w:themeColor="text1"/>
          <w:sz w:val="24"/>
          <w:szCs w:val="24"/>
          <w:lang w:val="en-US" w:eastAsia="ar-SA"/>
        </w:rPr>
        <w:t>)</w:t>
      </w:r>
      <w:r w:rsidR="00893C50" w:rsidRPr="005128B6">
        <w:rPr>
          <w:rFonts w:ascii="Times New Roman" w:hAnsi="Times New Roman"/>
          <w:bCs/>
          <w:color w:val="000000" w:themeColor="text1"/>
          <w:sz w:val="24"/>
          <w:szCs w:val="24"/>
          <w:lang w:val="en-US" w:eastAsia="ar-SA"/>
        </w:rPr>
        <w:t>.</w:t>
      </w:r>
      <w:r w:rsidR="008F113A" w:rsidRPr="005128B6">
        <w:rPr>
          <w:rFonts w:ascii="Times New Roman" w:hAnsi="Times New Roman"/>
          <w:bCs/>
          <w:color w:val="000000" w:themeColor="text1"/>
          <w:sz w:val="24"/>
          <w:szCs w:val="24"/>
          <w:lang w:val="en-US" w:eastAsia="ar-SA"/>
        </w:rPr>
        <w:t xml:space="preserve"> Due to its health benefits, the producers of mare</w:t>
      </w:r>
      <w:r w:rsidR="00162444" w:rsidRPr="005128B6">
        <w:rPr>
          <w:rFonts w:ascii="Times New Roman" w:hAnsi="Times New Roman"/>
          <w:bCs/>
          <w:color w:val="000000" w:themeColor="text1"/>
          <w:sz w:val="24"/>
          <w:szCs w:val="24"/>
          <w:lang w:val="en-US" w:eastAsia="ar-SA"/>
        </w:rPr>
        <w:t>’</w:t>
      </w:r>
      <w:r w:rsidR="008F113A" w:rsidRPr="005128B6">
        <w:rPr>
          <w:rFonts w:ascii="Times New Roman" w:hAnsi="Times New Roman"/>
          <w:bCs/>
          <w:color w:val="000000" w:themeColor="text1"/>
          <w:sz w:val="24"/>
          <w:szCs w:val="24"/>
          <w:lang w:val="en-US" w:eastAsia="ar-SA"/>
        </w:rPr>
        <w:t xml:space="preserve">s milk may face a rise in demand for this type of product in the global dairy market </w:t>
      </w:r>
      <w:r w:rsidR="00F572A2" w:rsidRPr="005128B6">
        <w:rPr>
          <w:rFonts w:ascii="Times New Roman" w:hAnsi="Times New Roman"/>
          <w:bCs/>
          <w:color w:val="000000" w:themeColor="text1"/>
          <w:sz w:val="24"/>
          <w:szCs w:val="24"/>
          <w:lang w:val="en-US" w:eastAsia="ar-SA"/>
        </w:rPr>
        <w:t>(</w:t>
      </w:r>
      <w:r w:rsidR="00162444" w:rsidRPr="005128B6">
        <w:rPr>
          <w:rFonts w:ascii="Times New Roman" w:hAnsi="Times New Roman"/>
          <w:bCs/>
          <w:color w:val="000000" w:themeColor="text1"/>
          <w:sz w:val="24"/>
          <w:szCs w:val="24"/>
          <w:lang w:val="en-US" w:eastAsia="ar-SA"/>
        </w:rPr>
        <w:t>Tang et al.</w:t>
      </w:r>
      <w:r w:rsidR="0074713D" w:rsidRPr="005128B6">
        <w:rPr>
          <w:rFonts w:ascii="Times New Roman" w:hAnsi="Times New Roman"/>
          <w:bCs/>
          <w:color w:val="000000" w:themeColor="text1"/>
          <w:sz w:val="24"/>
          <w:szCs w:val="24"/>
          <w:lang w:val="en-US" w:eastAsia="ar-SA"/>
        </w:rPr>
        <w:t>,</w:t>
      </w:r>
      <w:r w:rsidR="00162444" w:rsidRPr="005128B6">
        <w:rPr>
          <w:rFonts w:ascii="Times New Roman" w:hAnsi="Times New Roman"/>
          <w:bCs/>
          <w:color w:val="000000" w:themeColor="text1"/>
          <w:sz w:val="24"/>
          <w:szCs w:val="24"/>
          <w:lang w:val="en-US" w:eastAsia="ar-SA"/>
        </w:rPr>
        <w:t xml:space="preserve"> 2020</w:t>
      </w:r>
      <w:r w:rsidR="00F572A2" w:rsidRPr="005128B6">
        <w:rPr>
          <w:rFonts w:ascii="Times New Roman" w:hAnsi="Times New Roman"/>
          <w:bCs/>
          <w:color w:val="000000" w:themeColor="text1"/>
          <w:sz w:val="24"/>
          <w:szCs w:val="24"/>
          <w:lang w:val="en-US" w:eastAsia="ar-SA"/>
        </w:rPr>
        <w:t>)</w:t>
      </w:r>
      <w:r w:rsidR="008F113A" w:rsidRPr="005128B6">
        <w:rPr>
          <w:rFonts w:ascii="Times New Roman" w:hAnsi="Times New Roman"/>
          <w:bCs/>
          <w:color w:val="000000" w:themeColor="text1"/>
          <w:sz w:val="24"/>
          <w:szCs w:val="24"/>
          <w:lang w:val="en-US" w:eastAsia="ar-SA"/>
        </w:rPr>
        <w:t>.</w:t>
      </w:r>
    </w:p>
    <w:p w14:paraId="2CA0B9E4" w14:textId="77777777" w:rsidR="00F61032" w:rsidRPr="005128B6" w:rsidRDefault="00BC5963" w:rsidP="0074713D">
      <w:pPr>
        <w:suppressAutoHyphens/>
        <w:snapToGrid w:val="0"/>
        <w:spacing w:after="0" w:line="480" w:lineRule="auto"/>
        <w:ind w:firstLine="709"/>
        <w:jc w:val="both"/>
        <w:rPr>
          <w:rFonts w:ascii="Times New Roman" w:hAnsi="Times New Roman"/>
          <w:bCs/>
          <w:color w:val="000000" w:themeColor="text1"/>
          <w:sz w:val="24"/>
          <w:szCs w:val="24"/>
          <w:lang w:val="en-US" w:eastAsia="ar-SA"/>
        </w:rPr>
      </w:pPr>
      <w:r w:rsidRPr="005128B6">
        <w:rPr>
          <w:rFonts w:ascii="Times New Roman" w:hAnsi="Times New Roman"/>
          <w:bCs/>
          <w:color w:val="000000" w:themeColor="text1"/>
          <w:sz w:val="24"/>
          <w:szCs w:val="24"/>
          <w:lang w:val="en-US" w:eastAsia="ar-SA"/>
        </w:rPr>
        <w:t xml:space="preserve">Historically, </w:t>
      </w:r>
      <w:r w:rsidR="00893C50" w:rsidRPr="005128B6">
        <w:rPr>
          <w:rFonts w:ascii="Times New Roman" w:hAnsi="Times New Roman"/>
          <w:bCs/>
          <w:color w:val="000000" w:themeColor="text1"/>
          <w:sz w:val="24"/>
          <w:szCs w:val="24"/>
          <w:lang w:val="en-US" w:eastAsia="ar-SA"/>
        </w:rPr>
        <w:t xml:space="preserve">nomads have used </w:t>
      </w:r>
      <w:r w:rsidRPr="005128B6">
        <w:rPr>
          <w:rFonts w:ascii="Times New Roman" w:hAnsi="Times New Roman"/>
          <w:bCs/>
          <w:color w:val="000000" w:themeColor="text1"/>
          <w:sz w:val="24"/>
          <w:szCs w:val="24"/>
          <w:lang w:val="en-US" w:eastAsia="ar-SA"/>
        </w:rPr>
        <w:t>mare</w:t>
      </w:r>
      <w:r w:rsidR="00162444" w:rsidRPr="005128B6">
        <w:rPr>
          <w:rFonts w:ascii="Times New Roman" w:hAnsi="Times New Roman"/>
          <w:bCs/>
          <w:color w:val="000000" w:themeColor="text1"/>
          <w:sz w:val="24"/>
          <w:szCs w:val="24"/>
          <w:lang w:val="en-US" w:eastAsia="ar-SA"/>
        </w:rPr>
        <w:t>’</w:t>
      </w:r>
      <w:r w:rsidRPr="005128B6">
        <w:rPr>
          <w:rFonts w:ascii="Times New Roman" w:hAnsi="Times New Roman"/>
          <w:bCs/>
          <w:color w:val="000000" w:themeColor="text1"/>
          <w:sz w:val="24"/>
          <w:szCs w:val="24"/>
          <w:lang w:val="en-US" w:eastAsia="ar-SA"/>
        </w:rPr>
        <w:t xml:space="preserve">s milk and related products </w:t>
      </w:r>
      <w:r w:rsidR="00893C50" w:rsidRPr="005128B6">
        <w:rPr>
          <w:rFonts w:ascii="Times New Roman" w:hAnsi="Times New Roman"/>
          <w:bCs/>
          <w:color w:val="000000" w:themeColor="text1"/>
          <w:sz w:val="24"/>
          <w:szCs w:val="24"/>
          <w:lang w:val="en-US" w:eastAsia="ar-SA"/>
        </w:rPr>
        <w:t>to recover tuberculosis</w:t>
      </w:r>
      <w:r w:rsidR="000B6675" w:rsidRPr="005128B6">
        <w:rPr>
          <w:rFonts w:ascii="Times New Roman" w:hAnsi="Times New Roman"/>
          <w:bCs/>
          <w:color w:val="000000" w:themeColor="text1"/>
          <w:sz w:val="24"/>
          <w:szCs w:val="24"/>
          <w:lang w:val="en-US" w:eastAsia="ar-SA"/>
        </w:rPr>
        <w:t xml:space="preserve"> </w:t>
      </w:r>
      <w:r w:rsidR="00F572A2" w:rsidRPr="005128B6">
        <w:rPr>
          <w:rFonts w:ascii="Times New Roman" w:hAnsi="Times New Roman"/>
          <w:bCs/>
          <w:color w:val="000000" w:themeColor="text1"/>
          <w:sz w:val="24"/>
          <w:szCs w:val="24"/>
          <w:lang w:val="en-US" w:eastAsia="ar-SA"/>
        </w:rPr>
        <w:t>(</w:t>
      </w:r>
      <w:r w:rsidR="000B6675" w:rsidRPr="005128B6">
        <w:rPr>
          <w:rFonts w:ascii="Times New Roman" w:hAnsi="Times New Roman"/>
          <w:bCs/>
          <w:color w:val="000000" w:themeColor="text1"/>
          <w:sz w:val="24"/>
          <w:szCs w:val="24"/>
          <w:lang w:val="en-US" w:eastAsia="ar-SA"/>
        </w:rPr>
        <w:t>Dyakova et al.</w:t>
      </w:r>
      <w:r w:rsidR="0074713D" w:rsidRPr="005128B6">
        <w:rPr>
          <w:rFonts w:ascii="Times New Roman" w:hAnsi="Times New Roman"/>
          <w:bCs/>
          <w:color w:val="000000" w:themeColor="text1"/>
          <w:sz w:val="24"/>
          <w:szCs w:val="24"/>
          <w:lang w:val="en-US" w:eastAsia="ar-SA"/>
        </w:rPr>
        <w:t>,</w:t>
      </w:r>
      <w:r w:rsidR="00417B18" w:rsidRPr="005128B6">
        <w:rPr>
          <w:rFonts w:ascii="Times New Roman" w:hAnsi="Times New Roman"/>
          <w:bCs/>
          <w:color w:val="000000" w:themeColor="text1"/>
          <w:sz w:val="24"/>
          <w:szCs w:val="24"/>
          <w:lang w:val="en-US" w:eastAsia="ar-SA"/>
        </w:rPr>
        <w:t xml:space="preserve"> </w:t>
      </w:r>
      <w:r w:rsidR="000B6675" w:rsidRPr="005128B6">
        <w:rPr>
          <w:rFonts w:ascii="Times New Roman" w:hAnsi="Times New Roman"/>
          <w:bCs/>
          <w:color w:val="000000" w:themeColor="text1"/>
          <w:sz w:val="24"/>
          <w:szCs w:val="24"/>
          <w:lang w:val="en-US" w:eastAsia="ar-SA"/>
        </w:rPr>
        <w:t>2021</w:t>
      </w:r>
      <w:r w:rsidR="00F572A2" w:rsidRPr="005128B6">
        <w:rPr>
          <w:rFonts w:ascii="Times New Roman" w:hAnsi="Times New Roman"/>
          <w:bCs/>
          <w:color w:val="000000" w:themeColor="text1"/>
          <w:sz w:val="24"/>
          <w:szCs w:val="24"/>
          <w:lang w:val="en-US" w:eastAsia="ar-SA"/>
        </w:rPr>
        <w:t>)</w:t>
      </w:r>
      <w:r w:rsidR="00893C50" w:rsidRPr="005128B6">
        <w:rPr>
          <w:rFonts w:ascii="Times New Roman" w:hAnsi="Times New Roman"/>
          <w:bCs/>
          <w:color w:val="000000" w:themeColor="text1"/>
          <w:sz w:val="24"/>
          <w:szCs w:val="24"/>
          <w:lang w:val="en-US" w:eastAsia="ar-SA"/>
        </w:rPr>
        <w:t xml:space="preserve">. Today, the healing properties of </w:t>
      </w:r>
      <w:r w:rsidR="00264E0E" w:rsidRPr="005128B6">
        <w:rPr>
          <w:rFonts w:ascii="Times New Roman" w:hAnsi="Times New Roman"/>
          <w:bCs/>
          <w:color w:val="000000" w:themeColor="text1"/>
          <w:sz w:val="24"/>
          <w:szCs w:val="24"/>
          <w:lang w:val="en-US" w:eastAsia="ar-SA"/>
        </w:rPr>
        <w:t xml:space="preserve">koumiss </w:t>
      </w:r>
      <w:r w:rsidR="008A01CB" w:rsidRPr="005128B6">
        <w:rPr>
          <w:rFonts w:ascii="Times New Roman" w:hAnsi="Times New Roman"/>
          <w:bCs/>
          <w:color w:val="000000" w:themeColor="text1"/>
          <w:sz w:val="24"/>
          <w:szCs w:val="24"/>
          <w:lang w:val="en-US" w:eastAsia="ar-SA"/>
        </w:rPr>
        <w:t>coupled with honey</w:t>
      </w:r>
      <w:r w:rsidR="00F61032" w:rsidRPr="005128B6">
        <w:rPr>
          <w:rFonts w:ascii="Times New Roman" w:hAnsi="Times New Roman"/>
          <w:bCs/>
          <w:color w:val="000000" w:themeColor="text1"/>
          <w:sz w:val="24"/>
          <w:szCs w:val="24"/>
          <w:lang w:val="en-US" w:eastAsia="ar-SA"/>
        </w:rPr>
        <w:t xml:space="preserve"> </w:t>
      </w:r>
      <w:r w:rsidRPr="005128B6">
        <w:rPr>
          <w:rFonts w:ascii="Times New Roman" w:hAnsi="Times New Roman"/>
          <w:bCs/>
          <w:color w:val="000000" w:themeColor="text1"/>
          <w:sz w:val="24"/>
          <w:szCs w:val="24"/>
          <w:lang w:val="en-US" w:eastAsia="ar-SA"/>
        </w:rPr>
        <w:t>could</w:t>
      </w:r>
      <w:r w:rsidR="00F61032" w:rsidRPr="005128B6">
        <w:rPr>
          <w:rFonts w:ascii="Times New Roman" w:hAnsi="Times New Roman"/>
          <w:bCs/>
          <w:color w:val="000000" w:themeColor="text1"/>
          <w:sz w:val="24"/>
          <w:szCs w:val="24"/>
          <w:lang w:val="en-US" w:eastAsia="ar-SA"/>
        </w:rPr>
        <w:t xml:space="preserve"> </w:t>
      </w:r>
      <w:r w:rsidR="008A01CB" w:rsidRPr="005128B6">
        <w:rPr>
          <w:rFonts w:ascii="Times New Roman" w:hAnsi="Times New Roman"/>
          <w:bCs/>
          <w:color w:val="000000" w:themeColor="text1"/>
          <w:sz w:val="24"/>
          <w:szCs w:val="24"/>
          <w:lang w:val="en-US" w:eastAsia="ar-SA"/>
        </w:rPr>
        <w:t xml:space="preserve">help people </w:t>
      </w:r>
      <w:r w:rsidRPr="005128B6">
        <w:rPr>
          <w:rFonts w:ascii="Times New Roman" w:hAnsi="Times New Roman"/>
          <w:bCs/>
          <w:color w:val="000000" w:themeColor="text1"/>
          <w:sz w:val="24"/>
          <w:szCs w:val="24"/>
          <w:lang w:val="en-US" w:eastAsia="ar-SA"/>
        </w:rPr>
        <w:t>support</w:t>
      </w:r>
      <w:r w:rsidR="008A01CB" w:rsidRPr="005128B6">
        <w:rPr>
          <w:rFonts w:ascii="Times New Roman" w:hAnsi="Times New Roman"/>
          <w:bCs/>
          <w:color w:val="000000" w:themeColor="text1"/>
          <w:sz w:val="24"/>
          <w:szCs w:val="24"/>
          <w:lang w:val="en-US" w:eastAsia="ar-SA"/>
        </w:rPr>
        <w:t xml:space="preserve"> their lung function </w:t>
      </w:r>
      <w:r w:rsidR="00F572A2" w:rsidRPr="005128B6">
        <w:rPr>
          <w:rFonts w:ascii="Times New Roman" w:hAnsi="Times New Roman"/>
          <w:bCs/>
          <w:color w:val="000000" w:themeColor="text1"/>
          <w:sz w:val="24"/>
          <w:szCs w:val="24"/>
          <w:lang w:val="en-US" w:eastAsia="ar-SA"/>
        </w:rPr>
        <w:t>(</w:t>
      </w:r>
      <w:r w:rsidR="00A40EE5" w:rsidRPr="005128B6">
        <w:rPr>
          <w:rFonts w:ascii="Times New Roman" w:hAnsi="Times New Roman"/>
          <w:bCs/>
          <w:color w:val="000000" w:themeColor="text1"/>
          <w:sz w:val="24"/>
          <w:szCs w:val="24"/>
          <w:lang w:val="en-US" w:eastAsia="ar-SA"/>
        </w:rPr>
        <w:t>Li et al.</w:t>
      </w:r>
      <w:r w:rsidR="0074713D" w:rsidRPr="005128B6">
        <w:rPr>
          <w:rFonts w:ascii="Times New Roman" w:hAnsi="Times New Roman"/>
          <w:bCs/>
          <w:color w:val="000000" w:themeColor="text1"/>
          <w:sz w:val="24"/>
          <w:szCs w:val="24"/>
          <w:lang w:val="en-US" w:eastAsia="ar-SA"/>
        </w:rPr>
        <w:t>,</w:t>
      </w:r>
      <w:r w:rsidR="00A40EE5" w:rsidRPr="005128B6">
        <w:rPr>
          <w:rFonts w:ascii="Times New Roman" w:hAnsi="Times New Roman"/>
          <w:bCs/>
          <w:color w:val="000000" w:themeColor="text1"/>
          <w:sz w:val="24"/>
          <w:szCs w:val="24"/>
          <w:lang w:val="en-US" w:eastAsia="ar-SA"/>
        </w:rPr>
        <w:t xml:space="preserve"> 2020</w:t>
      </w:r>
      <w:r w:rsidR="00F572A2"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 xml:space="preserve">. The </w:t>
      </w:r>
      <w:r w:rsidRPr="005128B6">
        <w:rPr>
          <w:rFonts w:ascii="Times New Roman" w:hAnsi="Times New Roman"/>
          <w:bCs/>
          <w:color w:val="000000" w:themeColor="text1"/>
          <w:sz w:val="24"/>
          <w:szCs w:val="24"/>
          <w:lang w:val="en-US" w:eastAsia="ar-SA"/>
        </w:rPr>
        <w:t xml:space="preserve">abundant </w:t>
      </w:r>
      <w:r w:rsidR="008A01CB" w:rsidRPr="005128B6">
        <w:rPr>
          <w:rFonts w:ascii="Times New Roman" w:hAnsi="Times New Roman"/>
          <w:bCs/>
          <w:color w:val="000000" w:themeColor="text1"/>
          <w:sz w:val="24"/>
          <w:szCs w:val="24"/>
          <w:lang w:val="en-US" w:eastAsia="ar-SA"/>
        </w:rPr>
        <w:t xml:space="preserve">species of </w:t>
      </w:r>
      <w:r w:rsidR="008A01CB" w:rsidRPr="005128B6">
        <w:rPr>
          <w:rFonts w:ascii="Times New Roman" w:hAnsi="Times New Roman"/>
          <w:bCs/>
          <w:color w:val="000000" w:themeColor="text1"/>
          <w:sz w:val="24"/>
          <w:szCs w:val="24"/>
          <w:lang w:val="en-US" w:eastAsia="ar-SA"/>
        </w:rPr>
        <w:lastRenderedPageBreak/>
        <w:t xml:space="preserve">bacteria </w:t>
      </w:r>
      <w:r w:rsidR="00F61032" w:rsidRPr="005128B6">
        <w:rPr>
          <w:rFonts w:ascii="Times New Roman" w:hAnsi="Times New Roman"/>
          <w:bCs/>
          <w:color w:val="000000" w:themeColor="text1"/>
          <w:sz w:val="24"/>
          <w:szCs w:val="24"/>
          <w:lang w:val="en-US" w:eastAsia="ar-SA"/>
        </w:rPr>
        <w:t xml:space="preserve">in </w:t>
      </w:r>
      <w:r w:rsidR="002B4789" w:rsidRPr="005128B6">
        <w:rPr>
          <w:rFonts w:ascii="Times New Roman" w:hAnsi="Times New Roman"/>
          <w:bCs/>
          <w:color w:val="000000" w:themeColor="text1"/>
          <w:sz w:val="24"/>
          <w:szCs w:val="24"/>
          <w:lang w:val="en-US" w:eastAsia="ar-SA"/>
        </w:rPr>
        <w:t xml:space="preserve">koumiss </w:t>
      </w:r>
      <w:r w:rsidR="008A01CB" w:rsidRPr="005128B6">
        <w:rPr>
          <w:rFonts w:ascii="Times New Roman" w:hAnsi="Times New Roman"/>
          <w:bCs/>
          <w:color w:val="000000" w:themeColor="text1"/>
          <w:sz w:val="24"/>
          <w:szCs w:val="24"/>
          <w:lang w:val="en-US" w:eastAsia="ar-SA"/>
        </w:rPr>
        <w:t>include</w:t>
      </w:r>
      <w:r w:rsidR="00F61032"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i/>
          <w:color w:val="000000" w:themeColor="text1"/>
          <w:sz w:val="24"/>
          <w:szCs w:val="24"/>
          <w:lang w:val="en-US" w:eastAsia="ar-SA"/>
        </w:rPr>
        <w:t>Lactobacillus helveticus</w:t>
      </w:r>
      <w:r w:rsidR="00F61032"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i/>
          <w:color w:val="000000" w:themeColor="text1"/>
          <w:sz w:val="24"/>
          <w:szCs w:val="24"/>
          <w:lang w:val="en-US" w:eastAsia="ar-SA"/>
        </w:rPr>
        <w:t>Lactobacillus kefiranofaciens</w:t>
      </w:r>
      <w:r w:rsidR="00F61032"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i/>
          <w:color w:val="000000" w:themeColor="text1"/>
          <w:sz w:val="24"/>
          <w:szCs w:val="24"/>
          <w:lang w:val="en-US" w:eastAsia="ar-SA"/>
        </w:rPr>
        <w:t>Lactococcus lactis</w:t>
      </w:r>
      <w:r w:rsidR="00F61032"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i/>
          <w:color w:val="000000" w:themeColor="text1"/>
          <w:sz w:val="24"/>
          <w:szCs w:val="24"/>
          <w:lang w:val="en-US" w:eastAsia="ar-SA"/>
        </w:rPr>
        <w:t>Lactococcus raffinolactis</w:t>
      </w:r>
      <w:r w:rsidR="00F61032" w:rsidRPr="005128B6">
        <w:rPr>
          <w:rFonts w:ascii="Times New Roman" w:hAnsi="Times New Roman"/>
          <w:bCs/>
          <w:color w:val="000000" w:themeColor="text1"/>
          <w:sz w:val="24"/>
          <w:szCs w:val="24"/>
          <w:lang w:val="en-US" w:eastAsia="ar-SA"/>
        </w:rPr>
        <w:t xml:space="preserve">, and </w:t>
      </w:r>
      <w:r w:rsidR="00F61032" w:rsidRPr="005128B6">
        <w:rPr>
          <w:rFonts w:ascii="Times New Roman" w:hAnsi="Times New Roman"/>
          <w:bCs/>
          <w:i/>
          <w:color w:val="000000" w:themeColor="text1"/>
          <w:sz w:val="24"/>
          <w:szCs w:val="24"/>
          <w:lang w:val="en-US" w:eastAsia="ar-SA"/>
        </w:rPr>
        <w:t>Citrobacter freundii</w:t>
      </w:r>
      <w:r w:rsidR="00F61032" w:rsidRPr="005128B6">
        <w:rPr>
          <w:rFonts w:ascii="Times New Roman" w:hAnsi="Times New Roman"/>
          <w:bCs/>
          <w:color w:val="000000" w:themeColor="text1"/>
          <w:sz w:val="24"/>
          <w:szCs w:val="24"/>
          <w:lang w:val="en-US" w:eastAsia="ar-SA"/>
        </w:rPr>
        <w:t xml:space="preserve">. The </w:t>
      </w:r>
      <w:r w:rsidRPr="005128B6">
        <w:rPr>
          <w:rFonts w:ascii="Times New Roman" w:hAnsi="Times New Roman"/>
          <w:bCs/>
          <w:color w:val="000000" w:themeColor="text1"/>
          <w:sz w:val="24"/>
          <w:szCs w:val="24"/>
          <w:lang w:val="en-US" w:eastAsia="ar-SA"/>
        </w:rPr>
        <w:t>major</w:t>
      </w:r>
      <w:r w:rsidR="00F61032" w:rsidRPr="005128B6">
        <w:rPr>
          <w:rFonts w:ascii="Times New Roman" w:hAnsi="Times New Roman"/>
          <w:bCs/>
          <w:color w:val="000000" w:themeColor="text1"/>
          <w:sz w:val="24"/>
          <w:szCs w:val="24"/>
          <w:lang w:val="en-US" w:eastAsia="ar-SA"/>
        </w:rPr>
        <w:t xml:space="preserve"> </w:t>
      </w:r>
      <w:r w:rsidRPr="005128B6">
        <w:rPr>
          <w:rFonts w:ascii="Times New Roman" w:hAnsi="Times New Roman"/>
          <w:bCs/>
          <w:color w:val="000000" w:themeColor="text1"/>
          <w:sz w:val="24"/>
          <w:szCs w:val="24"/>
          <w:lang w:val="en-US" w:eastAsia="ar-SA"/>
        </w:rPr>
        <w:t>yeast species are</w:t>
      </w:r>
      <w:r w:rsidR="00F61032"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i/>
          <w:color w:val="000000" w:themeColor="text1"/>
          <w:sz w:val="24"/>
          <w:szCs w:val="24"/>
          <w:lang w:val="en-US" w:eastAsia="ar-SA"/>
        </w:rPr>
        <w:t>Dekkera anomala</w:t>
      </w:r>
      <w:r w:rsidR="00F61032"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i/>
          <w:color w:val="000000" w:themeColor="text1"/>
          <w:sz w:val="24"/>
          <w:szCs w:val="24"/>
          <w:lang w:val="en-US" w:eastAsia="ar-SA"/>
        </w:rPr>
        <w:t>Kazachstaniaunispora</w:t>
      </w:r>
      <w:r w:rsidR="00F61032"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i/>
          <w:color w:val="000000" w:themeColor="text1"/>
          <w:sz w:val="24"/>
          <w:szCs w:val="24"/>
          <w:lang w:val="en-US" w:eastAsia="ar-SA"/>
        </w:rPr>
        <w:t>Meyerozyma caribbica</w:t>
      </w:r>
      <w:r w:rsidR="00F61032"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i/>
          <w:color w:val="000000" w:themeColor="text1"/>
          <w:sz w:val="24"/>
          <w:szCs w:val="24"/>
          <w:lang w:val="en-US" w:eastAsia="ar-SA"/>
        </w:rPr>
        <w:t>Pichia sp.BZ159</w:t>
      </w:r>
      <w:r w:rsidR="00F61032" w:rsidRPr="005128B6">
        <w:rPr>
          <w:rFonts w:ascii="Times New Roman" w:hAnsi="Times New Roman"/>
          <w:bCs/>
          <w:color w:val="000000" w:themeColor="text1"/>
          <w:sz w:val="24"/>
          <w:szCs w:val="24"/>
          <w:lang w:val="en-US" w:eastAsia="ar-SA"/>
        </w:rPr>
        <w:t xml:space="preserve">, </w:t>
      </w:r>
      <w:r w:rsidR="00F61032" w:rsidRPr="005128B6">
        <w:rPr>
          <w:rFonts w:ascii="Times New Roman" w:hAnsi="Times New Roman"/>
          <w:bCs/>
          <w:i/>
          <w:color w:val="000000" w:themeColor="text1"/>
          <w:sz w:val="24"/>
          <w:szCs w:val="24"/>
          <w:lang w:val="en-US" w:eastAsia="ar-SA"/>
        </w:rPr>
        <w:t>Kluyveromyces marxianus</w:t>
      </w:r>
      <w:r w:rsidR="00F61032" w:rsidRPr="005128B6">
        <w:rPr>
          <w:rFonts w:ascii="Times New Roman" w:hAnsi="Times New Roman"/>
          <w:bCs/>
          <w:color w:val="000000" w:themeColor="text1"/>
          <w:sz w:val="24"/>
          <w:szCs w:val="24"/>
          <w:lang w:val="en-US" w:eastAsia="ar-SA"/>
        </w:rPr>
        <w:t xml:space="preserve">, and uncultured </w:t>
      </w:r>
      <w:r w:rsidR="00F61032" w:rsidRPr="005128B6">
        <w:rPr>
          <w:rFonts w:ascii="Times New Roman" w:hAnsi="Times New Roman"/>
          <w:bCs/>
          <w:i/>
          <w:color w:val="000000" w:themeColor="text1"/>
          <w:sz w:val="24"/>
          <w:szCs w:val="24"/>
          <w:lang w:val="en-US" w:eastAsia="ar-SA"/>
        </w:rPr>
        <w:t>Guehomyces</w:t>
      </w:r>
      <w:r w:rsidR="00F61032" w:rsidRPr="005128B6">
        <w:rPr>
          <w:rFonts w:ascii="Times New Roman" w:hAnsi="Times New Roman"/>
          <w:bCs/>
          <w:color w:val="000000" w:themeColor="text1"/>
          <w:sz w:val="24"/>
          <w:szCs w:val="24"/>
          <w:lang w:val="en-US" w:eastAsia="ar-SA"/>
        </w:rPr>
        <w:t xml:space="preserve"> </w:t>
      </w:r>
      <w:r w:rsidR="00F572A2" w:rsidRPr="005128B6">
        <w:rPr>
          <w:rFonts w:ascii="Times New Roman" w:hAnsi="Times New Roman"/>
          <w:bCs/>
          <w:color w:val="000000" w:themeColor="text1"/>
          <w:sz w:val="24"/>
          <w:szCs w:val="24"/>
          <w:lang w:val="en-US" w:eastAsia="ar-SA"/>
        </w:rPr>
        <w:t>(</w:t>
      </w:r>
      <w:r w:rsidR="00432169" w:rsidRPr="005128B6">
        <w:rPr>
          <w:rFonts w:ascii="Times New Roman" w:hAnsi="Times New Roman"/>
          <w:bCs/>
          <w:color w:val="000000" w:themeColor="text1"/>
          <w:sz w:val="24"/>
          <w:szCs w:val="24"/>
          <w:lang w:val="en-US" w:eastAsia="ar-SA"/>
        </w:rPr>
        <w:t>Chen et al.</w:t>
      </w:r>
      <w:r w:rsidR="0074713D" w:rsidRPr="005128B6">
        <w:rPr>
          <w:rFonts w:ascii="Times New Roman" w:hAnsi="Times New Roman"/>
          <w:bCs/>
          <w:color w:val="000000" w:themeColor="text1"/>
          <w:sz w:val="24"/>
          <w:szCs w:val="24"/>
          <w:lang w:val="en-US" w:eastAsia="ar-SA"/>
        </w:rPr>
        <w:t>,</w:t>
      </w:r>
      <w:r w:rsidR="00432169" w:rsidRPr="005128B6">
        <w:rPr>
          <w:rFonts w:ascii="Times New Roman" w:hAnsi="Times New Roman"/>
          <w:bCs/>
          <w:color w:val="000000" w:themeColor="text1"/>
          <w:sz w:val="24"/>
          <w:szCs w:val="24"/>
          <w:lang w:val="en-US" w:eastAsia="ar-SA"/>
        </w:rPr>
        <w:t xml:space="preserve"> 2019</w:t>
      </w:r>
      <w:r w:rsidR="00F572A2" w:rsidRPr="005128B6">
        <w:rPr>
          <w:rFonts w:ascii="Times New Roman" w:hAnsi="Times New Roman"/>
          <w:bCs/>
          <w:color w:val="000000" w:themeColor="text1"/>
          <w:sz w:val="24"/>
          <w:szCs w:val="24"/>
          <w:lang w:val="en-US" w:eastAsia="ar-SA"/>
        </w:rPr>
        <w:t>)</w:t>
      </w:r>
      <w:r w:rsidR="00BA0FEF" w:rsidRPr="005128B6">
        <w:rPr>
          <w:rFonts w:ascii="Times New Roman" w:hAnsi="Times New Roman"/>
          <w:bCs/>
          <w:color w:val="000000" w:themeColor="text1"/>
          <w:sz w:val="24"/>
          <w:szCs w:val="24"/>
          <w:lang w:val="en-US" w:eastAsia="ar-SA"/>
        </w:rPr>
        <w:t>.</w:t>
      </w:r>
    </w:p>
    <w:p w14:paraId="2D08304D" w14:textId="62D55C4C" w:rsidR="00893C50" w:rsidRPr="005128B6" w:rsidRDefault="00F61032" w:rsidP="0074713D">
      <w:pPr>
        <w:suppressAutoHyphens/>
        <w:snapToGrid w:val="0"/>
        <w:spacing w:after="0" w:line="480" w:lineRule="auto"/>
        <w:ind w:firstLine="709"/>
        <w:jc w:val="both"/>
        <w:rPr>
          <w:rFonts w:ascii="Times New Roman" w:hAnsi="Times New Roman"/>
          <w:bCs/>
          <w:color w:val="000000" w:themeColor="text1"/>
          <w:sz w:val="24"/>
          <w:szCs w:val="24"/>
          <w:lang w:val="en-US" w:eastAsia="ar-SA"/>
        </w:rPr>
      </w:pPr>
      <w:r w:rsidRPr="005128B6">
        <w:rPr>
          <w:rFonts w:ascii="Times New Roman" w:hAnsi="Times New Roman"/>
          <w:bCs/>
          <w:i/>
          <w:color w:val="000000" w:themeColor="text1"/>
          <w:sz w:val="24"/>
          <w:szCs w:val="24"/>
          <w:lang w:val="en-US" w:eastAsia="ar-SA"/>
        </w:rPr>
        <w:t>In vitro</w:t>
      </w:r>
      <w:r w:rsidRPr="005128B6">
        <w:rPr>
          <w:rFonts w:ascii="Times New Roman" w:hAnsi="Times New Roman"/>
          <w:bCs/>
          <w:color w:val="000000" w:themeColor="text1"/>
          <w:sz w:val="24"/>
          <w:szCs w:val="24"/>
          <w:lang w:val="en-US" w:eastAsia="ar-SA"/>
        </w:rPr>
        <w:t xml:space="preserve"> and </w:t>
      </w:r>
      <w:r w:rsidRPr="005128B6">
        <w:rPr>
          <w:rFonts w:ascii="Times New Roman" w:hAnsi="Times New Roman"/>
          <w:bCs/>
          <w:i/>
          <w:color w:val="000000" w:themeColor="text1"/>
          <w:sz w:val="24"/>
          <w:szCs w:val="24"/>
          <w:lang w:val="en-US" w:eastAsia="ar-SA"/>
        </w:rPr>
        <w:t>in vivo</w:t>
      </w:r>
      <w:r w:rsidRPr="005128B6">
        <w:rPr>
          <w:rFonts w:ascii="Times New Roman" w:hAnsi="Times New Roman"/>
          <w:bCs/>
          <w:color w:val="000000" w:themeColor="text1"/>
          <w:sz w:val="24"/>
          <w:szCs w:val="24"/>
          <w:lang w:val="en-US" w:eastAsia="ar-SA"/>
        </w:rPr>
        <w:t xml:space="preserve"> studies </w:t>
      </w:r>
      <w:r w:rsidR="00893C50" w:rsidRPr="005128B6">
        <w:rPr>
          <w:rFonts w:ascii="Times New Roman" w:hAnsi="Times New Roman"/>
          <w:bCs/>
          <w:color w:val="000000" w:themeColor="text1"/>
          <w:sz w:val="24"/>
          <w:szCs w:val="24"/>
          <w:lang w:val="en-US" w:eastAsia="ar-SA"/>
        </w:rPr>
        <w:t>show</w:t>
      </w:r>
      <w:r w:rsidRPr="005128B6">
        <w:rPr>
          <w:rFonts w:ascii="Times New Roman" w:hAnsi="Times New Roman"/>
          <w:bCs/>
          <w:color w:val="000000" w:themeColor="text1"/>
          <w:sz w:val="24"/>
          <w:szCs w:val="24"/>
          <w:lang w:val="en-US" w:eastAsia="ar-SA"/>
        </w:rPr>
        <w:t xml:space="preserve"> that fermented milk products, including </w:t>
      </w:r>
      <w:r w:rsidR="00264E0E" w:rsidRPr="005128B6">
        <w:rPr>
          <w:rFonts w:ascii="Times New Roman" w:hAnsi="Times New Roman"/>
          <w:bCs/>
          <w:color w:val="000000" w:themeColor="text1"/>
          <w:sz w:val="24"/>
          <w:szCs w:val="24"/>
          <w:lang w:val="en-US" w:eastAsia="ar-SA"/>
        </w:rPr>
        <w:t>koumiss</w:t>
      </w:r>
      <w:r w:rsidR="00893C50" w:rsidRPr="005128B6">
        <w:rPr>
          <w:rFonts w:ascii="Times New Roman" w:hAnsi="Times New Roman"/>
          <w:bCs/>
          <w:color w:val="000000" w:themeColor="text1"/>
          <w:sz w:val="24"/>
          <w:szCs w:val="24"/>
          <w:lang w:val="en-US" w:eastAsia="ar-SA"/>
        </w:rPr>
        <w:t xml:space="preserve">, contribute to </w:t>
      </w:r>
      <w:r w:rsidRPr="005128B6">
        <w:rPr>
          <w:rFonts w:ascii="Times New Roman" w:hAnsi="Times New Roman"/>
          <w:bCs/>
          <w:color w:val="000000" w:themeColor="text1"/>
          <w:sz w:val="24"/>
          <w:szCs w:val="24"/>
          <w:lang w:val="en-US" w:eastAsia="ar-SA"/>
        </w:rPr>
        <w:t xml:space="preserve">normal homeostasis </w:t>
      </w:r>
      <w:r w:rsidR="00F572A2" w:rsidRPr="005128B6">
        <w:rPr>
          <w:rFonts w:ascii="Times New Roman" w:hAnsi="Times New Roman"/>
          <w:bCs/>
          <w:color w:val="000000" w:themeColor="text1"/>
          <w:sz w:val="24"/>
          <w:szCs w:val="24"/>
          <w:lang w:val="en-US" w:eastAsia="ar-SA"/>
        </w:rPr>
        <w:t>(</w:t>
      </w:r>
      <w:r w:rsidR="00432169" w:rsidRPr="005128B6">
        <w:rPr>
          <w:rFonts w:ascii="Times New Roman" w:hAnsi="Times New Roman"/>
          <w:bCs/>
          <w:color w:val="000000" w:themeColor="text1"/>
          <w:sz w:val="24"/>
          <w:szCs w:val="24"/>
          <w:lang w:val="en-US" w:eastAsia="ar-SA"/>
        </w:rPr>
        <w:t>Guo et al.</w:t>
      </w:r>
      <w:r w:rsidR="0074713D" w:rsidRPr="005128B6">
        <w:rPr>
          <w:rFonts w:ascii="Times New Roman" w:hAnsi="Times New Roman"/>
          <w:bCs/>
          <w:color w:val="000000" w:themeColor="text1"/>
          <w:sz w:val="24"/>
          <w:szCs w:val="24"/>
          <w:lang w:val="en-US" w:eastAsia="ar-SA"/>
        </w:rPr>
        <w:t>,</w:t>
      </w:r>
      <w:r w:rsidR="00432169" w:rsidRPr="005128B6">
        <w:rPr>
          <w:rFonts w:ascii="Times New Roman" w:hAnsi="Times New Roman"/>
          <w:bCs/>
          <w:color w:val="000000" w:themeColor="text1"/>
          <w:sz w:val="24"/>
          <w:szCs w:val="24"/>
          <w:lang w:val="en-US" w:eastAsia="ar-SA"/>
        </w:rPr>
        <w:t xml:space="preserve"> </w:t>
      </w:r>
      <w:r w:rsidR="007A4E58" w:rsidRPr="005128B6">
        <w:rPr>
          <w:rFonts w:ascii="Times New Roman" w:hAnsi="Times New Roman"/>
          <w:bCs/>
          <w:color w:val="000000" w:themeColor="text1"/>
          <w:sz w:val="24"/>
          <w:szCs w:val="24"/>
          <w:lang w:val="en-US" w:eastAsia="ar-SA"/>
        </w:rPr>
        <w:t xml:space="preserve">2019, </w:t>
      </w:r>
      <w:r w:rsidR="00683CAD" w:rsidRPr="005128B6">
        <w:rPr>
          <w:rFonts w:ascii="Times New Roman" w:hAnsi="Times New Roman"/>
          <w:bCs/>
          <w:color w:val="000000" w:themeColor="text1"/>
          <w:sz w:val="24"/>
          <w:szCs w:val="24"/>
          <w:lang w:val="en-US" w:eastAsia="ar-SA"/>
        </w:rPr>
        <w:t>2020</w:t>
      </w:r>
      <w:r w:rsidR="00F572A2" w:rsidRPr="005128B6">
        <w:rPr>
          <w:rFonts w:ascii="Times New Roman" w:hAnsi="Times New Roman"/>
          <w:bCs/>
          <w:color w:val="000000" w:themeColor="text1"/>
          <w:sz w:val="24"/>
          <w:szCs w:val="24"/>
          <w:lang w:val="en-US" w:eastAsia="ar-SA"/>
        </w:rPr>
        <w:t>)</w:t>
      </w:r>
      <w:r w:rsidRPr="005128B6">
        <w:rPr>
          <w:rFonts w:ascii="Times New Roman" w:hAnsi="Times New Roman"/>
          <w:bCs/>
          <w:color w:val="000000" w:themeColor="text1"/>
          <w:sz w:val="24"/>
          <w:szCs w:val="24"/>
          <w:lang w:val="en-US" w:eastAsia="ar-SA"/>
        </w:rPr>
        <w:t xml:space="preserve">. The </w:t>
      </w:r>
      <w:r w:rsidRPr="005128B6">
        <w:rPr>
          <w:rFonts w:ascii="Times New Roman" w:hAnsi="Times New Roman"/>
          <w:bCs/>
          <w:i/>
          <w:color w:val="000000" w:themeColor="text1"/>
          <w:sz w:val="24"/>
          <w:szCs w:val="24"/>
          <w:lang w:val="en-US" w:eastAsia="ar-SA"/>
        </w:rPr>
        <w:t>Saccharomyces cerevisiae</w:t>
      </w:r>
      <w:r w:rsidR="00893C50" w:rsidRPr="005128B6">
        <w:rPr>
          <w:rFonts w:ascii="Times New Roman" w:hAnsi="Times New Roman"/>
          <w:bCs/>
          <w:color w:val="000000" w:themeColor="text1"/>
          <w:sz w:val="24"/>
          <w:szCs w:val="24"/>
          <w:lang w:val="en-US" w:eastAsia="ar-SA"/>
        </w:rPr>
        <w:t xml:space="preserve"> yeast present in the given beverage</w:t>
      </w:r>
      <w:r w:rsidRPr="005128B6">
        <w:rPr>
          <w:rFonts w:ascii="Times New Roman" w:hAnsi="Times New Roman"/>
          <w:bCs/>
          <w:color w:val="000000" w:themeColor="text1"/>
          <w:sz w:val="24"/>
          <w:szCs w:val="24"/>
          <w:lang w:val="en-US" w:eastAsia="ar-SA"/>
        </w:rPr>
        <w:t xml:space="preserve"> </w:t>
      </w:r>
      <w:r w:rsidR="00893C50" w:rsidRPr="005128B6">
        <w:rPr>
          <w:rFonts w:ascii="Times New Roman" w:hAnsi="Times New Roman"/>
          <w:bCs/>
          <w:color w:val="000000" w:themeColor="text1"/>
          <w:sz w:val="24"/>
          <w:szCs w:val="24"/>
          <w:lang w:val="en-US" w:eastAsia="ar-SA"/>
        </w:rPr>
        <w:t>was reported</w:t>
      </w:r>
      <w:r w:rsidRPr="005128B6">
        <w:rPr>
          <w:rFonts w:ascii="Times New Roman" w:hAnsi="Times New Roman"/>
          <w:bCs/>
          <w:color w:val="000000" w:themeColor="text1"/>
          <w:sz w:val="24"/>
          <w:szCs w:val="24"/>
          <w:lang w:val="en-US" w:eastAsia="ar-SA"/>
        </w:rPr>
        <w:t xml:space="preserve"> to have an antibacterial effect on </w:t>
      </w:r>
      <w:r w:rsidR="00893C50" w:rsidRPr="005128B6">
        <w:rPr>
          <w:rFonts w:ascii="Times New Roman" w:hAnsi="Times New Roman"/>
          <w:bCs/>
          <w:i/>
          <w:color w:val="000000" w:themeColor="text1"/>
          <w:sz w:val="24"/>
          <w:szCs w:val="24"/>
          <w:lang w:val="en-US" w:eastAsia="ar-SA"/>
        </w:rPr>
        <w:t>Escherichia coli</w:t>
      </w:r>
      <w:r w:rsidRPr="005128B6">
        <w:rPr>
          <w:rFonts w:ascii="Times New Roman" w:hAnsi="Times New Roman"/>
          <w:bCs/>
          <w:color w:val="000000" w:themeColor="text1"/>
          <w:sz w:val="24"/>
          <w:szCs w:val="24"/>
          <w:lang w:val="en-US" w:eastAsia="ar-SA"/>
        </w:rPr>
        <w:t xml:space="preserve">, possibly producing an antibacterial compound in metabolism </w:t>
      </w:r>
      <w:r w:rsidR="00F572A2" w:rsidRPr="005128B6">
        <w:rPr>
          <w:rFonts w:ascii="Times New Roman" w:hAnsi="Times New Roman"/>
          <w:bCs/>
          <w:color w:val="000000" w:themeColor="text1"/>
          <w:sz w:val="24"/>
          <w:szCs w:val="24"/>
          <w:lang w:val="en-US" w:eastAsia="ar-SA"/>
        </w:rPr>
        <w:t>(</w:t>
      </w:r>
      <w:r w:rsidR="00683CAD" w:rsidRPr="005128B6">
        <w:rPr>
          <w:rFonts w:ascii="Times New Roman" w:hAnsi="Times New Roman"/>
          <w:bCs/>
          <w:color w:val="000000" w:themeColor="text1"/>
          <w:sz w:val="24"/>
          <w:szCs w:val="24"/>
          <w:lang w:val="en-US" w:eastAsia="ar-SA"/>
        </w:rPr>
        <w:t>Chen et al.</w:t>
      </w:r>
      <w:r w:rsidR="0074713D" w:rsidRPr="005128B6">
        <w:rPr>
          <w:rFonts w:ascii="Times New Roman" w:hAnsi="Times New Roman"/>
          <w:bCs/>
          <w:color w:val="000000" w:themeColor="text1"/>
          <w:sz w:val="24"/>
          <w:szCs w:val="24"/>
          <w:lang w:val="en-US" w:eastAsia="ar-SA"/>
        </w:rPr>
        <w:t>,</w:t>
      </w:r>
      <w:r w:rsidR="00683CAD" w:rsidRPr="005128B6">
        <w:rPr>
          <w:rFonts w:ascii="Times New Roman" w:hAnsi="Times New Roman"/>
          <w:bCs/>
          <w:color w:val="000000" w:themeColor="text1"/>
          <w:sz w:val="24"/>
          <w:szCs w:val="24"/>
          <w:lang w:val="en-US" w:eastAsia="ar-SA"/>
        </w:rPr>
        <w:t xml:space="preserve"> 2019</w:t>
      </w:r>
      <w:r w:rsidR="00F572A2" w:rsidRPr="005128B6">
        <w:rPr>
          <w:rFonts w:ascii="Times New Roman" w:hAnsi="Times New Roman"/>
          <w:bCs/>
          <w:color w:val="000000" w:themeColor="text1"/>
          <w:sz w:val="24"/>
          <w:szCs w:val="24"/>
          <w:lang w:val="en-US" w:eastAsia="ar-SA"/>
        </w:rPr>
        <w:t>)</w:t>
      </w:r>
      <w:r w:rsidRPr="005128B6">
        <w:rPr>
          <w:rFonts w:ascii="Times New Roman" w:hAnsi="Times New Roman"/>
          <w:bCs/>
          <w:color w:val="000000" w:themeColor="text1"/>
          <w:sz w:val="24"/>
          <w:szCs w:val="24"/>
          <w:lang w:val="en-US" w:eastAsia="ar-SA"/>
        </w:rPr>
        <w:t xml:space="preserve">. </w:t>
      </w:r>
      <w:r w:rsidR="00893C50" w:rsidRPr="005128B6">
        <w:rPr>
          <w:rFonts w:ascii="Times New Roman" w:hAnsi="Times New Roman"/>
          <w:bCs/>
          <w:color w:val="000000" w:themeColor="text1"/>
          <w:sz w:val="24"/>
          <w:szCs w:val="24"/>
          <w:lang w:val="en-US" w:eastAsia="ar-SA"/>
        </w:rPr>
        <w:t>Drinking</w:t>
      </w:r>
      <w:r w:rsidRPr="005128B6">
        <w:rPr>
          <w:rFonts w:ascii="Times New Roman" w:hAnsi="Times New Roman"/>
          <w:bCs/>
          <w:color w:val="000000" w:themeColor="text1"/>
          <w:sz w:val="24"/>
          <w:szCs w:val="24"/>
          <w:lang w:val="en-US" w:eastAsia="ar-SA"/>
        </w:rPr>
        <w:t xml:space="preserve"> </w:t>
      </w:r>
      <w:r w:rsidR="00264E0E" w:rsidRPr="005128B6">
        <w:rPr>
          <w:rFonts w:ascii="Times New Roman" w:hAnsi="Times New Roman"/>
          <w:bCs/>
          <w:color w:val="000000" w:themeColor="text1"/>
          <w:sz w:val="24"/>
          <w:szCs w:val="24"/>
          <w:lang w:val="en-US" w:eastAsia="ar-SA"/>
        </w:rPr>
        <w:t xml:space="preserve">koumiss </w:t>
      </w:r>
      <w:r w:rsidRPr="005128B6">
        <w:rPr>
          <w:rFonts w:ascii="Times New Roman" w:hAnsi="Times New Roman"/>
          <w:bCs/>
          <w:color w:val="000000" w:themeColor="text1"/>
          <w:sz w:val="24"/>
          <w:szCs w:val="24"/>
          <w:lang w:val="en-US" w:eastAsia="ar-SA"/>
        </w:rPr>
        <w:t>alleviates</w:t>
      </w:r>
      <w:r w:rsidR="008F113A" w:rsidRPr="005128B6">
        <w:rPr>
          <w:rFonts w:ascii="Times New Roman" w:hAnsi="Times New Roman"/>
          <w:bCs/>
          <w:color w:val="000000" w:themeColor="text1"/>
          <w:sz w:val="24"/>
          <w:szCs w:val="24"/>
          <w:lang w:val="en-US" w:eastAsia="ar-SA"/>
        </w:rPr>
        <w:t xml:space="preserve"> hyperlipidemia symptoms thanks to</w:t>
      </w:r>
      <w:r w:rsidRPr="005128B6">
        <w:rPr>
          <w:rFonts w:ascii="Times New Roman" w:hAnsi="Times New Roman"/>
          <w:bCs/>
          <w:color w:val="000000" w:themeColor="text1"/>
          <w:sz w:val="24"/>
          <w:szCs w:val="24"/>
          <w:lang w:val="en-US" w:eastAsia="ar-SA"/>
        </w:rPr>
        <w:t xml:space="preserve"> </w:t>
      </w:r>
      <w:r w:rsidR="008F113A" w:rsidRPr="005128B6">
        <w:rPr>
          <w:rFonts w:ascii="Times New Roman" w:hAnsi="Times New Roman"/>
          <w:bCs/>
          <w:color w:val="000000" w:themeColor="text1"/>
          <w:sz w:val="24"/>
          <w:szCs w:val="24"/>
          <w:lang w:val="en-US" w:eastAsia="ar-SA"/>
        </w:rPr>
        <w:t>lactic acid bacteria (Lactobacillus and Streptococcus)</w:t>
      </w:r>
      <w:r w:rsidRPr="005128B6">
        <w:rPr>
          <w:rFonts w:ascii="Times New Roman" w:hAnsi="Times New Roman"/>
          <w:bCs/>
          <w:color w:val="000000" w:themeColor="text1"/>
          <w:sz w:val="24"/>
          <w:szCs w:val="24"/>
          <w:lang w:val="en-US" w:eastAsia="ar-SA"/>
        </w:rPr>
        <w:t xml:space="preserve"> and metabolites </w:t>
      </w:r>
      <w:r w:rsidR="008F113A" w:rsidRPr="005128B6">
        <w:rPr>
          <w:rFonts w:ascii="Times New Roman" w:hAnsi="Times New Roman"/>
          <w:bCs/>
          <w:color w:val="000000" w:themeColor="text1"/>
          <w:sz w:val="24"/>
          <w:szCs w:val="24"/>
          <w:lang w:val="en-US" w:eastAsia="ar-SA"/>
        </w:rPr>
        <w:t>(S-adenosyl-L-methionine</w:t>
      </w:r>
      <w:r w:rsidRPr="005128B6">
        <w:rPr>
          <w:rFonts w:ascii="Times New Roman" w:hAnsi="Times New Roman"/>
          <w:bCs/>
          <w:color w:val="000000" w:themeColor="text1"/>
          <w:sz w:val="24"/>
          <w:szCs w:val="24"/>
          <w:lang w:val="en-US" w:eastAsia="ar-SA"/>
        </w:rPr>
        <w:t>, carnosine, lysophosphatidylinositol and dipeptides</w:t>
      </w:r>
      <w:r w:rsidR="008F113A" w:rsidRPr="005128B6">
        <w:rPr>
          <w:rFonts w:ascii="Times New Roman" w:hAnsi="Times New Roman"/>
          <w:bCs/>
          <w:color w:val="000000" w:themeColor="text1"/>
          <w:sz w:val="24"/>
          <w:szCs w:val="24"/>
          <w:lang w:val="en-US" w:eastAsia="ar-SA"/>
        </w:rPr>
        <w:t>) present in the beverage</w:t>
      </w:r>
      <w:r w:rsidRPr="005128B6">
        <w:rPr>
          <w:rFonts w:ascii="Times New Roman" w:hAnsi="Times New Roman"/>
          <w:bCs/>
          <w:color w:val="000000" w:themeColor="text1"/>
          <w:sz w:val="24"/>
          <w:szCs w:val="24"/>
          <w:lang w:val="en-US" w:eastAsia="ar-SA"/>
        </w:rPr>
        <w:t xml:space="preserve"> </w:t>
      </w:r>
      <w:r w:rsidR="00F572A2" w:rsidRPr="005128B6">
        <w:rPr>
          <w:rFonts w:ascii="Times New Roman" w:hAnsi="Times New Roman"/>
          <w:bCs/>
          <w:color w:val="000000" w:themeColor="text1"/>
          <w:sz w:val="24"/>
          <w:szCs w:val="24"/>
          <w:lang w:val="en-US" w:eastAsia="ar-SA"/>
        </w:rPr>
        <w:t>(</w:t>
      </w:r>
      <w:r w:rsidR="00683CAD" w:rsidRPr="005128B6">
        <w:rPr>
          <w:rFonts w:ascii="Times New Roman" w:hAnsi="Times New Roman"/>
          <w:bCs/>
          <w:color w:val="000000" w:themeColor="text1"/>
          <w:sz w:val="24"/>
          <w:szCs w:val="24"/>
          <w:lang w:val="en-US" w:eastAsia="ar-SA"/>
        </w:rPr>
        <w:t>Chen et al.</w:t>
      </w:r>
      <w:r w:rsidR="007A4E58" w:rsidRPr="005128B6">
        <w:rPr>
          <w:rFonts w:ascii="Times New Roman" w:hAnsi="Times New Roman"/>
          <w:bCs/>
          <w:color w:val="000000" w:themeColor="text1"/>
          <w:sz w:val="24"/>
          <w:szCs w:val="24"/>
          <w:lang w:val="en-US" w:eastAsia="ar-SA"/>
        </w:rPr>
        <w:t xml:space="preserve">, </w:t>
      </w:r>
      <w:r w:rsidR="00683CAD" w:rsidRPr="005128B6">
        <w:rPr>
          <w:rFonts w:ascii="Times New Roman" w:hAnsi="Times New Roman"/>
          <w:bCs/>
          <w:color w:val="000000" w:themeColor="text1"/>
          <w:sz w:val="24"/>
          <w:szCs w:val="24"/>
          <w:lang w:val="en-US" w:eastAsia="ar-SA"/>
        </w:rPr>
        <w:t>2019</w:t>
      </w:r>
      <w:r w:rsidR="00181F42" w:rsidRPr="005128B6">
        <w:rPr>
          <w:rFonts w:ascii="Times New Roman" w:hAnsi="Times New Roman"/>
          <w:bCs/>
          <w:color w:val="000000" w:themeColor="text1"/>
          <w:sz w:val="24"/>
          <w:szCs w:val="24"/>
          <w:lang w:val="en-US" w:eastAsia="ar-SA"/>
        </w:rPr>
        <w:t>; Hou et al.</w:t>
      </w:r>
      <w:r w:rsidR="0074713D" w:rsidRPr="005128B6">
        <w:rPr>
          <w:rFonts w:ascii="Times New Roman" w:hAnsi="Times New Roman"/>
          <w:bCs/>
          <w:color w:val="000000" w:themeColor="text1"/>
          <w:sz w:val="24"/>
          <w:szCs w:val="24"/>
          <w:lang w:val="en-US" w:eastAsia="ar-SA"/>
        </w:rPr>
        <w:t xml:space="preserve">, </w:t>
      </w:r>
      <w:r w:rsidR="00181F42" w:rsidRPr="005128B6">
        <w:rPr>
          <w:rFonts w:ascii="Times New Roman" w:hAnsi="Times New Roman"/>
          <w:bCs/>
          <w:color w:val="000000" w:themeColor="text1"/>
          <w:sz w:val="24"/>
          <w:szCs w:val="24"/>
          <w:lang w:val="en-US" w:eastAsia="ar-SA"/>
        </w:rPr>
        <w:t>2019</w:t>
      </w:r>
      <w:r w:rsidR="00F572A2" w:rsidRPr="005128B6">
        <w:rPr>
          <w:rFonts w:ascii="Times New Roman" w:hAnsi="Times New Roman"/>
          <w:bCs/>
          <w:color w:val="000000" w:themeColor="text1"/>
          <w:sz w:val="24"/>
          <w:szCs w:val="24"/>
          <w:lang w:val="en-US" w:eastAsia="ar-SA"/>
        </w:rPr>
        <w:t>)</w:t>
      </w:r>
      <w:r w:rsidRPr="005128B6">
        <w:rPr>
          <w:rFonts w:ascii="Times New Roman" w:hAnsi="Times New Roman"/>
          <w:bCs/>
          <w:color w:val="000000" w:themeColor="text1"/>
          <w:sz w:val="24"/>
          <w:szCs w:val="24"/>
          <w:lang w:val="en-US" w:eastAsia="ar-SA"/>
        </w:rPr>
        <w:t xml:space="preserve">. </w:t>
      </w:r>
      <w:r w:rsidR="008F113A" w:rsidRPr="005128B6">
        <w:rPr>
          <w:rFonts w:ascii="Times New Roman" w:hAnsi="Times New Roman"/>
          <w:bCs/>
          <w:color w:val="000000" w:themeColor="text1"/>
          <w:sz w:val="24"/>
          <w:szCs w:val="24"/>
          <w:lang w:val="en-US" w:eastAsia="ar-SA"/>
        </w:rPr>
        <w:t xml:space="preserve">In addition, </w:t>
      </w:r>
      <w:r w:rsidR="00264E0E" w:rsidRPr="005128B6">
        <w:rPr>
          <w:rFonts w:ascii="Times New Roman" w:hAnsi="Times New Roman"/>
          <w:bCs/>
          <w:color w:val="000000" w:themeColor="text1"/>
          <w:sz w:val="24"/>
          <w:szCs w:val="24"/>
          <w:lang w:val="en-US" w:eastAsia="ar-SA"/>
        </w:rPr>
        <w:t xml:space="preserve">koumiss </w:t>
      </w:r>
      <w:r w:rsidR="008F113A" w:rsidRPr="005128B6">
        <w:rPr>
          <w:rFonts w:ascii="Times New Roman" w:hAnsi="Times New Roman"/>
          <w:bCs/>
          <w:color w:val="000000" w:themeColor="text1"/>
          <w:sz w:val="24"/>
          <w:szCs w:val="24"/>
          <w:lang w:val="en-US" w:eastAsia="ar-SA"/>
        </w:rPr>
        <w:t>is a nutrient-dense product with a</w:t>
      </w:r>
      <w:r w:rsidRPr="005128B6">
        <w:rPr>
          <w:rFonts w:ascii="Times New Roman" w:hAnsi="Times New Roman"/>
          <w:bCs/>
          <w:color w:val="000000" w:themeColor="text1"/>
          <w:sz w:val="24"/>
          <w:szCs w:val="24"/>
          <w:lang w:val="en-US" w:eastAsia="ar-SA"/>
        </w:rPr>
        <w:t xml:space="preserve"> health-strengthening effect </w:t>
      </w:r>
      <w:r w:rsidR="00F572A2" w:rsidRPr="005128B6">
        <w:rPr>
          <w:rFonts w:ascii="Times New Roman" w:hAnsi="Times New Roman"/>
          <w:bCs/>
          <w:color w:val="000000" w:themeColor="text1"/>
          <w:sz w:val="24"/>
          <w:szCs w:val="24"/>
          <w:lang w:val="en-US" w:eastAsia="ar-SA"/>
        </w:rPr>
        <w:t>(</w:t>
      </w:r>
      <w:r w:rsidR="00683CAD" w:rsidRPr="005128B6">
        <w:rPr>
          <w:rFonts w:ascii="Times New Roman" w:hAnsi="Times New Roman"/>
          <w:bCs/>
          <w:color w:val="000000" w:themeColor="text1"/>
          <w:sz w:val="24"/>
          <w:szCs w:val="24"/>
          <w:lang w:val="en-US" w:eastAsia="ar-SA"/>
        </w:rPr>
        <w:t>Mazhitova et al.</w:t>
      </w:r>
      <w:r w:rsidR="0074713D" w:rsidRPr="005128B6">
        <w:rPr>
          <w:rFonts w:ascii="Times New Roman" w:hAnsi="Times New Roman"/>
          <w:bCs/>
          <w:color w:val="000000" w:themeColor="text1"/>
          <w:sz w:val="24"/>
          <w:szCs w:val="24"/>
          <w:lang w:val="en-US" w:eastAsia="ar-SA"/>
        </w:rPr>
        <w:t>,</w:t>
      </w:r>
      <w:r w:rsidR="00683CAD" w:rsidRPr="005128B6">
        <w:rPr>
          <w:rFonts w:ascii="Times New Roman" w:hAnsi="Times New Roman"/>
          <w:bCs/>
          <w:color w:val="000000" w:themeColor="text1"/>
          <w:sz w:val="24"/>
          <w:szCs w:val="24"/>
          <w:lang w:val="en-US" w:eastAsia="ar-SA"/>
        </w:rPr>
        <w:t xml:space="preserve"> 2015</w:t>
      </w:r>
      <w:r w:rsidR="00F572A2" w:rsidRPr="005128B6">
        <w:rPr>
          <w:rFonts w:ascii="Times New Roman" w:hAnsi="Times New Roman"/>
          <w:bCs/>
          <w:color w:val="000000" w:themeColor="text1"/>
          <w:sz w:val="24"/>
          <w:szCs w:val="24"/>
          <w:lang w:val="en-US" w:eastAsia="ar-SA"/>
        </w:rPr>
        <w:t>)</w:t>
      </w:r>
      <w:r w:rsidR="00BA0FEF" w:rsidRPr="005128B6">
        <w:rPr>
          <w:rFonts w:ascii="Times New Roman" w:hAnsi="Times New Roman"/>
          <w:bCs/>
          <w:color w:val="000000" w:themeColor="text1"/>
          <w:sz w:val="24"/>
          <w:szCs w:val="24"/>
          <w:lang w:val="en-US" w:eastAsia="ar-SA"/>
        </w:rPr>
        <w:t>.</w:t>
      </w:r>
    </w:p>
    <w:p w14:paraId="2E31D6F6" w14:textId="77777777" w:rsidR="00F61032" w:rsidRPr="005128B6" w:rsidRDefault="00264E0E" w:rsidP="0074713D">
      <w:pPr>
        <w:suppressAutoHyphens/>
        <w:snapToGrid w:val="0"/>
        <w:spacing w:after="0" w:line="480" w:lineRule="auto"/>
        <w:ind w:firstLine="709"/>
        <w:jc w:val="both"/>
        <w:rPr>
          <w:rFonts w:ascii="Times New Roman" w:hAnsi="Times New Roman"/>
          <w:bCs/>
          <w:color w:val="000000" w:themeColor="text1"/>
          <w:sz w:val="24"/>
          <w:szCs w:val="24"/>
          <w:lang w:val="en-US" w:eastAsia="ar-SA"/>
        </w:rPr>
      </w:pPr>
      <w:r w:rsidRPr="005128B6">
        <w:rPr>
          <w:rFonts w:ascii="Times New Roman" w:hAnsi="Times New Roman"/>
          <w:bCs/>
          <w:color w:val="000000" w:themeColor="text1"/>
          <w:sz w:val="24"/>
          <w:szCs w:val="24"/>
          <w:lang w:val="en-US" w:eastAsia="ar-SA"/>
        </w:rPr>
        <w:t>In recent years, many papers have tackled the production of drink mixes with koumiss as a core ingredient</w:t>
      </w:r>
      <w:r w:rsidR="00364021" w:rsidRPr="005128B6">
        <w:rPr>
          <w:rFonts w:ascii="Times New Roman" w:hAnsi="Times New Roman"/>
          <w:bCs/>
          <w:color w:val="000000" w:themeColor="text1"/>
          <w:sz w:val="24"/>
          <w:szCs w:val="24"/>
          <w:lang w:val="en-US" w:eastAsia="ar-SA"/>
        </w:rPr>
        <w:t xml:space="preserve"> </w:t>
      </w:r>
      <w:r w:rsidR="00F572A2" w:rsidRPr="005128B6">
        <w:rPr>
          <w:rFonts w:ascii="Times New Roman" w:hAnsi="Times New Roman"/>
          <w:bCs/>
          <w:color w:val="000000" w:themeColor="text1"/>
          <w:sz w:val="24"/>
          <w:szCs w:val="24"/>
          <w:lang w:val="en-US" w:eastAsia="ar-SA"/>
        </w:rPr>
        <w:t>(</w:t>
      </w:r>
      <w:r w:rsidR="00E65297" w:rsidRPr="005128B6">
        <w:rPr>
          <w:rFonts w:ascii="Times New Roman" w:hAnsi="Times New Roman"/>
          <w:bCs/>
          <w:color w:val="000000" w:themeColor="text1"/>
          <w:sz w:val="24"/>
          <w:szCs w:val="24"/>
          <w:lang w:val="en-US"/>
        </w:rPr>
        <w:t>Yelubayeva et al.</w:t>
      </w:r>
      <w:r w:rsidR="0074713D" w:rsidRPr="005128B6">
        <w:rPr>
          <w:rFonts w:ascii="Times New Roman" w:hAnsi="Times New Roman"/>
          <w:bCs/>
          <w:color w:val="000000" w:themeColor="text1"/>
          <w:sz w:val="24"/>
          <w:szCs w:val="24"/>
          <w:lang w:val="en-US"/>
        </w:rPr>
        <w:t>,</w:t>
      </w:r>
      <w:r w:rsidR="00E65297" w:rsidRPr="005128B6">
        <w:rPr>
          <w:rFonts w:ascii="Times New Roman" w:hAnsi="Times New Roman"/>
          <w:bCs/>
          <w:color w:val="000000" w:themeColor="text1"/>
          <w:sz w:val="24"/>
          <w:szCs w:val="24"/>
          <w:lang w:val="en-US"/>
        </w:rPr>
        <w:t xml:space="preserve"> 2018</w:t>
      </w:r>
      <w:r w:rsidR="00E65297" w:rsidRPr="005128B6">
        <w:rPr>
          <w:rFonts w:ascii="Times New Roman" w:hAnsi="Times New Roman"/>
          <w:color w:val="000000" w:themeColor="text1"/>
          <w:sz w:val="24"/>
          <w:szCs w:val="24"/>
          <w:lang w:val="en-US"/>
        </w:rPr>
        <w:t xml:space="preserve">; </w:t>
      </w:r>
      <w:r w:rsidR="00364021" w:rsidRPr="005128B6">
        <w:rPr>
          <w:rFonts w:ascii="Times New Roman" w:hAnsi="Times New Roman"/>
          <w:bCs/>
          <w:color w:val="000000" w:themeColor="text1"/>
          <w:sz w:val="24"/>
          <w:szCs w:val="24"/>
          <w:lang w:val="en-US" w:eastAsia="ar-SA"/>
        </w:rPr>
        <w:t>Yuldasheva et al.</w:t>
      </w:r>
      <w:r w:rsidR="0074713D" w:rsidRPr="005128B6">
        <w:rPr>
          <w:rFonts w:ascii="Times New Roman" w:hAnsi="Times New Roman"/>
          <w:bCs/>
          <w:color w:val="000000" w:themeColor="text1"/>
          <w:sz w:val="24"/>
          <w:szCs w:val="24"/>
          <w:lang w:val="en-US" w:eastAsia="ar-SA"/>
        </w:rPr>
        <w:t>,</w:t>
      </w:r>
      <w:r w:rsidR="00364021" w:rsidRPr="005128B6">
        <w:rPr>
          <w:rFonts w:ascii="Times New Roman" w:hAnsi="Times New Roman"/>
          <w:bCs/>
          <w:color w:val="000000" w:themeColor="text1"/>
          <w:sz w:val="24"/>
          <w:szCs w:val="24"/>
          <w:lang w:val="en-US" w:eastAsia="ar-SA"/>
        </w:rPr>
        <w:t xml:space="preserve"> 2020</w:t>
      </w:r>
      <w:r w:rsidR="00F572A2" w:rsidRPr="005128B6">
        <w:rPr>
          <w:rFonts w:ascii="Times New Roman" w:hAnsi="Times New Roman"/>
          <w:bCs/>
          <w:color w:val="000000" w:themeColor="text1"/>
          <w:sz w:val="24"/>
          <w:szCs w:val="24"/>
          <w:lang w:val="en-US" w:eastAsia="ar-SA"/>
        </w:rPr>
        <w:t>)</w:t>
      </w:r>
      <w:r w:rsidRPr="005128B6">
        <w:rPr>
          <w:rFonts w:ascii="Times New Roman" w:hAnsi="Times New Roman"/>
          <w:bCs/>
          <w:color w:val="000000" w:themeColor="text1"/>
          <w:sz w:val="24"/>
          <w:szCs w:val="24"/>
          <w:lang w:val="en-US" w:eastAsia="ar-SA"/>
        </w:rPr>
        <w:t>. The present study seeks to explore the combination of koumiss and bee honey, another valuable ingredient with rich composition. Natural honey appears as a nutraceutical product due to its nutritional value and therapeutic benefits.</w:t>
      </w:r>
      <w:r w:rsidR="00F61032" w:rsidRPr="005128B6">
        <w:rPr>
          <w:rFonts w:ascii="Times New Roman" w:hAnsi="Times New Roman"/>
          <w:bCs/>
          <w:color w:val="000000" w:themeColor="text1"/>
          <w:sz w:val="24"/>
          <w:szCs w:val="24"/>
          <w:lang w:val="en-US" w:eastAsia="ar-SA"/>
        </w:rPr>
        <w:t xml:space="preserve"> </w:t>
      </w:r>
      <w:r w:rsidRPr="005128B6">
        <w:rPr>
          <w:rFonts w:ascii="Times New Roman" w:hAnsi="Times New Roman"/>
          <w:bCs/>
          <w:color w:val="000000" w:themeColor="text1"/>
          <w:sz w:val="24"/>
          <w:szCs w:val="24"/>
          <w:lang w:val="en-US" w:eastAsia="ar-SA"/>
        </w:rPr>
        <w:t>Not only it</w:t>
      </w:r>
      <w:r w:rsidR="00F61032" w:rsidRPr="005128B6">
        <w:rPr>
          <w:rFonts w:ascii="Times New Roman" w:hAnsi="Times New Roman"/>
          <w:bCs/>
          <w:color w:val="000000" w:themeColor="text1"/>
          <w:sz w:val="24"/>
          <w:szCs w:val="24"/>
          <w:lang w:val="en-US" w:eastAsia="ar-SA"/>
        </w:rPr>
        <w:t xml:space="preserve"> can </w:t>
      </w:r>
      <w:r w:rsidRPr="005128B6">
        <w:rPr>
          <w:rFonts w:ascii="Times New Roman" w:hAnsi="Times New Roman"/>
          <w:bCs/>
          <w:color w:val="000000" w:themeColor="text1"/>
          <w:sz w:val="24"/>
          <w:szCs w:val="24"/>
          <w:lang w:val="en-US" w:eastAsia="ar-SA"/>
        </w:rPr>
        <w:t>speed up</w:t>
      </w:r>
      <w:r w:rsidR="00F61032" w:rsidRPr="005128B6">
        <w:rPr>
          <w:rFonts w:ascii="Times New Roman" w:hAnsi="Times New Roman"/>
          <w:bCs/>
          <w:color w:val="000000" w:themeColor="text1"/>
          <w:sz w:val="24"/>
          <w:szCs w:val="24"/>
          <w:lang w:val="en-US" w:eastAsia="ar-SA"/>
        </w:rPr>
        <w:t xml:space="preserve"> </w:t>
      </w:r>
      <w:r w:rsidRPr="005128B6">
        <w:rPr>
          <w:rFonts w:ascii="Times New Roman" w:hAnsi="Times New Roman"/>
          <w:bCs/>
          <w:color w:val="000000" w:themeColor="text1"/>
          <w:sz w:val="24"/>
          <w:szCs w:val="24"/>
          <w:lang w:val="en-US" w:eastAsia="ar-SA"/>
        </w:rPr>
        <w:t xml:space="preserve">the </w:t>
      </w:r>
      <w:r w:rsidR="00F61032" w:rsidRPr="005128B6">
        <w:rPr>
          <w:rFonts w:ascii="Times New Roman" w:hAnsi="Times New Roman"/>
          <w:bCs/>
          <w:color w:val="000000" w:themeColor="text1"/>
          <w:sz w:val="24"/>
          <w:szCs w:val="24"/>
          <w:lang w:val="en-US" w:eastAsia="ar-SA"/>
        </w:rPr>
        <w:t xml:space="preserve">metabolism </w:t>
      </w:r>
      <w:r w:rsidRPr="005128B6">
        <w:rPr>
          <w:rFonts w:ascii="Times New Roman" w:hAnsi="Times New Roman"/>
          <w:bCs/>
          <w:color w:val="000000" w:themeColor="text1"/>
          <w:sz w:val="24"/>
          <w:szCs w:val="24"/>
          <w:lang w:val="en-US" w:eastAsia="ar-SA"/>
        </w:rPr>
        <w:t xml:space="preserve">process, but it also exerts </w:t>
      </w:r>
      <w:r w:rsidR="00F61032" w:rsidRPr="005128B6">
        <w:rPr>
          <w:rFonts w:ascii="Times New Roman" w:hAnsi="Times New Roman"/>
          <w:bCs/>
          <w:color w:val="000000" w:themeColor="text1"/>
          <w:sz w:val="24"/>
          <w:szCs w:val="24"/>
          <w:lang w:val="en-US" w:eastAsia="ar-SA"/>
        </w:rPr>
        <w:t>the</w:t>
      </w:r>
      <w:r w:rsidRPr="005128B6">
        <w:rPr>
          <w:rFonts w:ascii="Times New Roman" w:hAnsi="Times New Roman"/>
          <w:bCs/>
          <w:color w:val="000000" w:themeColor="text1"/>
          <w:sz w:val="24"/>
          <w:szCs w:val="24"/>
          <w:lang w:val="en-US" w:eastAsia="ar-SA"/>
        </w:rPr>
        <w:t xml:space="preserve"> protective effects on the</w:t>
      </w:r>
      <w:r w:rsidR="00F61032" w:rsidRPr="005128B6">
        <w:rPr>
          <w:rFonts w:ascii="Times New Roman" w:hAnsi="Times New Roman"/>
          <w:bCs/>
          <w:color w:val="000000" w:themeColor="text1"/>
          <w:sz w:val="24"/>
          <w:szCs w:val="24"/>
          <w:lang w:val="en-US" w:eastAsia="ar-SA"/>
        </w:rPr>
        <w:t xml:space="preserve"> cardiovascular system, the oral cavity and bones</w:t>
      </w:r>
      <w:r w:rsidRPr="005128B6">
        <w:rPr>
          <w:rFonts w:ascii="Times New Roman" w:hAnsi="Times New Roman"/>
          <w:bCs/>
          <w:color w:val="000000" w:themeColor="text1"/>
          <w:sz w:val="24"/>
          <w:szCs w:val="24"/>
          <w:lang w:val="en-US" w:eastAsia="ar-SA"/>
        </w:rPr>
        <w:t xml:space="preserve"> </w:t>
      </w:r>
      <w:r w:rsidR="00F572A2" w:rsidRPr="005128B6">
        <w:rPr>
          <w:rFonts w:ascii="Times New Roman" w:hAnsi="Times New Roman"/>
          <w:bCs/>
          <w:color w:val="000000" w:themeColor="text1"/>
          <w:sz w:val="24"/>
          <w:szCs w:val="24"/>
          <w:lang w:val="en-US" w:eastAsia="ar-SA"/>
        </w:rPr>
        <w:t>(</w:t>
      </w:r>
      <w:r w:rsidR="00984213" w:rsidRPr="005128B6">
        <w:rPr>
          <w:rFonts w:ascii="Times New Roman" w:hAnsi="Times New Roman"/>
          <w:bCs/>
          <w:color w:val="000000" w:themeColor="text1"/>
          <w:sz w:val="24"/>
          <w:szCs w:val="24"/>
          <w:lang w:val="en-US" w:eastAsia="ar-SA"/>
        </w:rPr>
        <w:t>Afrin et al.</w:t>
      </w:r>
      <w:r w:rsidR="0074713D" w:rsidRPr="005128B6">
        <w:rPr>
          <w:rFonts w:ascii="Times New Roman" w:hAnsi="Times New Roman"/>
          <w:bCs/>
          <w:color w:val="000000" w:themeColor="text1"/>
          <w:sz w:val="24"/>
          <w:szCs w:val="24"/>
          <w:lang w:val="en-US" w:eastAsia="ar-SA"/>
        </w:rPr>
        <w:t xml:space="preserve">, </w:t>
      </w:r>
      <w:r w:rsidR="00984213" w:rsidRPr="005128B6">
        <w:rPr>
          <w:rFonts w:ascii="Times New Roman" w:hAnsi="Times New Roman"/>
          <w:bCs/>
          <w:color w:val="000000" w:themeColor="text1"/>
          <w:sz w:val="24"/>
          <w:szCs w:val="24"/>
          <w:lang w:val="en-US" w:eastAsia="ar-SA"/>
        </w:rPr>
        <w:t>2020</w:t>
      </w:r>
      <w:r w:rsidR="00F572A2" w:rsidRPr="005128B6">
        <w:rPr>
          <w:rFonts w:ascii="Times New Roman" w:hAnsi="Times New Roman"/>
          <w:bCs/>
          <w:color w:val="000000" w:themeColor="text1"/>
          <w:sz w:val="24"/>
          <w:szCs w:val="24"/>
          <w:lang w:val="en-US" w:eastAsia="ar-SA"/>
        </w:rPr>
        <w:t>)</w:t>
      </w:r>
      <w:r w:rsidRPr="005128B6">
        <w:rPr>
          <w:rFonts w:ascii="Times New Roman" w:hAnsi="Times New Roman"/>
          <w:bCs/>
          <w:color w:val="000000" w:themeColor="text1"/>
          <w:sz w:val="24"/>
          <w:szCs w:val="24"/>
          <w:lang w:val="en-US" w:eastAsia="ar-SA"/>
        </w:rPr>
        <w:t>. Moreover, it also has</w:t>
      </w:r>
      <w:r w:rsidR="00F61032" w:rsidRPr="005128B6">
        <w:rPr>
          <w:rFonts w:ascii="Times New Roman" w:hAnsi="Times New Roman"/>
          <w:bCs/>
          <w:color w:val="000000" w:themeColor="text1"/>
          <w:sz w:val="24"/>
          <w:szCs w:val="24"/>
          <w:lang w:val="en-US" w:eastAsia="ar-SA"/>
        </w:rPr>
        <w:t xml:space="preserve"> favorable hematological </w:t>
      </w:r>
      <w:r w:rsidRPr="005128B6">
        <w:rPr>
          <w:rFonts w:ascii="Times New Roman" w:hAnsi="Times New Roman"/>
          <w:bCs/>
          <w:color w:val="000000" w:themeColor="text1"/>
          <w:sz w:val="24"/>
          <w:szCs w:val="24"/>
          <w:lang w:val="en-US" w:eastAsia="ar-SA"/>
        </w:rPr>
        <w:t>and anti-cancer</w:t>
      </w:r>
      <w:r w:rsidR="00F61032" w:rsidRPr="005128B6">
        <w:rPr>
          <w:rFonts w:ascii="Times New Roman" w:hAnsi="Times New Roman"/>
          <w:bCs/>
          <w:color w:val="000000" w:themeColor="text1"/>
          <w:sz w:val="24"/>
          <w:szCs w:val="24"/>
          <w:lang w:val="en-US" w:eastAsia="ar-SA"/>
        </w:rPr>
        <w:t xml:space="preserve"> </w:t>
      </w:r>
      <w:r w:rsidRPr="005128B6">
        <w:rPr>
          <w:rFonts w:ascii="Times New Roman" w:hAnsi="Times New Roman"/>
          <w:bCs/>
          <w:color w:val="000000" w:themeColor="text1"/>
          <w:sz w:val="24"/>
          <w:szCs w:val="24"/>
          <w:lang w:val="en-US" w:eastAsia="ar-SA"/>
        </w:rPr>
        <w:t>effects</w:t>
      </w:r>
      <w:r w:rsidR="00F61032" w:rsidRPr="005128B6">
        <w:rPr>
          <w:rFonts w:ascii="Times New Roman" w:hAnsi="Times New Roman"/>
          <w:bCs/>
          <w:color w:val="000000" w:themeColor="text1"/>
          <w:sz w:val="24"/>
          <w:szCs w:val="24"/>
          <w:lang w:val="en-US" w:eastAsia="ar-SA"/>
        </w:rPr>
        <w:t xml:space="preserve"> </w:t>
      </w:r>
      <w:r w:rsidR="00F572A2" w:rsidRPr="005128B6">
        <w:rPr>
          <w:rFonts w:ascii="Times New Roman" w:hAnsi="Times New Roman"/>
          <w:bCs/>
          <w:color w:val="000000" w:themeColor="text1"/>
          <w:sz w:val="24"/>
          <w:szCs w:val="24"/>
          <w:lang w:val="en-US" w:eastAsia="ar-SA"/>
        </w:rPr>
        <w:t>(</w:t>
      </w:r>
      <w:r w:rsidR="00984213" w:rsidRPr="005128B6">
        <w:rPr>
          <w:rFonts w:ascii="Times New Roman" w:hAnsi="Times New Roman"/>
          <w:bCs/>
          <w:color w:val="000000" w:themeColor="text1"/>
          <w:sz w:val="24"/>
          <w:szCs w:val="24"/>
          <w:lang w:val="en-US" w:eastAsia="ar-SA"/>
        </w:rPr>
        <w:t>Afrin et al.</w:t>
      </w:r>
      <w:r w:rsidR="0074713D" w:rsidRPr="005128B6">
        <w:rPr>
          <w:rFonts w:ascii="Times New Roman" w:hAnsi="Times New Roman"/>
          <w:bCs/>
          <w:color w:val="000000" w:themeColor="text1"/>
          <w:sz w:val="24"/>
          <w:szCs w:val="24"/>
          <w:lang w:val="en-US" w:eastAsia="ar-SA"/>
        </w:rPr>
        <w:t>,</w:t>
      </w:r>
      <w:r w:rsidR="00984213" w:rsidRPr="005128B6">
        <w:rPr>
          <w:rFonts w:ascii="Times New Roman" w:hAnsi="Times New Roman"/>
          <w:bCs/>
          <w:color w:val="000000" w:themeColor="text1"/>
          <w:sz w:val="24"/>
          <w:szCs w:val="24"/>
          <w:lang w:val="en-US" w:eastAsia="ar-SA"/>
        </w:rPr>
        <w:t xml:space="preserve"> 2020</w:t>
      </w:r>
      <w:r w:rsidR="00F572A2"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 xml:space="preserve">. Honey </w:t>
      </w:r>
      <w:r w:rsidR="006422E7" w:rsidRPr="005128B6">
        <w:rPr>
          <w:rFonts w:ascii="Times New Roman" w:hAnsi="Times New Roman"/>
          <w:bCs/>
          <w:color w:val="000000" w:themeColor="text1"/>
          <w:sz w:val="24"/>
          <w:szCs w:val="24"/>
          <w:lang w:val="en-US" w:eastAsia="ar-SA"/>
        </w:rPr>
        <w:t>can modulate</w:t>
      </w:r>
      <w:r w:rsidR="00F61032" w:rsidRPr="005128B6">
        <w:rPr>
          <w:rFonts w:ascii="Times New Roman" w:hAnsi="Times New Roman"/>
          <w:bCs/>
          <w:color w:val="000000" w:themeColor="text1"/>
          <w:sz w:val="24"/>
          <w:szCs w:val="24"/>
          <w:lang w:val="en-US" w:eastAsia="ar-SA"/>
        </w:rPr>
        <w:t xml:space="preserve"> oxidative stress and has anti</w:t>
      </w:r>
      <w:r w:rsidR="006422E7"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proliferative, pro</w:t>
      </w:r>
      <w:r w:rsidR="006422E7"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 xml:space="preserve">apoptotic, anti-inflammatory, </w:t>
      </w:r>
      <w:r w:rsidR="006422E7" w:rsidRPr="005128B6">
        <w:rPr>
          <w:rFonts w:ascii="Times New Roman" w:hAnsi="Times New Roman"/>
          <w:bCs/>
          <w:color w:val="000000" w:themeColor="text1"/>
          <w:sz w:val="24"/>
          <w:szCs w:val="24"/>
          <w:lang w:val="en-US" w:eastAsia="ar-SA"/>
        </w:rPr>
        <w:t>immune-</w:t>
      </w:r>
      <w:r w:rsidR="00F61032" w:rsidRPr="005128B6">
        <w:rPr>
          <w:rFonts w:ascii="Times New Roman" w:hAnsi="Times New Roman"/>
          <w:bCs/>
          <w:color w:val="000000" w:themeColor="text1"/>
          <w:sz w:val="24"/>
          <w:szCs w:val="24"/>
          <w:lang w:val="en-US" w:eastAsia="ar-SA"/>
        </w:rPr>
        <w:t>modulatory and anti</w:t>
      </w:r>
      <w:r w:rsidR="006422E7"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 xml:space="preserve">metastatic properties </w:t>
      </w:r>
      <w:r w:rsidR="00F572A2" w:rsidRPr="005128B6">
        <w:rPr>
          <w:rFonts w:ascii="Times New Roman" w:hAnsi="Times New Roman"/>
          <w:bCs/>
          <w:color w:val="000000" w:themeColor="text1"/>
          <w:sz w:val="24"/>
          <w:szCs w:val="24"/>
          <w:lang w:val="en-US" w:eastAsia="ar-SA"/>
        </w:rPr>
        <w:t>(</w:t>
      </w:r>
      <w:r w:rsidR="00984213" w:rsidRPr="005128B6">
        <w:rPr>
          <w:rFonts w:ascii="Times New Roman" w:hAnsi="Times New Roman"/>
          <w:bCs/>
          <w:color w:val="000000" w:themeColor="text1"/>
          <w:sz w:val="24"/>
          <w:szCs w:val="24"/>
          <w:lang w:val="en-US" w:eastAsia="ar-SA"/>
        </w:rPr>
        <w:t>Samarghandian</w:t>
      </w:r>
      <w:r w:rsidR="00C9227A" w:rsidRPr="005128B6">
        <w:rPr>
          <w:rFonts w:ascii="Times New Roman" w:hAnsi="Times New Roman"/>
          <w:bCs/>
          <w:color w:val="000000" w:themeColor="text1"/>
          <w:sz w:val="24"/>
          <w:szCs w:val="24"/>
          <w:lang w:val="en-US" w:eastAsia="ar-SA"/>
        </w:rPr>
        <w:t xml:space="preserve"> et al.</w:t>
      </w:r>
      <w:r w:rsidR="0074713D" w:rsidRPr="005128B6">
        <w:rPr>
          <w:rFonts w:ascii="Times New Roman" w:hAnsi="Times New Roman"/>
          <w:bCs/>
          <w:color w:val="000000" w:themeColor="text1"/>
          <w:sz w:val="24"/>
          <w:szCs w:val="24"/>
          <w:lang w:val="en-US" w:eastAsia="ar-SA"/>
        </w:rPr>
        <w:t>,</w:t>
      </w:r>
      <w:r w:rsidR="00C9227A" w:rsidRPr="005128B6">
        <w:rPr>
          <w:rFonts w:ascii="Times New Roman" w:hAnsi="Times New Roman"/>
          <w:bCs/>
          <w:color w:val="000000" w:themeColor="text1"/>
          <w:sz w:val="24"/>
          <w:szCs w:val="24"/>
          <w:lang w:val="en-US" w:eastAsia="ar-SA"/>
        </w:rPr>
        <w:t xml:space="preserve"> 2017</w:t>
      </w:r>
      <w:r w:rsidR="00F572A2"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 xml:space="preserve">. According to modern literature, honey can be beneficial </w:t>
      </w:r>
      <w:r w:rsidR="006422E7" w:rsidRPr="005128B6">
        <w:rPr>
          <w:rFonts w:ascii="Times New Roman" w:hAnsi="Times New Roman"/>
          <w:bCs/>
          <w:color w:val="000000" w:themeColor="text1"/>
          <w:sz w:val="24"/>
          <w:szCs w:val="24"/>
          <w:lang w:val="en-US" w:eastAsia="ar-SA"/>
        </w:rPr>
        <w:t>for</w:t>
      </w:r>
      <w:r w:rsidR="00F61032" w:rsidRPr="005128B6">
        <w:rPr>
          <w:rFonts w:ascii="Times New Roman" w:hAnsi="Times New Roman"/>
          <w:bCs/>
          <w:color w:val="000000" w:themeColor="text1"/>
          <w:sz w:val="24"/>
          <w:szCs w:val="24"/>
          <w:lang w:val="en-US" w:eastAsia="ar-SA"/>
        </w:rPr>
        <w:t xml:space="preserve"> the treatment of various diseases</w:t>
      </w:r>
      <w:r w:rsidR="006422E7" w:rsidRPr="005128B6">
        <w:rPr>
          <w:rFonts w:ascii="Times New Roman" w:hAnsi="Times New Roman"/>
          <w:bCs/>
          <w:color w:val="000000" w:themeColor="text1"/>
          <w:sz w:val="24"/>
          <w:szCs w:val="24"/>
          <w:lang w:val="en-US" w:eastAsia="ar-SA"/>
        </w:rPr>
        <w:t>,</w:t>
      </w:r>
      <w:r w:rsidR="00F61032" w:rsidRPr="005128B6">
        <w:rPr>
          <w:rFonts w:ascii="Times New Roman" w:hAnsi="Times New Roman"/>
          <w:bCs/>
          <w:color w:val="000000" w:themeColor="text1"/>
          <w:sz w:val="24"/>
          <w:szCs w:val="24"/>
          <w:lang w:val="en-US" w:eastAsia="ar-SA"/>
        </w:rPr>
        <w:t xml:space="preserve"> such as diabetes mellitus, respiratory, gastrointestinal, </w:t>
      </w:r>
      <w:r w:rsidR="006422E7" w:rsidRPr="005128B6">
        <w:rPr>
          <w:rFonts w:ascii="Times New Roman" w:hAnsi="Times New Roman"/>
          <w:bCs/>
          <w:color w:val="000000" w:themeColor="text1"/>
          <w:sz w:val="24"/>
          <w:szCs w:val="24"/>
          <w:lang w:val="en-US" w:eastAsia="ar-SA"/>
        </w:rPr>
        <w:t xml:space="preserve">and </w:t>
      </w:r>
      <w:r w:rsidR="00F61032" w:rsidRPr="005128B6">
        <w:rPr>
          <w:rFonts w:ascii="Times New Roman" w:hAnsi="Times New Roman"/>
          <w:bCs/>
          <w:color w:val="000000" w:themeColor="text1"/>
          <w:sz w:val="24"/>
          <w:szCs w:val="24"/>
          <w:lang w:val="en-US" w:eastAsia="ar-SA"/>
        </w:rPr>
        <w:t xml:space="preserve">cardiovascular </w:t>
      </w:r>
      <w:r w:rsidR="006422E7" w:rsidRPr="005128B6">
        <w:rPr>
          <w:rFonts w:ascii="Times New Roman" w:hAnsi="Times New Roman"/>
          <w:bCs/>
          <w:color w:val="000000" w:themeColor="text1"/>
          <w:sz w:val="24"/>
          <w:szCs w:val="24"/>
          <w:lang w:val="en-US" w:eastAsia="ar-SA"/>
        </w:rPr>
        <w:t xml:space="preserve">diseases, </w:t>
      </w:r>
      <w:r w:rsidR="00F61032" w:rsidRPr="005128B6">
        <w:rPr>
          <w:rFonts w:ascii="Times New Roman" w:hAnsi="Times New Roman"/>
          <w:bCs/>
          <w:color w:val="000000" w:themeColor="text1"/>
          <w:sz w:val="24"/>
          <w:szCs w:val="24"/>
          <w:lang w:val="en-US" w:eastAsia="ar-SA"/>
        </w:rPr>
        <w:t xml:space="preserve">and </w:t>
      </w:r>
      <w:r w:rsidR="006422E7" w:rsidRPr="005128B6">
        <w:rPr>
          <w:rFonts w:ascii="Times New Roman" w:hAnsi="Times New Roman"/>
          <w:bCs/>
          <w:color w:val="000000" w:themeColor="text1"/>
          <w:sz w:val="24"/>
          <w:szCs w:val="24"/>
          <w:lang w:val="en-US" w:eastAsia="ar-SA"/>
        </w:rPr>
        <w:t xml:space="preserve">those of the </w:t>
      </w:r>
      <w:r w:rsidR="00F61032" w:rsidRPr="005128B6">
        <w:rPr>
          <w:rFonts w:ascii="Times New Roman" w:hAnsi="Times New Roman"/>
          <w:bCs/>
          <w:color w:val="000000" w:themeColor="text1"/>
          <w:sz w:val="24"/>
          <w:szCs w:val="24"/>
          <w:lang w:val="en-US" w:eastAsia="ar-SA"/>
        </w:rPr>
        <w:t>nervous systems</w:t>
      </w:r>
      <w:r w:rsidR="006422E7" w:rsidRPr="005128B6">
        <w:rPr>
          <w:rFonts w:ascii="Times New Roman" w:hAnsi="Times New Roman"/>
          <w:bCs/>
          <w:color w:val="000000" w:themeColor="text1"/>
          <w:sz w:val="24"/>
          <w:szCs w:val="24"/>
          <w:lang w:val="en-US" w:eastAsia="ar-SA"/>
        </w:rPr>
        <w:t xml:space="preserve"> </w:t>
      </w:r>
      <w:r w:rsidR="00F572A2" w:rsidRPr="005128B6">
        <w:rPr>
          <w:rFonts w:ascii="Times New Roman" w:hAnsi="Times New Roman"/>
          <w:bCs/>
          <w:color w:val="000000" w:themeColor="text1"/>
          <w:sz w:val="24"/>
          <w:szCs w:val="24"/>
          <w:lang w:val="en-US" w:eastAsia="ar-SA"/>
        </w:rPr>
        <w:t>(</w:t>
      </w:r>
      <w:r w:rsidR="00D84B6F" w:rsidRPr="005128B6">
        <w:rPr>
          <w:rFonts w:ascii="Times New Roman" w:hAnsi="Times New Roman"/>
          <w:bCs/>
          <w:color w:val="000000" w:themeColor="text1"/>
          <w:sz w:val="24"/>
          <w:szCs w:val="24"/>
          <w:lang w:val="en-US" w:eastAsia="ar-SA"/>
        </w:rPr>
        <w:t>Ajibola et al</w:t>
      </w:r>
      <w:r w:rsidR="00417B18" w:rsidRPr="005128B6">
        <w:rPr>
          <w:rFonts w:ascii="Times New Roman" w:hAnsi="Times New Roman"/>
          <w:bCs/>
          <w:color w:val="000000" w:themeColor="text1"/>
          <w:sz w:val="24"/>
          <w:szCs w:val="24"/>
          <w:lang w:val="en-US" w:eastAsia="ar-SA"/>
        </w:rPr>
        <w:t>.</w:t>
      </w:r>
      <w:r w:rsidR="0074713D" w:rsidRPr="005128B6">
        <w:rPr>
          <w:rFonts w:ascii="Times New Roman" w:hAnsi="Times New Roman"/>
          <w:bCs/>
          <w:color w:val="000000" w:themeColor="text1"/>
          <w:sz w:val="24"/>
          <w:szCs w:val="24"/>
          <w:lang w:val="en-US" w:eastAsia="ar-SA"/>
        </w:rPr>
        <w:t>,</w:t>
      </w:r>
      <w:r w:rsidR="00D84B6F" w:rsidRPr="005128B6">
        <w:rPr>
          <w:rFonts w:ascii="Times New Roman" w:hAnsi="Times New Roman"/>
          <w:bCs/>
          <w:color w:val="000000" w:themeColor="text1"/>
          <w:sz w:val="24"/>
          <w:szCs w:val="24"/>
          <w:lang w:val="en-US" w:eastAsia="ar-SA"/>
        </w:rPr>
        <w:t xml:space="preserve"> 2012; Zhang et al</w:t>
      </w:r>
      <w:r w:rsidR="00417B18" w:rsidRPr="005128B6">
        <w:rPr>
          <w:rFonts w:ascii="Times New Roman" w:hAnsi="Times New Roman"/>
          <w:bCs/>
          <w:color w:val="000000" w:themeColor="text1"/>
          <w:sz w:val="24"/>
          <w:szCs w:val="24"/>
          <w:lang w:val="en-US" w:eastAsia="ar-SA"/>
        </w:rPr>
        <w:t>.</w:t>
      </w:r>
      <w:r w:rsidR="0074713D" w:rsidRPr="005128B6">
        <w:rPr>
          <w:rFonts w:ascii="Times New Roman" w:hAnsi="Times New Roman"/>
          <w:bCs/>
          <w:color w:val="000000" w:themeColor="text1"/>
          <w:sz w:val="24"/>
          <w:szCs w:val="24"/>
          <w:lang w:val="en-US" w:eastAsia="ar-SA"/>
        </w:rPr>
        <w:t>,</w:t>
      </w:r>
      <w:r w:rsidR="00D84B6F" w:rsidRPr="005128B6">
        <w:rPr>
          <w:rFonts w:ascii="Times New Roman" w:hAnsi="Times New Roman"/>
          <w:bCs/>
          <w:color w:val="000000" w:themeColor="text1"/>
          <w:sz w:val="24"/>
          <w:szCs w:val="24"/>
          <w:lang w:val="en-US" w:eastAsia="ar-SA"/>
        </w:rPr>
        <w:t xml:space="preserve"> 2014</w:t>
      </w:r>
      <w:r w:rsidR="00F572A2" w:rsidRPr="005128B6">
        <w:rPr>
          <w:rFonts w:ascii="Times New Roman" w:hAnsi="Times New Roman"/>
          <w:bCs/>
          <w:color w:val="000000" w:themeColor="text1"/>
          <w:sz w:val="24"/>
          <w:szCs w:val="24"/>
          <w:lang w:val="en-US" w:eastAsia="ar-SA"/>
        </w:rPr>
        <w:t>)</w:t>
      </w:r>
      <w:r w:rsidR="006422E7" w:rsidRPr="005128B6">
        <w:rPr>
          <w:rFonts w:ascii="Times New Roman" w:hAnsi="Times New Roman"/>
          <w:bCs/>
          <w:color w:val="000000" w:themeColor="text1"/>
          <w:sz w:val="24"/>
          <w:szCs w:val="24"/>
          <w:lang w:val="en-US" w:eastAsia="ar-SA"/>
        </w:rPr>
        <w:t>.</w:t>
      </w:r>
    </w:p>
    <w:p w14:paraId="49105ECD" w14:textId="77777777" w:rsidR="00D740A6" w:rsidRPr="005128B6" w:rsidRDefault="00D740A6" w:rsidP="0074713D">
      <w:pPr>
        <w:suppressAutoHyphens/>
        <w:snapToGrid w:val="0"/>
        <w:spacing w:after="0" w:line="480" w:lineRule="auto"/>
        <w:ind w:firstLine="709"/>
        <w:jc w:val="both"/>
        <w:rPr>
          <w:rFonts w:ascii="Times New Roman" w:hAnsi="Times New Roman"/>
          <w:bCs/>
          <w:color w:val="000000" w:themeColor="text1"/>
          <w:sz w:val="24"/>
          <w:szCs w:val="24"/>
          <w:lang w:val="en-US" w:eastAsia="ar-SA"/>
        </w:rPr>
      </w:pPr>
      <w:r w:rsidRPr="005128B6">
        <w:rPr>
          <w:rFonts w:ascii="Times New Roman" w:hAnsi="Times New Roman"/>
          <w:bCs/>
          <w:color w:val="000000" w:themeColor="text1"/>
          <w:sz w:val="24"/>
          <w:szCs w:val="24"/>
          <w:lang w:val="en-US" w:eastAsia="ar-SA"/>
        </w:rPr>
        <w:lastRenderedPageBreak/>
        <w:t>Previous research shows negative correlations between three functional categories of proteins in the Cluster of Orthologous Group, particularly G, K and S, and the amino acid content of threonine, proline, arginine, lysine, phenylalanine, tyrosine, leucine, isoleucine, serine, and aspartic acid (Wu et al., 2021). Hence, one can conclude that the amino acid content of koumiss depends on the function of bacteria associated with the transport of amino acids and nucleic acids during fermentation (Li et al., 2020; Wu et al., 2021). Other researchers who investigates various honeys from Belarus, Kazakhstan and Poland reported the content of proline ranging from 70.8 to 461.4 mg/kg (Liu et al., 2019). Tyrosine found in honey from the Republic of Kazakhstan (429 mg/kg) was characteristic for honeys harvested in that country. Finally, cystine was present only in linden honey from Poland (0.1 mg/kg). Summarized results confirm the presence and diversity of the free amino acids in honey of different types and origin (Liu et al., 2019). Overall, the main amino acids found in Spanish honeys of five different botanical origins were proline, phenylalanine, tyrosine and lysine, followed by arginine, glutamic acid, histidine and valine (Ranneh et al., 2021). According to previous research, proline, the dominant amino acid in natural honeys, is absent in artificial honeys. In general, the total content of free amino acids was 186.19-921.08 mg/kg in natural honeys, 55.70 mg/kg in the adulterated honey and 15.81 mg/kg in the artificial one. The composition of free amino acids in honey can be a good indicator of their natural origin (Hermosı́n et al., 2003; Porcza et al., 2016).</w:t>
      </w:r>
    </w:p>
    <w:p w14:paraId="1411CA99" w14:textId="68A7F646" w:rsidR="006422E7" w:rsidRPr="005128B6" w:rsidRDefault="00C60F56" w:rsidP="0074713D">
      <w:pPr>
        <w:suppressAutoHyphens/>
        <w:snapToGrid w:val="0"/>
        <w:spacing w:after="0" w:line="480" w:lineRule="auto"/>
        <w:ind w:firstLine="709"/>
        <w:jc w:val="both"/>
        <w:rPr>
          <w:rFonts w:ascii="Times New Roman" w:hAnsi="Times New Roman"/>
          <w:bCs/>
          <w:color w:val="000000" w:themeColor="text1"/>
          <w:sz w:val="24"/>
          <w:szCs w:val="24"/>
          <w:lang w:val="en-US" w:eastAsia="ar-SA"/>
        </w:rPr>
      </w:pPr>
      <w:r w:rsidRPr="005128B6">
        <w:rPr>
          <w:rFonts w:ascii="Times New Roman" w:hAnsi="Times New Roman"/>
          <w:bCs/>
          <w:color w:val="000000" w:themeColor="text1"/>
          <w:sz w:val="24"/>
          <w:szCs w:val="24"/>
          <w:lang w:val="en-US" w:eastAsia="ar-SA"/>
        </w:rPr>
        <w:t>Before research, w</w:t>
      </w:r>
      <w:r w:rsidR="006422E7" w:rsidRPr="005128B6">
        <w:rPr>
          <w:rFonts w:ascii="Times New Roman" w:hAnsi="Times New Roman"/>
          <w:bCs/>
          <w:color w:val="000000" w:themeColor="text1"/>
          <w:sz w:val="24"/>
          <w:szCs w:val="24"/>
          <w:lang w:val="en-US" w:eastAsia="ar-SA"/>
        </w:rPr>
        <w:t xml:space="preserve">e </w:t>
      </w:r>
      <w:r w:rsidRPr="005128B6">
        <w:rPr>
          <w:rFonts w:ascii="Times New Roman" w:hAnsi="Times New Roman"/>
          <w:bCs/>
          <w:color w:val="000000" w:themeColor="text1"/>
          <w:sz w:val="24"/>
          <w:szCs w:val="24"/>
          <w:lang w:val="en-US" w:eastAsia="ar-SA"/>
        </w:rPr>
        <w:t xml:space="preserve">searched the patent database to see if there were any patents for nutritious beverage mix with koumiss and honey published in the past 10 years. The patent search involved just one International Patent Classification (IPC) class. </w:t>
      </w:r>
      <w:r w:rsidR="006422E7" w:rsidRPr="005128B6">
        <w:rPr>
          <w:rFonts w:ascii="Times New Roman" w:hAnsi="Times New Roman"/>
          <w:bCs/>
          <w:color w:val="000000" w:themeColor="text1"/>
          <w:sz w:val="24"/>
          <w:szCs w:val="24"/>
          <w:lang w:val="en-US" w:eastAsia="ar-SA"/>
        </w:rPr>
        <w:t xml:space="preserve">Overall, 20 patents were found. Of those, </w:t>
      </w:r>
      <w:r w:rsidRPr="005128B6">
        <w:rPr>
          <w:rFonts w:ascii="Times New Roman" w:hAnsi="Times New Roman"/>
          <w:bCs/>
          <w:color w:val="000000" w:themeColor="text1"/>
          <w:sz w:val="24"/>
          <w:szCs w:val="24"/>
          <w:lang w:val="en-US" w:eastAsia="ar-SA"/>
        </w:rPr>
        <w:t xml:space="preserve">six were from Russia, 12 were from China, one was from Japan, and one was from the U.S. The search results revealed zero patents for koumiss and honey </w:t>
      </w:r>
      <w:r w:rsidRPr="005128B6">
        <w:rPr>
          <w:rFonts w:ascii="Times New Roman" w:hAnsi="Times New Roman"/>
          <w:bCs/>
          <w:color w:val="000000" w:themeColor="text1"/>
          <w:sz w:val="24"/>
          <w:szCs w:val="24"/>
          <w:lang w:val="en-US" w:eastAsia="ar-SA"/>
        </w:rPr>
        <w:lastRenderedPageBreak/>
        <w:t xml:space="preserve">beverage production issued in </w:t>
      </w:r>
      <w:r w:rsidR="004D1C07" w:rsidRPr="005128B6">
        <w:rPr>
          <w:rFonts w:ascii="Times New Roman" w:hAnsi="Times New Roman"/>
          <w:bCs/>
          <w:color w:val="000000" w:themeColor="text1"/>
          <w:sz w:val="24"/>
          <w:szCs w:val="24"/>
          <w:lang w:val="en-US" w:eastAsia="ar-SA"/>
        </w:rPr>
        <w:t xml:space="preserve">the Republic of </w:t>
      </w:r>
      <w:r w:rsidRPr="005128B6">
        <w:rPr>
          <w:rFonts w:ascii="Times New Roman" w:hAnsi="Times New Roman"/>
          <w:bCs/>
          <w:color w:val="000000" w:themeColor="text1"/>
          <w:sz w:val="24"/>
          <w:szCs w:val="24"/>
          <w:lang w:val="en-US" w:eastAsia="ar-SA"/>
        </w:rPr>
        <w:t xml:space="preserve">Kazakhstan </w:t>
      </w:r>
      <w:r w:rsidR="00D84B6F" w:rsidRPr="005128B6">
        <w:rPr>
          <w:rFonts w:ascii="Times New Roman" w:hAnsi="Times New Roman"/>
          <w:bCs/>
          <w:color w:val="000000" w:themeColor="text1"/>
          <w:sz w:val="24"/>
          <w:szCs w:val="24"/>
          <w:lang w:val="en-US" w:eastAsia="ar-SA"/>
        </w:rPr>
        <w:t>(</w:t>
      </w:r>
      <w:r w:rsidR="00C614A5" w:rsidRPr="005128B6">
        <w:rPr>
          <w:rFonts w:ascii="Times New Roman" w:hAnsi="Times New Roman"/>
          <w:bCs/>
          <w:color w:val="000000" w:themeColor="text1"/>
          <w:sz w:val="24"/>
          <w:szCs w:val="24"/>
          <w:lang w:val="en-US" w:eastAsia="ar-SA"/>
        </w:rPr>
        <w:t>Project name: № AP09562617</w:t>
      </w:r>
      <w:r w:rsidR="008522E2" w:rsidRPr="005128B6">
        <w:rPr>
          <w:rFonts w:ascii="Times New Roman" w:hAnsi="Times New Roman"/>
          <w:bCs/>
          <w:color w:val="000000" w:themeColor="text1"/>
          <w:sz w:val="24"/>
          <w:szCs w:val="24"/>
          <w:lang w:val="en-US" w:eastAsia="ar-SA"/>
        </w:rPr>
        <w:t>, 2021</w:t>
      </w:r>
      <w:r w:rsidR="00D84B6F" w:rsidRPr="005128B6">
        <w:rPr>
          <w:rFonts w:ascii="Times New Roman" w:hAnsi="Times New Roman"/>
          <w:bCs/>
          <w:color w:val="000000" w:themeColor="text1"/>
          <w:sz w:val="24"/>
          <w:szCs w:val="24"/>
          <w:lang w:val="en-US" w:eastAsia="ar-SA"/>
        </w:rPr>
        <w:t>)</w:t>
      </w:r>
      <w:r w:rsidR="002B4FA4" w:rsidRPr="005128B6">
        <w:rPr>
          <w:rFonts w:ascii="Times New Roman" w:hAnsi="Times New Roman"/>
          <w:bCs/>
          <w:color w:val="000000" w:themeColor="text1"/>
          <w:sz w:val="24"/>
          <w:szCs w:val="24"/>
          <w:lang w:val="en-US" w:eastAsia="ar-SA"/>
        </w:rPr>
        <w:t>.</w:t>
      </w:r>
    </w:p>
    <w:p w14:paraId="0996072F" w14:textId="77777777" w:rsidR="006422E7" w:rsidRPr="005128B6" w:rsidRDefault="003F664A" w:rsidP="0074713D">
      <w:pPr>
        <w:suppressAutoHyphens/>
        <w:snapToGrid w:val="0"/>
        <w:spacing w:after="0" w:line="480" w:lineRule="auto"/>
        <w:ind w:firstLine="709"/>
        <w:jc w:val="both"/>
        <w:rPr>
          <w:rFonts w:ascii="Times New Roman" w:hAnsi="Times New Roman"/>
          <w:bCs/>
          <w:color w:val="000000" w:themeColor="text1"/>
          <w:sz w:val="24"/>
          <w:szCs w:val="24"/>
          <w:lang w:val="en-US" w:eastAsia="ar-SA"/>
        </w:rPr>
      </w:pPr>
      <w:r w:rsidRPr="005128B6">
        <w:rPr>
          <w:rFonts w:ascii="Times New Roman" w:hAnsi="Times New Roman"/>
          <w:bCs/>
          <w:color w:val="000000" w:themeColor="text1"/>
          <w:sz w:val="24"/>
          <w:szCs w:val="24"/>
          <w:lang w:val="en-US" w:eastAsia="ar-SA"/>
        </w:rPr>
        <w:t xml:space="preserve">Today, </w:t>
      </w:r>
      <w:r w:rsidR="00E358F2" w:rsidRPr="005128B6">
        <w:rPr>
          <w:rFonts w:ascii="Times New Roman" w:hAnsi="Times New Roman"/>
          <w:bCs/>
          <w:color w:val="000000" w:themeColor="text1"/>
          <w:sz w:val="24"/>
          <w:szCs w:val="24"/>
          <w:lang w:val="en-US" w:eastAsia="ar-SA"/>
        </w:rPr>
        <w:t xml:space="preserve">the </w:t>
      </w:r>
      <w:r w:rsidR="00E358F2" w:rsidRPr="005128B6">
        <w:rPr>
          <w:rFonts w:ascii="Times New Roman" w:hAnsi="Times New Roman"/>
          <w:bCs/>
          <w:color w:val="000000" w:themeColor="text1"/>
          <w:sz w:val="24"/>
          <w:szCs w:val="24"/>
          <w:shd w:val="clear" w:color="auto" w:fill="FFFFFF"/>
          <w:lang w:val="en-US"/>
        </w:rPr>
        <w:t>Republic of</w:t>
      </w:r>
      <w:r w:rsidR="00E358F2" w:rsidRPr="005128B6">
        <w:rPr>
          <w:rFonts w:ascii="Times New Roman" w:hAnsi="Times New Roman"/>
          <w:bCs/>
          <w:i/>
          <w:color w:val="000000" w:themeColor="text1"/>
          <w:sz w:val="24"/>
          <w:szCs w:val="24"/>
          <w:shd w:val="clear" w:color="auto" w:fill="FFFFFF"/>
          <w:lang w:val="en-US"/>
        </w:rPr>
        <w:t xml:space="preserve"> </w:t>
      </w:r>
      <w:r w:rsidR="00E358F2" w:rsidRPr="005128B6">
        <w:rPr>
          <w:rFonts w:ascii="Times New Roman" w:hAnsi="Times New Roman"/>
          <w:bCs/>
          <w:color w:val="000000" w:themeColor="text1"/>
          <w:sz w:val="24"/>
          <w:szCs w:val="24"/>
          <w:lang w:val="en-US" w:eastAsia="ar-SA"/>
        </w:rPr>
        <w:t>Kazakhstan</w:t>
      </w:r>
      <w:r w:rsidRPr="005128B6">
        <w:rPr>
          <w:rFonts w:ascii="Times New Roman" w:hAnsi="Times New Roman"/>
          <w:bCs/>
          <w:color w:val="000000" w:themeColor="text1"/>
          <w:sz w:val="24"/>
          <w:szCs w:val="24"/>
          <w:lang w:val="en-US" w:eastAsia="ar-SA"/>
        </w:rPr>
        <w:t xml:space="preserve"> sees the rise of interest towards n</w:t>
      </w:r>
      <w:r w:rsidR="00C60F56" w:rsidRPr="005128B6">
        <w:rPr>
          <w:rFonts w:ascii="Times New Roman" w:hAnsi="Times New Roman"/>
          <w:bCs/>
          <w:color w:val="000000" w:themeColor="text1"/>
          <w:sz w:val="24"/>
          <w:szCs w:val="24"/>
          <w:lang w:val="en-US" w:eastAsia="ar-SA"/>
        </w:rPr>
        <w:t xml:space="preserve">ational food </w:t>
      </w:r>
      <w:r w:rsidR="00AF39B5" w:rsidRPr="005128B6">
        <w:rPr>
          <w:rFonts w:ascii="Times New Roman" w:hAnsi="Times New Roman"/>
          <w:bCs/>
          <w:color w:val="000000" w:themeColor="text1"/>
          <w:sz w:val="24"/>
          <w:szCs w:val="24"/>
          <w:lang w:val="en-US" w:eastAsia="ar-SA"/>
        </w:rPr>
        <w:t>products</w:t>
      </w:r>
      <w:r w:rsidR="006422E7" w:rsidRPr="005128B6">
        <w:rPr>
          <w:rFonts w:ascii="Times New Roman" w:hAnsi="Times New Roman"/>
          <w:bCs/>
          <w:color w:val="000000" w:themeColor="text1"/>
          <w:sz w:val="24"/>
          <w:szCs w:val="24"/>
          <w:lang w:val="en-US" w:eastAsia="ar-SA"/>
        </w:rPr>
        <w:t xml:space="preserve">. </w:t>
      </w:r>
      <w:r w:rsidR="006422E7" w:rsidRPr="005128B6">
        <w:rPr>
          <w:rFonts w:ascii="Times New Roman" w:hAnsi="Times New Roman"/>
          <w:bCs/>
          <w:i/>
          <w:color w:val="000000" w:themeColor="text1"/>
          <w:sz w:val="24"/>
          <w:szCs w:val="24"/>
          <w:lang w:val="en-US" w:eastAsia="ar-SA"/>
        </w:rPr>
        <w:t>Balqymyz</w:t>
      </w:r>
      <w:r w:rsidRPr="005128B6">
        <w:rPr>
          <w:rFonts w:ascii="Times New Roman" w:hAnsi="Times New Roman"/>
          <w:bCs/>
          <w:color w:val="000000" w:themeColor="text1"/>
          <w:sz w:val="24"/>
          <w:szCs w:val="24"/>
          <w:lang w:val="en-US" w:eastAsia="ar-SA"/>
        </w:rPr>
        <w:t>, Bashkir koumiss with honey,</w:t>
      </w:r>
      <w:r w:rsidR="006422E7" w:rsidRPr="005128B6">
        <w:rPr>
          <w:rFonts w:ascii="Times New Roman" w:hAnsi="Times New Roman"/>
          <w:bCs/>
          <w:color w:val="000000" w:themeColor="text1"/>
          <w:sz w:val="24"/>
          <w:szCs w:val="24"/>
          <w:lang w:val="en-US" w:eastAsia="ar-SA"/>
        </w:rPr>
        <w:t xml:space="preserve"> is the first drink </w:t>
      </w:r>
      <w:r w:rsidRPr="005128B6">
        <w:rPr>
          <w:rFonts w:ascii="Times New Roman" w:hAnsi="Times New Roman"/>
          <w:bCs/>
          <w:color w:val="000000" w:themeColor="text1"/>
          <w:sz w:val="24"/>
          <w:szCs w:val="24"/>
          <w:lang w:val="en-US" w:eastAsia="ar-SA"/>
        </w:rPr>
        <w:t>from</w:t>
      </w:r>
      <w:r w:rsidR="00EB17ED" w:rsidRPr="005128B6">
        <w:rPr>
          <w:rFonts w:ascii="Times New Roman" w:hAnsi="Times New Roman"/>
          <w:bCs/>
          <w:color w:val="000000" w:themeColor="text1"/>
          <w:sz w:val="24"/>
          <w:szCs w:val="24"/>
          <w:lang w:val="en-US" w:eastAsia="ar-SA"/>
        </w:rPr>
        <w:t xml:space="preserve"> high quality,</w:t>
      </w:r>
      <w:r w:rsidR="006422E7" w:rsidRPr="005128B6">
        <w:rPr>
          <w:rFonts w:ascii="Times New Roman" w:hAnsi="Times New Roman"/>
          <w:bCs/>
          <w:color w:val="000000" w:themeColor="text1"/>
          <w:sz w:val="24"/>
          <w:szCs w:val="24"/>
          <w:lang w:val="en-US" w:eastAsia="ar-SA"/>
        </w:rPr>
        <w:t xml:space="preserve"> ecologically pure and nutritious </w:t>
      </w:r>
      <w:r w:rsidRPr="005128B6">
        <w:rPr>
          <w:rFonts w:ascii="Times New Roman" w:hAnsi="Times New Roman"/>
          <w:bCs/>
          <w:color w:val="000000" w:themeColor="text1"/>
          <w:sz w:val="24"/>
          <w:szCs w:val="24"/>
          <w:lang w:val="en-US" w:eastAsia="ar-SA"/>
        </w:rPr>
        <w:t>domestic ingredients</w:t>
      </w:r>
      <w:r w:rsidR="006422E7" w:rsidRPr="005128B6">
        <w:rPr>
          <w:rFonts w:ascii="Times New Roman" w:hAnsi="Times New Roman"/>
          <w:bCs/>
          <w:color w:val="000000" w:themeColor="text1"/>
          <w:sz w:val="24"/>
          <w:szCs w:val="24"/>
          <w:lang w:val="en-US" w:eastAsia="ar-SA"/>
        </w:rPr>
        <w:t xml:space="preserve">. The </w:t>
      </w:r>
      <w:r w:rsidRPr="005128B6">
        <w:rPr>
          <w:rFonts w:ascii="Times New Roman" w:hAnsi="Times New Roman"/>
          <w:bCs/>
          <w:color w:val="000000" w:themeColor="text1"/>
          <w:sz w:val="24"/>
          <w:szCs w:val="24"/>
          <w:lang w:val="en-US" w:eastAsia="ar-SA"/>
        </w:rPr>
        <w:t>production</w:t>
      </w:r>
      <w:r w:rsidR="006422E7" w:rsidRPr="005128B6">
        <w:rPr>
          <w:rFonts w:ascii="Times New Roman" w:hAnsi="Times New Roman"/>
          <w:bCs/>
          <w:color w:val="000000" w:themeColor="text1"/>
          <w:sz w:val="24"/>
          <w:szCs w:val="24"/>
          <w:lang w:val="en-US" w:eastAsia="ar-SA"/>
        </w:rPr>
        <w:t xml:space="preserve"> technology</w:t>
      </w:r>
      <w:r w:rsidRPr="005128B6">
        <w:rPr>
          <w:rFonts w:ascii="Times New Roman" w:hAnsi="Times New Roman"/>
          <w:bCs/>
          <w:color w:val="000000" w:themeColor="text1"/>
          <w:sz w:val="24"/>
          <w:szCs w:val="24"/>
          <w:lang w:val="en-US" w:eastAsia="ar-SA"/>
        </w:rPr>
        <w:t xml:space="preserve"> of </w:t>
      </w:r>
      <w:r w:rsidRPr="005128B6">
        <w:rPr>
          <w:rFonts w:ascii="Times New Roman" w:hAnsi="Times New Roman"/>
          <w:bCs/>
          <w:i/>
          <w:color w:val="000000" w:themeColor="text1"/>
          <w:sz w:val="24"/>
          <w:szCs w:val="24"/>
          <w:lang w:val="en-US" w:eastAsia="ar-SA"/>
        </w:rPr>
        <w:t>balqymyz</w:t>
      </w:r>
      <w:r w:rsidR="006422E7" w:rsidRPr="005128B6">
        <w:rPr>
          <w:rFonts w:ascii="Times New Roman" w:hAnsi="Times New Roman"/>
          <w:bCs/>
          <w:color w:val="000000" w:themeColor="text1"/>
          <w:sz w:val="24"/>
          <w:szCs w:val="24"/>
          <w:lang w:val="en-US" w:eastAsia="ar-SA"/>
        </w:rPr>
        <w:t xml:space="preserve"> </w:t>
      </w:r>
      <w:r w:rsidRPr="005128B6">
        <w:rPr>
          <w:rFonts w:ascii="Times New Roman" w:hAnsi="Times New Roman"/>
          <w:bCs/>
          <w:color w:val="000000" w:themeColor="text1"/>
          <w:sz w:val="24"/>
          <w:szCs w:val="24"/>
          <w:lang w:val="en-US" w:eastAsia="ar-SA"/>
        </w:rPr>
        <w:t>enables a product with</w:t>
      </w:r>
      <w:r w:rsidR="006422E7" w:rsidRPr="005128B6">
        <w:rPr>
          <w:rFonts w:ascii="Times New Roman" w:hAnsi="Times New Roman"/>
          <w:bCs/>
          <w:color w:val="000000" w:themeColor="text1"/>
          <w:sz w:val="24"/>
          <w:szCs w:val="24"/>
          <w:lang w:val="en-US" w:eastAsia="ar-SA"/>
        </w:rPr>
        <w:t xml:space="preserve"> high biological and nutritional value, which </w:t>
      </w:r>
      <w:r w:rsidR="00EB17ED" w:rsidRPr="005128B6">
        <w:rPr>
          <w:rFonts w:ascii="Times New Roman" w:hAnsi="Times New Roman"/>
          <w:bCs/>
          <w:color w:val="000000" w:themeColor="text1"/>
          <w:sz w:val="24"/>
          <w:szCs w:val="24"/>
          <w:lang w:val="en-US" w:eastAsia="ar-SA"/>
        </w:rPr>
        <w:t>could</w:t>
      </w:r>
      <w:r w:rsidR="006422E7" w:rsidRPr="005128B6">
        <w:rPr>
          <w:rFonts w:ascii="Times New Roman" w:hAnsi="Times New Roman"/>
          <w:bCs/>
          <w:color w:val="000000" w:themeColor="text1"/>
          <w:sz w:val="24"/>
          <w:szCs w:val="24"/>
          <w:lang w:val="en-US" w:eastAsia="ar-SA"/>
        </w:rPr>
        <w:t xml:space="preserve"> be </w:t>
      </w:r>
      <w:r w:rsidRPr="005128B6">
        <w:rPr>
          <w:rFonts w:ascii="Times New Roman" w:hAnsi="Times New Roman"/>
          <w:bCs/>
          <w:color w:val="000000" w:themeColor="text1"/>
          <w:sz w:val="24"/>
          <w:szCs w:val="24"/>
          <w:lang w:val="en-US" w:eastAsia="ar-SA"/>
        </w:rPr>
        <w:t>useful for</w:t>
      </w:r>
      <w:r w:rsidR="006422E7" w:rsidRPr="005128B6">
        <w:rPr>
          <w:rFonts w:ascii="Times New Roman" w:hAnsi="Times New Roman"/>
          <w:bCs/>
          <w:color w:val="000000" w:themeColor="text1"/>
          <w:sz w:val="24"/>
          <w:szCs w:val="24"/>
          <w:lang w:val="en-US" w:eastAsia="ar-SA"/>
        </w:rPr>
        <w:t xml:space="preserve"> the</w:t>
      </w:r>
      <w:r w:rsidR="00EB17ED" w:rsidRPr="005128B6">
        <w:rPr>
          <w:rFonts w:ascii="Times New Roman" w:hAnsi="Times New Roman"/>
          <w:bCs/>
          <w:color w:val="000000" w:themeColor="text1"/>
          <w:sz w:val="24"/>
          <w:szCs w:val="24"/>
          <w:lang w:val="en-US" w:eastAsia="ar-SA"/>
        </w:rPr>
        <w:t xml:space="preserve"> post-COVID care</w:t>
      </w:r>
      <w:r w:rsidR="002B4FA4" w:rsidRPr="005128B6">
        <w:rPr>
          <w:rFonts w:ascii="Times New Roman" w:hAnsi="Times New Roman"/>
          <w:bCs/>
          <w:color w:val="000000" w:themeColor="text1"/>
          <w:sz w:val="24"/>
          <w:szCs w:val="24"/>
          <w:lang w:val="en-US" w:eastAsia="ar-SA"/>
        </w:rPr>
        <w:t>.</w:t>
      </w:r>
    </w:p>
    <w:p w14:paraId="5B9E4102" w14:textId="77777777" w:rsidR="004B45CD" w:rsidRPr="005128B6" w:rsidRDefault="001B106E" w:rsidP="0074713D">
      <w:pPr>
        <w:suppressAutoHyphens/>
        <w:snapToGrid w:val="0"/>
        <w:spacing w:after="0" w:line="480" w:lineRule="auto"/>
        <w:ind w:firstLine="709"/>
        <w:jc w:val="both"/>
        <w:rPr>
          <w:rFonts w:ascii="Times New Roman" w:hAnsi="Times New Roman"/>
          <w:bCs/>
          <w:color w:val="000000" w:themeColor="text1"/>
          <w:sz w:val="24"/>
          <w:szCs w:val="24"/>
          <w:lang w:val="en-US" w:eastAsia="ar-SA"/>
        </w:rPr>
      </w:pPr>
      <w:r w:rsidRPr="005128B6">
        <w:rPr>
          <w:rFonts w:ascii="Times New Roman" w:hAnsi="Times New Roman"/>
          <w:color w:val="000000" w:themeColor="text1"/>
          <w:sz w:val="24"/>
          <w:szCs w:val="24"/>
          <w:lang w:val="en-US" w:eastAsia="en-GB"/>
        </w:rPr>
        <w:t xml:space="preserve">The aim of the study is to develop a health–safe beverage from honey and koumiss – </w:t>
      </w:r>
      <w:r w:rsidRPr="005128B6">
        <w:rPr>
          <w:rFonts w:ascii="Times New Roman" w:hAnsi="Times New Roman"/>
          <w:i/>
          <w:color w:val="000000" w:themeColor="text1"/>
          <w:sz w:val="24"/>
          <w:szCs w:val="24"/>
          <w:lang w:val="en-US" w:eastAsia="en-GB"/>
        </w:rPr>
        <w:t>balqymyz</w:t>
      </w:r>
      <w:r w:rsidRPr="005128B6">
        <w:rPr>
          <w:rFonts w:ascii="Times New Roman" w:hAnsi="Times New Roman"/>
          <w:color w:val="000000" w:themeColor="text1"/>
          <w:sz w:val="24"/>
          <w:szCs w:val="24"/>
          <w:lang w:val="en-US" w:eastAsia="en-GB"/>
        </w:rPr>
        <w:t xml:space="preserve">, which has beneficial properties due to increased vitaminization and fatty acid content. </w:t>
      </w:r>
      <w:r w:rsidR="00EB17ED" w:rsidRPr="005128B6">
        <w:rPr>
          <w:rFonts w:ascii="Times New Roman" w:hAnsi="Times New Roman"/>
          <w:bCs/>
          <w:color w:val="000000" w:themeColor="text1"/>
          <w:sz w:val="24"/>
          <w:szCs w:val="24"/>
          <w:lang w:val="en-US" w:eastAsia="ar-SA"/>
        </w:rPr>
        <w:t>The objectives of the study are to evaluate and select</w:t>
      </w:r>
      <w:r w:rsidR="006422E7" w:rsidRPr="005128B6">
        <w:rPr>
          <w:rFonts w:ascii="Times New Roman" w:hAnsi="Times New Roman"/>
          <w:bCs/>
          <w:color w:val="000000" w:themeColor="text1"/>
          <w:sz w:val="24"/>
          <w:szCs w:val="24"/>
          <w:lang w:val="en-US" w:eastAsia="ar-SA"/>
        </w:rPr>
        <w:t xml:space="preserve"> </w:t>
      </w:r>
      <w:r w:rsidR="00EB17ED" w:rsidRPr="005128B6">
        <w:rPr>
          <w:rFonts w:ascii="Times New Roman" w:hAnsi="Times New Roman"/>
          <w:bCs/>
          <w:color w:val="000000" w:themeColor="text1"/>
          <w:sz w:val="24"/>
          <w:szCs w:val="24"/>
          <w:lang w:val="en-US" w:eastAsia="ar-SA"/>
        </w:rPr>
        <w:t>the optimal types and</w:t>
      </w:r>
      <w:r w:rsidR="006422E7" w:rsidRPr="005128B6">
        <w:rPr>
          <w:rFonts w:ascii="Times New Roman" w:hAnsi="Times New Roman"/>
          <w:bCs/>
          <w:color w:val="000000" w:themeColor="text1"/>
          <w:sz w:val="24"/>
          <w:szCs w:val="24"/>
          <w:lang w:val="en-US" w:eastAsia="ar-SA"/>
        </w:rPr>
        <w:t xml:space="preserve"> </w:t>
      </w:r>
      <w:r w:rsidR="00EB17ED" w:rsidRPr="005128B6">
        <w:rPr>
          <w:rFonts w:ascii="Times New Roman" w:hAnsi="Times New Roman"/>
          <w:bCs/>
          <w:color w:val="000000" w:themeColor="text1"/>
          <w:sz w:val="24"/>
          <w:szCs w:val="24"/>
          <w:lang w:val="en-US" w:eastAsia="ar-SA"/>
        </w:rPr>
        <w:t xml:space="preserve">combination </w:t>
      </w:r>
      <w:r w:rsidR="006422E7" w:rsidRPr="005128B6">
        <w:rPr>
          <w:rFonts w:ascii="Times New Roman" w:hAnsi="Times New Roman"/>
          <w:bCs/>
          <w:color w:val="000000" w:themeColor="text1"/>
          <w:sz w:val="24"/>
          <w:szCs w:val="24"/>
          <w:lang w:val="en-US" w:eastAsia="ar-SA"/>
        </w:rPr>
        <w:t xml:space="preserve">of honey and </w:t>
      </w:r>
      <w:r w:rsidR="00EB17ED" w:rsidRPr="005128B6">
        <w:rPr>
          <w:rFonts w:ascii="Times New Roman" w:hAnsi="Times New Roman"/>
          <w:bCs/>
          <w:color w:val="000000" w:themeColor="text1"/>
          <w:sz w:val="24"/>
          <w:szCs w:val="24"/>
          <w:lang w:val="en-US" w:eastAsia="ar-SA"/>
        </w:rPr>
        <w:t>koumiss</w:t>
      </w:r>
      <w:r w:rsidR="006422E7" w:rsidRPr="005128B6">
        <w:rPr>
          <w:rFonts w:ascii="Times New Roman" w:hAnsi="Times New Roman"/>
          <w:bCs/>
          <w:color w:val="000000" w:themeColor="text1"/>
          <w:sz w:val="24"/>
          <w:szCs w:val="24"/>
          <w:lang w:val="en-US" w:eastAsia="ar-SA"/>
        </w:rPr>
        <w:t xml:space="preserve"> </w:t>
      </w:r>
      <w:r w:rsidR="00EB17ED" w:rsidRPr="005128B6">
        <w:rPr>
          <w:rFonts w:ascii="Times New Roman" w:hAnsi="Times New Roman"/>
          <w:bCs/>
          <w:color w:val="000000" w:themeColor="text1"/>
          <w:sz w:val="24"/>
          <w:szCs w:val="24"/>
          <w:lang w:val="en-US" w:eastAsia="ar-SA"/>
        </w:rPr>
        <w:t xml:space="preserve">and to create the intended manufacturing method according to </w:t>
      </w:r>
      <w:r w:rsidR="006422E7" w:rsidRPr="005128B6">
        <w:rPr>
          <w:rFonts w:ascii="Times New Roman" w:hAnsi="Times New Roman"/>
          <w:bCs/>
          <w:color w:val="000000" w:themeColor="text1"/>
          <w:sz w:val="24"/>
          <w:szCs w:val="24"/>
          <w:lang w:val="en-US" w:eastAsia="ar-SA"/>
        </w:rPr>
        <w:t xml:space="preserve">sanitary </w:t>
      </w:r>
      <w:r w:rsidR="00EB17ED" w:rsidRPr="005128B6">
        <w:rPr>
          <w:rFonts w:ascii="Times New Roman" w:hAnsi="Times New Roman"/>
          <w:bCs/>
          <w:color w:val="000000" w:themeColor="text1"/>
          <w:sz w:val="24"/>
          <w:szCs w:val="24"/>
          <w:lang w:val="en-US" w:eastAsia="ar-SA"/>
        </w:rPr>
        <w:t>standards</w:t>
      </w:r>
      <w:r w:rsidR="006422E7" w:rsidRPr="005128B6">
        <w:rPr>
          <w:rFonts w:ascii="Times New Roman" w:hAnsi="Times New Roman"/>
          <w:bCs/>
          <w:color w:val="000000" w:themeColor="text1"/>
          <w:sz w:val="24"/>
          <w:szCs w:val="24"/>
          <w:lang w:val="en-US" w:eastAsia="ar-SA"/>
        </w:rPr>
        <w:t>.</w:t>
      </w:r>
    </w:p>
    <w:p w14:paraId="6130C6A3" w14:textId="77777777" w:rsidR="004B45CD" w:rsidRPr="005128B6" w:rsidRDefault="004B45CD" w:rsidP="0074713D">
      <w:pPr>
        <w:suppressAutoHyphens/>
        <w:snapToGrid w:val="0"/>
        <w:spacing w:after="0" w:line="480" w:lineRule="auto"/>
        <w:ind w:firstLine="709"/>
        <w:jc w:val="both"/>
        <w:rPr>
          <w:rFonts w:ascii="Times New Roman" w:hAnsi="Times New Roman"/>
          <w:bCs/>
          <w:color w:val="000000" w:themeColor="text1"/>
          <w:sz w:val="24"/>
          <w:szCs w:val="24"/>
          <w:lang w:val="en-US" w:eastAsia="ar-SA"/>
        </w:rPr>
      </w:pPr>
    </w:p>
    <w:p w14:paraId="27413E0C" w14:textId="77777777" w:rsidR="00A65D87" w:rsidRPr="005128B6" w:rsidRDefault="002B4789" w:rsidP="0074713D">
      <w:pPr>
        <w:suppressAutoHyphens/>
        <w:snapToGrid w:val="0"/>
        <w:spacing w:after="0" w:line="480" w:lineRule="auto"/>
        <w:jc w:val="both"/>
        <w:rPr>
          <w:rFonts w:ascii="Times New Roman" w:hAnsi="Times New Roman"/>
          <w:b/>
          <w:color w:val="000000" w:themeColor="text1"/>
          <w:sz w:val="24"/>
          <w:szCs w:val="24"/>
          <w:shd w:val="clear" w:color="auto" w:fill="FFFFFF"/>
          <w:lang w:val="en-US"/>
        </w:rPr>
      </w:pPr>
      <w:r w:rsidRPr="005128B6">
        <w:rPr>
          <w:rFonts w:ascii="Times New Roman" w:hAnsi="Times New Roman"/>
          <w:b/>
          <w:color w:val="000000" w:themeColor="text1"/>
          <w:sz w:val="24"/>
          <w:szCs w:val="24"/>
          <w:shd w:val="clear" w:color="auto" w:fill="FFFFFF"/>
          <w:lang w:val="en-US"/>
        </w:rPr>
        <w:t xml:space="preserve">Materials and </w:t>
      </w:r>
      <w:r w:rsidR="00417B18" w:rsidRPr="005128B6">
        <w:rPr>
          <w:rFonts w:ascii="Times New Roman" w:hAnsi="Times New Roman"/>
          <w:b/>
          <w:color w:val="000000" w:themeColor="text1"/>
          <w:sz w:val="24"/>
          <w:szCs w:val="24"/>
          <w:shd w:val="clear" w:color="auto" w:fill="FFFFFF"/>
          <w:lang w:val="en-US"/>
        </w:rPr>
        <w:t>m</w:t>
      </w:r>
      <w:r w:rsidR="00602CC5" w:rsidRPr="005128B6">
        <w:rPr>
          <w:rFonts w:ascii="Times New Roman" w:hAnsi="Times New Roman"/>
          <w:b/>
          <w:color w:val="000000" w:themeColor="text1"/>
          <w:sz w:val="24"/>
          <w:szCs w:val="24"/>
          <w:shd w:val="clear" w:color="auto" w:fill="FFFFFF"/>
          <w:lang w:val="en-US"/>
        </w:rPr>
        <w:t>ethods</w:t>
      </w:r>
    </w:p>
    <w:p w14:paraId="0CF61C3E" w14:textId="3608F831"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r w:rsidRPr="005128B6">
        <w:rPr>
          <w:rFonts w:ascii="Times New Roman" w:hAnsi="Times New Roman"/>
          <w:b/>
          <w:i/>
          <w:color w:val="000000" w:themeColor="text1"/>
          <w:sz w:val="24"/>
          <w:szCs w:val="24"/>
          <w:shd w:val="clear" w:color="auto" w:fill="FFFFFF"/>
          <w:lang w:val="en-US"/>
        </w:rPr>
        <w:t xml:space="preserve">Production </w:t>
      </w:r>
      <w:r w:rsidR="00A56079" w:rsidRPr="005128B6">
        <w:rPr>
          <w:rFonts w:ascii="Times New Roman" w:hAnsi="Times New Roman"/>
          <w:b/>
          <w:i/>
          <w:color w:val="000000" w:themeColor="text1"/>
          <w:sz w:val="24"/>
          <w:szCs w:val="24"/>
          <w:shd w:val="clear" w:color="auto" w:fill="FFFFFF"/>
          <w:lang w:val="en-US"/>
        </w:rPr>
        <w:t>m</w:t>
      </w:r>
      <w:r w:rsidRPr="005128B6">
        <w:rPr>
          <w:rFonts w:ascii="Times New Roman" w:hAnsi="Times New Roman"/>
          <w:b/>
          <w:i/>
          <w:color w:val="000000" w:themeColor="text1"/>
          <w:sz w:val="24"/>
          <w:szCs w:val="24"/>
          <w:shd w:val="clear" w:color="auto" w:fill="FFFFFF"/>
          <w:lang w:val="en-US"/>
        </w:rPr>
        <w:t>ethods</w:t>
      </w:r>
    </w:p>
    <w:p w14:paraId="7A35CD34" w14:textId="54674B6B" w:rsidR="00ED54AF" w:rsidRPr="005128B6" w:rsidRDefault="00ED54AF" w:rsidP="00ED54AF">
      <w:pPr>
        <w:spacing w:after="0" w:line="480" w:lineRule="auto"/>
        <w:jc w:val="both"/>
        <w:rPr>
          <w:rFonts w:ascii="Times New Roman" w:hAnsi="Times New Roman"/>
          <w:color w:val="000000" w:themeColor="text1"/>
          <w:sz w:val="24"/>
          <w:szCs w:val="24"/>
          <w:shd w:val="clear" w:color="auto" w:fill="FFFFFF"/>
          <w:lang w:val="en-US"/>
        </w:rPr>
      </w:pP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shd w:val="clear" w:color="auto" w:fill="FFFFFF"/>
          <w:lang w:val="en-US"/>
        </w:rPr>
        <w:t xml:space="preserve"> (62 samples) was produced experimentally in the </w:t>
      </w:r>
      <w:r w:rsidRPr="005128B6">
        <w:rPr>
          <w:rFonts w:ascii="Times New Roman" w:hAnsi="Times New Roman"/>
          <w:i/>
          <w:color w:val="000000" w:themeColor="text1"/>
          <w:sz w:val="24"/>
          <w:szCs w:val="24"/>
          <w:shd w:val="clear" w:color="auto" w:fill="FFFFFF"/>
          <w:lang w:val="en-US"/>
        </w:rPr>
        <w:t>Experimental Production Workshop for Milk Processing</w:t>
      </w:r>
      <w:r w:rsidRPr="005128B6">
        <w:rPr>
          <w:rFonts w:ascii="Times New Roman" w:hAnsi="Times New Roman"/>
          <w:color w:val="000000" w:themeColor="text1"/>
          <w:sz w:val="24"/>
          <w:szCs w:val="24"/>
          <w:shd w:val="clear" w:color="auto" w:fill="FFFFFF"/>
          <w:lang w:val="en-US"/>
        </w:rPr>
        <w:t xml:space="preserve"> under the </w:t>
      </w:r>
      <w:r w:rsidR="00702DEF" w:rsidRPr="005128B6">
        <w:rPr>
          <w:rFonts w:ascii="Times New Roman" w:hAnsi="Times New Roman"/>
          <w:bCs/>
          <w:iCs/>
          <w:color w:val="000000" w:themeColor="text1"/>
          <w:sz w:val="24"/>
          <w:szCs w:val="24"/>
          <w:shd w:val="clear" w:color="auto" w:fill="FFFFFF"/>
          <w:lang w:val="en-US"/>
        </w:rPr>
        <w:t>S. Seifullin Kazakh Agrotechnical University</w:t>
      </w:r>
      <w:r w:rsidRPr="005128B6">
        <w:rPr>
          <w:rFonts w:ascii="Times New Roman" w:hAnsi="Times New Roman"/>
          <w:color w:val="000000" w:themeColor="text1"/>
          <w:sz w:val="24"/>
          <w:szCs w:val="24"/>
          <w:shd w:val="clear" w:color="auto" w:fill="FFFFFF"/>
          <w:lang w:val="en-US"/>
        </w:rPr>
        <w:t xml:space="preserve"> (Nur-Sultan). The samples of experimental beverage were formulated using just two ingredients in varying concentrations: </w:t>
      </w:r>
      <w:r w:rsidRPr="005128B6">
        <w:rPr>
          <w:rFonts w:ascii="Times New Roman" w:hAnsi="Times New Roman"/>
          <w:bCs/>
          <w:color w:val="000000" w:themeColor="text1"/>
          <w:sz w:val="24"/>
          <w:szCs w:val="24"/>
          <w:lang w:val="en-US" w:eastAsia="ar-SA"/>
        </w:rPr>
        <w:t>koumiss</w:t>
      </w:r>
      <w:r w:rsidRPr="005128B6">
        <w:rPr>
          <w:rFonts w:ascii="Times New Roman" w:hAnsi="Times New Roman"/>
          <w:color w:val="000000" w:themeColor="text1"/>
          <w:sz w:val="24"/>
          <w:szCs w:val="24"/>
          <w:shd w:val="clear" w:color="auto" w:fill="FFFFFF"/>
          <w:lang w:val="en-US"/>
        </w:rPr>
        <w:t xml:space="preserve"> and honey. Overall, there were six types of </w:t>
      </w:r>
      <w:r w:rsidRPr="005128B6">
        <w:rPr>
          <w:rFonts w:ascii="Times New Roman" w:hAnsi="Times New Roman"/>
          <w:bCs/>
          <w:color w:val="000000" w:themeColor="text1"/>
          <w:sz w:val="24"/>
          <w:szCs w:val="24"/>
          <w:lang w:val="en-US" w:eastAsia="ar-SA"/>
        </w:rPr>
        <w:t>koumiss</w:t>
      </w:r>
      <w:r w:rsidRPr="005128B6">
        <w:rPr>
          <w:rFonts w:ascii="Times New Roman" w:hAnsi="Times New Roman"/>
          <w:color w:val="000000" w:themeColor="text1"/>
          <w:sz w:val="24"/>
          <w:szCs w:val="24"/>
          <w:shd w:val="clear" w:color="auto" w:fill="FFFFFF"/>
          <w:lang w:val="en-US"/>
        </w:rPr>
        <w:t xml:space="preserve"> (62 samples) and five types of honey (65 samples) used to produce the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shd w:val="clear" w:color="auto" w:fill="FFFFFF"/>
          <w:lang w:val="en-US"/>
        </w:rPr>
        <w:t xml:space="preserve"> drink. The </w:t>
      </w:r>
      <w:r w:rsidRPr="005128B6">
        <w:rPr>
          <w:rFonts w:ascii="Times New Roman" w:hAnsi="Times New Roman"/>
          <w:bCs/>
          <w:color w:val="000000" w:themeColor="text1"/>
          <w:sz w:val="24"/>
          <w:szCs w:val="24"/>
          <w:lang w:val="en-US" w:eastAsia="ar-SA"/>
        </w:rPr>
        <w:t xml:space="preserve">milk for the drink came from </w:t>
      </w:r>
      <w:r w:rsidRPr="005128B6">
        <w:rPr>
          <w:rFonts w:ascii="Times New Roman" w:hAnsi="Times New Roman"/>
          <w:color w:val="000000" w:themeColor="text1"/>
          <w:sz w:val="24"/>
          <w:szCs w:val="24"/>
          <w:shd w:val="clear" w:color="auto" w:fill="FFFFFF"/>
          <w:lang w:val="en-US"/>
        </w:rPr>
        <w:t>eight mares of the Zhabe breed. The mares were milked manually between May and June. Honeys used in this study involved the Katon Karagai horb honey, Katon Karagai melilot honey, Altai sunflower honey, Altai horb honey and Katon Karagai linden honey. After mixing, all samples of experimental beverage were stored in containers at -8 °C.</w:t>
      </w:r>
    </w:p>
    <w:p w14:paraId="7D0E3567"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shd w:val="clear" w:color="auto" w:fill="FFFFFF"/>
          <w:lang w:val="en-US"/>
        </w:rPr>
      </w:pPr>
      <w:r w:rsidRPr="005128B6">
        <w:rPr>
          <w:rFonts w:ascii="Times New Roman" w:hAnsi="Times New Roman"/>
          <w:color w:val="000000" w:themeColor="text1"/>
          <w:sz w:val="24"/>
          <w:szCs w:val="24"/>
          <w:shd w:val="clear" w:color="auto" w:fill="FFFFFF"/>
          <w:lang w:val="en-US"/>
        </w:rPr>
        <w:lastRenderedPageBreak/>
        <w:t>All ingredients and the final product underwent comprehensive quality assessment using the standard organoleptic and physicochemical methods. Nutritional value and safety were also estimated. The assessment process was in accordance with the Technical Regulations of the Customs Union on Safety of Milk and Dairy Products (TR CU 033/2013) and Food Safety (TR CU 021/2011).</w:t>
      </w:r>
    </w:p>
    <w:p w14:paraId="2523B7D1" w14:textId="50EF2B7B" w:rsidR="00ED54AF" w:rsidRPr="005128B6" w:rsidRDefault="00ED54AF" w:rsidP="00ED54AF">
      <w:pPr>
        <w:spacing w:after="0" w:line="480" w:lineRule="auto"/>
        <w:ind w:firstLine="709"/>
        <w:jc w:val="both"/>
        <w:rPr>
          <w:rFonts w:ascii="Times New Roman" w:hAnsi="Times New Roman"/>
          <w:color w:val="000000" w:themeColor="text1"/>
          <w:sz w:val="24"/>
          <w:szCs w:val="24"/>
          <w:shd w:val="clear" w:color="auto" w:fill="FFFFFF"/>
          <w:lang w:val="en-US"/>
        </w:rPr>
      </w:pPr>
      <w:r w:rsidRPr="005128B6">
        <w:rPr>
          <w:rFonts w:ascii="Times New Roman" w:hAnsi="Times New Roman"/>
          <w:color w:val="000000" w:themeColor="text1"/>
          <w:sz w:val="24"/>
          <w:szCs w:val="24"/>
          <w:shd w:val="clear" w:color="auto" w:fill="FFFFFF"/>
          <w:lang w:val="en-US"/>
        </w:rPr>
        <w:t>To extend the shelf life of balqymyz, the technique of treating koumiss with ultrasound proposed by Gladkova (1999) was used. The pasteurization method is not always effective when treating koumiss, because, according to this author, re-detection of lactic acid thermophilic bacteria and bacilli in samples is possible. In addition, koumiss processed from pasteurized milk has an unpleasant greasy taste and lacks carbonation and characteristic odor. According to Gladkova (1999), koumiss samples are treated with ultrasound with a maximum power in the liquid medium (at 70 W and an ultrasound frequency of 900 + 15 MHz). By treating a thin layer of koumiss, it is possible to achieve a 64% reduction in bacterial contamination from the initial one and to bring the content of microorganisms in milk to a minimum of 9–12 thousand in 1 ml.</w:t>
      </w:r>
    </w:p>
    <w:p w14:paraId="664F8917"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shd w:val="clear" w:color="auto" w:fill="FFFFFF"/>
          <w:lang w:val="en-US"/>
        </w:rPr>
      </w:pPr>
      <w:r w:rsidRPr="005128B6">
        <w:rPr>
          <w:rFonts w:ascii="Times New Roman" w:hAnsi="Times New Roman"/>
          <w:color w:val="000000" w:themeColor="text1"/>
          <w:sz w:val="24"/>
          <w:szCs w:val="24"/>
          <w:shd w:val="clear" w:color="auto" w:fill="FFFFFF"/>
          <w:lang w:val="en-US"/>
        </w:rPr>
        <w:t xml:space="preserve">The pilot batch of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shd w:val="clear" w:color="auto" w:fill="FFFFFF"/>
          <w:lang w:val="en-US"/>
        </w:rPr>
        <w:t xml:space="preserve"> was produced using the reservoir and thermostatic methods. The technological line consisted of a fine filter, a storage tank for raw materials, a honey tank, a bath with a TMU-50 mixing and kneading jacket and a checkerboard counterflow jacket for cooling, a double-walled storage tank for the beverage, filling and capping equipment, a maturation chamber, and a thermostatic cooling chamber.</w:t>
      </w:r>
    </w:p>
    <w:p w14:paraId="144B3217" w14:textId="77777777"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p>
    <w:p w14:paraId="23CD6410" w14:textId="6BB69B94"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r w:rsidRPr="005128B6">
        <w:rPr>
          <w:rFonts w:ascii="Times New Roman" w:hAnsi="Times New Roman"/>
          <w:b/>
          <w:i/>
          <w:color w:val="000000" w:themeColor="text1"/>
          <w:sz w:val="24"/>
          <w:szCs w:val="24"/>
          <w:shd w:val="clear" w:color="auto" w:fill="FFFFFF"/>
          <w:lang w:val="en-US"/>
        </w:rPr>
        <w:t xml:space="preserve">Amino </w:t>
      </w:r>
      <w:r w:rsidR="00A56079" w:rsidRPr="005128B6">
        <w:rPr>
          <w:rFonts w:ascii="Times New Roman" w:hAnsi="Times New Roman"/>
          <w:b/>
          <w:i/>
          <w:color w:val="000000" w:themeColor="text1"/>
          <w:sz w:val="24"/>
          <w:szCs w:val="24"/>
          <w:shd w:val="clear" w:color="auto" w:fill="FFFFFF"/>
          <w:lang w:val="en-US"/>
        </w:rPr>
        <w:t>acid composition</w:t>
      </w:r>
    </w:p>
    <w:p w14:paraId="19848D23" w14:textId="7CDC6AFD" w:rsidR="00ED54AF" w:rsidRPr="005128B6" w:rsidRDefault="00ED54AF" w:rsidP="00ED54AF">
      <w:pPr>
        <w:spacing w:after="0" w:line="480" w:lineRule="auto"/>
        <w:jc w:val="both"/>
        <w:rPr>
          <w:rFonts w:ascii="Times New Roman" w:hAnsi="Times New Roman"/>
          <w:color w:val="000000" w:themeColor="text1"/>
          <w:sz w:val="24"/>
          <w:szCs w:val="24"/>
          <w:shd w:val="clear" w:color="auto" w:fill="FFFFFF"/>
          <w:lang w:val="en-US"/>
        </w:rPr>
      </w:pPr>
      <w:r w:rsidRPr="005128B6">
        <w:rPr>
          <w:rFonts w:ascii="Times New Roman" w:hAnsi="Times New Roman"/>
          <w:color w:val="000000" w:themeColor="text1"/>
          <w:sz w:val="24"/>
          <w:szCs w:val="24"/>
          <w:shd w:val="clear" w:color="auto" w:fill="FFFFFF"/>
          <w:lang w:val="en-US"/>
        </w:rPr>
        <w:t xml:space="preserve">The experiments took place in five locations between April and September 2021. Those are the </w:t>
      </w:r>
      <w:r w:rsidRPr="005128B6">
        <w:rPr>
          <w:rFonts w:ascii="Times New Roman" w:hAnsi="Times New Roman"/>
          <w:i/>
          <w:color w:val="000000" w:themeColor="text1"/>
          <w:sz w:val="24"/>
          <w:szCs w:val="24"/>
          <w:shd w:val="clear" w:color="auto" w:fill="FFFFFF"/>
          <w:lang w:val="en-US"/>
        </w:rPr>
        <w:t>Food Safety Laboratory</w:t>
      </w:r>
      <w:r w:rsidRPr="005128B6">
        <w:rPr>
          <w:rFonts w:ascii="Times New Roman" w:hAnsi="Times New Roman"/>
          <w:color w:val="000000" w:themeColor="text1"/>
          <w:sz w:val="24"/>
          <w:szCs w:val="24"/>
          <w:shd w:val="clear" w:color="auto" w:fill="FFFFFF"/>
          <w:lang w:val="en-US"/>
        </w:rPr>
        <w:t xml:space="preserve"> under the Faculty of Veterinary Medicine and Animal Husbandry; </w:t>
      </w:r>
      <w:r w:rsidRPr="005128B6">
        <w:rPr>
          <w:rFonts w:ascii="Times New Roman" w:hAnsi="Times New Roman"/>
          <w:i/>
          <w:color w:val="000000" w:themeColor="text1"/>
          <w:sz w:val="24"/>
          <w:szCs w:val="24"/>
          <w:shd w:val="clear" w:color="auto" w:fill="FFFFFF"/>
          <w:lang w:val="en-US"/>
        </w:rPr>
        <w:t>Experimental Production Workshop for Milk Processing</w:t>
      </w:r>
      <w:r w:rsidRPr="005128B6">
        <w:rPr>
          <w:rFonts w:ascii="Times New Roman" w:hAnsi="Times New Roman"/>
          <w:color w:val="000000" w:themeColor="text1"/>
          <w:sz w:val="24"/>
          <w:szCs w:val="24"/>
          <w:shd w:val="clear" w:color="auto" w:fill="FFFFFF"/>
          <w:lang w:val="en-US"/>
        </w:rPr>
        <w:t xml:space="preserve"> under the </w:t>
      </w:r>
      <w:r w:rsidR="005128B6" w:rsidRPr="005128B6">
        <w:rPr>
          <w:rFonts w:ascii="Times New Roman" w:hAnsi="Times New Roman"/>
          <w:bCs/>
          <w:iCs/>
          <w:color w:val="000000" w:themeColor="text1"/>
          <w:sz w:val="24"/>
          <w:szCs w:val="24"/>
          <w:shd w:val="clear" w:color="auto" w:fill="FFFFFF"/>
          <w:lang w:val="en-US"/>
        </w:rPr>
        <w:t xml:space="preserve">S. Seifullin </w:t>
      </w:r>
      <w:r w:rsidR="005128B6" w:rsidRPr="005128B6">
        <w:rPr>
          <w:rFonts w:ascii="Times New Roman" w:hAnsi="Times New Roman"/>
          <w:bCs/>
          <w:iCs/>
          <w:color w:val="000000" w:themeColor="text1"/>
          <w:sz w:val="24"/>
          <w:szCs w:val="24"/>
          <w:shd w:val="clear" w:color="auto" w:fill="FFFFFF"/>
          <w:lang w:val="en-US"/>
        </w:rPr>
        <w:lastRenderedPageBreak/>
        <w:t>Kazakh Agrotechnical University</w:t>
      </w:r>
      <w:r w:rsidR="005128B6" w:rsidRPr="005128B6">
        <w:rPr>
          <w:rFonts w:ascii="Times New Roman" w:hAnsi="Times New Roman"/>
          <w:color w:val="000000" w:themeColor="text1"/>
          <w:sz w:val="24"/>
          <w:szCs w:val="24"/>
          <w:shd w:val="clear" w:color="auto" w:fill="FFFFFF"/>
          <w:lang w:val="en-US"/>
        </w:rPr>
        <w:t xml:space="preserve"> </w:t>
      </w:r>
      <w:r w:rsidRPr="005128B6">
        <w:rPr>
          <w:rFonts w:ascii="Times New Roman" w:hAnsi="Times New Roman"/>
          <w:color w:val="000000" w:themeColor="text1"/>
          <w:sz w:val="24"/>
          <w:szCs w:val="24"/>
          <w:shd w:val="clear" w:color="auto" w:fill="FFFFFF"/>
          <w:lang w:val="en-US"/>
        </w:rPr>
        <w:t xml:space="preserve">(Nur-Sultan); </w:t>
      </w:r>
      <w:r w:rsidRPr="005128B6">
        <w:rPr>
          <w:rFonts w:ascii="Times New Roman" w:hAnsi="Times New Roman"/>
          <w:i/>
          <w:color w:val="000000" w:themeColor="text1"/>
          <w:sz w:val="24"/>
          <w:szCs w:val="24"/>
          <w:shd w:val="clear" w:color="auto" w:fill="FFFFFF"/>
          <w:lang w:val="en-US"/>
        </w:rPr>
        <w:t>Republican Veterinary Laboratory</w:t>
      </w:r>
      <w:r w:rsidRPr="005128B6">
        <w:rPr>
          <w:rFonts w:ascii="Times New Roman" w:hAnsi="Times New Roman"/>
          <w:color w:val="000000" w:themeColor="text1"/>
          <w:sz w:val="24"/>
          <w:szCs w:val="24"/>
          <w:shd w:val="clear" w:color="auto" w:fill="FFFFFF"/>
          <w:lang w:val="en-US"/>
        </w:rPr>
        <w:t xml:space="preserve"> of the RK Committee for Veterinary Control and Supervision; </w:t>
      </w:r>
      <w:r w:rsidRPr="005128B6">
        <w:rPr>
          <w:rFonts w:ascii="Times New Roman" w:hAnsi="Times New Roman"/>
          <w:i/>
          <w:color w:val="000000" w:themeColor="text1"/>
          <w:sz w:val="24"/>
          <w:szCs w:val="24"/>
          <w:shd w:val="clear" w:color="auto" w:fill="FFFFFF"/>
          <w:lang w:val="en-US"/>
        </w:rPr>
        <w:t>Center for Sanitary and Epidemiological Expertise</w:t>
      </w:r>
      <w:r w:rsidRPr="005128B6">
        <w:rPr>
          <w:rFonts w:ascii="Times New Roman" w:hAnsi="Times New Roman"/>
          <w:color w:val="000000" w:themeColor="text1"/>
          <w:sz w:val="24"/>
          <w:szCs w:val="24"/>
          <w:shd w:val="clear" w:color="auto" w:fill="FFFFFF"/>
          <w:lang w:val="en-US"/>
        </w:rPr>
        <w:t xml:space="preserve"> under the Medical Center of the Office of the President of the Republic of Kazakhstan; and </w:t>
      </w:r>
      <w:r w:rsidRPr="005128B6">
        <w:rPr>
          <w:rFonts w:ascii="Times New Roman" w:hAnsi="Times New Roman"/>
          <w:i/>
          <w:color w:val="000000" w:themeColor="text1"/>
          <w:sz w:val="24"/>
          <w:szCs w:val="24"/>
          <w:shd w:val="clear" w:color="auto" w:fill="FFFFFF"/>
          <w:lang w:val="en-US"/>
        </w:rPr>
        <w:t>Nutritest</w:t>
      </w:r>
      <w:r w:rsidRPr="005128B6">
        <w:rPr>
          <w:rFonts w:ascii="Times New Roman" w:hAnsi="Times New Roman"/>
          <w:color w:val="000000" w:themeColor="text1"/>
          <w:sz w:val="24"/>
          <w:szCs w:val="24"/>
          <w:shd w:val="clear" w:color="auto" w:fill="FFFFFF"/>
          <w:lang w:val="en-US"/>
        </w:rPr>
        <w:t>, LLP (Almaty).</w:t>
      </w:r>
    </w:p>
    <w:p w14:paraId="0D272A98"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shd w:val="clear" w:color="auto" w:fill="FFFFFF"/>
          <w:lang w:val="en-US"/>
        </w:rPr>
      </w:pPr>
      <w:r w:rsidRPr="005128B6">
        <w:rPr>
          <w:rFonts w:ascii="Times New Roman" w:hAnsi="Times New Roman"/>
          <w:color w:val="000000" w:themeColor="text1"/>
          <w:sz w:val="24"/>
          <w:szCs w:val="24"/>
          <w:shd w:val="clear" w:color="auto" w:fill="FFFFFF"/>
          <w:lang w:val="en-US"/>
        </w:rPr>
        <w:t xml:space="preserve">The amino acid composition was determined using the high-performance liquid chromatography method according to the MVI.MN 1363-2000 measurement framework for amino acids in foods. For this, a high-performance liquid chromatograph (Water Corporation, USA) was used. The focus was on amino acid standard samples (Sigma-Aldrich), acetonitrile (ultrapure), isopropyl alcohol (extrapure), fluorescein isothiocyanate (FTIC; Sigma-Aldrich), phosphoric acid, and sodium acetate. The content of toxic elements, particularly lead and cadmium, was determined on a TA-Lab voltammetric analyzer </w:t>
      </w:r>
      <w:r w:rsidR="005B0268" w:rsidRPr="005128B6">
        <w:rPr>
          <w:rFonts w:ascii="Times New Roman" w:hAnsi="Times New Roman"/>
          <w:color w:val="000000" w:themeColor="text1"/>
          <w:sz w:val="24"/>
          <w:szCs w:val="24"/>
          <w:shd w:val="clear" w:color="auto" w:fill="FFFFFF"/>
          <w:lang w:val="en-US"/>
        </w:rPr>
        <w:t>(</w:t>
      </w:r>
      <w:r w:rsidR="001B106E" w:rsidRPr="005128B6">
        <w:rPr>
          <w:rFonts w:ascii="Times New Roman" w:hAnsi="Times New Roman"/>
          <w:color w:val="000000" w:themeColor="text1"/>
          <w:sz w:val="24"/>
          <w:szCs w:val="24"/>
          <w:shd w:val="clear" w:color="auto" w:fill="FFFFFF"/>
          <w:lang w:val="en-US"/>
        </w:rPr>
        <w:t>manufacturer: ТА-Lab, Russian Federation; unit of measurement: ТА, titratable acidity</w:t>
      </w:r>
      <w:r w:rsidR="005B0268" w:rsidRPr="005128B6">
        <w:rPr>
          <w:rFonts w:ascii="Times New Roman" w:hAnsi="Times New Roman"/>
          <w:color w:val="000000" w:themeColor="text1"/>
          <w:sz w:val="24"/>
          <w:szCs w:val="24"/>
          <w:shd w:val="clear" w:color="auto" w:fill="FFFFFF"/>
          <w:lang w:val="en-US"/>
        </w:rPr>
        <w:t xml:space="preserve">) </w:t>
      </w:r>
      <w:r w:rsidRPr="005128B6">
        <w:rPr>
          <w:rFonts w:ascii="Times New Roman" w:hAnsi="Times New Roman"/>
          <w:color w:val="000000" w:themeColor="text1"/>
          <w:sz w:val="24"/>
          <w:szCs w:val="24"/>
          <w:shd w:val="clear" w:color="auto" w:fill="FFFFFF"/>
          <w:lang w:val="en-US"/>
        </w:rPr>
        <w:t>according to GOST 33824-2016. The concentration of arsenic was measured according to GOST 31628-2012.</w:t>
      </w:r>
    </w:p>
    <w:p w14:paraId="3299C982" w14:textId="77777777"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p>
    <w:p w14:paraId="50D45438" w14:textId="7683578C"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r w:rsidRPr="005128B6">
        <w:rPr>
          <w:rFonts w:ascii="Times New Roman" w:hAnsi="Times New Roman"/>
          <w:b/>
          <w:i/>
          <w:color w:val="000000" w:themeColor="text1"/>
          <w:sz w:val="24"/>
          <w:szCs w:val="24"/>
          <w:shd w:val="clear" w:color="auto" w:fill="FFFFFF"/>
          <w:lang w:val="en-US"/>
        </w:rPr>
        <w:t xml:space="preserve">The </w:t>
      </w:r>
      <w:r w:rsidR="00A56079" w:rsidRPr="005128B6">
        <w:rPr>
          <w:rFonts w:ascii="Times New Roman" w:hAnsi="Times New Roman"/>
          <w:b/>
          <w:i/>
          <w:color w:val="000000" w:themeColor="text1"/>
          <w:sz w:val="24"/>
          <w:szCs w:val="24"/>
          <w:shd w:val="clear" w:color="auto" w:fill="FFFFFF"/>
          <w:lang w:val="en-US"/>
        </w:rPr>
        <w:t>organoleptic properties</w:t>
      </w:r>
    </w:p>
    <w:p w14:paraId="7CAFD9EF" w14:textId="77777777" w:rsidR="00ED54AF" w:rsidRPr="005128B6" w:rsidRDefault="00ED54AF" w:rsidP="00ED54AF">
      <w:pPr>
        <w:spacing w:after="0" w:line="480" w:lineRule="auto"/>
        <w:jc w:val="both"/>
        <w:rPr>
          <w:rFonts w:ascii="Times New Roman" w:hAnsi="Times New Roman"/>
          <w:color w:val="000000" w:themeColor="text1"/>
          <w:sz w:val="24"/>
          <w:szCs w:val="24"/>
          <w:shd w:val="clear" w:color="auto" w:fill="FFFFFF"/>
          <w:lang w:val="en-US"/>
        </w:rPr>
      </w:pPr>
      <w:r w:rsidRPr="005128B6">
        <w:rPr>
          <w:rFonts w:ascii="Times New Roman" w:hAnsi="Times New Roman"/>
          <w:color w:val="000000" w:themeColor="text1"/>
          <w:sz w:val="24"/>
          <w:szCs w:val="24"/>
          <w:shd w:val="clear" w:color="auto" w:fill="FFFFFF"/>
          <w:lang w:val="en-US"/>
        </w:rPr>
        <w:t xml:space="preserve">The organoleptic properties (taste, aroma, color, and consistency) of </w:t>
      </w:r>
      <w:r w:rsidRPr="005128B6">
        <w:rPr>
          <w:rFonts w:ascii="Times New Roman" w:hAnsi="Times New Roman"/>
          <w:bCs/>
          <w:color w:val="000000" w:themeColor="text1"/>
          <w:sz w:val="24"/>
          <w:szCs w:val="24"/>
          <w:lang w:val="en-US" w:eastAsia="ar-SA"/>
        </w:rPr>
        <w:t>koumiss</w:t>
      </w:r>
      <w:r w:rsidRPr="005128B6">
        <w:rPr>
          <w:rFonts w:ascii="Times New Roman" w:hAnsi="Times New Roman"/>
          <w:color w:val="000000" w:themeColor="text1"/>
          <w:sz w:val="24"/>
          <w:szCs w:val="24"/>
          <w:shd w:val="clear" w:color="auto" w:fill="FFFFFF"/>
          <w:lang w:val="en-US"/>
        </w:rPr>
        <w:t xml:space="preserve"> were determined according to ST RK 1732-2007, the organoleptic method of quality assessment for milk and dairy products. Acidity was measured through titration (GOST 3624). The density of </w:t>
      </w:r>
      <w:r w:rsidRPr="005128B6">
        <w:rPr>
          <w:rFonts w:ascii="Times New Roman" w:hAnsi="Times New Roman"/>
          <w:bCs/>
          <w:color w:val="000000" w:themeColor="text1"/>
          <w:sz w:val="24"/>
          <w:szCs w:val="24"/>
          <w:lang w:val="en-US" w:eastAsia="ar-SA"/>
        </w:rPr>
        <w:t>the beverage</w:t>
      </w:r>
      <w:r w:rsidRPr="005128B6">
        <w:rPr>
          <w:rFonts w:ascii="Times New Roman" w:hAnsi="Times New Roman"/>
          <w:color w:val="000000" w:themeColor="text1"/>
          <w:sz w:val="24"/>
          <w:szCs w:val="24"/>
          <w:shd w:val="clear" w:color="auto" w:fill="FFFFFF"/>
          <w:lang w:val="en-US"/>
        </w:rPr>
        <w:t xml:space="preserve"> was determined with a hydrometer (GOST 3625). The mass fractions of fat and protein were measured using a SibagroPribor device according to MVI 2007.24.01/12. The alcohol content was determined by the pycnometer method using the relative mass of the distillate (GOST 3629). Radionuclides were measured on a АТ1315 Gamma Beta Spectrometer (AtomTech, Belarus) according to ST RK 1623-2007.</w:t>
      </w:r>
    </w:p>
    <w:p w14:paraId="01488DC1"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shd w:val="clear" w:color="auto" w:fill="FFFFFF"/>
          <w:lang w:val="en-US"/>
        </w:rPr>
      </w:pPr>
      <w:r w:rsidRPr="005128B6">
        <w:rPr>
          <w:rFonts w:ascii="Times New Roman" w:hAnsi="Times New Roman"/>
          <w:color w:val="000000" w:themeColor="text1"/>
          <w:sz w:val="24"/>
          <w:szCs w:val="24"/>
          <w:shd w:val="clear" w:color="auto" w:fill="FFFFFF"/>
          <w:lang w:val="en-US"/>
        </w:rPr>
        <w:t xml:space="preserve">The organoleptic analysis of honey samples was in accordance with the GOST 19792-2017 standard. Their consistency was determined with a spatula immersed into the honey at a </w:t>
      </w:r>
      <w:r w:rsidRPr="005128B6">
        <w:rPr>
          <w:rFonts w:ascii="Times New Roman" w:hAnsi="Times New Roman"/>
          <w:color w:val="000000" w:themeColor="text1"/>
          <w:sz w:val="24"/>
          <w:szCs w:val="24"/>
          <w:shd w:val="clear" w:color="auto" w:fill="FFFFFF"/>
          <w:lang w:val="en-US"/>
        </w:rPr>
        <w:lastRenderedPageBreak/>
        <w:t>temperature of +20°C. The water content was measured using the refractometric method according to GOST 31774-2021. The mass fraction of reducing sugars was determined by the colorimetric method according to GOST 32167-2013. The diastasis activity was assessed by the colorimetric measurement of the substrate cleaved under the enzymatic reaction conditions (GOST 34232-2017), with the subsequent calculation of the diastase number. The hydrogen index was determined potentiometrically, whereas the free acidity was estimated by neutralizing free acids with sodium hydroxide solution (GOST 32169-2013). The concentration of mechanical impurities was measured through filtration according to GOST 19792-2017.</w:t>
      </w:r>
    </w:p>
    <w:p w14:paraId="5772D631" w14:textId="77777777"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p>
    <w:p w14:paraId="6B8FEEAA" w14:textId="0A40E97C"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r w:rsidRPr="005128B6">
        <w:rPr>
          <w:rFonts w:ascii="Times New Roman" w:hAnsi="Times New Roman"/>
          <w:b/>
          <w:i/>
          <w:color w:val="000000" w:themeColor="text1"/>
          <w:sz w:val="24"/>
          <w:szCs w:val="24"/>
          <w:shd w:val="clear" w:color="auto" w:fill="FFFFFF"/>
          <w:lang w:val="en-US"/>
        </w:rPr>
        <w:t xml:space="preserve">The </w:t>
      </w:r>
      <w:r w:rsidR="00A56079" w:rsidRPr="005128B6">
        <w:rPr>
          <w:rFonts w:ascii="Times New Roman" w:hAnsi="Times New Roman"/>
          <w:b/>
          <w:i/>
          <w:color w:val="000000" w:themeColor="text1"/>
          <w:sz w:val="24"/>
          <w:szCs w:val="24"/>
          <w:shd w:val="clear" w:color="auto" w:fill="FFFFFF"/>
          <w:lang w:val="en-US"/>
        </w:rPr>
        <w:t>taste testing procedure</w:t>
      </w:r>
    </w:p>
    <w:p w14:paraId="0BC3E566" w14:textId="77777777" w:rsidR="00ED54AF" w:rsidRPr="005128B6" w:rsidRDefault="00ED54AF" w:rsidP="00ED54AF">
      <w:pPr>
        <w:spacing w:after="0" w:line="480" w:lineRule="auto"/>
        <w:jc w:val="both"/>
        <w:rPr>
          <w:rFonts w:ascii="Times New Roman" w:hAnsi="Times New Roman"/>
          <w:color w:val="000000" w:themeColor="text1"/>
          <w:sz w:val="24"/>
          <w:szCs w:val="24"/>
          <w:shd w:val="clear" w:color="auto" w:fill="FFFFFF"/>
          <w:lang w:val="en-US"/>
        </w:rPr>
      </w:pPr>
      <w:r w:rsidRPr="005128B6">
        <w:rPr>
          <w:rFonts w:ascii="Times New Roman" w:hAnsi="Times New Roman"/>
          <w:color w:val="000000" w:themeColor="text1"/>
          <w:sz w:val="24"/>
          <w:szCs w:val="24"/>
          <w:shd w:val="clear" w:color="auto" w:fill="FFFFFF"/>
          <w:lang w:val="en-US"/>
        </w:rPr>
        <w:t xml:space="preserve">The taste testing procedure involved scoring and descriptive methods. The organoleptic assessment of honey was carried out using a 9-point scale, where 9 </w:t>
      </w:r>
      <w:r w:rsidRPr="005128B6">
        <w:rPr>
          <w:rFonts w:ascii="Times New Roman" w:hAnsi="Times New Roman"/>
          <w:color w:val="000000" w:themeColor="text1"/>
          <w:sz w:val="24"/>
          <w:szCs w:val="24"/>
          <w:shd w:val="clear" w:color="auto" w:fill="FFFFFF"/>
          <w:lang w:val="en-US"/>
        </w:rPr>
        <w:sym w:font="Symbol" w:char="F02D"/>
      </w:r>
      <w:r w:rsidRPr="005128B6">
        <w:rPr>
          <w:rFonts w:ascii="Times New Roman" w:hAnsi="Times New Roman"/>
          <w:color w:val="000000" w:themeColor="text1"/>
          <w:sz w:val="24"/>
          <w:szCs w:val="24"/>
          <w:shd w:val="clear" w:color="auto" w:fill="FFFFFF"/>
          <w:lang w:val="en-US"/>
        </w:rPr>
        <w:t xml:space="preserve"> excellent; 7 </w:t>
      </w:r>
      <w:r w:rsidRPr="005128B6">
        <w:rPr>
          <w:rFonts w:ascii="Times New Roman" w:hAnsi="Times New Roman"/>
          <w:color w:val="000000" w:themeColor="text1"/>
          <w:sz w:val="24"/>
          <w:szCs w:val="24"/>
          <w:shd w:val="clear" w:color="auto" w:fill="FFFFFF"/>
          <w:lang w:val="en-US"/>
        </w:rPr>
        <w:sym w:font="Symbol" w:char="F02D"/>
      </w:r>
      <w:r w:rsidRPr="005128B6">
        <w:rPr>
          <w:rFonts w:ascii="Times New Roman" w:hAnsi="Times New Roman"/>
          <w:color w:val="000000" w:themeColor="text1"/>
          <w:sz w:val="24"/>
          <w:szCs w:val="24"/>
          <w:shd w:val="clear" w:color="auto" w:fill="FFFFFF"/>
          <w:lang w:val="en-US"/>
        </w:rPr>
        <w:t xml:space="preserve"> good; 5 </w:t>
      </w:r>
      <w:r w:rsidRPr="005128B6">
        <w:rPr>
          <w:rFonts w:ascii="Times New Roman" w:hAnsi="Times New Roman"/>
          <w:color w:val="000000" w:themeColor="text1"/>
          <w:sz w:val="24"/>
          <w:szCs w:val="24"/>
          <w:shd w:val="clear" w:color="auto" w:fill="FFFFFF"/>
          <w:lang w:val="en-US"/>
        </w:rPr>
        <w:sym w:font="Symbol" w:char="F02D"/>
      </w:r>
      <w:r w:rsidRPr="005128B6">
        <w:rPr>
          <w:rFonts w:ascii="Times New Roman" w:hAnsi="Times New Roman"/>
          <w:color w:val="000000" w:themeColor="text1"/>
          <w:sz w:val="24"/>
          <w:szCs w:val="24"/>
          <w:shd w:val="clear" w:color="auto" w:fill="FFFFFF"/>
          <w:lang w:val="en-US"/>
        </w:rPr>
        <w:t xml:space="preserve"> neutral; 3 </w:t>
      </w:r>
      <w:r w:rsidRPr="005128B6">
        <w:rPr>
          <w:rFonts w:ascii="Times New Roman" w:hAnsi="Times New Roman"/>
          <w:color w:val="000000" w:themeColor="text1"/>
          <w:sz w:val="24"/>
          <w:szCs w:val="24"/>
          <w:shd w:val="clear" w:color="auto" w:fill="FFFFFF"/>
          <w:lang w:val="en-US"/>
        </w:rPr>
        <w:sym w:font="Symbol" w:char="F02D"/>
      </w:r>
      <w:r w:rsidRPr="005128B6">
        <w:rPr>
          <w:rFonts w:ascii="Times New Roman" w:hAnsi="Times New Roman"/>
          <w:color w:val="000000" w:themeColor="text1"/>
          <w:sz w:val="24"/>
          <w:szCs w:val="24"/>
          <w:shd w:val="clear" w:color="auto" w:fill="FFFFFF"/>
          <w:lang w:val="en-US"/>
        </w:rPr>
        <w:t xml:space="preserve"> fair; 1 </w:t>
      </w:r>
      <w:r w:rsidRPr="005128B6">
        <w:rPr>
          <w:rFonts w:ascii="Times New Roman" w:hAnsi="Times New Roman"/>
          <w:color w:val="000000" w:themeColor="text1"/>
          <w:sz w:val="24"/>
          <w:szCs w:val="24"/>
          <w:shd w:val="clear" w:color="auto" w:fill="FFFFFF"/>
          <w:lang w:val="en-US"/>
        </w:rPr>
        <w:sym w:font="Symbol" w:char="F02D"/>
      </w:r>
      <w:r w:rsidRPr="005128B6">
        <w:rPr>
          <w:rFonts w:ascii="Times New Roman" w:hAnsi="Times New Roman"/>
          <w:color w:val="000000" w:themeColor="text1"/>
          <w:sz w:val="24"/>
          <w:szCs w:val="24"/>
          <w:shd w:val="clear" w:color="auto" w:fill="FFFFFF"/>
          <w:lang w:val="en-US"/>
        </w:rPr>
        <w:t xml:space="preserve"> poor.</w:t>
      </w:r>
    </w:p>
    <w:p w14:paraId="7544346C" w14:textId="77777777" w:rsidR="00ED54AF" w:rsidRPr="005128B6" w:rsidRDefault="00ED54AF" w:rsidP="00ED54AF">
      <w:pPr>
        <w:spacing w:after="0" w:line="480" w:lineRule="auto"/>
        <w:jc w:val="both"/>
        <w:rPr>
          <w:rFonts w:ascii="Times New Roman" w:hAnsi="Times New Roman"/>
          <w:color w:val="000000" w:themeColor="text1"/>
          <w:sz w:val="24"/>
          <w:szCs w:val="24"/>
          <w:shd w:val="clear" w:color="auto" w:fill="FFFFFF"/>
          <w:lang w:val="en-US"/>
        </w:rPr>
      </w:pPr>
    </w:p>
    <w:p w14:paraId="549C002E" w14:textId="67F97891" w:rsidR="00ED54AF" w:rsidRPr="005128B6" w:rsidRDefault="00ED54AF" w:rsidP="00ED54AF">
      <w:pPr>
        <w:spacing w:after="0" w:line="480" w:lineRule="auto"/>
        <w:jc w:val="both"/>
        <w:rPr>
          <w:rFonts w:ascii="Times New Roman" w:hAnsi="Times New Roman"/>
          <w:b/>
          <w:i/>
          <w:color w:val="000000" w:themeColor="text1"/>
          <w:sz w:val="24"/>
          <w:szCs w:val="24"/>
          <w:lang w:val="en-US"/>
        </w:rPr>
      </w:pPr>
      <w:r w:rsidRPr="005128B6">
        <w:rPr>
          <w:rFonts w:ascii="Times New Roman" w:hAnsi="Times New Roman"/>
          <w:b/>
          <w:i/>
          <w:color w:val="000000" w:themeColor="text1"/>
          <w:sz w:val="24"/>
          <w:szCs w:val="24"/>
          <w:lang w:val="en-US"/>
        </w:rPr>
        <w:t xml:space="preserve">Choosing the </w:t>
      </w:r>
      <w:r w:rsidR="00A56079" w:rsidRPr="005128B6">
        <w:rPr>
          <w:rFonts w:ascii="Times New Roman" w:hAnsi="Times New Roman"/>
          <w:b/>
          <w:i/>
          <w:color w:val="000000" w:themeColor="text1"/>
          <w:sz w:val="24"/>
          <w:szCs w:val="24"/>
          <w:lang w:val="en-US"/>
        </w:rPr>
        <w:t>optimal concentrations of honey and koumiss</w:t>
      </w:r>
    </w:p>
    <w:p w14:paraId="7FBFC2BE" w14:textId="0263EA00" w:rsidR="00ED54AF" w:rsidRPr="005128B6" w:rsidRDefault="00ED54AF" w:rsidP="00ED54AF">
      <w:pPr>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 xml:space="preserve">The best-tasting samples of honey and koumiss became the core of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lang w:val="en-US"/>
        </w:rPr>
        <w:t xml:space="preserve"> production. The manufacturing process consists of the following steps (Figure 1): receiving the ingredients, preparing honey and koumiss, heating honey, mixing the ingredients, kneading, filling, packaging, aging, cooling, and maturation. Honey concentrations of 5, 7.5, and 10% were studied. The samples are weighed and placed in a container. Afterwards, they are preheated at 55-60 °C. Koumiss from mare’s milk of medium strength (TA, </w:t>
      </w:r>
      <w:r w:rsidR="005B0268" w:rsidRPr="005128B6">
        <w:rPr>
          <w:rFonts w:ascii="Times New Roman" w:hAnsi="Times New Roman"/>
          <w:color w:val="000000" w:themeColor="text1"/>
          <w:sz w:val="24"/>
          <w:szCs w:val="24"/>
          <w:lang w:val="en-US"/>
        </w:rPr>
        <w:t>titratable acidity,</w:t>
      </w:r>
      <w:r w:rsidR="00A56079" w:rsidRPr="005128B6">
        <w:rPr>
          <w:rFonts w:ascii="Times New Roman" w:hAnsi="Times New Roman"/>
          <w:color w:val="000000" w:themeColor="text1"/>
          <w:sz w:val="24"/>
          <w:szCs w:val="24"/>
          <w:lang w:val="en-US"/>
        </w:rPr>
        <w:t xml:space="preserve"> </w:t>
      </w:r>
      <w:r w:rsidRPr="005128B6">
        <w:rPr>
          <w:rFonts w:ascii="Times New Roman" w:hAnsi="Times New Roman"/>
          <w:color w:val="000000" w:themeColor="text1"/>
          <w:sz w:val="24"/>
          <w:szCs w:val="24"/>
          <w:lang w:val="en-US"/>
        </w:rPr>
        <w:t>81-100 ° T) goes into a container to mix it with honey. The next step is kneading the beverage for 60-80 minutes at 25-26 °C using a liquid shaking device. Once the drink is well-mixed, it is poured into a consumer container, corked and left for 30-60 minutes at 15-20 °C to age and self-</w:t>
      </w:r>
      <w:r w:rsidRPr="005128B6">
        <w:rPr>
          <w:rFonts w:ascii="Times New Roman" w:hAnsi="Times New Roman"/>
          <w:color w:val="000000" w:themeColor="text1"/>
          <w:sz w:val="24"/>
          <w:szCs w:val="24"/>
          <w:lang w:val="en-US"/>
        </w:rPr>
        <w:lastRenderedPageBreak/>
        <w:t xml:space="preserve">carbonate (until the process of vigorous fermentation starts again). After aging, the beverage matures in a cooling chamber at a temperature of 4-6 °C for 12-24 hours to lower the intensity of the fermentation process. Once the required acidity is reached, the final product,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shd w:val="clear" w:color="auto" w:fill="FFFFFF"/>
          <w:lang w:val="en-US"/>
        </w:rPr>
        <w:t>,</w:t>
      </w:r>
      <w:r w:rsidRPr="005128B6">
        <w:rPr>
          <w:rFonts w:ascii="Times New Roman" w:hAnsi="Times New Roman"/>
          <w:color w:val="000000" w:themeColor="text1"/>
          <w:sz w:val="24"/>
          <w:szCs w:val="24"/>
          <w:lang w:val="en-US"/>
        </w:rPr>
        <w:t xml:space="preserve"> is stored at 4 ± 2 °C for more than 72 hours.</w:t>
      </w:r>
    </w:p>
    <w:p w14:paraId="7A9EF1A6"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[Figure 1 here]</w:t>
      </w:r>
    </w:p>
    <w:p w14:paraId="3EA96C9C"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shd w:val="clear" w:color="auto" w:fill="FFFFFF"/>
          <w:lang w:val="en-US"/>
        </w:rPr>
      </w:pPr>
      <w:r w:rsidRPr="005128B6">
        <w:rPr>
          <w:rFonts w:ascii="Times New Roman" w:hAnsi="Times New Roman"/>
          <w:color w:val="000000" w:themeColor="text1"/>
          <w:sz w:val="24"/>
          <w:szCs w:val="24"/>
          <w:shd w:val="clear" w:color="auto" w:fill="FFFFFF"/>
          <w:lang w:val="en-US"/>
        </w:rPr>
        <w:t>Statistical analysis was performed using Student’s t-test. P values less than 0.05 were considered statistically significant.</w:t>
      </w:r>
    </w:p>
    <w:p w14:paraId="04B86787" w14:textId="77777777" w:rsidR="00A65D87" w:rsidRPr="005128B6" w:rsidRDefault="00A65D87" w:rsidP="0074713D">
      <w:pPr>
        <w:snapToGrid w:val="0"/>
        <w:spacing w:after="0" w:line="480" w:lineRule="auto"/>
        <w:ind w:firstLine="709"/>
        <w:jc w:val="both"/>
        <w:rPr>
          <w:rFonts w:ascii="Times New Roman" w:hAnsi="Times New Roman"/>
          <w:color w:val="000000" w:themeColor="text1"/>
          <w:sz w:val="24"/>
          <w:szCs w:val="24"/>
          <w:shd w:val="clear" w:color="auto" w:fill="FFFFFF"/>
          <w:lang w:val="en-US"/>
        </w:rPr>
      </w:pPr>
    </w:p>
    <w:p w14:paraId="31686B21" w14:textId="5BDB9944" w:rsidR="00A65D87" w:rsidRPr="005128B6" w:rsidRDefault="00840E2D" w:rsidP="0074713D">
      <w:pPr>
        <w:snapToGrid w:val="0"/>
        <w:spacing w:after="0" w:line="480" w:lineRule="auto"/>
        <w:jc w:val="both"/>
        <w:rPr>
          <w:rFonts w:ascii="Times New Roman" w:hAnsi="Times New Roman"/>
          <w:b/>
          <w:color w:val="000000" w:themeColor="text1"/>
          <w:sz w:val="24"/>
          <w:szCs w:val="24"/>
          <w:shd w:val="clear" w:color="auto" w:fill="FFFFFF"/>
          <w:lang w:val="en-US"/>
        </w:rPr>
      </w:pPr>
      <w:r>
        <w:rPr>
          <w:rFonts w:ascii="Times New Roman" w:hAnsi="Times New Roman"/>
          <w:b/>
          <w:color w:val="000000" w:themeColor="text1"/>
          <w:sz w:val="24"/>
          <w:szCs w:val="24"/>
          <w:shd w:val="clear" w:color="auto" w:fill="FFFFFF"/>
          <w:lang w:val="en-US"/>
        </w:rPr>
        <w:t>Results</w:t>
      </w:r>
    </w:p>
    <w:p w14:paraId="0DE2969A" w14:textId="0849957D"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r w:rsidRPr="005128B6">
        <w:rPr>
          <w:rFonts w:ascii="Times New Roman" w:hAnsi="Times New Roman"/>
          <w:b/>
          <w:i/>
          <w:color w:val="000000" w:themeColor="text1"/>
          <w:sz w:val="24"/>
          <w:szCs w:val="24"/>
          <w:shd w:val="clear" w:color="auto" w:fill="FFFFFF"/>
          <w:lang w:val="en-US"/>
        </w:rPr>
        <w:t xml:space="preserve">The </w:t>
      </w:r>
      <w:r w:rsidR="00A56079" w:rsidRPr="005128B6">
        <w:rPr>
          <w:rFonts w:ascii="Times New Roman" w:hAnsi="Times New Roman"/>
          <w:b/>
          <w:i/>
          <w:color w:val="000000" w:themeColor="text1"/>
          <w:sz w:val="24"/>
          <w:szCs w:val="24"/>
          <w:shd w:val="clear" w:color="auto" w:fill="FFFFFF"/>
          <w:lang w:val="en-US"/>
        </w:rPr>
        <w:t>taste testing procedure</w:t>
      </w:r>
    </w:p>
    <w:p w14:paraId="48B83B9B" w14:textId="77777777" w:rsidR="00ED54AF" w:rsidRPr="005128B6" w:rsidRDefault="00ED54AF" w:rsidP="00ED54AF">
      <w:pPr>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 xml:space="preserve">To provide a complete description of the novel beverage, its quality was evaluated against multiple parameters. Figures 2, 3 and 4 display evaluation results for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lang w:val="en-US"/>
        </w:rPr>
        <w:t xml:space="preserve"> samples with a varying concentration of honey.</w:t>
      </w:r>
    </w:p>
    <w:p w14:paraId="5ED382D9"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[Figure 2 here]</w:t>
      </w:r>
    </w:p>
    <w:p w14:paraId="734F9AFE"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Among the beverage mixes containing 5% honey, sample 2 scored the highest with a taste score of 9.0 ± 0.1 points (Figure 2), indicating the excellent taste of the product. Samples 1, 3 and 5 were less appealing with a taste score of 5.0 ± 0.1 points each, followed by fair-tasting samples 4 and 6 (taste score, 3.0 ± 0.1 points).</w:t>
      </w:r>
    </w:p>
    <w:p w14:paraId="4FF9EC25"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[Figure 3 here]</w:t>
      </w:r>
    </w:p>
    <w:p w14:paraId="41E53A9B" w14:textId="77777777" w:rsidR="00ED54AF" w:rsidRPr="005128B6" w:rsidRDefault="00ED54AF" w:rsidP="00ED54AF">
      <w:pPr>
        <w:spacing w:after="0" w:line="480" w:lineRule="auto"/>
        <w:ind w:firstLine="709"/>
        <w:contextualSpacing/>
        <w:jc w:val="both"/>
        <w:rPr>
          <w:rFonts w:ascii="Times New Roman" w:hAnsi="Times New Roman"/>
          <w:bCs/>
          <w:color w:val="000000" w:themeColor="text1"/>
          <w:sz w:val="24"/>
          <w:szCs w:val="24"/>
          <w:lang w:val="en-US"/>
        </w:rPr>
      </w:pPr>
      <w:r w:rsidRPr="005128B6">
        <w:rPr>
          <w:rFonts w:ascii="Times New Roman" w:hAnsi="Times New Roman"/>
          <w:bCs/>
          <w:color w:val="000000" w:themeColor="text1"/>
          <w:sz w:val="24"/>
          <w:szCs w:val="24"/>
          <w:lang w:val="en-US"/>
        </w:rPr>
        <w:t xml:space="preserve">In the taste test on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lang w:val="en-US"/>
        </w:rPr>
        <w:t xml:space="preserve"> </w:t>
      </w:r>
      <w:r w:rsidRPr="005128B6">
        <w:rPr>
          <w:rFonts w:ascii="Times New Roman" w:hAnsi="Times New Roman"/>
          <w:bCs/>
          <w:color w:val="000000" w:themeColor="text1"/>
          <w:sz w:val="24"/>
          <w:szCs w:val="24"/>
          <w:lang w:val="en-US"/>
        </w:rPr>
        <w:t xml:space="preserve">with 7.5% </w:t>
      </w:r>
      <w:r w:rsidRPr="005128B6">
        <w:rPr>
          <w:rFonts w:ascii="Times New Roman" w:hAnsi="Times New Roman"/>
          <w:color w:val="000000" w:themeColor="text1"/>
          <w:sz w:val="24"/>
          <w:szCs w:val="24"/>
          <w:lang w:val="en-US"/>
        </w:rPr>
        <w:t xml:space="preserve">honey (Figure 3), </w:t>
      </w:r>
      <w:r w:rsidRPr="005128B6">
        <w:rPr>
          <w:rFonts w:ascii="Times New Roman" w:hAnsi="Times New Roman"/>
          <w:bCs/>
          <w:color w:val="000000" w:themeColor="text1"/>
          <w:sz w:val="24"/>
          <w:szCs w:val="24"/>
          <w:lang w:val="en-US"/>
        </w:rPr>
        <w:t>samples 2 and 4 were the most preferred ones due to their excellent taste. These two samples scored an average of 9.0 ± 0.1 points. Other samples were considered less appealing (samples 1, 3, and 5) or fair (sample 6). Their scores were 15.0 ± 0.1 and 3.0 ± 0.1 points, respectively. Beverage mixes containing 10% of honey scored in the range from 3.0 ± 0.1 (fair) to 5.0 ± 0.1 (less appealing) points (Figure 4).</w:t>
      </w:r>
    </w:p>
    <w:p w14:paraId="12062D1E"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lastRenderedPageBreak/>
        <w:t>[Figure 4 here]</w:t>
      </w:r>
    </w:p>
    <w:p w14:paraId="11FDA574" w14:textId="77777777"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p>
    <w:p w14:paraId="4AC1068B" w14:textId="02C4A2B2"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r w:rsidRPr="005128B6">
        <w:rPr>
          <w:rFonts w:ascii="Times New Roman" w:hAnsi="Times New Roman"/>
          <w:b/>
          <w:i/>
          <w:color w:val="000000" w:themeColor="text1"/>
          <w:sz w:val="24"/>
          <w:szCs w:val="24"/>
          <w:shd w:val="clear" w:color="auto" w:fill="FFFFFF"/>
          <w:lang w:val="en-US"/>
        </w:rPr>
        <w:t xml:space="preserve">The </w:t>
      </w:r>
      <w:r w:rsidR="00A56079" w:rsidRPr="005128B6">
        <w:rPr>
          <w:rFonts w:ascii="Times New Roman" w:hAnsi="Times New Roman"/>
          <w:b/>
          <w:i/>
          <w:color w:val="000000" w:themeColor="text1"/>
          <w:sz w:val="24"/>
          <w:szCs w:val="24"/>
          <w:shd w:val="clear" w:color="auto" w:fill="FFFFFF"/>
          <w:lang w:val="en-US"/>
        </w:rPr>
        <w:t>organoleptic properties</w:t>
      </w:r>
    </w:p>
    <w:p w14:paraId="6A24CD33" w14:textId="77777777" w:rsidR="00ED54AF" w:rsidRPr="005128B6" w:rsidRDefault="00ED54AF" w:rsidP="00ED54AF">
      <w:pPr>
        <w:spacing w:after="0" w:line="480" w:lineRule="auto"/>
        <w:contextualSpacing/>
        <w:jc w:val="both"/>
        <w:rPr>
          <w:rFonts w:ascii="Times New Roman" w:hAnsi="Times New Roman"/>
          <w:bCs/>
          <w:color w:val="000000" w:themeColor="text1"/>
          <w:sz w:val="24"/>
          <w:szCs w:val="24"/>
          <w:lang w:val="en-US"/>
        </w:rPr>
      </w:pPr>
      <w:r w:rsidRPr="005128B6">
        <w:rPr>
          <w:rFonts w:ascii="Times New Roman" w:hAnsi="Times New Roman"/>
          <w:bCs/>
          <w:color w:val="000000" w:themeColor="text1"/>
          <w:sz w:val="24"/>
          <w:szCs w:val="24"/>
          <w:lang w:val="en-US"/>
        </w:rPr>
        <w:t xml:space="preserve">After the taste tests, all beverage mixes underwent organoleptic, physicochemical, and safety analyses. The results are given in Table 1. As can be seen, the modified production technology gives a better quality of the final drink. For instance, the </w:t>
      </w:r>
      <w:r w:rsidRPr="005128B6">
        <w:rPr>
          <w:rFonts w:ascii="Times New Roman" w:hAnsi="Times New Roman"/>
          <w:color w:val="000000" w:themeColor="text1"/>
          <w:sz w:val="24"/>
          <w:szCs w:val="24"/>
          <w:lang w:val="en-US"/>
        </w:rPr>
        <w:t xml:space="preserve">TA values </w:t>
      </w:r>
      <w:r w:rsidRPr="005128B6">
        <w:rPr>
          <w:rFonts w:ascii="Times New Roman" w:hAnsi="Times New Roman"/>
          <w:bCs/>
          <w:color w:val="000000" w:themeColor="text1"/>
          <w:sz w:val="24"/>
          <w:szCs w:val="24"/>
          <w:lang w:val="en-US"/>
        </w:rPr>
        <w:t xml:space="preserve">of the beverage mixes 1 and 2 fell from 97 (koumiss base) to 92.3 and 91.4 °T, respectively. The </w:t>
      </w:r>
      <w:r w:rsidRPr="005128B6">
        <w:rPr>
          <w:rFonts w:ascii="Times New Roman" w:hAnsi="Times New Roman"/>
          <w:color w:val="000000" w:themeColor="text1"/>
          <w:sz w:val="24"/>
          <w:szCs w:val="24"/>
          <w:lang w:val="en-US"/>
        </w:rPr>
        <w:t xml:space="preserve">TA value </w:t>
      </w:r>
      <w:r w:rsidRPr="005128B6">
        <w:rPr>
          <w:rFonts w:ascii="Times New Roman" w:hAnsi="Times New Roman"/>
          <w:bCs/>
          <w:color w:val="000000" w:themeColor="text1"/>
          <w:sz w:val="24"/>
          <w:szCs w:val="24"/>
          <w:lang w:val="en-US"/>
        </w:rPr>
        <w:t>of sample 3 decreased from 112 to 97.2 °T. Improvements also occurred in AA. The implications include better sensory characteristics and shelf life prolongation by more than 72 hours. Consequently, honey has an inhibitory effect on the formation of free fatty acids and other acidic compounds in the koumiss-based beverage.</w:t>
      </w:r>
    </w:p>
    <w:p w14:paraId="20E0FB0A" w14:textId="77777777" w:rsidR="00ED54AF" w:rsidRPr="005128B6" w:rsidRDefault="001B106E" w:rsidP="00ED54AF">
      <w:pPr>
        <w:spacing w:after="0" w:line="480" w:lineRule="auto"/>
        <w:ind w:firstLine="709"/>
        <w:contextualSpacing/>
        <w:jc w:val="both"/>
        <w:rPr>
          <w:rFonts w:ascii="Times New Roman" w:hAnsi="Times New Roman"/>
          <w:bCs/>
          <w:color w:val="000000" w:themeColor="text1"/>
          <w:sz w:val="24"/>
          <w:szCs w:val="24"/>
          <w:lang w:val="en-US"/>
        </w:rPr>
      </w:pPr>
      <w:r w:rsidRPr="005128B6">
        <w:rPr>
          <w:rFonts w:ascii="Times New Roman" w:hAnsi="Times New Roman"/>
          <w:bCs/>
          <w:color w:val="000000" w:themeColor="text1"/>
          <w:sz w:val="24"/>
          <w:szCs w:val="24"/>
          <w:lang w:val="en-US"/>
        </w:rPr>
        <w:t xml:space="preserve">Table 1 in the Appendix shows that the beverage obtained had a reduced content of heavy metals and an increased content of vitamins and fatty acids. At least it can be argued that this beverage is unable to cause significant harm to human health. This beverage is no more dangerous than kefir, since it has approximately the same alcohol content. </w:t>
      </w:r>
      <w:r w:rsidR="00ED54AF" w:rsidRPr="005128B6">
        <w:rPr>
          <w:rFonts w:ascii="Times New Roman" w:hAnsi="Times New Roman"/>
          <w:bCs/>
          <w:color w:val="000000" w:themeColor="text1"/>
          <w:sz w:val="24"/>
          <w:szCs w:val="24"/>
          <w:lang w:val="en-US"/>
        </w:rPr>
        <w:t xml:space="preserve">The low level of toxic elements indicates that the prepared honey-containing beverage is safe to use and meets sanitary standards. </w:t>
      </w:r>
      <w:r w:rsidR="00ED54AF" w:rsidRPr="005128B6">
        <w:rPr>
          <w:rFonts w:ascii="Times New Roman" w:hAnsi="Times New Roman"/>
          <w:i/>
          <w:color w:val="000000" w:themeColor="text1"/>
          <w:sz w:val="24"/>
          <w:szCs w:val="24"/>
          <w:shd w:val="clear" w:color="auto" w:fill="FFFFFF"/>
          <w:lang w:val="en-US"/>
        </w:rPr>
        <w:t>Balqymyz</w:t>
      </w:r>
      <w:r w:rsidR="00ED54AF" w:rsidRPr="005128B6">
        <w:rPr>
          <w:rFonts w:ascii="Times New Roman" w:hAnsi="Times New Roman"/>
          <w:color w:val="000000" w:themeColor="text1"/>
          <w:sz w:val="24"/>
          <w:szCs w:val="24"/>
          <w:lang w:val="en-US"/>
        </w:rPr>
        <w:t xml:space="preserve"> </w:t>
      </w:r>
      <w:r w:rsidR="00ED54AF" w:rsidRPr="005128B6">
        <w:rPr>
          <w:rFonts w:ascii="Times New Roman" w:hAnsi="Times New Roman"/>
          <w:bCs/>
          <w:color w:val="000000" w:themeColor="text1"/>
          <w:sz w:val="24"/>
          <w:szCs w:val="24"/>
          <w:lang w:val="en-US"/>
        </w:rPr>
        <w:t xml:space="preserve">appears as a frothy, milky white drink of homogeneous consistency and moderate strength, slightly carbonated, with a sour, slightly tart taste, and honey aroma. The taste score of the beverage mix is 9.0 ± 0.1, indicating the excellent taste of the drink. The proposed beverage has the following physical and chemical properties: </w:t>
      </w:r>
      <w:r w:rsidR="00ED54AF" w:rsidRPr="005128B6">
        <w:rPr>
          <w:rFonts w:ascii="Times New Roman" w:hAnsi="Times New Roman"/>
          <w:color w:val="000000" w:themeColor="text1"/>
          <w:sz w:val="24"/>
          <w:szCs w:val="24"/>
          <w:lang w:val="en-US"/>
        </w:rPr>
        <w:t>TA</w:t>
      </w:r>
      <w:r w:rsidR="00ED54AF" w:rsidRPr="005128B6">
        <w:rPr>
          <w:rFonts w:ascii="Times New Roman" w:hAnsi="Times New Roman"/>
          <w:bCs/>
          <w:color w:val="000000" w:themeColor="text1"/>
          <w:sz w:val="24"/>
          <w:szCs w:val="24"/>
          <w:lang w:val="en-US"/>
        </w:rPr>
        <w:t>, 92.3 ± 1.9611 °T; AA, 3.7 ± 0.3926; fat content, 1.9 ± 0.2814%; protein content, 3.08 ± 0.3582%; carbohydrate content, 16.2 ± 0.8216%; alcohol content, 1.2 ± 0.2236%; and nutritional value, 94.22 kcal.</w:t>
      </w:r>
    </w:p>
    <w:p w14:paraId="720B7C7B" w14:textId="77777777"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p>
    <w:p w14:paraId="3DB37052" w14:textId="7C43ABDE"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r w:rsidRPr="005128B6">
        <w:rPr>
          <w:rFonts w:ascii="Times New Roman" w:hAnsi="Times New Roman"/>
          <w:b/>
          <w:i/>
          <w:color w:val="000000" w:themeColor="text1"/>
          <w:sz w:val="24"/>
          <w:szCs w:val="24"/>
          <w:shd w:val="clear" w:color="auto" w:fill="FFFFFF"/>
          <w:lang w:val="en-US"/>
        </w:rPr>
        <w:t xml:space="preserve">Amino </w:t>
      </w:r>
      <w:r w:rsidR="00A122EA" w:rsidRPr="005128B6">
        <w:rPr>
          <w:rFonts w:ascii="Times New Roman" w:hAnsi="Times New Roman"/>
          <w:b/>
          <w:i/>
          <w:color w:val="000000" w:themeColor="text1"/>
          <w:sz w:val="24"/>
          <w:szCs w:val="24"/>
          <w:shd w:val="clear" w:color="auto" w:fill="FFFFFF"/>
          <w:lang w:val="en-US"/>
        </w:rPr>
        <w:t xml:space="preserve">acid composition </w:t>
      </w:r>
    </w:p>
    <w:p w14:paraId="27E8DA86" w14:textId="77777777" w:rsidR="00ED54AF" w:rsidRPr="005128B6" w:rsidRDefault="00ED54AF" w:rsidP="00ED54AF">
      <w:pPr>
        <w:spacing w:after="0" w:line="480" w:lineRule="auto"/>
        <w:contextualSpacing/>
        <w:jc w:val="both"/>
        <w:rPr>
          <w:rFonts w:ascii="Times New Roman" w:hAnsi="Times New Roman"/>
          <w:bCs/>
          <w:color w:val="000000" w:themeColor="text1"/>
          <w:sz w:val="24"/>
          <w:szCs w:val="24"/>
          <w:lang w:val="en-US"/>
        </w:rPr>
      </w:pPr>
      <w:r w:rsidRPr="005128B6">
        <w:rPr>
          <w:rFonts w:ascii="Times New Roman" w:hAnsi="Times New Roman"/>
          <w:bCs/>
          <w:color w:val="000000" w:themeColor="text1"/>
          <w:sz w:val="24"/>
          <w:szCs w:val="24"/>
          <w:lang w:val="en-US"/>
        </w:rPr>
        <w:lastRenderedPageBreak/>
        <w:t xml:space="preserve">There are no differences in amino acid composition between koumiss and its honey-containing alternative. Substantial changes were only seen in glutamic acid (8%), leucine (5%), and lysine (4%). The tryptophan content increased by 4%. In our opinion, such an increase is possible due to the increase in carbohydrates and indicates the breakdown of some amino acids. There were tangible changes in the vitamin composition of koumiss and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bCs/>
          <w:color w:val="000000" w:themeColor="text1"/>
          <w:sz w:val="24"/>
          <w:szCs w:val="24"/>
          <w:lang w:val="en-US"/>
        </w:rPr>
        <w:t>. The proposed beverage mix is richer in vitamin A (6</w:t>
      </w:r>
      <w:r w:rsidR="00994514" w:rsidRPr="005128B6">
        <w:rPr>
          <w:rFonts w:ascii="Times New Roman" w:hAnsi="Times New Roman"/>
          <w:bCs/>
          <w:color w:val="000000" w:themeColor="text1"/>
          <w:sz w:val="24"/>
          <w:szCs w:val="24"/>
          <w:lang w:val="en-US"/>
        </w:rPr>
        <w:t>.</w:t>
      </w:r>
      <w:r w:rsidRPr="005128B6">
        <w:rPr>
          <w:rFonts w:ascii="Times New Roman" w:hAnsi="Times New Roman"/>
          <w:bCs/>
          <w:color w:val="000000" w:themeColor="text1"/>
          <w:sz w:val="24"/>
          <w:szCs w:val="24"/>
          <w:lang w:val="en-US"/>
        </w:rPr>
        <w:t>8%), vitamin B2 (2</w:t>
      </w:r>
      <w:r w:rsidR="00994514" w:rsidRPr="005128B6">
        <w:rPr>
          <w:rFonts w:ascii="Times New Roman" w:hAnsi="Times New Roman"/>
          <w:bCs/>
          <w:color w:val="000000" w:themeColor="text1"/>
          <w:sz w:val="24"/>
          <w:szCs w:val="24"/>
          <w:lang w:val="en-US"/>
        </w:rPr>
        <w:t>.</w:t>
      </w:r>
      <w:r w:rsidRPr="005128B6">
        <w:rPr>
          <w:rFonts w:ascii="Times New Roman" w:hAnsi="Times New Roman"/>
          <w:bCs/>
          <w:color w:val="000000" w:themeColor="text1"/>
          <w:sz w:val="24"/>
          <w:szCs w:val="24"/>
          <w:lang w:val="en-US"/>
        </w:rPr>
        <w:t>6%), vitamin B5 (2</w:t>
      </w:r>
      <w:r w:rsidR="00994514" w:rsidRPr="005128B6">
        <w:rPr>
          <w:rFonts w:ascii="Times New Roman" w:hAnsi="Times New Roman"/>
          <w:bCs/>
          <w:color w:val="000000" w:themeColor="text1"/>
          <w:sz w:val="24"/>
          <w:szCs w:val="24"/>
          <w:lang w:val="en-US"/>
        </w:rPr>
        <w:t>.</w:t>
      </w:r>
      <w:r w:rsidRPr="005128B6">
        <w:rPr>
          <w:rFonts w:ascii="Times New Roman" w:hAnsi="Times New Roman"/>
          <w:bCs/>
          <w:color w:val="000000" w:themeColor="text1"/>
          <w:sz w:val="24"/>
          <w:szCs w:val="24"/>
          <w:lang w:val="en-US"/>
        </w:rPr>
        <w:t>1%), and vitamin B6 (5</w:t>
      </w:r>
      <w:r w:rsidR="00994514" w:rsidRPr="005128B6">
        <w:rPr>
          <w:rFonts w:ascii="Times New Roman" w:hAnsi="Times New Roman"/>
          <w:bCs/>
          <w:color w:val="000000" w:themeColor="text1"/>
          <w:sz w:val="24"/>
          <w:szCs w:val="24"/>
          <w:lang w:val="en-US"/>
        </w:rPr>
        <w:t>.</w:t>
      </w:r>
      <w:r w:rsidRPr="005128B6">
        <w:rPr>
          <w:rFonts w:ascii="Times New Roman" w:hAnsi="Times New Roman"/>
          <w:bCs/>
          <w:color w:val="000000" w:themeColor="text1"/>
          <w:sz w:val="24"/>
          <w:szCs w:val="24"/>
          <w:lang w:val="en-US"/>
        </w:rPr>
        <w:t>7%).</w:t>
      </w:r>
      <w:r w:rsidR="00994514" w:rsidRPr="005128B6">
        <w:rPr>
          <w:rFonts w:ascii="Times New Roman" w:hAnsi="Times New Roman"/>
          <w:bCs/>
          <w:color w:val="000000" w:themeColor="text1"/>
          <w:sz w:val="24"/>
          <w:szCs w:val="24"/>
          <w:lang w:val="en-US"/>
        </w:rPr>
        <w:t xml:space="preserve"> </w:t>
      </w:r>
      <w:r w:rsidR="001B106E" w:rsidRPr="005128B6">
        <w:rPr>
          <w:rFonts w:ascii="Times New Roman" w:hAnsi="Times New Roman"/>
          <w:bCs/>
          <w:color w:val="000000" w:themeColor="text1"/>
          <w:sz w:val="24"/>
          <w:szCs w:val="24"/>
          <w:lang w:val="en-US"/>
        </w:rPr>
        <w:t>The vitamin content is provided in % of the norm per 100 g of the product.</w:t>
      </w:r>
      <w:r w:rsidRPr="005128B6">
        <w:rPr>
          <w:rFonts w:ascii="Times New Roman" w:hAnsi="Times New Roman"/>
          <w:bCs/>
          <w:color w:val="000000" w:themeColor="text1"/>
          <w:sz w:val="24"/>
          <w:szCs w:val="24"/>
          <w:lang w:val="en-US"/>
        </w:rPr>
        <w:t xml:space="preserve"> In addition,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bCs/>
          <w:color w:val="000000" w:themeColor="text1"/>
          <w:sz w:val="24"/>
          <w:szCs w:val="24"/>
          <w:lang w:val="en-US"/>
        </w:rPr>
        <w:t xml:space="preserve"> is slightly higher in stearic acid (2.852 ± 0.285%) and unsaturated fatty acids, particularly oleic acid (13.589 ± 1.359% vs 14.674 ± 1.467%</w:t>
      </w:r>
      <w:r w:rsidR="00EC62AD" w:rsidRPr="005128B6">
        <w:rPr>
          <w:rFonts w:ascii="Times New Roman" w:hAnsi="Times New Roman"/>
          <w:bCs/>
          <w:color w:val="000000" w:themeColor="text1"/>
          <w:sz w:val="24"/>
          <w:szCs w:val="24"/>
          <w:lang w:val="en-US"/>
        </w:rPr>
        <w:t xml:space="preserve">, </w:t>
      </w:r>
      <w:r w:rsidR="00EC62AD" w:rsidRPr="005128B6">
        <w:rPr>
          <w:rFonts w:ascii="Times New Roman" w:hAnsi="Times New Roman"/>
          <w:bCs/>
          <w:color w:val="000000" w:themeColor="text1"/>
          <w:sz w:val="24"/>
          <w:szCs w:val="24"/>
        </w:rPr>
        <w:t>р</w:t>
      </w:r>
      <w:r w:rsidR="00EC62AD" w:rsidRPr="005128B6">
        <w:rPr>
          <w:rFonts w:ascii="Times New Roman" w:hAnsi="Times New Roman"/>
          <w:bCs/>
          <w:color w:val="000000" w:themeColor="text1"/>
          <w:sz w:val="24"/>
          <w:szCs w:val="24"/>
          <w:lang w:val="en-US"/>
        </w:rPr>
        <w:t xml:space="preserve"> ≤0.05</w:t>
      </w:r>
      <w:r w:rsidRPr="005128B6">
        <w:rPr>
          <w:rFonts w:ascii="Times New Roman" w:hAnsi="Times New Roman"/>
          <w:bCs/>
          <w:color w:val="000000" w:themeColor="text1"/>
          <w:sz w:val="24"/>
          <w:szCs w:val="24"/>
          <w:lang w:val="en-US"/>
        </w:rPr>
        <w:t>), linoleic acid (6.531 ± 0.653% vs 6.228 ± 0.623%</w:t>
      </w:r>
      <w:r w:rsidR="00EC62AD" w:rsidRPr="005128B6">
        <w:rPr>
          <w:rFonts w:ascii="Times New Roman" w:hAnsi="Times New Roman"/>
          <w:bCs/>
          <w:color w:val="000000" w:themeColor="text1"/>
          <w:sz w:val="24"/>
          <w:szCs w:val="24"/>
          <w:lang w:val="en-US"/>
        </w:rPr>
        <w:t xml:space="preserve">, </w:t>
      </w:r>
      <w:r w:rsidR="00EC62AD" w:rsidRPr="005128B6">
        <w:rPr>
          <w:rFonts w:ascii="Times New Roman" w:hAnsi="Times New Roman"/>
          <w:bCs/>
          <w:color w:val="000000" w:themeColor="text1"/>
          <w:sz w:val="24"/>
          <w:szCs w:val="24"/>
        </w:rPr>
        <w:t>р</w:t>
      </w:r>
      <w:r w:rsidR="00EC62AD" w:rsidRPr="005128B6">
        <w:rPr>
          <w:rFonts w:ascii="Times New Roman" w:hAnsi="Times New Roman"/>
          <w:bCs/>
          <w:color w:val="000000" w:themeColor="text1"/>
          <w:sz w:val="24"/>
          <w:szCs w:val="24"/>
          <w:lang w:val="en-US"/>
        </w:rPr>
        <w:t xml:space="preserve"> ≤0.05</w:t>
      </w:r>
      <w:r w:rsidRPr="005128B6">
        <w:rPr>
          <w:rFonts w:ascii="Times New Roman" w:hAnsi="Times New Roman"/>
          <w:bCs/>
          <w:color w:val="000000" w:themeColor="text1"/>
          <w:sz w:val="24"/>
          <w:szCs w:val="24"/>
          <w:lang w:val="en-US"/>
        </w:rPr>
        <w:t>), ʏ-linolenic acid (0.158 ± 0.016% vs 0.169 ± 0.017%</w:t>
      </w:r>
      <w:r w:rsidR="00EC62AD" w:rsidRPr="005128B6">
        <w:rPr>
          <w:rFonts w:ascii="Times New Roman" w:hAnsi="Times New Roman"/>
          <w:bCs/>
          <w:color w:val="000000" w:themeColor="text1"/>
          <w:sz w:val="24"/>
          <w:szCs w:val="24"/>
          <w:lang w:val="en-US"/>
        </w:rPr>
        <w:t xml:space="preserve">, </w:t>
      </w:r>
      <w:r w:rsidR="00EC62AD" w:rsidRPr="005128B6">
        <w:rPr>
          <w:rFonts w:ascii="Times New Roman" w:hAnsi="Times New Roman"/>
          <w:bCs/>
          <w:color w:val="000000" w:themeColor="text1"/>
          <w:sz w:val="24"/>
          <w:szCs w:val="24"/>
        </w:rPr>
        <w:t>р</w:t>
      </w:r>
      <w:r w:rsidR="00EC62AD" w:rsidRPr="005128B6">
        <w:rPr>
          <w:rFonts w:ascii="Times New Roman" w:hAnsi="Times New Roman"/>
          <w:bCs/>
          <w:color w:val="000000" w:themeColor="text1"/>
          <w:sz w:val="24"/>
          <w:szCs w:val="24"/>
          <w:lang w:val="en-US"/>
        </w:rPr>
        <w:t xml:space="preserve"> ≤0.05</w:t>
      </w:r>
      <w:r w:rsidRPr="005128B6">
        <w:rPr>
          <w:rFonts w:ascii="Times New Roman" w:hAnsi="Times New Roman"/>
          <w:bCs/>
          <w:color w:val="000000" w:themeColor="text1"/>
          <w:sz w:val="24"/>
          <w:szCs w:val="24"/>
          <w:lang w:val="en-US"/>
        </w:rPr>
        <w:t>), and arachidonic acid (0.470 ± 0.047% vs 0.729 ± 0.073%</w:t>
      </w:r>
      <w:r w:rsidR="00EC62AD" w:rsidRPr="005128B6">
        <w:rPr>
          <w:rFonts w:ascii="Times New Roman" w:hAnsi="Times New Roman"/>
          <w:bCs/>
          <w:color w:val="000000" w:themeColor="text1"/>
          <w:sz w:val="24"/>
          <w:szCs w:val="24"/>
          <w:lang w:val="en-US"/>
        </w:rPr>
        <w:t xml:space="preserve">, </w:t>
      </w:r>
      <w:r w:rsidR="00EC62AD" w:rsidRPr="005128B6">
        <w:rPr>
          <w:rFonts w:ascii="Times New Roman" w:hAnsi="Times New Roman"/>
          <w:bCs/>
          <w:color w:val="000000" w:themeColor="text1"/>
          <w:sz w:val="24"/>
          <w:szCs w:val="24"/>
        </w:rPr>
        <w:t>р</w:t>
      </w:r>
      <w:r w:rsidR="00EC62AD" w:rsidRPr="005128B6">
        <w:rPr>
          <w:rFonts w:ascii="Times New Roman" w:hAnsi="Times New Roman"/>
          <w:bCs/>
          <w:color w:val="000000" w:themeColor="text1"/>
          <w:sz w:val="24"/>
          <w:szCs w:val="24"/>
          <w:lang w:val="en-US"/>
        </w:rPr>
        <w:t xml:space="preserve"> ≤0.05</w:t>
      </w:r>
      <w:r w:rsidRPr="005128B6">
        <w:rPr>
          <w:rFonts w:ascii="Times New Roman" w:hAnsi="Times New Roman"/>
          <w:bCs/>
          <w:color w:val="000000" w:themeColor="text1"/>
          <w:sz w:val="24"/>
          <w:szCs w:val="24"/>
          <w:lang w:val="en-US"/>
        </w:rPr>
        <w:t>).</w:t>
      </w:r>
    </w:p>
    <w:p w14:paraId="2B140D44" w14:textId="77777777" w:rsidR="00ED54AF" w:rsidRPr="005128B6" w:rsidRDefault="00ED54AF" w:rsidP="00ED54AF">
      <w:pPr>
        <w:spacing w:after="0" w:line="480" w:lineRule="auto"/>
        <w:jc w:val="both"/>
        <w:rPr>
          <w:rFonts w:ascii="Times New Roman" w:hAnsi="Times New Roman"/>
          <w:b/>
          <w:i/>
          <w:color w:val="000000" w:themeColor="text1"/>
          <w:sz w:val="24"/>
          <w:szCs w:val="24"/>
          <w:shd w:val="clear" w:color="auto" w:fill="FFFFFF"/>
          <w:lang w:val="en-US"/>
        </w:rPr>
      </w:pPr>
    </w:p>
    <w:p w14:paraId="3B4DA13A" w14:textId="32BF57A5" w:rsidR="00ED54AF" w:rsidRPr="005128B6" w:rsidRDefault="00ED54AF" w:rsidP="00ED54AF">
      <w:pPr>
        <w:spacing w:after="0" w:line="480" w:lineRule="auto"/>
        <w:jc w:val="both"/>
        <w:rPr>
          <w:rFonts w:ascii="Times New Roman" w:hAnsi="Times New Roman"/>
          <w:color w:val="000000" w:themeColor="text1"/>
          <w:sz w:val="24"/>
          <w:szCs w:val="24"/>
          <w:shd w:val="clear" w:color="auto" w:fill="FFFFFF"/>
          <w:lang w:val="en-US"/>
        </w:rPr>
      </w:pPr>
      <w:r w:rsidRPr="005128B6">
        <w:rPr>
          <w:rFonts w:ascii="Times New Roman" w:hAnsi="Times New Roman"/>
          <w:b/>
          <w:i/>
          <w:color w:val="000000" w:themeColor="text1"/>
          <w:sz w:val="24"/>
          <w:szCs w:val="24"/>
          <w:shd w:val="clear" w:color="auto" w:fill="FFFFFF"/>
          <w:lang w:val="en-US"/>
        </w:rPr>
        <w:t xml:space="preserve">Quality </w:t>
      </w:r>
      <w:r w:rsidR="00A56079" w:rsidRPr="005128B6">
        <w:rPr>
          <w:rFonts w:ascii="Times New Roman" w:hAnsi="Times New Roman"/>
          <w:b/>
          <w:i/>
          <w:color w:val="000000" w:themeColor="text1"/>
          <w:sz w:val="24"/>
          <w:szCs w:val="24"/>
          <w:shd w:val="clear" w:color="auto" w:fill="FFFFFF"/>
          <w:lang w:val="en-US"/>
        </w:rPr>
        <w:t>assessment and selection of honey</w:t>
      </w:r>
    </w:p>
    <w:p w14:paraId="2C2EF867" w14:textId="77777777" w:rsidR="00ED54AF" w:rsidRPr="005128B6" w:rsidRDefault="00ED54AF" w:rsidP="00E66C7F">
      <w:pPr>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shd w:val="clear" w:color="auto" w:fill="FFFFFF"/>
          <w:lang w:val="en-US"/>
        </w:rPr>
        <w:t xml:space="preserve">Honeys for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shd w:val="clear" w:color="auto" w:fill="FFFFFF"/>
          <w:lang w:val="en-US"/>
        </w:rPr>
        <w:t xml:space="preserve"> have different origins (Katon Karagai and Altai) and come in various types (forb, melilot, sunflower and linden) and consistencies. The harvesting periods also differ. </w:t>
      </w:r>
      <w:r w:rsidRPr="005128B6">
        <w:rPr>
          <w:rFonts w:ascii="Times New Roman" w:hAnsi="Times New Roman"/>
          <w:color w:val="000000" w:themeColor="text1"/>
          <w:sz w:val="24"/>
          <w:szCs w:val="24"/>
          <w:lang w:val="en-US"/>
        </w:rPr>
        <w:t>Honey samples had liquid consistency and their color ranged from white and light yellow to brown. The only exception was the half-crystallized, creamy sample 4. All honeys exhibited a typical composition, strong aroma, and sweet, pleasant taste without any foreign odor and after-taste. Among the selected honeys, forb samples (Altai) exhibited the lowest content of water (15.8%). Honeys with the highest water content (19.4%) were linden samples (Katon Karagai). The low water levels in honey indicate its maturity. Hence, the lower the water content, the higher the maturity.</w:t>
      </w:r>
    </w:p>
    <w:p w14:paraId="20FC4217"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 xml:space="preserve">Among the selected honeys, forb samples (Katon-Karagai) had the highest diastasis number (14). For comparison, sunflower honeys (Altai) had a diastasis number of 9, the </w:t>
      </w:r>
      <w:r w:rsidRPr="005128B6">
        <w:rPr>
          <w:rFonts w:ascii="Times New Roman" w:hAnsi="Times New Roman"/>
          <w:color w:val="000000" w:themeColor="text1"/>
          <w:sz w:val="24"/>
          <w:szCs w:val="24"/>
          <w:lang w:val="en-US"/>
        </w:rPr>
        <w:lastRenderedPageBreak/>
        <w:t>lowest diastasis number found. This value indicates the nutritional value of honey and shows that it contains a high amount of enzymes. The value of acidity depends on the botanical origin of honey, harvesting conditions, and treatment. Linden honeys (Katon-Karagai) had the highest titratable acidity (TA) of 3.6 °T, whereas forb honeys (Katon-Karagai) exerted the lowest TA of 1.2 °T. This finding shows that honey is low in free acids and is less susceptible to change.</w:t>
      </w:r>
    </w:p>
    <w:p w14:paraId="08802874" w14:textId="01C28D0A"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The pH value of honey affects the activity of enzymes, which can alter the final taste and aroma of honey after fermentation. According to the Association of Official Analytical Chemists, the pH values of honey range from 3.2 to 4.5; examples are the Algerian, Brazilian, Spanish and Turkish honeys, the pH values of which vary between 3.49 and 4.53, 3.10 and 4.05, 3.63 and 5.01 and 3.67 and 4.57, respectively (Anjos et al.</w:t>
      </w:r>
      <w:r w:rsidR="008522E2" w:rsidRPr="005128B6">
        <w:rPr>
          <w:rFonts w:ascii="Times New Roman" w:hAnsi="Times New Roman"/>
          <w:color w:val="000000" w:themeColor="text1"/>
          <w:sz w:val="24"/>
          <w:szCs w:val="24"/>
          <w:lang w:val="en-US"/>
        </w:rPr>
        <w:t>,</w:t>
      </w:r>
      <w:r w:rsidRPr="005128B6">
        <w:rPr>
          <w:rFonts w:ascii="Times New Roman" w:hAnsi="Times New Roman"/>
          <w:color w:val="000000" w:themeColor="text1"/>
          <w:sz w:val="24"/>
          <w:szCs w:val="24"/>
          <w:lang w:val="en-US"/>
        </w:rPr>
        <w:t xml:space="preserve"> 2017; Azeredo et al.</w:t>
      </w:r>
      <w:r w:rsidR="008522E2" w:rsidRPr="005128B6">
        <w:rPr>
          <w:rFonts w:ascii="Times New Roman" w:hAnsi="Times New Roman"/>
          <w:color w:val="000000" w:themeColor="text1"/>
          <w:sz w:val="24"/>
          <w:szCs w:val="24"/>
          <w:lang w:val="en-US"/>
        </w:rPr>
        <w:t xml:space="preserve">, </w:t>
      </w:r>
      <w:r w:rsidRPr="005128B6">
        <w:rPr>
          <w:rFonts w:ascii="Times New Roman" w:hAnsi="Times New Roman"/>
          <w:color w:val="000000" w:themeColor="text1"/>
          <w:sz w:val="24"/>
          <w:szCs w:val="24"/>
          <w:lang w:val="en-US"/>
        </w:rPr>
        <w:t>2003; Kumar</w:t>
      </w:r>
      <w:r w:rsidR="008522E2" w:rsidRPr="005128B6">
        <w:rPr>
          <w:rFonts w:ascii="Times New Roman" w:hAnsi="Times New Roman"/>
          <w:color w:val="000000" w:themeColor="text1"/>
          <w:sz w:val="24"/>
          <w:szCs w:val="24"/>
          <w:lang w:val="en-US"/>
        </w:rPr>
        <w:t>,</w:t>
      </w:r>
      <w:r w:rsidRPr="005128B6">
        <w:rPr>
          <w:rFonts w:ascii="Times New Roman" w:hAnsi="Times New Roman"/>
          <w:color w:val="000000" w:themeColor="text1"/>
          <w:sz w:val="24"/>
          <w:szCs w:val="24"/>
          <w:lang w:val="en-US"/>
        </w:rPr>
        <w:t xml:space="preserve"> 2019; Ouchemoukh et al.</w:t>
      </w:r>
      <w:r w:rsidR="008522E2" w:rsidRPr="005128B6">
        <w:rPr>
          <w:rFonts w:ascii="Times New Roman" w:hAnsi="Times New Roman"/>
          <w:color w:val="000000" w:themeColor="text1"/>
          <w:sz w:val="24"/>
          <w:szCs w:val="24"/>
          <w:lang w:val="en-US"/>
        </w:rPr>
        <w:t>,</w:t>
      </w:r>
      <w:r w:rsidRPr="005128B6">
        <w:rPr>
          <w:rFonts w:ascii="Times New Roman" w:hAnsi="Times New Roman"/>
          <w:color w:val="000000" w:themeColor="text1"/>
          <w:sz w:val="24"/>
          <w:szCs w:val="24"/>
          <w:lang w:val="en-US"/>
        </w:rPr>
        <w:t xml:space="preserve"> 2007).</w:t>
      </w:r>
    </w:p>
    <w:p w14:paraId="379C912E"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 xml:space="preserve">The pH value of honey plays an important role in mixing honey with dairy products. Honey samples examined in this study had their pH values with the range of 3.8 and 4.1. These pH values help prolong the shelf life of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lang w:val="en-US"/>
        </w:rPr>
        <w:t xml:space="preserve">. According to the results of safety analysis, toxic compounds and radionuclides in the examined honeys are within the normal range. Mechanical impurities were not present. The best quality honey with a high taste score and a high safety level was chosen as a second ingredient for the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shd w:val="clear" w:color="auto" w:fill="FFFFFF"/>
          <w:lang w:val="en-US"/>
        </w:rPr>
        <w:t xml:space="preserve"> formulation. It was the </w:t>
      </w:r>
      <w:r w:rsidRPr="005128B6">
        <w:rPr>
          <w:rFonts w:ascii="Times New Roman" w:hAnsi="Times New Roman"/>
          <w:color w:val="000000" w:themeColor="text1"/>
          <w:sz w:val="24"/>
          <w:szCs w:val="24"/>
          <w:lang w:val="en-US"/>
        </w:rPr>
        <w:t>Katon-Karagai forb honey from the East Kazakhstan region.</w:t>
      </w:r>
    </w:p>
    <w:p w14:paraId="68A9312D" w14:textId="77777777" w:rsidR="00840E2D" w:rsidRDefault="00840E2D" w:rsidP="00ED54AF">
      <w:pPr>
        <w:spacing w:after="0" w:line="480" w:lineRule="auto"/>
        <w:jc w:val="both"/>
        <w:rPr>
          <w:rFonts w:ascii="Times New Roman" w:hAnsi="Times New Roman"/>
          <w:b/>
          <w:color w:val="000000" w:themeColor="text1"/>
          <w:sz w:val="24"/>
          <w:szCs w:val="24"/>
          <w:shd w:val="clear" w:color="auto" w:fill="FFFFFF"/>
          <w:lang w:val="en-US"/>
        </w:rPr>
      </w:pPr>
    </w:p>
    <w:p w14:paraId="0C7A5D8B" w14:textId="7CE7EE2D" w:rsidR="00ED54AF" w:rsidRPr="005128B6" w:rsidRDefault="00840E2D" w:rsidP="00ED54AF">
      <w:pPr>
        <w:spacing w:after="0" w:line="480" w:lineRule="auto"/>
        <w:jc w:val="both"/>
        <w:rPr>
          <w:rFonts w:ascii="Times New Roman" w:hAnsi="Times New Roman"/>
          <w:b/>
          <w:i/>
          <w:color w:val="000000" w:themeColor="text1"/>
          <w:sz w:val="24"/>
          <w:szCs w:val="24"/>
          <w:shd w:val="clear" w:color="auto" w:fill="FFFFFF"/>
          <w:lang w:val="en-US"/>
        </w:rPr>
      </w:pPr>
      <w:bookmarkStart w:id="0" w:name="_GoBack"/>
      <w:bookmarkEnd w:id="0"/>
      <w:r>
        <w:rPr>
          <w:rFonts w:ascii="Times New Roman" w:hAnsi="Times New Roman"/>
          <w:b/>
          <w:color w:val="000000" w:themeColor="text1"/>
          <w:sz w:val="24"/>
          <w:szCs w:val="24"/>
          <w:shd w:val="clear" w:color="auto" w:fill="FFFFFF"/>
          <w:lang w:val="en-US"/>
        </w:rPr>
        <w:t>D</w:t>
      </w:r>
      <w:r w:rsidRPr="005128B6">
        <w:rPr>
          <w:rFonts w:ascii="Times New Roman" w:hAnsi="Times New Roman"/>
          <w:b/>
          <w:color w:val="000000" w:themeColor="text1"/>
          <w:sz w:val="24"/>
          <w:szCs w:val="24"/>
          <w:shd w:val="clear" w:color="auto" w:fill="FFFFFF"/>
          <w:lang w:val="en-US"/>
        </w:rPr>
        <w:t>iscussion</w:t>
      </w:r>
    </w:p>
    <w:p w14:paraId="4D634A14" w14:textId="6D207A7B" w:rsidR="00ED54AF" w:rsidRPr="005128B6" w:rsidRDefault="00ED54AF" w:rsidP="00ED54AF">
      <w:pPr>
        <w:spacing w:after="0" w:line="480" w:lineRule="auto"/>
        <w:jc w:val="both"/>
        <w:rPr>
          <w:rFonts w:ascii="Times New Roman" w:hAnsi="Times New Roman"/>
          <w:color w:val="000000" w:themeColor="text1"/>
          <w:sz w:val="24"/>
          <w:szCs w:val="24"/>
          <w:shd w:val="clear" w:color="auto" w:fill="FFFFFF"/>
          <w:lang w:val="en-US"/>
        </w:rPr>
      </w:pPr>
      <w:r w:rsidRPr="005128B6">
        <w:rPr>
          <w:rFonts w:ascii="Times New Roman" w:hAnsi="Times New Roman"/>
          <w:b/>
          <w:i/>
          <w:color w:val="000000" w:themeColor="text1"/>
          <w:sz w:val="24"/>
          <w:szCs w:val="24"/>
          <w:shd w:val="clear" w:color="auto" w:fill="FFFFFF"/>
          <w:lang w:val="en-US"/>
        </w:rPr>
        <w:t xml:space="preserve">Quality </w:t>
      </w:r>
      <w:r w:rsidR="00A56079" w:rsidRPr="005128B6">
        <w:rPr>
          <w:rFonts w:ascii="Times New Roman" w:hAnsi="Times New Roman"/>
          <w:b/>
          <w:i/>
          <w:color w:val="000000" w:themeColor="text1"/>
          <w:sz w:val="24"/>
          <w:szCs w:val="24"/>
          <w:shd w:val="clear" w:color="auto" w:fill="FFFFFF"/>
          <w:lang w:val="en-US"/>
        </w:rPr>
        <w:t xml:space="preserve">assessment and selection of </w:t>
      </w:r>
      <w:r w:rsidR="00A56079" w:rsidRPr="005128B6">
        <w:rPr>
          <w:rFonts w:ascii="Times New Roman" w:hAnsi="Times New Roman"/>
          <w:b/>
          <w:bCs/>
          <w:i/>
          <w:color w:val="000000" w:themeColor="text1"/>
          <w:sz w:val="24"/>
          <w:szCs w:val="24"/>
          <w:lang w:val="en-US" w:eastAsia="ar-SA"/>
        </w:rPr>
        <w:t>koumiss</w:t>
      </w:r>
    </w:p>
    <w:p w14:paraId="751DBE06" w14:textId="77777777" w:rsidR="00ED54AF" w:rsidRPr="005128B6" w:rsidRDefault="00ED54AF" w:rsidP="00ED54AF">
      <w:pPr>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 xml:space="preserve">According to the taste-test protocol, all samples of koumiss were encrypted. Based on the taste test results, the best-tasting </w:t>
      </w:r>
      <w:r w:rsidRPr="005128B6">
        <w:rPr>
          <w:rFonts w:ascii="Times New Roman" w:hAnsi="Times New Roman"/>
          <w:bCs/>
          <w:color w:val="000000" w:themeColor="text1"/>
          <w:sz w:val="24"/>
          <w:szCs w:val="24"/>
          <w:lang w:val="en-US" w:eastAsia="ar-SA"/>
        </w:rPr>
        <w:t>koumisses</w:t>
      </w:r>
      <w:r w:rsidRPr="005128B6">
        <w:rPr>
          <w:rFonts w:ascii="Times New Roman" w:hAnsi="Times New Roman"/>
          <w:color w:val="000000" w:themeColor="text1"/>
          <w:sz w:val="24"/>
          <w:szCs w:val="24"/>
          <w:lang w:val="en-US"/>
        </w:rPr>
        <w:t xml:space="preserve"> were samples 2 and 3 (taste score, 9.0 ± 0.1 points). Samples 1 and 5 were described as less appealing (taste score, 5.0 ± 0.1 points). </w:t>
      </w:r>
      <w:r w:rsidRPr="005128B6">
        <w:rPr>
          <w:rFonts w:ascii="Times New Roman" w:hAnsi="Times New Roman"/>
          <w:color w:val="000000" w:themeColor="text1"/>
          <w:sz w:val="24"/>
          <w:szCs w:val="24"/>
          <w:lang w:val="en-US"/>
        </w:rPr>
        <w:lastRenderedPageBreak/>
        <w:t xml:space="preserve">Finally, samples 4 and 6 tasted scored fair with a score of 3.0 ± 0.1 points. Depending on the duration of the fermentation process, koumiss can be divided into three categories: weak (one day fermentation), average (two-day fermentation), and strong (three-day fermentation). The TA of koumiss varies between these categories: weak, 70 to 80 °T; average, 81 to 100 °T; strong, 101 to 120 °T. The content of alcohol should be below 1.0 (weak), 1.5 (average) and 3.0% (strong) depending on the category. </w:t>
      </w:r>
      <w:r w:rsidR="00214D2A" w:rsidRPr="005128B6">
        <w:rPr>
          <w:rFonts w:ascii="Times New Roman" w:hAnsi="Times New Roman"/>
          <w:color w:val="000000" w:themeColor="text1"/>
          <w:sz w:val="24"/>
          <w:szCs w:val="24"/>
          <w:lang w:val="en-US"/>
        </w:rPr>
        <w:t xml:space="preserve">Supplementary </w:t>
      </w:r>
      <w:r w:rsidRPr="005128B6">
        <w:rPr>
          <w:rFonts w:ascii="Times New Roman" w:hAnsi="Times New Roman"/>
          <w:color w:val="000000" w:themeColor="text1"/>
          <w:sz w:val="24"/>
          <w:szCs w:val="24"/>
          <w:lang w:val="en-US"/>
        </w:rPr>
        <w:t>Ta</w:t>
      </w:r>
      <w:r w:rsidR="00214D2A" w:rsidRPr="005128B6">
        <w:rPr>
          <w:rFonts w:ascii="Times New Roman" w:hAnsi="Times New Roman"/>
          <w:color w:val="000000" w:themeColor="text1"/>
          <w:sz w:val="24"/>
          <w:szCs w:val="24"/>
          <w:lang w:val="en-US"/>
        </w:rPr>
        <w:t>ble</w:t>
      </w:r>
      <w:r w:rsidR="00994514" w:rsidRPr="005128B6">
        <w:rPr>
          <w:rFonts w:ascii="Times New Roman" w:hAnsi="Times New Roman"/>
          <w:color w:val="000000" w:themeColor="text1"/>
          <w:sz w:val="24"/>
          <w:szCs w:val="24"/>
          <w:lang w:val="en-US"/>
        </w:rPr>
        <w:t xml:space="preserve"> 1</w:t>
      </w:r>
      <w:r w:rsidR="00214D2A" w:rsidRPr="005128B6">
        <w:rPr>
          <w:rFonts w:ascii="Times New Roman" w:hAnsi="Times New Roman"/>
          <w:color w:val="000000" w:themeColor="text1"/>
          <w:sz w:val="24"/>
          <w:szCs w:val="24"/>
          <w:lang w:val="en-US"/>
        </w:rPr>
        <w:t xml:space="preserve"> </w:t>
      </w:r>
      <w:r w:rsidR="00214D2A" w:rsidRPr="005128B6">
        <w:rPr>
          <w:rFonts w:ascii="Times New Roman" w:hAnsi="Times New Roman"/>
          <w:color w:val="000000" w:themeColor="text1"/>
          <w:sz w:val="24"/>
          <w:szCs w:val="24"/>
          <w:lang w:val="en-US"/>
        </w:rPr>
        <w:tab/>
      </w:r>
      <w:r w:rsidRPr="005128B6">
        <w:rPr>
          <w:rFonts w:ascii="Times New Roman" w:hAnsi="Times New Roman"/>
          <w:color w:val="000000" w:themeColor="text1"/>
          <w:sz w:val="24"/>
          <w:szCs w:val="24"/>
          <w:lang w:val="en-US"/>
        </w:rPr>
        <w:t xml:space="preserve"> presents the results from the qualitative analysis of koumiss samples. As can be seen, samples 2 and 5 had the lowest TA values (97 and 93 °T, respectively).  In addition, they belong to the average category of koumiss. The tested samples of koumiss also meet the quality requirements stipulated in the national food regulations.</w:t>
      </w:r>
    </w:p>
    <w:p w14:paraId="110FE771" w14:textId="77777777"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The five types of koumiss selected for the taste tests varied in strength. The best-tasting beverages underwent physico-chemical analysis. The baseline values of pH (3.5), titratable acidity (97 °T), density (1.025 g/cm</w:t>
      </w:r>
      <w:r w:rsidRPr="005128B6">
        <w:rPr>
          <w:rFonts w:ascii="Times New Roman" w:hAnsi="Times New Roman"/>
          <w:color w:val="000000" w:themeColor="text1"/>
          <w:sz w:val="24"/>
          <w:szCs w:val="24"/>
          <w:vertAlign w:val="superscript"/>
          <w:lang w:val="en-US"/>
        </w:rPr>
        <w:t>3</w:t>
      </w:r>
      <w:r w:rsidRPr="005128B6">
        <w:rPr>
          <w:rFonts w:ascii="Times New Roman" w:hAnsi="Times New Roman"/>
          <w:color w:val="000000" w:themeColor="text1"/>
          <w:sz w:val="24"/>
          <w:szCs w:val="24"/>
          <w:lang w:val="en-US"/>
        </w:rPr>
        <w:t xml:space="preserve">), and mass fractions of fat (1.9%) and protein (3.08%) of sample 2 were better than in previous research, indicating the high quality of the drink. </w:t>
      </w:r>
    </w:p>
    <w:p w14:paraId="2A2E85E3" w14:textId="3D859593" w:rsidR="00ED54AF" w:rsidRPr="005128B6" w:rsidRDefault="00ED54AF" w:rsidP="00ED54AF">
      <w:pPr>
        <w:spacing w:after="0" w:line="480" w:lineRule="auto"/>
        <w:ind w:firstLine="709"/>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According to previous studies, the pH value of koumiss decreases from 4.63 to 3.30 when exposed to 30-day storage. Meantime, the specific gravity of koumiss decreases from 1.034 to 1.028 g/cm</w:t>
      </w:r>
      <w:r w:rsidRPr="005128B6">
        <w:rPr>
          <w:rFonts w:ascii="Times New Roman" w:hAnsi="Times New Roman"/>
          <w:color w:val="000000" w:themeColor="text1"/>
          <w:sz w:val="24"/>
          <w:szCs w:val="24"/>
          <w:vertAlign w:val="superscript"/>
          <w:lang w:val="en-US"/>
        </w:rPr>
        <w:t>3</w:t>
      </w:r>
      <w:r w:rsidRPr="005128B6">
        <w:rPr>
          <w:rFonts w:ascii="Times New Roman" w:hAnsi="Times New Roman"/>
          <w:color w:val="000000" w:themeColor="text1"/>
          <w:sz w:val="24"/>
          <w:szCs w:val="24"/>
          <w:lang w:val="en-US"/>
        </w:rPr>
        <w:t xml:space="preserve"> (Çelebi et al. 2019). The alcohol content of koumiss from mare’s milk is within the range of 0.7 and 2.6% (Kozhahmetova </w:t>
      </w:r>
      <w:r w:rsidR="005E63DD" w:rsidRPr="005128B6">
        <w:rPr>
          <w:rFonts w:ascii="Times New Roman" w:hAnsi="Times New Roman"/>
          <w:color w:val="000000" w:themeColor="text1"/>
          <w:sz w:val="24"/>
          <w:szCs w:val="24"/>
          <w:lang w:val="en-US"/>
        </w:rPr>
        <w:t>and</w:t>
      </w:r>
      <w:r w:rsidRPr="005128B6">
        <w:rPr>
          <w:rFonts w:ascii="Times New Roman" w:hAnsi="Times New Roman"/>
          <w:color w:val="000000" w:themeColor="text1"/>
          <w:sz w:val="24"/>
          <w:szCs w:val="24"/>
          <w:lang w:val="en-US"/>
        </w:rPr>
        <w:t xml:space="preserve"> Kasenova</w:t>
      </w:r>
      <w:r w:rsidR="005E63DD" w:rsidRPr="005128B6">
        <w:rPr>
          <w:rFonts w:ascii="Times New Roman" w:hAnsi="Times New Roman"/>
          <w:color w:val="000000" w:themeColor="text1"/>
          <w:sz w:val="24"/>
          <w:szCs w:val="24"/>
          <w:lang w:val="en-US"/>
        </w:rPr>
        <w:t>,</w:t>
      </w:r>
      <w:r w:rsidRPr="005128B6">
        <w:rPr>
          <w:rFonts w:ascii="Times New Roman" w:hAnsi="Times New Roman"/>
          <w:color w:val="000000" w:themeColor="text1"/>
          <w:sz w:val="24"/>
          <w:szCs w:val="24"/>
          <w:lang w:val="en-US"/>
        </w:rPr>
        <w:t xml:space="preserve"> 2014; Uniacke-Lowe</w:t>
      </w:r>
      <w:r w:rsidR="005E63DD" w:rsidRPr="005128B6">
        <w:rPr>
          <w:rFonts w:ascii="Times New Roman" w:hAnsi="Times New Roman"/>
          <w:color w:val="000000" w:themeColor="text1"/>
          <w:sz w:val="24"/>
          <w:szCs w:val="24"/>
          <w:lang w:val="en-US"/>
        </w:rPr>
        <w:t>,</w:t>
      </w:r>
      <w:r w:rsidRPr="005128B6">
        <w:rPr>
          <w:rFonts w:ascii="Times New Roman" w:hAnsi="Times New Roman"/>
          <w:color w:val="000000" w:themeColor="text1"/>
          <w:sz w:val="24"/>
          <w:szCs w:val="24"/>
          <w:lang w:val="en-US"/>
        </w:rPr>
        <w:t xml:space="preserve"> 2011; </w:t>
      </w:r>
      <w:r w:rsidRPr="005128B6">
        <w:rPr>
          <w:rFonts w:ascii="Times New Roman" w:hAnsi="Times New Roman"/>
          <w:bCs/>
          <w:color w:val="000000" w:themeColor="text1"/>
          <w:sz w:val="24"/>
          <w:szCs w:val="24"/>
          <w:lang w:val="en-US" w:eastAsia="ar-SA"/>
        </w:rPr>
        <w:t xml:space="preserve">Uniacke-Lowe </w:t>
      </w:r>
      <w:r w:rsidR="005E63DD" w:rsidRPr="005128B6">
        <w:rPr>
          <w:rFonts w:ascii="Times New Roman" w:hAnsi="Times New Roman"/>
          <w:bCs/>
          <w:color w:val="000000" w:themeColor="text1"/>
          <w:sz w:val="24"/>
          <w:szCs w:val="24"/>
          <w:lang w:val="en-US" w:eastAsia="ar-SA"/>
        </w:rPr>
        <w:t>and</w:t>
      </w:r>
      <w:r w:rsidRPr="005128B6">
        <w:rPr>
          <w:rFonts w:ascii="Times New Roman" w:hAnsi="Times New Roman"/>
          <w:bCs/>
          <w:color w:val="000000" w:themeColor="text1"/>
          <w:sz w:val="24"/>
          <w:szCs w:val="24"/>
          <w:lang w:val="en-US" w:eastAsia="ar-SA"/>
        </w:rPr>
        <w:t xml:space="preserve"> Fox</w:t>
      </w:r>
      <w:r w:rsidR="005E63DD" w:rsidRPr="005128B6">
        <w:rPr>
          <w:rFonts w:ascii="Times New Roman" w:hAnsi="Times New Roman"/>
          <w:bCs/>
          <w:color w:val="000000" w:themeColor="text1"/>
          <w:sz w:val="24"/>
          <w:szCs w:val="24"/>
          <w:lang w:val="en-US" w:eastAsia="ar-SA"/>
        </w:rPr>
        <w:t>,</w:t>
      </w:r>
      <w:r w:rsidRPr="005128B6">
        <w:rPr>
          <w:rFonts w:ascii="Times New Roman" w:hAnsi="Times New Roman"/>
          <w:bCs/>
          <w:color w:val="000000" w:themeColor="text1"/>
          <w:sz w:val="24"/>
          <w:szCs w:val="24"/>
          <w:lang w:val="en-US" w:eastAsia="ar-SA"/>
        </w:rPr>
        <w:t xml:space="preserve"> 2012</w:t>
      </w:r>
      <w:r w:rsidRPr="005128B6">
        <w:rPr>
          <w:rFonts w:ascii="Times New Roman" w:hAnsi="Times New Roman"/>
          <w:color w:val="000000" w:themeColor="text1"/>
          <w:sz w:val="24"/>
          <w:szCs w:val="24"/>
          <w:lang w:val="en-US"/>
        </w:rPr>
        <w:t>).</w:t>
      </w:r>
    </w:p>
    <w:p w14:paraId="55D312E8" w14:textId="77777777" w:rsidR="00ED54AF" w:rsidRPr="005128B6" w:rsidRDefault="00ED54AF" w:rsidP="00ED54AF">
      <w:pPr>
        <w:spacing w:after="0" w:line="480" w:lineRule="auto"/>
        <w:ind w:firstLine="709"/>
        <w:contextualSpacing/>
        <w:jc w:val="both"/>
        <w:rPr>
          <w:rFonts w:ascii="Times New Roman" w:hAnsi="Times New Roman"/>
          <w:bCs/>
          <w:color w:val="000000" w:themeColor="text1"/>
          <w:sz w:val="24"/>
          <w:szCs w:val="24"/>
          <w:lang w:val="en-US"/>
        </w:rPr>
      </w:pPr>
      <w:r w:rsidRPr="005128B6">
        <w:rPr>
          <w:rFonts w:ascii="Times New Roman" w:hAnsi="Times New Roman"/>
          <w:bCs/>
          <w:color w:val="000000" w:themeColor="text1"/>
          <w:sz w:val="24"/>
          <w:szCs w:val="24"/>
          <w:lang w:val="en-US"/>
        </w:rPr>
        <w:t xml:space="preserve">One advantage of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bCs/>
          <w:color w:val="000000" w:themeColor="text1"/>
          <w:sz w:val="24"/>
          <w:szCs w:val="24"/>
          <w:lang w:val="en-US"/>
        </w:rPr>
        <w:t xml:space="preserve"> over the existing analogues is naturalness: it does not contain any preservation agents or food additives of chemical origin. Honey softens the bitter taste of koumiss and gives a special aroma and astringency to the drink. The vitamin composition and nutritional value also improved. Another advantage is that the production </w:t>
      </w:r>
      <w:r w:rsidRPr="005128B6">
        <w:rPr>
          <w:rFonts w:ascii="Times New Roman" w:hAnsi="Times New Roman"/>
          <w:bCs/>
          <w:color w:val="000000" w:themeColor="text1"/>
          <w:sz w:val="24"/>
          <w:szCs w:val="24"/>
          <w:lang w:val="en-US"/>
        </w:rPr>
        <w:lastRenderedPageBreak/>
        <w:t>process does not require other types of milk. In addition, this beverage brings corporate identity.</w:t>
      </w:r>
    </w:p>
    <w:p w14:paraId="1D892606" w14:textId="77777777" w:rsidR="00ED54AF" w:rsidRPr="005128B6" w:rsidRDefault="00ED54AF" w:rsidP="00ED54AF">
      <w:pPr>
        <w:spacing w:after="0" w:line="480" w:lineRule="auto"/>
        <w:ind w:firstLine="709"/>
        <w:contextualSpacing/>
        <w:jc w:val="both"/>
        <w:rPr>
          <w:rFonts w:ascii="Times New Roman" w:hAnsi="Times New Roman"/>
          <w:bCs/>
          <w:color w:val="000000" w:themeColor="text1"/>
          <w:sz w:val="24"/>
          <w:szCs w:val="24"/>
          <w:lang w:val="en-US"/>
        </w:rPr>
      </w:pPr>
      <w:r w:rsidRPr="005128B6">
        <w:rPr>
          <w:rFonts w:ascii="Times New Roman" w:hAnsi="Times New Roman"/>
          <w:bCs/>
          <w:color w:val="000000" w:themeColor="text1"/>
          <w:sz w:val="24"/>
          <w:szCs w:val="24"/>
          <w:lang w:val="en-US"/>
        </w:rPr>
        <w:t xml:space="preserve">The present paper offers an intelligible flow chart depicting the steps in the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shd w:val="clear" w:color="auto" w:fill="FFFFFF"/>
          <w:lang w:val="en-US"/>
        </w:rPr>
        <w:t xml:space="preserve"> production process</w:t>
      </w:r>
      <w:r w:rsidRPr="005128B6">
        <w:rPr>
          <w:rFonts w:ascii="Times New Roman" w:hAnsi="Times New Roman"/>
          <w:bCs/>
          <w:color w:val="000000" w:themeColor="text1"/>
          <w:sz w:val="24"/>
          <w:szCs w:val="24"/>
          <w:lang w:val="en-US"/>
        </w:rPr>
        <w:t>. The manufacturing technology in question prolongs the shelf life of the beverage. Other authors, Ishemgulov and Ishemgulova (2013), suggest using sodium benzoate for this purpose. However, it can provoke the formation of carcinogenic benzene in products containing vitamin C, such that its final concentration exceeds the maximum permissible level.</w:t>
      </w:r>
    </w:p>
    <w:p w14:paraId="3184828E" w14:textId="2A68ED40" w:rsidR="00ED54AF" w:rsidRPr="005128B6" w:rsidRDefault="00ED54AF" w:rsidP="00ED54AF">
      <w:pPr>
        <w:spacing w:after="0" w:line="480" w:lineRule="auto"/>
        <w:ind w:firstLine="709"/>
        <w:contextualSpacing/>
        <w:jc w:val="both"/>
        <w:rPr>
          <w:rFonts w:ascii="Times New Roman" w:hAnsi="Times New Roman"/>
          <w:bCs/>
          <w:color w:val="000000" w:themeColor="text1"/>
          <w:sz w:val="24"/>
          <w:szCs w:val="24"/>
          <w:lang w:val="en-US"/>
        </w:rPr>
      </w:pPr>
      <w:r w:rsidRPr="005128B6">
        <w:rPr>
          <w:rFonts w:ascii="Times New Roman" w:hAnsi="Times New Roman"/>
          <w:bCs/>
          <w:color w:val="000000" w:themeColor="text1"/>
          <w:sz w:val="24"/>
          <w:szCs w:val="24"/>
          <w:lang w:val="en-US"/>
        </w:rPr>
        <w:t>The immunomodulatory properties of the resulting product are determined by its components. If honey according to the literature has such properties (Samarghandian et al.</w:t>
      </w:r>
      <w:r w:rsidR="00D546C9" w:rsidRPr="005128B6">
        <w:rPr>
          <w:rFonts w:ascii="Times New Roman" w:hAnsi="Times New Roman"/>
          <w:bCs/>
          <w:color w:val="000000" w:themeColor="text1"/>
          <w:sz w:val="24"/>
          <w:szCs w:val="24"/>
          <w:lang w:val="en-US"/>
        </w:rPr>
        <w:t xml:space="preserve">, </w:t>
      </w:r>
      <w:r w:rsidRPr="005128B6">
        <w:rPr>
          <w:rFonts w:ascii="Times New Roman" w:hAnsi="Times New Roman"/>
          <w:bCs/>
          <w:color w:val="000000" w:themeColor="text1"/>
          <w:sz w:val="24"/>
          <w:szCs w:val="24"/>
          <w:lang w:val="en-US"/>
        </w:rPr>
        <w:t>2017), then koumiss, thanks to Saccharomyces cerevisiae has antibacterial properties even before treatment by heating or ultrasound (Chen et al., 2019). Further, after mixing and processing, the resulting product has a reduced content of pathogens, as well as a number of useful substances for strengthening the immune system (amino acids, vitamins). This manifests the immunomodulatory property of the resulting drink.</w:t>
      </w:r>
    </w:p>
    <w:p w14:paraId="43915B46" w14:textId="77777777" w:rsidR="00ED54AF" w:rsidRPr="005128B6" w:rsidRDefault="00ED54AF" w:rsidP="00ED54AF">
      <w:pPr>
        <w:spacing w:after="0" w:line="480" w:lineRule="auto"/>
        <w:ind w:firstLine="709"/>
        <w:contextualSpacing/>
        <w:jc w:val="both"/>
        <w:rPr>
          <w:rFonts w:ascii="Times New Roman" w:hAnsi="Times New Roman"/>
          <w:bCs/>
          <w:color w:val="000000" w:themeColor="text1"/>
          <w:sz w:val="24"/>
          <w:szCs w:val="24"/>
          <w:lang w:val="en-US"/>
        </w:rPr>
      </w:pPr>
      <w:r w:rsidRPr="005128B6">
        <w:rPr>
          <w:rFonts w:ascii="Times New Roman" w:hAnsi="Times New Roman"/>
          <w:bCs/>
          <w:color w:val="000000" w:themeColor="text1"/>
          <w:sz w:val="24"/>
          <w:szCs w:val="24"/>
          <w:lang w:val="en-US"/>
        </w:rPr>
        <w:t xml:space="preserve">Based on research results,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bCs/>
          <w:color w:val="000000" w:themeColor="text1"/>
          <w:sz w:val="24"/>
          <w:szCs w:val="24"/>
          <w:lang w:val="en-US"/>
        </w:rPr>
        <w:t xml:space="preserve"> can be recommended for patients who have recently recovered from a lung disease (e.g., tuberculosis, bronchopneumonia, COVID-19-induced lung condition, etc.). Patients should take 100 to 200 ml of this drink, fresh and pre-shacked, three times a day after meals. Patients can make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bCs/>
          <w:color w:val="000000" w:themeColor="text1"/>
          <w:sz w:val="24"/>
          <w:szCs w:val="24"/>
          <w:lang w:val="en-US"/>
        </w:rPr>
        <w:t xml:space="preserve"> themselves by following the steps depicted in the production flow diagram provided in this paper.</w:t>
      </w:r>
    </w:p>
    <w:p w14:paraId="3A677687" w14:textId="77777777" w:rsidR="00ED54AF" w:rsidRPr="005128B6" w:rsidRDefault="00ED54AF" w:rsidP="00ED54AF">
      <w:pPr>
        <w:spacing w:after="0" w:line="480" w:lineRule="auto"/>
        <w:jc w:val="both"/>
        <w:rPr>
          <w:rFonts w:ascii="Times New Roman" w:hAnsi="Times New Roman"/>
          <w:color w:val="000000" w:themeColor="text1"/>
          <w:sz w:val="24"/>
          <w:szCs w:val="24"/>
          <w:shd w:val="clear" w:color="auto" w:fill="FFFFFF"/>
          <w:lang w:val="en-US"/>
        </w:rPr>
      </w:pPr>
    </w:p>
    <w:p w14:paraId="2E3AFAAD" w14:textId="77777777" w:rsidR="00ED54AF" w:rsidRPr="005128B6" w:rsidRDefault="00ED54AF" w:rsidP="00ED54AF">
      <w:pPr>
        <w:spacing w:after="0" w:line="480" w:lineRule="auto"/>
        <w:jc w:val="both"/>
        <w:rPr>
          <w:rFonts w:ascii="Times New Roman" w:hAnsi="Times New Roman"/>
          <w:b/>
          <w:color w:val="000000" w:themeColor="text1"/>
          <w:sz w:val="24"/>
          <w:szCs w:val="24"/>
          <w:shd w:val="clear" w:color="auto" w:fill="FFFFFF"/>
          <w:lang w:val="en-US"/>
        </w:rPr>
      </w:pPr>
      <w:r w:rsidRPr="005128B6">
        <w:rPr>
          <w:rFonts w:ascii="Times New Roman" w:hAnsi="Times New Roman"/>
          <w:b/>
          <w:color w:val="000000" w:themeColor="text1"/>
          <w:sz w:val="24"/>
          <w:szCs w:val="24"/>
          <w:shd w:val="clear" w:color="auto" w:fill="FFFFFF"/>
          <w:lang w:val="en-US"/>
        </w:rPr>
        <w:t>Conclusions</w:t>
      </w:r>
    </w:p>
    <w:p w14:paraId="27AF8C53" w14:textId="77777777" w:rsidR="00ED54AF" w:rsidRPr="005128B6" w:rsidRDefault="00ED54AF" w:rsidP="00ED54AF">
      <w:pPr>
        <w:spacing w:after="0" w:line="480" w:lineRule="auto"/>
        <w:jc w:val="both"/>
        <w:rPr>
          <w:rFonts w:ascii="Times New Roman" w:hAnsi="Times New Roman"/>
          <w:bCs/>
          <w:color w:val="000000" w:themeColor="text1"/>
          <w:sz w:val="24"/>
          <w:szCs w:val="24"/>
          <w:shd w:val="clear" w:color="auto" w:fill="FFFFFF"/>
          <w:lang w:val="en-US"/>
        </w:rPr>
      </w:pPr>
      <w:r w:rsidRPr="005128B6">
        <w:rPr>
          <w:rFonts w:ascii="Times New Roman" w:hAnsi="Times New Roman"/>
          <w:bCs/>
          <w:color w:val="000000" w:themeColor="text1"/>
          <w:sz w:val="24"/>
          <w:szCs w:val="24"/>
          <w:shd w:val="clear" w:color="auto" w:fill="FFFFFF"/>
          <w:lang w:val="en-US"/>
        </w:rPr>
        <w:t xml:space="preserve">The proposed beverage,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shd w:val="clear" w:color="auto" w:fill="FFFFFF"/>
          <w:lang w:val="en-US"/>
        </w:rPr>
        <w:t>,</w:t>
      </w:r>
      <w:r w:rsidRPr="005128B6">
        <w:rPr>
          <w:rFonts w:ascii="Times New Roman" w:hAnsi="Times New Roman"/>
          <w:bCs/>
          <w:color w:val="000000" w:themeColor="text1"/>
          <w:sz w:val="24"/>
          <w:szCs w:val="24"/>
          <w:shd w:val="clear" w:color="auto" w:fill="FFFFFF"/>
          <w:lang w:val="en-US"/>
        </w:rPr>
        <w:t xml:space="preserve"> is a product with a high biological and nutritional value due to the properties of </w:t>
      </w:r>
      <w:r w:rsidRPr="005128B6">
        <w:rPr>
          <w:rFonts w:ascii="Times New Roman" w:hAnsi="Times New Roman"/>
          <w:bCs/>
          <w:color w:val="000000" w:themeColor="text1"/>
          <w:sz w:val="24"/>
          <w:szCs w:val="24"/>
          <w:lang w:val="en-US"/>
        </w:rPr>
        <w:t xml:space="preserve">koumiss </w:t>
      </w:r>
      <w:r w:rsidRPr="005128B6">
        <w:rPr>
          <w:rFonts w:ascii="Times New Roman" w:hAnsi="Times New Roman"/>
          <w:bCs/>
          <w:color w:val="000000" w:themeColor="text1"/>
          <w:sz w:val="24"/>
          <w:szCs w:val="24"/>
          <w:shd w:val="clear" w:color="auto" w:fill="FFFFFF"/>
          <w:lang w:val="en-US"/>
        </w:rPr>
        <w:t xml:space="preserve">and honey. This paper offers an improved technology for the manufacture of koumiss-honey beverage mix. The addition of high-grade Kazakh honey </w:t>
      </w:r>
      <w:r w:rsidRPr="005128B6">
        <w:rPr>
          <w:rFonts w:ascii="Times New Roman" w:hAnsi="Times New Roman"/>
          <w:bCs/>
          <w:color w:val="000000" w:themeColor="text1"/>
          <w:sz w:val="24"/>
          <w:szCs w:val="24"/>
          <w:shd w:val="clear" w:color="auto" w:fill="FFFFFF"/>
          <w:lang w:val="en-US"/>
        </w:rPr>
        <w:lastRenderedPageBreak/>
        <w:t>resulted in better product composition. The physical and chemical attributes of the drink also improved. Substantial changes occurred in the amino acid content of glutamic acid, leucine, lysine, and tryptophan. The analysis shows an increase in stearic acids and unsaturated fatty acids, particularly oleic, linoleic, ʏ-linolenic, and arachidonic acids.</w:t>
      </w:r>
    </w:p>
    <w:p w14:paraId="14A71EF3" w14:textId="77777777" w:rsidR="00ED54AF" w:rsidRPr="005128B6" w:rsidRDefault="00ED54AF" w:rsidP="00ED54AF">
      <w:pPr>
        <w:spacing w:after="0" w:line="480" w:lineRule="auto"/>
        <w:ind w:firstLine="709"/>
        <w:jc w:val="both"/>
        <w:rPr>
          <w:rFonts w:ascii="Times New Roman" w:hAnsi="Times New Roman"/>
          <w:bCs/>
          <w:color w:val="000000" w:themeColor="text1"/>
          <w:sz w:val="24"/>
          <w:szCs w:val="24"/>
          <w:shd w:val="clear" w:color="auto" w:fill="FFFFFF"/>
          <w:lang w:val="en-US"/>
        </w:rPr>
      </w:pPr>
      <w:r w:rsidRPr="005128B6">
        <w:rPr>
          <w:rFonts w:ascii="Times New Roman" w:hAnsi="Times New Roman"/>
          <w:bCs/>
          <w:color w:val="000000" w:themeColor="text1"/>
          <w:sz w:val="24"/>
          <w:szCs w:val="24"/>
          <w:shd w:val="clear" w:color="auto" w:fill="FFFFFF"/>
          <w:lang w:val="en-US"/>
        </w:rPr>
        <w:t xml:space="preserve">The advantages of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bCs/>
          <w:color w:val="000000" w:themeColor="text1"/>
          <w:sz w:val="24"/>
          <w:szCs w:val="24"/>
          <w:shd w:val="clear" w:color="auto" w:fill="FFFFFF"/>
          <w:lang w:val="en-US"/>
        </w:rPr>
        <w:t xml:space="preserve"> are </w:t>
      </w:r>
      <w:r w:rsidRPr="005128B6">
        <w:rPr>
          <w:rFonts w:ascii="Times New Roman" w:hAnsi="Times New Roman"/>
          <w:bCs/>
          <w:color w:val="000000" w:themeColor="text1"/>
          <w:sz w:val="24"/>
          <w:szCs w:val="24"/>
          <w:lang w:val="en-US"/>
        </w:rPr>
        <w:t xml:space="preserve">naturalness, ease of production, little amount of ingredients, </w:t>
      </w:r>
      <w:r w:rsidRPr="005128B6">
        <w:rPr>
          <w:rFonts w:ascii="Times New Roman" w:hAnsi="Times New Roman"/>
          <w:bCs/>
          <w:color w:val="000000" w:themeColor="text1"/>
          <w:sz w:val="24"/>
          <w:szCs w:val="24"/>
          <w:shd w:val="clear" w:color="auto" w:fill="FFFFFF"/>
          <w:lang w:val="en-US"/>
        </w:rPr>
        <w:t>high quality of ingredients, prolonged shelf life, and softer taste compared to koumiss, special aroma, and astringency. The proposed beverage can be recommended for patients with pulmonary problems during the rehabilitation period and as a thirst-quenching, invigorating alternative to harmful energy drinks, Cola-Cola, Pepsi, beer, and so forth.</w:t>
      </w:r>
    </w:p>
    <w:p w14:paraId="6A5B1F1A" w14:textId="77777777" w:rsidR="00ED54AF" w:rsidRPr="005128B6" w:rsidRDefault="00ED54AF" w:rsidP="00ED54AF">
      <w:pPr>
        <w:spacing w:after="0" w:line="480" w:lineRule="auto"/>
        <w:ind w:firstLine="709"/>
        <w:jc w:val="both"/>
        <w:rPr>
          <w:rFonts w:ascii="Times New Roman" w:hAnsi="Times New Roman"/>
          <w:bCs/>
          <w:color w:val="000000" w:themeColor="text1"/>
          <w:sz w:val="24"/>
          <w:szCs w:val="24"/>
          <w:shd w:val="clear" w:color="auto" w:fill="FFFFFF"/>
          <w:lang w:val="en-US"/>
        </w:rPr>
      </w:pPr>
      <w:r w:rsidRPr="005128B6">
        <w:rPr>
          <w:rFonts w:ascii="Times New Roman" w:hAnsi="Times New Roman"/>
          <w:bCs/>
          <w:color w:val="000000" w:themeColor="text1"/>
          <w:sz w:val="24"/>
          <w:szCs w:val="24"/>
          <w:shd w:val="clear" w:color="auto" w:fill="FFFFFF"/>
          <w:lang w:val="en-US"/>
        </w:rPr>
        <w:t>This paper not only offers a novel beverage formulation, but it also is the first to give a scientifically grounded recommendation for its intended use. The proposed beverage underwent a series of tests and found application in two rehabilitation centers in the Akmola region (Kazakhstan): Kokshe Regional Rehabilitation Center and Burabay Center for under the Health Department of the Akmola region.</w:t>
      </w:r>
    </w:p>
    <w:p w14:paraId="705EAD8B" w14:textId="77777777" w:rsidR="00B20D94" w:rsidRPr="005128B6" w:rsidRDefault="00B20D94" w:rsidP="00B20D94">
      <w:pPr>
        <w:snapToGrid w:val="0"/>
        <w:spacing w:after="0" w:line="480" w:lineRule="auto"/>
        <w:jc w:val="both"/>
        <w:rPr>
          <w:rFonts w:ascii="Times New Roman" w:hAnsi="Times New Roman"/>
          <w:color w:val="000000" w:themeColor="text1"/>
          <w:sz w:val="24"/>
          <w:szCs w:val="24"/>
          <w:shd w:val="clear" w:color="auto" w:fill="FFFFFF"/>
          <w:lang w:val="en-US"/>
        </w:rPr>
      </w:pPr>
      <w:r w:rsidRPr="005128B6">
        <w:rPr>
          <w:rFonts w:ascii="Times New Roman" w:hAnsi="Times New Roman"/>
          <w:b/>
          <w:bCs/>
          <w:color w:val="000000" w:themeColor="text1"/>
          <w:sz w:val="24"/>
          <w:szCs w:val="24"/>
          <w:shd w:val="clear" w:color="auto" w:fill="FFFFFF"/>
          <w:lang w:val="en-US"/>
        </w:rPr>
        <w:t>Ethics approval and consent to participate.</w:t>
      </w:r>
      <w:r w:rsidRPr="005128B6">
        <w:rPr>
          <w:rFonts w:ascii="Times New Roman" w:hAnsi="Times New Roman"/>
          <w:bCs/>
          <w:color w:val="000000" w:themeColor="text1"/>
          <w:sz w:val="24"/>
          <w:szCs w:val="24"/>
          <w:shd w:val="clear" w:color="auto" w:fill="FFFFFF"/>
          <w:lang w:val="en-US"/>
        </w:rPr>
        <w:t xml:space="preserve"> </w:t>
      </w:r>
      <w:r w:rsidRPr="005128B6">
        <w:rPr>
          <w:rFonts w:ascii="Times New Roman" w:hAnsi="Times New Roman"/>
          <w:color w:val="000000" w:themeColor="text1"/>
          <w:sz w:val="24"/>
          <w:szCs w:val="24"/>
          <w:shd w:val="clear" w:color="auto" w:fill="FFFFFF"/>
          <w:lang w:val="en-US"/>
        </w:rPr>
        <w:t>All methods were performed in accordance with the principles of the Declaration of Helsinki. The study was approved by Local Ethics Committees of S. Seifullin Kazakh Agrotechnical University (Protocol № 7 of 21.11.2021). Informed consent was obtained from all participants</w:t>
      </w:r>
      <w:r w:rsidRPr="005128B6">
        <w:rPr>
          <w:rFonts w:ascii="Times New Roman" w:hAnsi="Times New Roman"/>
          <w:bCs/>
          <w:color w:val="000000" w:themeColor="text1"/>
          <w:sz w:val="24"/>
          <w:szCs w:val="24"/>
          <w:shd w:val="clear" w:color="auto" w:fill="FFFFFF"/>
          <w:lang w:val="en-US"/>
        </w:rPr>
        <w:t>.</w:t>
      </w:r>
    </w:p>
    <w:p w14:paraId="7B34B0C4" w14:textId="77777777" w:rsidR="00B20D94" w:rsidRPr="005128B6" w:rsidRDefault="00B20D94" w:rsidP="00B20D94">
      <w:pPr>
        <w:snapToGrid w:val="0"/>
        <w:spacing w:after="0" w:line="480" w:lineRule="auto"/>
        <w:jc w:val="both"/>
        <w:rPr>
          <w:rFonts w:ascii="Times New Roman" w:hAnsi="Times New Roman"/>
          <w:bCs/>
          <w:color w:val="000000" w:themeColor="text1"/>
          <w:sz w:val="24"/>
          <w:szCs w:val="24"/>
          <w:shd w:val="clear" w:color="auto" w:fill="FFFFFF"/>
          <w:lang w:val="en-US"/>
        </w:rPr>
      </w:pPr>
      <w:r w:rsidRPr="005128B6">
        <w:rPr>
          <w:rFonts w:ascii="Times New Roman" w:hAnsi="Times New Roman"/>
          <w:b/>
          <w:bCs/>
          <w:color w:val="000000" w:themeColor="text1"/>
          <w:sz w:val="24"/>
          <w:szCs w:val="24"/>
          <w:shd w:val="clear" w:color="auto" w:fill="FFFFFF"/>
          <w:lang w:val="en-US"/>
        </w:rPr>
        <w:t>Consent for publication.</w:t>
      </w:r>
      <w:r w:rsidRPr="005128B6">
        <w:rPr>
          <w:rFonts w:ascii="Times New Roman" w:hAnsi="Times New Roman"/>
          <w:bCs/>
          <w:color w:val="000000" w:themeColor="text1"/>
          <w:sz w:val="24"/>
          <w:szCs w:val="24"/>
          <w:shd w:val="clear" w:color="auto" w:fill="FFFFFF"/>
          <w:lang w:val="en-US"/>
        </w:rPr>
        <w:t xml:space="preserve"> Not applicable.</w:t>
      </w:r>
    </w:p>
    <w:p w14:paraId="2F6E5866" w14:textId="77777777" w:rsidR="00B20D94" w:rsidRPr="005128B6" w:rsidRDefault="00B20D94" w:rsidP="00B20D94">
      <w:pPr>
        <w:snapToGrid w:val="0"/>
        <w:spacing w:after="0" w:line="480" w:lineRule="auto"/>
        <w:jc w:val="both"/>
        <w:rPr>
          <w:rFonts w:ascii="Times New Roman" w:hAnsi="Times New Roman"/>
          <w:bCs/>
          <w:color w:val="000000" w:themeColor="text1"/>
          <w:sz w:val="24"/>
          <w:szCs w:val="24"/>
          <w:shd w:val="clear" w:color="auto" w:fill="FFFFFF"/>
          <w:lang w:val="en-US"/>
        </w:rPr>
      </w:pPr>
      <w:r w:rsidRPr="005128B6">
        <w:rPr>
          <w:rFonts w:ascii="Times New Roman" w:hAnsi="Times New Roman"/>
          <w:b/>
          <w:bCs/>
          <w:color w:val="000000" w:themeColor="text1"/>
          <w:sz w:val="24"/>
          <w:szCs w:val="24"/>
          <w:shd w:val="clear" w:color="auto" w:fill="FFFFFF"/>
          <w:lang w:val="en-US"/>
        </w:rPr>
        <w:t>Availability of data and material.</w:t>
      </w:r>
      <w:r w:rsidRPr="005128B6">
        <w:rPr>
          <w:rFonts w:ascii="Times New Roman" w:hAnsi="Times New Roman"/>
          <w:bCs/>
          <w:color w:val="000000" w:themeColor="text1"/>
          <w:sz w:val="24"/>
          <w:szCs w:val="24"/>
          <w:shd w:val="clear" w:color="auto" w:fill="FFFFFF"/>
          <w:lang w:val="en-US"/>
        </w:rPr>
        <w:t xml:space="preserve"> The datasets generated during and/or analysed during the current study are not publicly available due to privacy and ethical restrictions but are available from the corresponding author on reasonable request.</w:t>
      </w:r>
    </w:p>
    <w:p w14:paraId="37420B03" w14:textId="77777777" w:rsidR="00B20D94" w:rsidRPr="005128B6" w:rsidRDefault="00B20D94" w:rsidP="00B20D94">
      <w:pPr>
        <w:snapToGrid w:val="0"/>
        <w:spacing w:after="0" w:line="480" w:lineRule="auto"/>
        <w:jc w:val="both"/>
        <w:rPr>
          <w:rFonts w:ascii="Times New Roman" w:hAnsi="Times New Roman"/>
          <w:bCs/>
          <w:color w:val="000000" w:themeColor="text1"/>
          <w:sz w:val="24"/>
          <w:szCs w:val="24"/>
          <w:shd w:val="clear" w:color="auto" w:fill="FFFFFF"/>
          <w:lang w:val="en-US"/>
        </w:rPr>
      </w:pPr>
      <w:r w:rsidRPr="005128B6">
        <w:rPr>
          <w:rFonts w:ascii="Times New Roman" w:hAnsi="Times New Roman"/>
          <w:b/>
          <w:bCs/>
          <w:color w:val="000000" w:themeColor="text1"/>
          <w:sz w:val="24"/>
          <w:szCs w:val="24"/>
          <w:shd w:val="clear" w:color="auto" w:fill="FFFFFF"/>
          <w:lang w:val="en-US"/>
        </w:rPr>
        <w:t>Competing interests.</w:t>
      </w:r>
      <w:r w:rsidRPr="005128B6">
        <w:rPr>
          <w:rFonts w:ascii="Times New Roman" w:hAnsi="Times New Roman"/>
          <w:bCs/>
          <w:color w:val="000000" w:themeColor="text1"/>
          <w:sz w:val="24"/>
          <w:szCs w:val="24"/>
          <w:shd w:val="clear" w:color="auto" w:fill="FFFFFF"/>
          <w:lang w:val="en-US"/>
        </w:rPr>
        <w:t xml:space="preserve"> The authors declare that they have no competing interests.</w:t>
      </w:r>
    </w:p>
    <w:p w14:paraId="7BAD3047" w14:textId="77777777" w:rsidR="00B20D94" w:rsidRPr="005128B6" w:rsidRDefault="00B20D94" w:rsidP="00B20D94">
      <w:pPr>
        <w:snapToGrid w:val="0"/>
        <w:spacing w:after="0" w:line="480" w:lineRule="auto"/>
        <w:jc w:val="both"/>
        <w:rPr>
          <w:rFonts w:ascii="Times New Roman" w:hAnsi="Times New Roman"/>
          <w:bCs/>
          <w:color w:val="000000" w:themeColor="text1"/>
          <w:sz w:val="24"/>
          <w:szCs w:val="24"/>
          <w:shd w:val="clear" w:color="auto" w:fill="FFFFFF"/>
          <w:lang w:val="en-US"/>
        </w:rPr>
      </w:pPr>
      <w:r w:rsidRPr="005128B6">
        <w:rPr>
          <w:rFonts w:ascii="Times New Roman" w:hAnsi="Times New Roman"/>
          <w:b/>
          <w:bCs/>
          <w:color w:val="000000" w:themeColor="text1"/>
          <w:sz w:val="24"/>
          <w:szCs w:val="24"/>
          <w:shd w:val="clear" w:color="auto" w:fill="FFFFFF"/>
          <w:lang w:val="en-US"/>
        </w:rPr>
        <w:t>Funding.</w:t>
      </w:r>
      <w:r w:rsidRPr="005128B6">
        <w:rPr>
          <w:rFonts w:ascii="Times New Roman" w:hAnsi="Times New Roman"/>
          <w:bCs/>
          <w:color w:val="000000" w:themeColor="text1"/>
          <w:sz w:val="24"/>
          <w:szCs w:val="24"/>
          <w:shd w:val="clear" w:color="auto" w:fill="FFFFFF"/>
          <w:lang w:val="en-US"/>
        </w:rPr>
        <w:t xml:space="preserve"> This study is part of the project financed under the Budget Program 217 for Development of the Ministry of Education of the Republic of Kazakhstan in 2021 </w:t>
      </w:r>
      <w:r w:rsidRPr="005128B6">
        <w:rPr>
          <w:rFonts w:ascii="Times New Roman" w:hAnsi="Times New Roman"/>
          <w:bCs/>
          <w:color w:val="000000" w:themeColor="text1"/>
          <w:sz w:val="24"/>
          <w:szCs w:val="24"/>
          <w:shd w:val="clear" w:color="auto" w:fill="FFFFFF"/>
          <w:lang w:val="en-US"/>
        </w:rPr>
        <w:lastRenderedPageBreak/>
        <w:t>(AP09562617: Development of the domestic energy, immunomodulation drink ‘BALKYMYZ’).</w:t>
      </w:r>
    </w:p>
    <w:p w14:paraId="3E220ADB" w14:textId="77777777" w:rsidR="00B20D94" w:rsidRPr="005128B6" w:rsidRDefault="00B20D94" w:rsidP="00B20D94">
      <w:pPr>
        <w:snapToGrid w:val="0"/>
        <w:spacing w:after="0" w:line="480" w:lineRule="auto"/>
        <w:jc w:val="both"/>
        <w:rPr>
          <w:rFonts w:ascii="Times New Roman" w:hAnsi="Times New Roman"/>
          <w:bCs/>
          <w:color w:val="000000" w:themeColor="text1"/>
          <w:sz w:val="24"/>
          <w:szCs w:val="24"/>
          <w:shd w:val="clear" w:color="auto" w:fill="FFFFFF"/>
          <w:lang w:val="en-US"/>
        </w:rPr>
      </w:pPr>
      <w:r w:rsidRPr="005128B6">
        <w:rPr>
          <w:rFonts w:ascii="Times New Roman" w:hAnsi="Times New Roman"/>
          <w:b/>
          <w:bCs/>
          <w:color w:val="000000" w:themeColor="text1"/>
          <w:sz w:val="24"/>
          <w:szCs w:val="24"/>
          <w:shd w:val="clear" w:color="auto" w:fill="FFFFFF"/>
          <w:lang w:val="en-US"/>
        </w:rPr>
        <w:t>Authors' contributions.</w:t>
      </w:r>
      <w:r w:rsidRPr="005128B6">
        <w:rPr>
          <w:rFonts w:ascii="Times New Roman" w:hAnsi="Times New Roman"/>
          <w:bCs/>
          <w:color w:val="000000" w:themeColor="text1"/>
          <w:sz w:val="24"/>
          <w:szCs w:val="24"/>
          <w:shd w:val="clear" w:color="auto" w:fill="FFFFFF"/>
          <w:lang w:val="en-US"/>
        </w:rPr>
        <w:t xml:space="preserve"> BM conceived and designed the analysis; LA collected the data; ZS contributed data or analysis tools; AA performed the analysis; BM, LA, ZS and AA wrote the paper. All authors read and approved the final manuscript.</w:t>
      </w:r>
    </w:p>
    <w:p w14:paraId="3B073F29" w14:textId="77777777" w:rsidR="00B20D94" w:rsidRPr="005128B6" w:rsidRDefault="00B20D94" w:rsidP="00B20D94">
      <w:pPr>
        <w:snapToGrid w:val="0"/>
        <w:spacing w:after="0" w:line="480" w:lineRule="auto"/>
        <w:jc w:val="both"/>
        <w:rPr>
          <w:rFonts w:ascii="Times New Roman" w:hAnsi="Times New Roman"/>
          <w:b/>
          <w:bCs/>
          <w:color w:val="000000" w:themeColor="text1"/>
          <w:sz w:val="24"/>
          <w:szCs w:val="24"/>
          <w:shd w:val="clear" w:color="auto" w:fill="FFFFFF"/>
          <w:lang w:val="en-US"/>
        </w:rPr>
      </w:pPr>
      <w:r w:rsidRPr="005128B6">
        <w:rPr>
          <w:rFonts w:ascii="Times New Roman" w:hAnsi="Times New Roman"/>
          <w:b/>
          <w:bCs/>
          <w:color w:val="000000" w:themeColor="text1"/>
          <w:sz w:val="24"/>
          <w:szCs w:val="24"/>
          <w:shd w:val="clear" w:color="auto" w:fill="FFFFFF"/>
          <w:lang w:val="en-US"/>
        </w:rPr>
        <w:t>Acknowledgements.</w:t>
      </w:r>
      <w:r w:rsidRPr="005128B6">
        <w:rPr>
          <w:rFonts w:ascii="Times New Roman" w:hAnsi="Times New Roman"/>
          <w:bCs/>
          <w:color w:val="000000" w:themeColor="text1"/>
          <w:sz w:val="24"/>
          <w:szCs w:val="24"/>
          <w:shd w:val="clear" w:color="auto" w:fill="FFFFFF"/>
          <w:lang w:val="en-US"/>
        </w:rPr>
        <w:t xml:space="preserve"> The S. Seifulin Kazakh Agro Technical University expresses its gratitude to Novolife Company, LLC, the clinic of hydrogen medicine run by Professor Khachatryan, for support during project implementation.</w:t>
      </w:r>
    </w:p>
    <w:p w14:paraId="44C50595" w14:textId="77777777" w:rsidR="007F650C" w:rsidRPr="005128B6" w:rsidRDefault="007F650C" w:rsidP="007F650C">
      <w:pPr>
        <w:snapToGrid w:val="0"/>
        <w:spacing w:after="0" w:line="480" w:lineRule="auto"/>
        <w:jc w:val="both"/>
        <w:rPr>
          <w:rFonts w:ascii="Times New Roman" w:hAnsi="Times New Roman"/>
          <w:bCs/>
          <w:color w:val="000000" w:themeColor="text1"/>
          <w:sz w:val="24"/>
          <w:szCs w:val="24"/>
          <w:shd w:val="clear" w:color="auto" w:fill="FFFFFF"/>
          <w:lang w:val="en-US"/>
        </w:rPr>
      </w:pPr>
    </w:p>
    <w:p w14:paraId="2BCA05AF" w14:textId="77777777" w:rsidR="007F650C" w:rsidRPr="005128B6" w:rsidRDefault="007F650C" w:rsidP="0074713D">
      <w:pPr>
        <w:snapToGrid w:val="0"/>
        <w:spacing w:after="0" w:line="480" w:lineRule="auto"/>
        <w:ind w:firstLine="709"/>
        <w:jc w:val="both"/>
        <w:rPr>
          <w:rFonts w:ascii="Times New Roman" w:hAnsi="Times New Roman"/>
          <w:bCs/>
          <w:color w:val="000000" w:themeColor="text1"/>
          <w:sz w:val="24"/>
          <w:szCs w:val="24"/>
          <w:shd w:val="clear" w:color="auto" w:fill="FFFFFF"/>
          <w:lang w:val="en-US"/>
        </w:rPr>
      </w:pPr>
    </w:p>
    <w:p w14:paraId="0048D6A1" w14:textId="77777777" w:rsidR="00A65D87" w:rsidRPr="005128B6" w:rsidRDefault="004D27CB" w:rsidP="0074713D">
      <w:pPr>
        <w:snapToGrid w:val="0"/>
        <w:spacing w:after="0" w:line="480" w:lineRule="auto"/>
        <w:jc w:val="both"/>
        <w:rPr>
          <w:rFonts w:ascii="Times New Roman" w:hAnsi="Times New Roman"/>
          <w:b/>
          <w:color w:val="000000" w:themeColor="text1"/>
          <w:sz w:val="24"/>
          <w:szCs w:val="24"/>
          <w:shd w:val="clear" w:color="auto" w:fill="FFFFFF"/>
          <w:lang w:val="en-GB"/>
        </w:rPr>
      </w:pPr>
      <w:r w:rsidRPr="005128B6">
        <w:rPr>
          <w:rFonts w:ascii="Times New Roman" w:hAnsi="Times New Roman"/>
          <w:b/>
          <w:color w:val="000000" w:themeColor="text1"/>
          <w:sz w:val="24"/>
          <w:szCs w:val="24"/>
          <w:shd w:val="clear" w:color="auto" w:fill="FFFFFF"/>
          <w:lang w:val="en-GB"/>
        </w:rPr>
        <w:t>References</w:t>
      </w:r>
    </w:p>
    <w:p w14:paraId="055E9FFB"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Afrin</w:t>
      </w:r>
      <w:r w:rsidR="0074713D"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S</w:t>
      </w:r>
      <w:r w:rsidR="0074713D"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Haneefa</w:t>
      </w:r>
      <w:r w:rsidR="0074713D"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S</w:t>
      </w:r>
      <w:r w:rsidR="0074713D"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M</w:t>
      </w:r>
      <w:r w:rsidR="0074713D"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Fernandez-Cabezudo</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M</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J</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Giampieri</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F</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Al-Ramadi</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B</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K</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Battino</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M.</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2020</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Therapeutic and preventive properties of honey and its bioactive compounds in cancer: an evidence-based review. Nutr</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Res</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Rev. 33</w:t>
      </w:r>
      <w:r w:rsidR="00BE6BDF"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50–76.</w:t>
      </w:r>
      <w:r w:rsidRPr="005128B6">
        <w:rPr>
          <w:rFonts w:ascii="Times New Roman" w:eastAsia="Calibri" w:hAnsi="Times New Roman"/>
          <w:bCs/>
          <w:color w:val="000000" w:themeColor="text1"/>
          <w:sz w:val="24"/>
          <w:szCs w:val="24"/>
          <w:lang w:val="en-US" w:eastAsia="en-GB"/>
        </w:rPr>
        <w:t xml:space="preserve"> https://doi.org/10.1017/S0954422419000192</w:t>
      </w:r>
    </w:p>
    <w:p w14:paraId="1A2C0A39"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Ajibola</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Chamunorwa</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J</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P</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w:t>
      </w:r>
      <w:r w:rsidR="00446C6A"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US" w:eastAsia="en-GB"/>
        </w:rPr>
        <w:t>Erlwanger</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K</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H.</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2012. Nutraceutical values of natural honey and its contribution to human health and wealth. Nutr</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Metab. 9</w:t>
      </w:r>
      <w:r w:rsidR="00BE6BDF"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1–12. https://doi.org/10.1186/1743-7075-9-61</w:t>
      </w:r>
    </w:p>
    <w:p w14:paraId="2690EABC"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GB" w:eastAsia="en-GB"/>
        </w:rPr>
      </w:pPr>
      <w:r w:rsidRPr="005128B6">
        <w:rPr>
          <w:rFonts w:ascii="Times New Roman" w:eastAsia="Calibri" w:hAnsi="Times New Roman"/>
          <w:bCs/>
          <w:color w:val="000000" w:themeColor="text1"/>
          <w:sz w:val="24"/>
          <w:szCs w:val="24"/>
          <w:lang w:val="en-GB" w:eastAsia="en-GB"/>
        </w:rPr>
        <w:t>Anjos</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O</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Frazão</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D</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GB" w:eastAsia="en-GB"/>
        </w:rPr>
        <w:t xml:space="preserve"> Caldeira</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I.</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2017. Physicochemical and sensorial characterization of honey spirits. Foods</w:t>
      </w:r>
      <w:r w:rsidR="00BE6BDF"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6</w:t>
      </w:r>
      <w:r w:rsidR="00BE6BDF"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58.</w:t>
      </w:r>
      <w:r w:rsidRPr="005128B6">
        <w:rPr>
          <w:rFonts w:ascii="Times New Roman" w:eastAsia="Calibri" w:hAnsi="Times New Roman"/>
          <w:bCs/>
          <w:color w:val="000000" w:themeColor="text1"/>
          <w:sz w:val="24"/>
          <w:szCs w:val="24"/>
          <w:lang w:val="en-US" w:eastAsia="en-GB"/>
        </w:rPr>
        <w:t xml:space="preserve"> https://doi.org/10.3390/foods6080058</w:t>
      </w:r>
    </w:p>
    <w:p w14:paraId="208A0088"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Azeredo</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L</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D</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C</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Azeredo</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M</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A</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A</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De Souza</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S</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R</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Dutra</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V</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M</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L.</w:t>
      </w:r>
      <w:r w:rsidR="00BE6BDF"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2003. Protein contents and physicochemical properties in honey samples of Apis mellifera of different floral origins. Food Chem. 80</w:t>
      </w:r>
      <w:r w:rsidR="00BE6BDF"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249–254.</w:t>
      </w:r>
      <w:r w:rsidRPr="005128B6">
        <w:rPr>
          <w:rFonts w:ascii="Times New Roman" w:eastAsia="Calibri" w:hAnsi="Times New Roman"/>
          <w:bCs/>
          <w:color w:val="000000" w:themeColor="text1"/>
          <w:sz w:val="24"/>
          <w:szCs w:val="24"/>
          <w:lang w:val="en-US" w:eastAsia="en-GB"/>
        </w:rPr>
        <w:t xml:space="preserve"> https://doi.org/10.1016/S0308-8146(02)00261-3</w:t>
      </w:r>
    </w:p>
    <w:p w14:paraId="5268CB74"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Brezovečki</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Čagalj</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M</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Antunac</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N</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Mikulec</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N</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Bendelja Ljoljić</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D.</w:t>
      </w:r>
      <w:r w:rsidR="00BE6BD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2014. Production, composition and properties of mare’s milk. Mljekarstvo: časopis za unaprjeđenje </w:t>
      </w:r>
      <w:r w:rsidRPr="005128B6">
        <w:rPr>
          <w:rFonts w:ascii="Times New Roman" w:eastAsia="Calibri" w:hAnsi="Times New Roman"/>
          <w:bCs/>
          <w:color w:val="000000" w:themeColor="text1"/>
          <w:sz w:val="24"/>
          <w:szCs w:val="24"/>
          <w:lang w:val="en-US" w:eastAsia="en-GB"/>
        </w:rPr>
        <w:lastRenderedPageBreak/>
        <w:t>proizvodnje i prerade mlijeka 64</w:t>
      </w:r>
      <w:r w:rsidR="00BE6BDF"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217–227. https://doi.org/10.15567/mljekarstvo.2014.0401</w:t>
      </w:r>
    </w:p>
    <w:p w14:paraId="1951EFAB"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Çelebi</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M</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Şimşek</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B</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Özkan</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M</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Acar</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O</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Özer</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E.</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2019. Effect of the traditional koumiss yeast produced in Turkey on some properties and carbonyl components of koumiss. Ukr</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J</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Food Sci. 7</w:t>
      </w:r>
      <w:r w:rsidR="00D95A75"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226–238. https://doi.org/10.24263/2310-1008-2019-7-2-7</w:t>
      </w:r>
    </w:p>
    <w:p w14:paraId="77643461"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Chen</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Y</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Aorigele</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C</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Wang</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C</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Hou</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W</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Zheng</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Y</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GB" w:eastAsia="en-GB"/>
        </w:rPr>
        <w:t>Simujide</w:t>
      </w:r>
      <w:r w:rsidR="00D95A75"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H</w:t>
      </w:r>
      <w:r w:rsidRPr="005128B6">
        <w:rPr>
          <w:rFonts w:ascii="Times New Roman" w:eastAsia="Calibri" w:hAnsi="Times New Roman"/>
          <w:bCs/>
          <w:color w:val="000000" w:themeColor="text1"/>
          <w:sz w:val="24"/>
          <w:szCs w:val="24"/>
          <w:lang w:val="en-US" w:eastAsia="en-GB"/>
        </w:rPr>
        <w:t>.</w:t>
      </w:r>
      <w:r w:rsidR="00D95A75"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2019</w:t>
      </w:r>
      <w:r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GB" w:eastAsia="en-GB"/>
        </w:rPr>
        <w:t xml:space="preserve"> Effects of antibacterial compound of Saccharomyces cerevisiae from koumiss on immune function and caecal microflora of mice challenged with pathogenic Escherichia coli O8. Acta Vet</w:t>
      </w:r>
      <w:r w:rsidR="00D95A75"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Brno 88</w:t>
      </w:r>
      <w:r w:rsidR="00D95A75"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233–</w:t>
      </w:r>
      <w:r w:rsidRPr="005128B6">
        <w:rPr>
          <w:rFonts w:ascii="Times New Roman" w:eastAsia="Calibri" w:hAnsi="Times New Roman"/>
          <w:bCs/>
          <w:color w:val="000000" w:themeColor="text1"/>
          <w:sz w:val="24"/>
          <w:szCs w:val="24"/>
          <w:lang w:val="en-US" w:eastAsia="en-GB"/>
        </w:rPr>
        <w:t>2</w:t>
      </w:r>
      <w:r w:rsidRPr="005128B6">
        <w:rPr>
          <w:rFonts w:ascii="Times New Roman" w:eastAsia="Calibri" w:hAnsi="Times New Roman"/>
          <w:bCs/>
          <w:color w:val="000000" w:themeColor="text1"/>
          <w:sz w:val="24"/>
          <w:szCs w:val="24"/>
          <w:lang w:val="en-GB" w:eastAsia="en-GB"/>
        </w:rPr>
        <w:t>41.</w:t>
      </w:r>
      <w:r w:rsidRPr="005128B6">
        <w:rPr>
          <w:rFonts w:ascii="Times New Roman" w:eastAsia="Calibri" w:hAnsi="Times New Roman"/>
          <w:bCs/>
          <w:color w:val="000000" w:themeColor="text1"/>
          <w:sz w:val="24"/>
          <w:szCs w:val="24"/>
          <w:lang w:val="en-US" w:eastAsia="en-GB"/>
        </w:rPr>
        <w:t xml:space="preserve"> https://doi.org/10.2754/avb201988020233</w:t>
      </w:r>
    </w:p>
    <w:p w14:paraId="5A3A7575"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Czyżak-Runowska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G</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Wójtowski</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J</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Niewiadomska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Markiewicz-Keszycka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M</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2018. Quality of fresh and stored mares’ milk. Mljekarstvo: časopis za unaprjeđenje proizvodnje i prerade mlijeka 68</w:t>
      </w:r>
      <w:r w:rsidR="004F2E52"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108–115. https://doi.org/10.15567/mljekarstvo.2018.0204</w:t>
      </w:r>
    </w:p>
    <w:p w14:paraId="0FB8EC0A"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Dyakova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N</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Slivkin</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I</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Gaponov</w:t>
      </w:r>
      <w:r w:rsidR="004F2E52"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S</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P</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Bobina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E</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Shishorina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L</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A.</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2021. Accumulation of reducing sugars by small-leaved linden flowers (Tilia cordata Miller, 1768) in the Voronezh region of Russia. Drug</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Dev</w:t>
      </w:r>
      <w:r w:rsidR="004F2E52"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Regist. 10</w:t>
      </w:r>
      <w:r w:rsidR="004F2E52"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147–153. https://doi.org/10.33380/2305-2066-2021-10-4-147-153</w:t>
      </w:r>
    </w:p>
    <w:p w14:paraId="5469CE08" w14:textId="057D6610" w:rsidR="007A4E58" w:rsidRPr="005128B6" w:rsidRDefault="007A4E58" w:rsidP="007A4E58">
      <w:pPr>
        <w:snapToGrid w:val="0"/>
        <w:spacing w:after="0" w:line="480" w:lineRule="auto"/>
        <w:ind w:left="709" w:hanging="709"/>
        <w:jc w:val="both"/>
        <w:rPr>
          <w:rFonts w:ascii="Times New Roman" w:eastAsia="Calibri" w:hAnsi="Times New Roman"/>
          <w:bCs/>
          <w:color w:val="000000" w:themeColor="text1"/>
          <w:sz w:val="24"/>
          <w:szCs w:val="24"/>
          <w:lang w:val="en-GB" w:eastAsia="en-GB"/>
        </w:rPr>
      </w:pPr>
      <w:r w:rsidRPr="005128B6">
        <w:rPr>
          <w:rFonts w:ascii="Times New Roman" w:eastAsia="Calibri" w:hAnsi="Times New Roman"/>
          <w:bCs/>
          <w:color w:val="000000" w:themeColor="text1"/>
          <w:sz w:val="24"/>
          <w:szCs w:val="24"/>
          <w:lang w:val="en-GB" w:eastAsia="en-GB"/>
        </w:rPr>
        <w:t>Gladkova, E.E., 1999. Scientific and practical aspects of improving the methods of processing mares’ milk and optimizing symbiotic processes in koumiss. PhD diss., Federal State Budgetary Education Institution of Higher Education “Bashkir State Agrarian University”.</w:t>
      </w:r>
    </w:p>
    <w:p w14:paraId="7C670048" w14:textId="25562F5F"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Guo</w:t>
      </w:r>
      <w:r w:rsidR="004F2E52"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L</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Xu</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W</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L</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Li</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C</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D</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Ya</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M</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Guo</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Y</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S</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Qian</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J</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P</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GB" w:eastAsia="en-GB"/>
        </w:rPr>
        <w:t>Zhu</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J</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J.</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2020</w:t>
      </w:r>
      <w:r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GB" w:eastAsia="en-GB"/>
        </w:rPr>
        <w:t xml:space="preserve"> Production technology, nutritional, and microbiological investigation of traditionally fermented mare milk (Chigee) from Xilin Gol in China. Food Sci</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Nutr.</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GB" w:eastAsia="en-GB"/>
        </w:rPr>
        <w:t>8</w:t>
      </w:r>
      <w:r w:rsidR="00767E34">
        <w:rPr>
          <w:rFonts w:ascii="Times New Roman" w:eastAsia="Calibri" w:hAnsi="Times New Roman"/>
          <w:bCs/>
          <w:color w:val="000000" w:themeColor="text1"/>
          <w:sz w:val="24"/>
          <w:szCs w:val="24"/>
          <w:lang w:val="en-GB" w:eastAsia="en-GB"/>
        </w:rPr>
        <w:t>:</w:t>
      </w:r>
      <w:r w:rsidR="004F2E52"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257–264.</w:t>
      </w:r>
      <w:r w:rsidRPr="005128B6">
        <w:rPr>
          <w:rFonts w:ascii="Times New Roman" w:eastAsia="Calibri" w:hAnsi="Times New Roman"/>
          <w:bCs/>
          <w:color w:val="000000" w:themeColor="text1"/>
          <w:sz w:val="24"/>
          <w:szCs w:val="24"/>
          <w:lang w:val="en-US" w:eastAsia="en-GB"/>
        </w:rPr>
        <w:t xml:space="preserve"> https://doi.org/10.1002/fsn3.1298</w:t>
      </w:r>
    </w:p>
    <w:p w14:paraId="1682C3D8" w14:textId="7548F44D"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lastRenderedPageBreak/>
        <w:t>Guo</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L</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Ya</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M</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Guo</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Y</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S</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Xu</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W</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L</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Li</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C</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D</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Sun</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J</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P</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Zhu</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J</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J</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Qian</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J</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P.</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2019.</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GB" w:eastAsia="en-GB"/>
        </w:rPr>
        <w:t>Study of bacterial and fungal community structures in traditional koumiss from Inner Mongolia. J</w:t>
      </w:r>
      <w:r w:rsidR="004F2E52"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Dairy Sci. 102</w:t>
      </w:r>
      <w:r w:rsidR="00767E34">
        <w:rPr>
          <w:rFonts w:ascii="Times New Roman" w:eastAsia="Calibri" w:hAnsi="Times New Roman"/>
          <w:bCs/>
          <w:color w:val="000000" w:themeColor="text1"/>
          <w:sz w:val="24"/>
          <w:szCs w:val="24"/>
          <w:lang w:val="en-GB" w:eastAsia="en-GB"/>
        </w:rPr>
        <w:t>:</w:t>
      </w:r>
      <w:r w:rsidR="004F2E52"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1972–1984.</w:t>
      </w:r>
      <w:r w:rsidRPr="005128B6">
        <w:rPr>
          <w:rFonts w:ascii="Times New Roman" w:eastAsia="Calibri" w:hAnsi="Times New Roman"/>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https://doi.org/10.3168/jds.2018-15155</w:t>
      </w:r>
    </w:p>
    <w:p w14:paraId="319FE859" w14:textId="0BCAA9F2"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Hermosı́n</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I</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Chicon</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R</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M</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GB" w:eastAsia="en-GB"/>
        </w:rPr>
        <w:t>Cabezudo</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M</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D.</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2003. Free amino acid composition and botanical origin of honey. Food Chemistry</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GB" w:eastAsia="en-GB"/>
        </w:rPr>
        <w:t>83</w:t>
      </w:r>
      <w:r w:rsidR="00767E34">
        <w:rPr>
          <w:rFonts w:ascii="Times New Roman" w:eastAsia="Calibri" w:hAnsi="Times New Roman"/>
          <w:bCs/>
          <w:color w:val="000000" w:themeColor="text1"/>
          <w:sz w:val="24"/>
          <w:szCs w:val="24"/>
          <w:lang w:val="en-GB" w:eastAsia="en-GB"/>
        </w:rPr>
        <w:t>:</w:t>
      </w:r>
      <w:r w:rsidR="00B47EC1"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263–268.</w:t>
      </w:r>
      <w:r w:rsidRPr="005128B6">
        <w:rPr>
          <w:rFonts w:ascii="Times New Roman" w:eastAsia="Calibri" w:hAnsi="Times New Roman"/>
          <w:bCs/>
          <w:color w:val="000000" w:themeColor="text1"/>
          <w:sz w:val="24"/>
          <w:szCs w:val="24"/>
          <w:lang w:val="en-US" w:eastAsia="en-GB"/>
        </w:rPr>
        <w:t xml:space="preserve"> </w:t>
      </w:r>
      <w:r w:rsidR="00B47EC1" w:rsidRPr="005128B6">
        <w:rPr>
          <w:rFonts w:ascii="Times New Roman" w:eastAsia="Calibri" w:hAnsi="Times New Roman"/>
          <w:bCs/>
          <w:color w:val="000000" w:themeColor="text1"/>
          <w:sz w:val="24"/>
          <w:szCs w:val="24"/>
          <w:lang w:val="en-US" w:eastAsia="en-GB"/>
        </w:rPr>
        <w:t>h</w:t>
      </w:r>
      <w:r w:rsidRPr="005128B6">
        <w:rPr>
          <w:rFonts w:ascii="Times New Roman" w:eastAsia="Calibri" w:hAnsi="Times New Roman"/>
          <w:bCs/>
          <w:color w:val="000000" w:themeColor="text1"/>
          <w:sz w:val="24"/>
          <w:szCs w:val="24"/>
          <w:lang w:val="en-US" w:eastAsia="en-GB"/>
        </w:rPr>
        <w:t>ttps://doi.org/10.1016/S0308-8146(03)00089-X</w:t>
      </w:r>
    </w:p>
    <w:p w14:paraId="5EA15E9E" w14:textId="6E7BD3D9"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Hou</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Q</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Li</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C</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Liu</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Y</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Li</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Chen</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Y</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Bao</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Y</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Saqila</w:t>
      </w:r>
      <w:r w:rsidR="00B47EC1"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W</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Zhang</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H</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Menghe</w:t>
      </w:r>
      <w:r w:rsidR="00B47EC1"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B</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Sun</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Z.</w:t>
      </w:r>
      <w:r w:rsidR="00B47EC1"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2019. Koumiss consumption modulates gut microbiota, increases plasma high density cholesterol, decreases immunoglobulin G and albumin. Food Sci</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Nutr. 52</w:t>
      </w:r>
      <w:r w:rsidR="00767E34">
        <w:rPr>
          <w:rFonts w:ascii="Times New Roman" w:eastAsia="Calibri" w:hAnsi="Times New Roman"/>
          <w:bCs/>
          <w:color w:val="000000" w:themeColor="text1"/>
          <w:sz w:val="24"/>
          <w:szCs w:val="24"/>
          <w:lang w:val="en-US" w:eastAsia="en-GB"/>
        </w:rPr>
        <w:t>:</w:t>
      </w:r>
      <w:r w:rsidR="00B47EC1"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469–478. https://doi.org/10.1016/j.jff.2018.11.023</w:t>
      </w:r>
    </w:p>
    <w:p w14:paraId="6FB7CDC1" w14:textId="76620C6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Ibrahim</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S</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A</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Gyawali</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R</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US" w:eastAsia="en-GB"/>
        </w:rPr>
        <w:t>Fidan</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H.</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2020. Self-defense: a practical approach to combatting COVID-19. Acta Sci</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Nutr</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Health</w:t>
      </w:r>
      <w:r w:rsidR="00B47EC1"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4</w:t>
      </w:r>
      <w:r w:rsidR="00767E34">
        <w:rPr>
          <w:rFonts w:ascii="Times New Roman" w:eastAsia="Calibri" w:hAnsi="Times New Roman"/>
          <w:bCs/>
          <w:color w:val="000000" w:themeColor="text1"/>
          <w:sz w:val="24"/>
          <w:szCs w:val="24"/>
          <w:lang w:val="en-US" w:eastAsia="en-GB"/>
        </w:rPr>
        <w:t>:</w:t>
      </w:r>
      <w:r w:rsidR="00B47EC1"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33–37.</w:t>
      </w:r>
    </w:p>
    <w:p w14:paraId="795D56B4"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Ishemgulov</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M</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Ishemgulova</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Z</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R.</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2013.</w:t>
      </w:r>
      <w:r w:rsidRPr="005128B6">
        <w:rPr>
          <w:rFonts w:ascii="Times New Roman" w:eastAsia="Calibri" w:hAnsi="Times New Roman"/>
          <w:bCs/>
          <w:color w:val="000000" w:themeColor="text1"/>
          <w:sz w:val="24"/>
          <w:szCs w:val="24"/>
          <w:lang w:val="en-US" w:eastAsia="en-GB"/>
        </w:rPr>
        <w:t xml:space="preserve"> Fermented milk product based on koumiss (Russian Federation Patent No. Patent RU2542970). Federal Service for Intellectual Property</w:t>
      </w:r>
      <w:r w:rsidR="00460D38" w:rsidRPr="005128B6">
        <w:rPr>
          <w:rFonts w:ascii="Times New Roman" w:eastAsia="Calibri" w:hAnsi="Times New Roman"/>
          <w:bCs/>
          <w:color w:val="000000" w:themeColor="text1"/>
          <w:sz w:val="24"/>
          <w:szCs w:val="24"/>
          <w:lang w:val="en-US" w:eastAsia="en-GB"/>
        </w:rPr>
        <w:t xml:space="preserve">. </w:t>
      </w:r>
      <w:hyperlink r:id="rId8" w:history="1">
        <w:r w:rsidR="00460D38" w:rsidRPr="005128B6">
          <w:rPr>
            <w:rStyle w:val="a8"/>
            <w:rFonts w:ascii="Times New Roman" w:eastAsia="Calibri" w:hAnsi="Times New Roman"/>
            <w:bCs/>
            <w:color w:val="000000" w:themeColor="text1"/>
            <w:sz w:val="24"/>
            <w:szCs w:val="24"/>
            <w:lang w:val="en-US" w:eastAsia="en-GB"/>
          </w:rPr>
          <w:t>https://patents.google.com/patent/RU2542970C1/ru?oq=RU2542970</w:t>
        </w:r>
      </w:hyperlink>
      <w:r w:rsidR="00460D38" w:rsidRPr="005128B6">
        <w:rPr>
          <w:rFonts w:ascii="Times New Roman" w:eastAsia="Calibri" w:hAnsi="Times New Roman"/>
          <w:bCs/>
          <w:color w:val="000000" w:themeColor="text1"/>
          <w:sz w:val="24"/>
          <w:szCs w:val="24"/>
          <w:lang w:val="en-US" w:eastAsia="en-GB"/>
        </w:rPr>
        <w:t xml:space="preserve"> (accessed 25 October 2021).</w:t>
      </w:r>
    </w:p>
    <w:p w14:paraId="40C23DDE" w14:textId="3F682EAE"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Kondybayev</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A</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Loiseau</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G</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Achir</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N</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Mestres</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C</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uk-UA" w:eastAsia="en-GB"/>
        </w:rPr>
        <w:t>,</w:t>
      </w:r>
      <w:r w:rsidRPr="005128B6">
        <w:rPr>
          <w:rFonts w:ascii="Times New Roman" w:eastAsia="Calibri" w:hAnsi="Times New Roman"/>
          <w:bCs/>
          <w:color w:val="000000" w:themeColor="text1"/>
          <w:sz w:val="24"/>
          <w:szCs w:val="24"/>
          <w:lang w:val="en-GB" w:eastAsia="en-GB"/>
        </w:rPr>
        <w:t xml:space="preserve"> Konuspayeva</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G</w:t>
      </w:r>
      <w:r w:rsidRPr="005128B6">
        <w:rPr>
          <w:rFonts w:ascii="Times New Roman" w:eastAsia="Calibri" w:hAnsi="Times New Roman"/>
          <w:bCs/>
          <w:color w:val="000000" w:themeColor="text1"/>
          <w:sz w:val="24"/>
          <w:szCs w:val="24"/>
          <w:lang w:val="en-US" w:eastAsia="en-GB"/>
        </w:rPr>
        <w:t>.</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202</w:t>
      </w:r>
      <w:r w:rsidRPr="005128B6">
        <w:rPr>
          <w:rFonts w:ascii="Times New Roman" w:eastAsia="Calibri" w:hAnsi="Times New Roman"/>
          <w:bCs/>
          <w:color w:val="000000" w:themeColor="text1"/>
          <w:sz w:val="24"/>
          <w:szCs w:val="24"/>
          <w:lang w:val="en-US" w:eastAsia="en-GB"/>
        </w:rPr>
        <w:t>1.</w:t>
      </w:r>
      <w:r w:rsidRPr="005128B6">
        <w:rPr>
          <w:rFonts w:ascii="Times New Roman" w:eastAsia="Calibri" w:hAnsi="Times New Roman"/>
          <w:bCs/>
          <w:color w:val="000000" w:themeColor="text1"/>
          <w:sz w:val="24"/>
          <w:szCs w:val="24"/>
          <w:lang w:val="en-GB" w:eastAsia="en-GB"/>
        </w:rPr>
        <w:t xml:space="preserve"> Fermented mare milk product (Qymyz, Koumiss). Int</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Dairy</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GB" w:eastAsia="en-GB"/>
        </w:rPr>
        <w:t>J. 119</w:t>
      </w:r>
      <w:r w:rsidR="00767E34">
        <w:rPr>
          <w:rFonts w:ascii="Times New Roman" w:eastAsia="Calibri" w:hAnsi="Times New Roman"/>
          <w:bCs/>
          <w:color w:val="000000" w:themeColor="text1"/>
          <w:sz w:val="24"/>
          <w:szCs w:val="24"/>
          <w:lang w:val="en-GB" w:eastAsia="en-GB"/>
        </w:rPr>
        <w:t>:</w:t>
      </w:r>
      <w:r w:rsidR="00B47EC1"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105065.</w:t>
      </w:r>
      <w:r w:rsidRPr="005128B6">
        <w:rPr>
          <w:rFonts w:ascii="Times New Roman" w:eastAsia="Calibri" w:hAnsi="Times New Roman"/>
          <w:bCs/>
          <w:color w:val="000000" w:themeColor="text1"/>
          <w:sz w:val="24"/>
          <w:szCs w:val="24"/>
          <w:lang w:val="en-US" w:eastAsia="en-GB"/>
        </w:rPr>
        <w:t xml:space="preserve"> https://doi.org/10.1016/j.idairyj.2021.105065</w:t>
      </w:r>
    </w:p>
    <w:p w14:paraId="76CC4683" w14:textId="7F3F0485"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Kozhahmetova</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Z</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Kasenova</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G.</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2014. Selection of lactic acid bacteria and yeast for koumiss starter and its impact on quality of koumiss. Appl</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Technol</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Innov. 9</w:t>
      </w:r>
      <w:r w:rsidR="00767E34">
        <w:rPr>
          <w:rFonts w:ascii="Times New Roman" w:eastAsia="Calibri" w:hAnsi="Times New Roman"/>
          <w:bCs/>
          <w:color w:val="000000" w:themeColor="text1"/>
          <w:sz w:val="24"/>
          <w:szCs w:val="24"/>
          <w:lang w:val="en-US" w:eastAsia="en-GB"/>
        </w:rPr>
        <w:t>:</w:t>
      </w:r>
      <w:r w:rsidR="00B47EC1"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138–142.</w:t>
      </w:r>
    </w:p>
    <w:p w14:paraId="15B9F9C4"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GB" w:eastAsia="en-GB"/>
        </w:rPr>
      </w:pPr>
      <w:r w:rsidRPr="005128B6">
        <w:rPr>
          <w:rFonts w:ascii="Times New Roman" w:eastAsia="Calibri" w:hAnsi="Times New Roman"/>
          <w:bCs/>
          <w:color w:val="000000" w:themeColor="text1"/>
          <w:sz w:val="24"/>
          <w:szCs w:val="24"/>
          <w:lang w:val="en-US" w:eastAsia="en-GB"/>
        </w:rPr>
        <w:t>Kumar</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R</w:t>
      </w:r>
      <w:r w:rsidR="00EA2D67" w:rsidRPr="005128B6">
        <w:rPr>
          <w:rFonts w:ascii="Times New Roman" w:eastAsia="Calibri" w:hAnsi="Times New Roman"/>
          <w:bCs/>
          <w:color w:val="000000" w:themeColor="text1"/>
          <w:sz w:val="24"/>
          <w:szCs w:val="24"/>
          <w:lang w:val="en-US" w:eastAsia="en-GB"/>
        </w:rPr>
        <w:t>.</w:t>
      </w:r>
      <w:r w:rsidR="00B47EC1" w:rsidRPr="005128B6">
        <w:rPr>
          <w:rFonts w:ascii="Times New Roman" w:eastAsia="Calibri" w:hAnsi="Times New Roman"/>
          <w:bCs/>
          <w:color w:val="000000" w:themeColor="text1"/>
          <w:sz w:val="24"/>
          <w:szCs w:val="24"/>
          <w:lang w:val="en-US" w:eastAsia="en-GB"/>
        </w:rPr>
        <w:t>,</w:t>
      </w:r>
      <w:r w:rsidR="00EA2D67"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2019</w:t>
      </w:r>
      <w:r w:rsidR="00EA2D67"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Comparison of </w:t>
      </w:r>
      <w:r w:rsidR="000E132A" w:rsidRPr="005128B6">
        <w:rPr>
          <w:rFonts w:ascii="Times New Roman" w:eastAsia="Calibri" w:hAnsi="Times New Roman"/>
          <w:bCs/>
          <w:color w:val="000000" w:themeColor="text1"/>
          <w:sz w:val="24"/>
          <w:szCs w:val="24"/>
          <w:lang w:val="en-US" w:eastAsia="en-GB"/>
        </w:rPr>
        <w:t xml:space="preserve">Honey Quality </w:t>
      </w:r>
      <w:r w:rsidRPr="005128B6">
        <w:rPr>
          <w:rFonts w:ascii="Times New Roman" w:eastAsia="Calibri" w:hAnsi="Times New Roman"/>
          <w:bCs/>
          <w:color w:val="000000" w:themeColor="text1"/>
          <w:sz w:val="24"/>
          <w:szCs w:val="24"/>
          <w:lang w:val="en-US" w:eastAsia="en-GB"/>
        </w:rPr>
        <w:t xml:space="preserve">of Kangra and Bilaspur </w:t>
      </w:r>
      <w:r w:rsidR="000E132A" w:rsidRPr="005128B6">
        <w:rPr>
          <w:rFonts w:ascii="Times New Roman" w:eastAsia="Calibri" w:hAnsi="Times New Roman"/>
          <w:bCs/>
          <w:color w:val="000000" w:themeColor="text1"/>
          <w:sz w:val="24"/>
          <w:szCs w:val="24"/>
          <w:lang w:val="en-US" w:eastAsia="en-GB"/>
        </w:rPr>
        <w:t>D</w:t>
      </w:r>
      <w:r w:rsidRPr="005128B6">
        <w:rPr>
          <w:rFonts w:ascii="Times New Roman" w:eastAsia="Calibri" w:hAnsi="Times New Roman"/>
          <w:bCs/>
          <w:color w:val="000000" w:themeColor="text1"/>
          <w:sz w:val="24"/>
          <w:szCs w:val="24"/>
          <w:lang w:val="en-US" w:eastAsia="en-GB"/>
        </w:rPr>
        <w:t xml:space="preserve">istrict of Himachal Pradesh. </w:t>
      </w:r>
      <w:r w:rsidR="00EA2D67" w:rsidRPr="005128B6">
        <w:rPr>
          <w:rFonts w:ascii="Times New Roman" w:eastAsia="Calibri" w:hAnsi="Times New Roman"/>
          <w:bCs/>
          <w:color w:val="000000" w:themeColor="text1"/>
          <w:sz w:val="24"/>
          <w:szCs w:val="24"/>
          <w:lang w:val="en-US" w:eastAsia="en-GB"/>
        </w:rPr>
        <w:t>GRIN Verlag</w:t>
      </w:r>
      <w:r w:rsidR="000E132A" w:rsidRPr="005128B6">
        <w:rPr>
          <w:rFonts w:ascii="Times New Roman" w:eastAsia="Calibri" w:hAnsi="Times New Roman"/>
          <w:bCs/>
          <w:color w:val="000000" w:themeColor="text1"/>
          <w:sz w:val="24"/>
          <w:szCs w:val="24"/>
          <w:lang w:val="en-US" w:eastAsia="en-GB"/>
        </w:rPr>
        <w:t>, Munich</w:t>
      </w:r>
      <w:r w:rsidRPr="005128B6">
        <w:rPr>
          <w:rFonts w:ascii="Times New Roman" w:eastAsia="Calibri" w:hAnsi="Times New Roman"/>
          <w:bCs/>
          <w:color w:val="000000" w:themeColor="text1"/>
          <w:sz w:val="24"/>
          <w:szCs w:val="24"/>
          <w:lang w:val="en-US" w:eastAsia="en-GB"/>
        </w:rPr>
        <w:t>.</w:t>
      </w:r>
    </w:p>
    <w:p w14:paraId="1AAF9684" w14:textId="16F14CC2"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lastRenderedPageBreak/>
        <w:t>Li</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H</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Wang</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Y</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Zhang</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T</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Li</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J</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Zhou</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Y</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Li</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00B47EC1" w:rsidRPr="005128B6">
        <w:rPr>
          <w:rFonts w:ascii="Times New Roman" w:eastAsia="Calibri" w:hAnsi="Times New Roman"/>
          <w:bCs/>
          <w:color w:val="000000" w:themeColor="text1"/>
          <w:sz w:val="24"/>
          <w:szCs w:val="24"/>
          <w:lang w:val="en-US" w:eastAsia="en-GB"/>
        </w:rPr>
        <w:t>H.</w:t>
      </w:r>
      <w:r w:rsidRPr="005128B6">
        <w:rPr>
          <w:rFonts w:ascii="Times New Roman" w:eastAsia="Calibri" w:hAnsi="Times New Roman"/>
          <w:bCs/>
          <w:color w:val="000000" w:themeColor="text1"/>
          <w:sz w:val="24"/>
          <w:szCs w:val="24"/>
          <w:lang w:val="en-US" w:eastAsia="en-GB"/>
        </w:rPr>
        <w:t>, Yu</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J.</w:t>
      </w:r>
      <w:r w:rsidR="00B47EC1"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2020.</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Comparison of backslopping and two</w:t>
      </w:r>
      <w:r w:rsidRPr="005128B6">
        <w:rPr>
          <w:rFonts w:ascii="Cambria Math" w:eastAsia="Calibri" w:hAnsi="Cambria Math" w:cs="Cambria Math"/>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stage fermentation methods for koumiss powder production based on chemical composition and nutritional properties. J</w:t>
      </w:r>
      <w:r w:rsidR="00B47EC1"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Sci</w:t>
      </w:r>
      <w:r w:rsidR="00B47EC1"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Food Agric. 100</w:t>
      </w:r>
      <w:r w:rsidR="00767E34">
        <w:rPr>
          <w:rFonts w:ascii="Times New Roman" w:eastAsia="Calibri" w:hAnsi="Times New Roman"/>
          <w:bCs/>
          <w:color w:val="000000" w:themeColor="text1"/>
          <w:sz w:val="24"/>
          <w:szCs w:val="24"/>
          <w:lang w:val="en-GB" w:eastAsia="en-GB"/>
        </w:rPr>
        <w:t>:</w:t>
      </w:r>
      <w:r w:rsidR="00B47EC1"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1822–1826.</w:t>
      </w:r>
      <w:r w:rsidRPr="005128B6">
        <w:rPr>
          <w:rFonts w:ascii="Times New Roman" w:eastAsia="Calibri" w:hAnsi="Times New Roman"/>
          <w:bCs/>
          <w:color w:val="000000" w:themeColor="text1"/>
          <w:sz w:val="24"/>
          <w:szCs w:val="24"/>
          <w:lang w:val="en-US" w:eastAsia="en-GB"/>
        </w:rPr>
        <w:t xml:space="preserve"> https://doi.org/10.1002/jsfa.10220</w:t>
      </w:r>
    </w:p>
    <w:p w14:paraId="5D2E1646" w14:textId="288FC22B"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Liu</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W</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Wang</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J</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Zhang</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J</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Mi</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Z</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Gesudu</w:t>
      </w:r>
      <w:r w:rsidR="002F0017"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Q</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uk-UA" w:eastAsia="en-GB"/>
        </w:rPr>
        <w:t>,</w:t>
      </w:r>
      <w:r w:rsidRPr="005128B6">
        <w:rPr>
          <w:rFonts w:ascii="Times New Roman" w:eastAsia="Calibri" w:hAnsi="Times New Roman"/>
          <w:bCs/>
          <w:color w:val="000000" w:themeColor="text1"/>
          <w:sz w:val="24"/>
          <w:szCs w:val="24"/>
          <w:lang w:val="en-GB" w:eastAsia="en-GB"/>
        </w:rPr>
        <w:t xml:space="preserve"> Sun</w:t>
      </w:r>
      <w:r w:rsidR="002F0017"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T</w:t>
      </w:r>
      <w:r w:rsidRPr="005128B6">
        <w:rPr>
          <w:rFonts w:ascii="Times New Roman" w:eastAsia="Calibri" w:hAnsi="Times New Roman"/>
          <w:bCs/>
          <w:color w:val="000000" w:themeColor="text1"/>
          <w:sz w:val="24"/>
          <w:szCs w:val="24"/>
          <w:lang w:val="en-US" w:eastAsia="en-GB"/>
        </w:rPr>
        <w:t>.</w:t>
      </w:r>
      <w:r w:rsidR="002F0017"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2019. Dynamic evaluation of the nutritional composition of homemade koumiss from Inner Mongolia during the fermentation process. J</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Food Process Preserv. 43</w:t>
      </w:r>
      <w:r w:rsidR="00767E34">
        <w:rPr>
          <w:rFonts w:ascii="Times New Roman" w:eastAsia="Calibri" w:hAnsi="Times New Roman"/>
          <w:bCs/>
          <w:color w:val="000000" w:themeColor="text1"/>
          <w:sz w:val="24"/>
          <w:szCs w:val="24"/>
          <w:lang w:val="en-GB" w:eastAsia="en-GB"/>
        </w:rPr>
        <w:t>:</w:t>
      </w:r>
      <w:r w:rsidR="00CD054A"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e14022.</w:t>
      </w:r>
      <w:r w:rsidRPr="005128B6">
        <w:rPr>
          <w:rFonts w:ascii="Times New Roman" w:eastAsia="Calibri" w:hAnsi="Times New Roman"/>
          <w:bCs/>
          <w:color w:val="000000" w:themeColor="text1"/>
          <w:sz w:val="24"/>
          <w:szCs w:val="24"/>
          <w:lang w:val="en-US" w:eastAsia="en-GB"/>
        </w:rPr>
        <w:t xml:space="preserve"> https://doi.org/10.1111/jfpp.14022</w:t>
      </w:r>
    </w:p>
    <w:p w14:paraId="4C1970D8" w14:textId="51D68A8D"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Mazhitova</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T</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Kulmyrzaev</w:t>
      </w:r>
      <w:r w:rsidR="00CD054A"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A</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A</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Ozbekova</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Z</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E</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Bodoshev</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2015. Amino acid and fatty acid profile of the mare’s milk produced on Suusamyr pastures of the Kyrgyz Republic during lactation period. Procedia Soc. 195</w:t>
      </w:r>
      <w:r w:rsidR="00767E34">
        <w:rPr>
          <w:rFonts w:ascii="Times New Roman" w:eastAsia="Calibri" w:hAnsi="Times New Roman"/>
          <w:bCs/>
          <w:color w:val="000000" w:themeColor="text1"/>
          <w:sz w:val="24"/>
          <w:szCs w:val="24"/>
          <w:lang w:val="en-US" w:eastAsia="en-GB"/>
        </w:rPr>
        <w:t>:</w:t>
      </w:r>
      <w:r w:rsidR="00CD054A"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2683–2688.</w:t>
      </w:r>
      <w:r w:rsidRPr="005128B6">
        <w:rPr>
          <w:rFonts w:ascii="Times New Roman" w:eastAsia="Calibri" w:hAnsi="Times New Roman"/>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US" w:eastAsia="en-GB"/>
        </w:rPr>
        <w:t>https://doi.org/10.1016/j.sbspro.2015.06.479</w:t>
      </w:r>
    </w:p>
    <w:p w14:paraId="070ADA26" w14:textId="6B4157F1"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Ouchemoukh</w:t>
      </w:r>
      <w:r w:rsidR="00CD054A"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S</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Louaileche</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H</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Schweitzer</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P.</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2007. Physicochemical characteristics and pollen spectrum of some Algerian honeys. Food Control 18</w:t>
      </w:r>
      <w:r w:rsidR="00767E34">
        <w:rPr>
          <w:rFonts w:ascii="Times New Roman" w:eastAsia="Calibri" w:hAnsi="Times New Roman"/>
          <w:bCs/>
          <w:color w:val="000000" w:themeColor="text1"/>
          <w:sz w:val="24"/>
          <w:szCs w:val="24"/>
          <w:lang w:val="en-GB" w:eastAsia="en-GB"/>
        </w:rPr>
        <w:t>:</w:t>
      </w:r>
      <w:r w:rsidR="00CD054A"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52–58.</w:t>
      </w:r>
      <w:r w:rsidRPr="005128B6">
        <w:rPr>
          <w:rFonts w:ascii="Times New Roman" w:eastAsia="Calibri" w:hAnsi="Times New Roman"/>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https://doi.org/10.1016/j.foodcont.2005.08.007</w:t>
      </w:r>
    </w:p>
    <w:p w14:paraId="465FA8D0" w14:textId="64F754D6"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Pietrzak-Fiećko</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R</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Tomczyński</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R</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Świstowska</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Borejszo</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Z</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Kokoszko</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E</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Smoczyńska</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K.</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2009. Effect of mare’s breed on the fatty acid composition of milk fat. Czech J</w:t>
      </w:r>
      <w:r w:rsidR="00CD054A"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Anim</w:t>
      </w:r>
      <w:r w:rsidR="00CD054A"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Sci. 54</w:t>
      </w:r>
      <w:r w:rsidR="00767E34">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403–407.</w:t>
      </w:r>
      <w:r w:rsidRPr="005128B6">
        <w:rPr>
          <w:rFonts w:ascii="Times New Roman" w:eastAsia="Calibri" w:hAnsi="Times New Roman"/>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US" w:eastAsia="en-GB"/>
        </w:rPr>
        <w:t>https://doi.org/10.17221/1683-CJAS</w:t>
      </w:r>
    </w:p>
    <w:p w14:paraId="5EDC1890" w14:textId="091CA483"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GB" w:eastAsia="en-GB"/>
        </w:rPr>
      </w:pPr>
      <w:r w:rsidRPr="005128B6">
        <w:rPr>
          <w:rFonts w:ascii="Times New Roman" w:eastAsia="Calibri" w:hAnsi="Times New Roman"/>
          <w:bCs/>
          <w:color w:val="000000" w:themeColor="text1"/>
          <w:sz w:val="24"/>
          <w:szCs w:val="24"/>
          <w:lang w:val="en-GB" w:eastAsia="en-GB"/>
        </w:rPr>
        <w:t>Porcza</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L</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M</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Simms</w:t>
      </w:r>
      <w:r w:rsidR="00CD054A"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C</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GB" w:eastAsia="en-GB"/>
        </w:rPr>
        <w:t>Chopra</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M.</w:t>
      </w:r>
      <w:r w:rsidR="00CD054A"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2016. Honey and cancer: </w:t>
      </w:r>
      <w:r w:rsidR="00CD054A" w:rsidRPr="005128B6">
        <w:rPr>
          <w:rFonts w:ascii="Times New Roman" w:eastAsia="Calibri" w:hAnsi="Times New Roman"/>
          <w:bCs/>
          <w:color w:val="000000" w:themeColor="text1"/>
          <w:sz w:val="24"/>
          <w:szCs w:val="24"/>
          <w:lang w:val="en-GB" w:eastAsia="en-GB"/>
        </w:rPr>
        <w:t>c</w:t>
      </w:r>
      <w:r w:rsidRPr="005128B6">
        <w:rPr>
          <w:rFonts w:ascii="Times New Roman" w:eastAsia="Calibri" w:hAnsi="Times New Roman"/>
          <w:bCs/>
          <w:color w:val="000000" w:themeColor="text1"/>
          <w:sz w:val="24"/>
          <w:szCs w:val="24"/>
          <w:lang w:val="en-GB" w:eastAsia="en-GB"/>
        </w:rPr>
        <w:t>urrent status and future directions. Diseases 4</w:t>
      </w:r>
      <w:r w:rsidR="00767E34">
        <w:rPr>
          <w:rFonts w:ascii="Times New Roman" w:eastAsia="Calibri" w:hAnsi="Times New Roman"/>
          <w:bCs/>
          <w:color w:val="000000" w:themeColor="text1"/>
          <w:sz w:val="24"/>
          <w:szCs w:val="24"/>
          <w:lang w:val="en-GB" w:eastAsia="en-GB"/>
        </w:rPr>
        <w:t>:</w:t>
      </w:r>
      <w:r w:rsidR="00CD054A"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30.</w:t>
      </w:r>
      <w:r w:rsidRPr="005128B6">
        <w:rPr>
          <w:rFonts w:ascii="Times New Roman" w:eastAsia="Calibri" w:hAnsi="Times New Roman"/>
          <w:bCs/>
          <w:color w:val="000000" w:themeColor="text1"/>
          <w:sz w:val="24"/>
          <w:szCs w:val="24"/>
          <w:lang w:val="en-US" w:eastAsia="en-GB"/>
        </w:rPr>
        <w:t xml:space="preserve"> https://doi.org/10.3390/diseases4040030</w:t>
      </w:r>
    </w:p>
    <w:p w14:paraId="7854BF73" w14:textId="7F5F53F2"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Ranneh</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Y</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Akim</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M</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Hamid</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H</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Khazaai</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H</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Fadel</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Zakaria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Z</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Albujja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M</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Bakar</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M</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F</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2021. Honey and its nutritional and anti-inflammatory value. BMC Complement Med</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Ther. 21</w:t>
      </w:r>
      <w:r w:rsidR="00767E34">
        <w:rPr>
          <w:rFonts w:ascii="Times New Roman" w:eastAsia="Calibri" w:hAnsi="Times New Roman"/>
          <w:bCs/>
          <w:color w:val="000000" w:themeColor="text1"/>
          <w:sz w:val="24"/>
          <w:szCs w:val="24"/>
          <w:lang w:val="en-US" w:eastAsia="en-GB"/>
        </w:rPr>
        <w:t>:</w:t>
      </w:r>
      <w:r w:rsidR="00AE3BC6"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1–17. https://doi.org/10.1186/s12906-020-03170-5.</w:t>
      </w:r>
    </w:p>
    <w:p w14:paraId="6641A4D2" w14:textId="4A1BF6C6" w:rsidR="00350E68" w:rsidRPr="005128B6" w:rsidRDefault="00C614A5" w:rsidP="00C614A5">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Project name: № AP09562617 «Development of the domestic energy, immunomodulation drink «BALKYMYZ»</w:t>
      </w:r>
      <w:r w:rsidR="008522E2" w:rsidRPr="005128B6">
        <w:rPr>
          <w:rFonts w:ascii="Times New Roman" w:eastAsia="Calibri" w:hAnsi="Times New Roman"/>
          <w:bCs/>
          <w:color w:val="000000" w:themeColor="text1"/>
          <w:sz w:val="24"/>
          <w:szCs w:val="24"/>
          <w:lang w:val="en-US" w:eastAsia="en-GB"/>
        </w:rPr>
        <w:t xml:space="preserve">, 2021. Ministry of Agriculture of the Republic of Kazakhstan. </w:t>
      </w:r>
      <w:hyperlink r:id="rId9" w:history="1">
        <w:r w:rsidR="008522E2" w:rsidRPr="005128B6">
          <w:rPr>
            <w:rStyle w:val="a8"/>
            <w:rFonts w:ascii="Times New Roman" w:eastAsia="Calibri" w:hAnsi="Times New Roman"/>
            <w:bCs/>
            <w:sz w:val="24"/>
            <w:szCs w:val="24"/>
            <w:lang w:val="en-US" w:eastAsia="en-GB"/>
          </w:rPr>
          <w:t>https</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kazatu</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edu</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kz</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webroot</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js</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kcfinder</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upload</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files</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BD</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1%83%</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BA</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BF</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1%80%</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BE</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5%</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BA</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1%82%</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1%8</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0%9</w:t>
        </w:r>
        <w:r w:rsidR="008522E2" w:rsidRPr="005128B6">
          <w:rPr>
            <w:rStyle w:val="a8"/>
            <w:rFonts w:ascii="Times New Roman" w:eastAsia="Calibri" w:hAnsi="Times New Roman"/>
            <w:bCs/>
            <w:sz w:val="24"/>
            <w:szCs w:val="24"/>
            <w:lang w:val="en-US" w:eastAsia="en-GB"/>
          </w:rPr>
          <w:t>C</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9%</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BA</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BD</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BE</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2_%</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BD</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w:t>
        </w:r>
        <w:r w:rsidR="008522E2" w:rsidRPr="009B1EB6">
          <w:rPr>
            <w:rStyle w:val="a8"/>
            <w:rFonts w:ascii="Times New Roman" w:eastAsia="Calibri" w:hAnsi="Times New Roman"/>
            <w:bCs/>
            <w:sz w:val="24"/>
            <w:szCs w:val="24"/>
            <w:lang w:val="en-US" w:eastAsia="en-GB"/>
          </w:rPr>
          <w:t>3%</w:t>
        </w:r>
        <w:r w:rsidR="008522E2" w:rsidRPr="005128B6">
          <w:rPr>
            <w:rStyle w:val="a8"/>
            <w:rFonts w:ascii="Times New Roman" w:eastAsia="Calibri" w:hAnsi="Times New Roman"/>
            <w:bCs/>
            <w:sz w:val="24"/>
            <w:szCs w:val="24"/>
            <w:lang w:val="en-US" w:eastAsia="en-GB"/>
          </w:rPr>
          <w:t>D</w:t>
        </w:r>
        <w:r w:rsidR="008522E2" w:rsidRPr="009B1EB6">
          <w:rPr>
            <w:rStyle w:val="a8"/>
            <w:rFonts w:ascii="Times New Roman" w:eastAsia="Calibri" w:hAnsi="Times New Roman"/>
            <w:bCs/>
            <w:sz w:val="24"/>
            <w:szCs w:val="24"/>
            <w:lang w:val="en-US" w:eastAsia="en-GB"/>
          </w:rPr>
          <w:t>0%</w:t>
        </w:r>
        <w:r w:rsidR="008522E2" w:rsidRPr="005128B6">
          <w:rPr>
            <w:rStyle w:val="a8"/>
            <w:rFonts w:ascii="Times New Roman" w:eastAsia="Calibri" w:hAnsi="Times New Roman"/>
            <w:bCs/>
            <w:sz w:val="24"/>
            <w:szCs w:val="24"/>
            <w:lang w:val="en-US" w:eastAsia="en-GB"/>
          </w:rPr>
          <w:t>BB</w:t>
        </w:r>
        <w:r w:rsidR="008522E2" w:rsidRPr="009B1EB6">
          <w:rPr>
            <w:rStyle w:val="a8"/>
            <w:rFonts w:ascii="Times New Roman" w:eastAsia="Calibri" w:hAnsi="Times New Roman"/>
            <w:bCs/>
            <w:sz w:val="24"/>
            <w:szCs w:val="24"/>
            <w:lang w:val="en-US" w:eastAsia="en-GB"/>
          </w:rPr>
          <w:t>.</w:t>
        </w:r>
        <w:r w:rsidR="008522E2" w:rsidRPr="005128B6">
          <w:rPr>
            <w:rStyle w:val="a8"/>
            <w:rFonts w:ascii="Times New Roman" w:eastAsia="Calibri" w:hAnsi="Times New Roman"/>
            <w:bCs/>
            <w:sz w:val="24"/>
            <w:szCs w:val="24"/>
            <w:lang w:val="en-US" w:eastAsia="en-GB"/>
          </w:rPr>
          <w:t>PDF</w:t>
        </w:r>
      </w:hyperlink>
      <w:r w:rsidR="008522E2" w:rsidRPr="005128B6">
        <w:rPr>
          <w:rFonts w:ascii="Times New Roman" w:eastAsia="Calibri" w:hAnsi="Times New Roman"/>
          <w:bCs/>
          <w:color w:val="000000" w:themeColor="text1"/>
          <w:sz w:val="24"/>
          <w:szCs w:val="24"/>
          <w:lang w:val="en-US" w:eastAsia="en-GB"/>
        </w:rPr>
        <w:t xml:space="preserve"> (accessed 25 October 2021).</w:t>
      </w:r>
    </w:p>
    <w:p w14:paraId="7F5D0AD7" w14:textId="13E52C06"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GB" w:eastAsia="en-GB"/>
        </w:rPr>
      </w:pPr>
      <w:r w:rsidRPr="005128B6">
        <w:rPr>
          <w:rFonts w:ascii="Times New Roman" w:eastAsia="Calibri" w:hAnsi="Times New Roman"/>
          <w:bCs/>
          <w:color w:val="000000" w:themeColor="text1"/>
          <w:sz w:val="24"/>
          <w:szCs w:val="24"/>
          <w:lang w:val="en-US" w:eastAsia="en-GB"/>
        </w:rPr>
        <w:t>Samarghandian</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S</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Farkhondeh</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T</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Samini</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F.</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2017. Honey and health: A review of recent clinical research. Pharmacogn</w:t>
      </w:r>
      <w:r w:rsidR="00AE3BC6"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Res. 9</w:t>
      </w:r>
      <w:r w:rsidR="00767E34">
        <w:rPr>
          <w:rFonts w:ascii="Times New Roman" w:eastAsia="Calibri" w:hAnsi="Times New Roman"/>
          <w:bCs/>
          <w:color w:val="000000" w:themeColor="text1"/>
          <w:sz w:val="24"/>
          <w:szCs w:val="24"/>
          <w:lang w:val="en-US" w:eastAsia="en-GB"/>
        </w:rPr>
        <w:t>:</w:t>
      </w:r>
      <w:r w:rsidR="00AE3BC6"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121–127. https://doi.org/10.4103/0974-8490.204647</w:t>
      </w:r>
    </w:p>
    <w:p w14:paraId="2F75D24B"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Shakirbaev</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2014. Koumiss as a national brand. Kazakhstanskaya Pravda (Kazakh Truth)</w:t>
      </w:r>
      <w:r w:rsidR="00460D38" w:rsidRPr="005128B6">
        <w:rPr>
          <w:rFonts w:ascii="Times New Roman" w:eastAsia="Calibri" w:hAnsi="Times New Roman"/>
          <w:bCs/>
          <w:color w:val="000000" w:themeColor="text1"/>
          <w:sz w:val="24"/>
          <w:szCs w:val="24"/>
          <w:lang w:val="en-US" w:eastAsia="en-GB"/>
        </w:rPr>
        <w:t xml:space="preserve">. </w:t>
      </w:r>
      <w:hyperlink r:id="rId10" w:history="1">
        <w:r w:rsidR="00460D38" w:rsidRPr="005128B6">
          <w:rPr>
            <w:rStyle w:val="a8"/>
            <w:rFonts w:ascii="Times New Roman" w:eastAsia="Calibri" w:hAnsi="Times New Roman"/>
            <w:bCs/>
            <w:color w:val="000000" w:themeColor="text1"/>
            <w:sz w:val="24"/>
            <w:szCs w:val="24"/>
            <w:lang w:val="en-US" w:eastAsia="en-GB"/>
          </w:rPr>
          <w:t>https://www.kazpravda.kz/en/interviews/view/koumiss-as-national-brand</w:t>
        </w:r>
      </w:hyperlink>
      <w:r w:rsidR="00460D38" w:rsidRPr="005128B6">
        <w:rPr>
          <w:rFonts w:ascii="Times New Roman" w:eastAsia="Calibri" w:hAnsi="Times New Roman"/>
          <w:bCs/>
          <w:color w:val="000000" w:themeColor="text1"/>
          <w:sz w:val="24"/>
          <w:szCs w:val="24"/>
          <w:lang w:val="en-US" w:eastAsia="en-GB"/>
        </w:rPr>
        <w:t xml:space="preserve"> (accessed 25 October 2021).</w:t>
      </w:r>
    </w:p>
    <w:p w14:paraId="56114835" w14:textId="59D0DF82"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Tang</w:t>
      </w:r>
      <w:r w:rsidR="00AE3BC6"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H</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Ma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H</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Hou</w:t>
      </w:r>
      <w:r w:rsidR="00AE3BC6"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Q</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Li</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Xu</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H</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Liu</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Sun</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00AE3BC6" w:rsidRPr="005128B6">
        <w:rPr>
          <w:rFonts w:ascii="Times New Roman" w:eastAsia="Calibri" w:hAnsi="Times New Roman"/>
          <w:bCs/>
          <w:color w:val="000000" w:themeColor="text1"/>
          <w:sz w:val="24"/>
          <w:szCs w:val="24"/>
          <w:lang w:val="en-US" w:eastAsia="en-GB"/>
        </w:rPr>
        <w:t>Z.</w:t>
      </w:r>
      <w:r w:rsidRPr="005128B6">
        <w:rPr>
          <w:rFonts w:ascii="Times New Roman" w:eastAsia="Calibri" w:hAnsi="Times New Roman"/>
          <w:bCs/>
          <w:color w:val="000000" w:themeColor="text1"/>
          <w:sz w:val="24"/>
          <w:szCs w:val="24"/>
          <w:lang w:val="en-US" w:eastAsia="en-GB"/>
        </w:rPr>
        <w:t>, Haobisi</w:t>
      </w:r>
      <w:r w:rsidR="00AE3BC6"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H</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Menghe</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B.</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2020</w:t>
      </w:r>
      <w:r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GB" w:eastAsia="en-GB"/>
        </w:rPr>
        <w:t xml:space="preserve"> Profiling of koumiss microbiota and organic acids and their effects on koumiss taste. BMC Microbiol. 20</w:t>
      </w:r>
      <w:r w:rsidR="00767E34">
        <w:rPr>
          <w:rFonts w:ascii="Times New Roman" w:eastAsia="Calibri" w:hAnsi="Times New Roman"/>
          <w:bCs/>
          <w:color w:val="000000" w:themeColor="text1"/>
          <w:sz w:val="24"/>
          <w:szCs w:val="24"/>
          <w:lang w:val="en-GB" w:eastAsia="en-GB"/>
        </w:rPr>
        <w:t>:</w:t>
      </w:r>
      <w:r w:rsidR="00AE3BC6"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1–11.</w:t>
      </w:r>
      <w:r w:rsidRPr="005128B6">
        <w:rPr>
          <w:rFonts w:ascii="Times New Roman" w:eastAsia="Calibri" w:hAnsi="Times New Roman"/>
          <w:bCs/>
          <w:color w:val="000000" w:themeColor="text1"/>
          <w:sz w:val="24"/>
          <w:szCs w:val="24"/>
          <w:lang w:val="en-US" w:eastAsia="en-GB"/>
        </w:rPr>
        <w:t xml:space="preserve"> https://doi.org/10.1186/s12866-020-01773-z</w:t>
      </w:r>
    </w:p>
    <w:p w14:paraId="700C0599"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Uniacke-Lowe</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T</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uk-UA" w:eastAsia="en-GB"/>
        </w:rPr>
        <w:t xml:space="preserve">, </w:t>
      </w:r>
      <w:r w:rsidRPr="005128B6">
        <w:rPr>
          <w:rFonts w:ascii="Times New Roman" w:eastAsia="Calibri" w:hAnsi="Times New Roman"/>
          <w:bCs/>
          <w:color w:val="000000" w:themeColor="text1"/>
          <w:sz w:val="24"/>
          <w:szCs w:val="24"/>
          <w:lang w:val="en-US" w:eastAsia="en-GB"/>
        </w:rPr>
        <w:t>Fox</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P</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F.</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2012. Equid </w:t>
      </w:r>
      <w:r w:rsidR="000E132A" w:rsidRPr="005128B6">
        <w:rPr>
          <w:rFonts w:ascii="Times New Roman" w:eastAsia="Calibri" w:hAnsi="Times New Roman"/>
          <w:bCs/>
          <w:color w:val="000000" w:themeColor="text1"/>
          <w:sz w:val="24"/>
          <w:szCs w:val="24"/>
          <w:lang w:val="en-US" w:eastAsia="en-GB"/>
        </w:rPr>
        <w:t xml:space="preserve">Milk: </w:t>
      </w:r>
      <w:r w:rsidRPr="005128B6">
        <w:rPr>
          <w:rFonts w:ascii="Times New Roman" w:eastAsia="Calibri" w:hAnsi="Times New Roman"/>
          <w:bCs/>
          <w:color w:val="000000" w:themeColor="text1"/>
          <w:sz w:val="24"/>
          <w:szCs w:val="24"/>
          <w:lang w:val="en-US" w:eastAsia="en-GB"/>
        </w:rPr>
        <w:t>Chemistry</w:t>
      </w:r>
      <w:r w:rsidR="000E132A" w:rsidRPr="005128B6">
        <w:rPr>
          <w:rFonts w:ascii="Times New Roman" w:eastAsia="Calibri" w:hAnsi="Times New Roman"/>
          <w:bCs/>
          <w:color w:val="000000" w:themeColor="text1"/>
          <w:sz w:val="24"/>
          <w:szCs w:val="24"/>
          <w:lang w:val="en-US" w:eastAsia="en-GB"/>
        </w:rPr>
        <w:t>, Biochemist</w:t>
      </w:r>
      <w:r w:rsidRPr="005128B6">
        <w:rPr>
          <w:rFonts w:ascii="Times New Roman" w:eastAsia="Calibri" w:hAnsi="Times New Roman"/>
          <w:bCs/>
          <w:color w:val="000000" w:themeColor="text1"/>
          <w:sz w:val="24"/>
          <w:szCs w:val="24"/>
          <w:lang w:val="en-US" w:eastAsia="en-GB"/>
        </w:rPr>
        <w:t xml:space="preserve">ry and </w:t>
      </w:r>
      <w:r w:rsidR="000E132A" w:rsidRPr="005128B6">
        <w:rPr>
          <w:rFonts w:ascii="Times New Roman" w:eastAsia="Calibri" w:hAnsi="Times New Roman"/>
          <w:bCs/>
          <w:color w:val="000000" w:themeColor="text1"/>
          <w:sz w:val="24"/>
          <w:szCs w:val="24"/>
          <w:lang w:val="en-US" w:eastAsia="en-GB"/>
        </w:rPr>
        <w:t>P</w:t>
      </w:r>
      <w:r w:rsidRPr="005128B6">
        <w:rPr>
          <w:rFonts w:ascii="Times New Roman" w:eastAsia="Calibri" w:hAnsi="Times New Roman"/>
          <w:bCs/>
          <w:color w:val="000000" w:themeColor="text1"/>
          <w:sz w:val="24"/>
          <w:szCs w:val="24"/>
          <w:lang w:val="en-US" w:eastAsia="en-GB"/>
        </w:rPr>
        <w:t>rocessing. University College</w:t>
      </w:r>
      <w:r w:rsidR="000E132A" w:rsidRPr="005128B6">
        <w:rPr>
          <w:rFonts w:ascii="Times New Roman" w:eastAsia="Calibri" w:hAnsi="Times New Roman"/>
          <w:bCs/>
          <w:color w:val="000000" w:themeColor="text1"/>
          <w:sz w:val="24"/>
          <w:szCs w:val="24"/>
          <w:lang w:val="en-US" w:eastAsia="en-GB"/>
        </w:rPr>
        <w:t>, Cork</w:t>
      </w:r>
      <w:r w:rsidRPr="005128B6">
        <w:rPr>
          <w:rFonts w:ascii="Times New Roman" w:eastAsia="Calibri" w:hAnsi="Times New Roman"/>
          <w:bCs/>
          <w:color w:val="000000" w:themeColor="text1"/>
          <w:sz w:val="24"/>
          <w:szCs w:val="24"/>
          <w:lang w:val="en-US" w:eastAsia="en-GB"/>
        </w:rPr>
        <w:t>.</w:t>
      </w:r>
    </w:p>
    <w:p w14:paraId="183FB173"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GB" w:eastAsia="en-GB"/>
        </w:rPr>
      </w:pPr>
      <w:r w:rsidRPr="005128B6">
        <w:rPr>
          <w:rFonts w:ascii="Times New Roman" w:eastAsia="Calibri" w:hAnsi="Times New Roman"/>
          <w:bCs/>
          <w:color w:val="000000" w:themeColor="text1"/>
          <w:sz w:val="24"/>
          <w:szCs w:val="24"/>
          <w:lang w:val="en-US" w:eastAsia="en-GB"/>
        </w:rPr>
        <w:t>Uniacke-Lowe</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T</w:t>
      </w:r>
      <w:r w:rsidRPr="005128B6">
        <w:rPr>
          <w:rFonts w:ascii="Times New Roman" w:eastAsia="Calibri" w:hAnsi="Times New Roman"/>
          <w:bCs/>
          <w:color w:val="000000" w:themeColor="text1"/>
          <w:sz w:val="24"/>
          <w:szCs w:val="24"/>
          <w:lang w:val="uk-UA" w:eastAsia="en-GB"/>
        </w:rPr>
        <w:t>.</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2011. Koumiss</w:t>
      </w:r>
      <w:r w:rsidR="00AE3BC6" w:rsidRPr="005128B6">
        <w:rPr>
          <w:rFonts w:ascii="Times New Roman" w:eastAsia="Calibri" w:hAnsi="Times New Roman"/>
          <w:bCs/>
          <w:color w:val="000000" w:themeColor="text1"/>
          <w:sz w:val="24"/>
          <w:szCs w:val="24"/>
          <w:lang w:val="en-US" w:eastAsia="en-GB"/>
        </w:rPr>
        <w:t>, in</w:t>
      </w:r>
      <w:r w:rsidRPr="005128B6">
        <w:rPr>
          <w:rFonts w:ascii="Times New Roman" w:eastAsia="Calibri" w:hAnsi="Times New Roman"/>
          <w:bCs/>
          <w:color w:val="000000" w:themeColor="text1"/>
          <w:sz w:val="24"/>
          <w:szCs w:val="24"/>
          <w:lang w:val="en-US" w:eastAsia="en-GB"/>
        </w:rPr>
        <w:t>: Fuquay</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J</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W</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Fox</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P</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F</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McSweeney</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P</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L</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H</w:t>
      </w:r>
      <w:r w:rsidR="00AE3BC6" w:rsidRPr="005128B6">
        <w:rPr>
          <w:rFonts w:ascii="Times New Roman" w:eastAsia="Calibri" w:hAnsi="Times New Roman"/>
          <w:bCs/>
          <w:color w:val="000000" w:themeColor="text1"/>
          <w:sz w:val="24"/>
          <w:szCs w:val="24"/>
          <w:lang w:val="en-US" w:eastAsia="en-GB"/>
        </w:rPr>
        <w:t>. (E</w:t>
      </w:r>
      <w:r w:rsidRPr="005128B6">
        <w:rPr>
          <w:rFonts w:ascii="Times New Roman" w:eastAsia="Calibri" w:hAnsi="Times New Roman"/>
          <w:bCs/>
          <w:color w:val="000000" w:themeColor="text1"/>
          <w:sz w:val="24"/>
          <w:szCs w:val="24"/>
          <w:lang w:val="en-US" w:eastAsia="en-GB"/>
        </w:rPr>
        <w:t>d</w:t>
      </w:r>
      <w:r w:rsidR="00AE3BC6" w:rsidRPr="005128B6">
        <w:rPr>
          <w:rFonts w:ascii="Times New Roman" w:eastAsia="Calibri" w:hAnsi="Times New Roman"/>
          <w:bCs/>
          <w:color w:val="000000" w:themeColor="text1"/>
          <w:sz w:val="24"/>
          <w:szCs w:val="24"/>
          <w:lang w:val="en-US" w:eastAsia="en-GB"/>
        </w:rPr>
        <w:t>s</w:t>
      </w:r>
      <w:r w:rsidR="00F6440B" w:rsidRPr="005128B6">
        <w:rPr>
          <w:rFonts w:ascii="Times New Roman" w:eastAsia="Calibri" w:hAnsi="Times New Roman"/>
          <w:bCs/>
          <w:color w:val="000000" w:themeColor="text1"/>
          <w:sz w:val="24"/>
          <w:szCs w:val="24"/>
          <w:lang w:val="en-US" w:eastAsia="en-GB"/>
        </w:rPr>
        <w:t>.</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Encyclopedia of </w:t>
      </w:r>
      <w:r w:rsidR="00AE3BC6" w:rsidRPr="005128B6">
        <w:rPr>
          <w:rFonts w:ascii="Times New Roman" w:eastAsia="Calibri" w:hAnsi="Times New Roman"/>
          <w:bCs/>
          <w:color w:val="000000" w:themeColor="text1"/>
          <w:sz w:val="24"/>
          <w:szCs w:val="24"/>
          <w:lang w:val="en-US" w:eastAsia="en-GB"/>
        </w:rPr>
        <w:t>Dairy Sciences</w:t>
      </w:r>
      <w:r w:rsidR="000E132A" w:rsidRPr="005128B6">
        <w:rPr>
          <w:rFonts w:ascii="Times New Roman" w:eastAsia="Calibri" w:hAnsi="Times New Roman"/>
          <w:bCs/>
          <w:color w:val="000000" w:themeColor="text1"/>
          <w:sz w:val="24"/>
          <w:szCs w:val="24"/>
          <w:lang w:val="en-US" w:eastAsia="en-GB"/>
        </w:rPr>
        <w:t>, seco</w:t>
      </w:r>
      <w:r w:rsidRPr="005128B6">
        <w:rPr>
          <w:rFonts w:ascii="Times New Roman" w:eastAsia="Calibri" w:hAnsi="Times New Roman"/>
          <w:bCs/>
          <w:color w:val="000000" w:themeColor="text1"/>
          <w:sz w:val="24"/>
          <w:szCs w:val="24"/>
          <w:lang w:val="en-US" w:eastAsia="en-GB"/>
        </w:rPr>
        <w:t>nd ed</w:t>
      </w:r>
      <w:r w:rsidR="006562EE"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004172BF" w:rsidRPr="005128B6">
        <w:rPr>
          <w:rFonts w:ascii="Times New Roman" w:eastAsia="Calibri" w:hAnsi="Times New Roman"/>
          <w:bCs/>
          <w:color w:val="000000" w:themeColor="text1"/>
          <w:sz w:val="24"/>
          <w:szCs w:val="24"/>
          <w:lang w:val="en-US" w:eastAsia="en-GB"/>
        </w:rPr>
        <w:t>Academic Press</w:t>
      </w:r>
      <w:r w:rsidR="00AE3BC6" w:rsidRPr="005128B6">
        <w:rPr>
          <w:rFonts w:ascii="Times New Roman" w:eastAsia="Calibri" w:hAnsi="Times New Roman"/>
          <w:bCs/>
          <w:color w:val="000000" w:themeColor="text1"/>
          <w:sz w:val="24"/>
          <w:szCs w:val="24"/>
          <w:lang w:val="en-US" w:eastAsia="en-GB"/>
        </w:rPr>
        <w:t>, Cambridge, MA,</w:t>
      </w:r>
      <w:r w:rsidRPr="005128B6">
        <w:rPr>
          <w:rFonts w:ascii="Times New Roman" w:eastAsia="Calibri" w:hAnsi="Times New Roman"/>
          <w:bCs/>
          <w:color w:val="000000" w:themeColor="text1"/>
          <w:sz w:val="24"/>
          <w:szCs w:val="24"/>
          <w:lang w:val="uk-UA" w:eastAsia="en-GB"/>
        </w:rPr>
        <w:t xml:space="preserve"> </w:t>
      </w:r>
      <w:r w:rsidR="00AE3BC6" w:rsidRPr="005128B6">
        <w:rPr>
          <w:rFonts w:ascii="Times New Roman" w:eastAsia="Calibri" w:hAnsi="Times New Roman"/>
          <w:bCs/>
          <w:color w:val="000000" w:themeColor="text1"/>
          <w:sz w:val="24"/>
          <w:szCs w:val="24"/>
          <w:lang w:val="en-US" w:eastAsia="en-GB"/>
        </w:rPr>
        <w:t>p</w:t>
      </w:r>
      <w:r w:rsidRPr="005128B6">
        <w:rPr>
          <w:rFonts w:ascii="Times New Roman" w:eastAsia="Calibri" w:hAnsi="Times New Roman"/>
          <w:bCs/>
          <w:color w:val="000000" w:themeColor="text1"/>
          <w:sz w:val="24"/>
          <w:szCs w:val="24"/>
          <w:lang w:val="en-US" w:eastAsia="en-GB"/>
        </w:rPr>
        <w:t>p</w:t>
      </w:r>
      <w:r w:rsidR="004172BF"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512–517.</w:t>
      </w:r>
    </w:p>
    <w:p w14:paraId="07BFFD07" w14:textId="77777777"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Wu</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Y</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Li</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Y</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Gesudu</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Q</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Zhang</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J</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Sun</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Z</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Halatu</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H</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Menghe</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B</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US" w:eastAsia="en-GB"/>
        </w:rPr>
        <w:t>, Liu</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2021.</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Bacterial composition and function during fermentation of Mongolia koumiss. Food Sci</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Nutr</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in press. </w:t>
      </w:r>
      <w:r w:rsidRPr="005128B6">
        <w:rPr>
          <w:rFonts w:ascii="Times New Roman" w:eastAsia="Calibri" w:hAnsi="Times New Roman"/>
          <w:bCs/>
          <w:color w:val="000000" w:themeColor="text1"/>
          <w:sz w:val="24"/>
          <w:szCs w:val="24"/>
          <w:lang w:val="en-US" w:eastAsia="en-GB"/>
        </w:rPr>
        <w:t>https://doi.org/10.1002/fsn3.2377</w:t>
      </w:r>
    </w:p>
    <w:p w14:paraId="6B5AA352" w14:textId="63A84565"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GB" w:eastAsia="en-GB"/>
        </w:rPr>
      </w:pPr>
      <w:r w:rsidRPr="005128B6">
        <w:rPr>
          <w:rFonts w:ascii="Times New Roman" w:eastAsia="Calibri" w:hAnsi="Times New Roman"/>
          <w:bCs/>
          <w:color w:val="000000" w:themeColor="text1"/>
          <w:sz w:val="24"/>
          <w:szCs w:val="24"/>
          <w:lang w:val="en-US" w:eastAsia="en-GB"/>
        </w:rPr>
        <w:t>Yelubayeva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M</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E</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Buralkhiyev</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B</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A</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Tyshchenko</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V</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I</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Terletskiy</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V</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P</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Ussenbekov</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Y</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S.</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2018. Results of Camelus dromedarius and Camelus bactrianus genotyping by Alpha-S -Casein, Kappa-Casein Loci, and DNA fingerprinting. Cytol</w:t>
      </w:r>
      <w:r w:rsidR="00AE3BC6"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Genet. 52</w:t>
      </w:r>
      <w:r w:rsidR="00767E34">
        <w:rPr>
          <w:rFonts w:ascii="Times New Roman" w:eastAsia="Calibri" w:hAnsi="Times New Roman"/>
          <w:bCs/>
          <w:color w:val="000000" w:themeColor="text1"/>
          <w:sz w:val="24"/>
          <w:szCs w:val="24"/>
          <w:lang w:val="en-US" w:eastAsia="en-GB"/>
        </w:rPr>
        <w:t>:</w:t>
      </w:r>
      <w:r w:rsidR="00AE3BC6"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US" w:eastAsia="en-GB"/>
        </w:rPr>
        <w:t>179–185. https://doi.org/</w:t>
      </w:r>
      <w:r w:rsidRPr="005128B6">
        <w:rPr>
          <w:rFonts w:ascii="Times New Roman" w:eastAsia="Calibri" w:hAnsi="Times New Roman"/>
          <w:bCs/>
          <w:color w:val="000000" w:themeColor="text1"/>
          <w:sz w:val="24"/>
          <w:szCs w:val="24"/>
          <w:lang w:val="en-GB" w:eastAsia="en-GB"/>
        </w:rPr>
        <w:t>10.3103/S0095452718030040</w:t>
      </w:r>
    </w:p>
    <w:p w14:paraId="0F388052" w14:textId="6AD5DD9D" w:rsidR="00350E68" w:rsidRPr="005128B6" w:rsidRDefault="00350E68" w:rsidP="0074713D">
      <w:pPr>
        <w:snapToGrid w:val="0"/>
        <w:spacing w:after="0" w:line="480" w:lineRule="auto"/>
        <w:ind w:left="709" w:hanging="709"/>
        <w:jc w:val="both"/>
        <w:rPr>
          <w:rFonts w:ascii="Times New Roman" w:eastAsia="Calibri" w:hAnsi="Times New Roman"/>
          <w:bCs/>
          <w:color w:val="000000" w:themeColor="text1"/>
          <w:sz w:val="24"/>
          <w:szCs w:val="24"/>
          <w:lang w:val="en-GB" w:eastAsia="en-GB"/>
        </w:rPr>
      </w:pPr>
      <w:r w:rsidRPr="005128B6">
        <w:rPr>
          <w:rFonts w:ascii="Times New Roman" w:eastAsia="Calibri" w:hAnsi="Times New Roman"/>
          <w:bCs/>
          <w:color w:val="000000" w:themeColor="text1"/>
          <w:sz w:val="24"/>
          <w:szCs w:val="24"/>
          <w:lang w:val="en-GB" w:eastAsia="en-GB"/>
        </w:rPr>
        <w:lastRenderedPageBreak/>
        <w:t>Yuldasheva</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N</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K</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Gusakova</w:t>
      </w:r>
      <w:r w:rsidR="00AE3BC6"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S</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D</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Nurullaeva</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D</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K</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Farmanova</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N</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T</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Zakirova</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R</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P</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Kurbanova</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E</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R</w:t>
      </w:r>
      <w:r w:rsidRPr="005128B6">
        <w:rPr>
          <w:rFonts w:ascii="Times New Roman" w:eastAsia="Calibri" w:hAnsi="Times New Roman"/>
          <w:bCs/>
          <w:color w:val="000000" w:themeColor="text1"/>
          <w:sz w:val="24"/>
          <w:szCs w:val="24"/>
          <w:lang w:val="en-US" w:eastAsia="en-GB"/>
        </w:rPr>
        <w:t>.</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2</w:t>
      </w:r>
      <w:r w:rsidRPr="005128B6">
        <w:rPr>
          <w:rFonts w:ascii="Times New Roman" w:eastAsia="Calibri" w:hAnsi="Times New Roman"/>
          <w:bCs/>
          <w:color w:val="000000" w:themeColor="text1"/>
          <w:sz w:val="24"/>
          <w:szCs w:val="24"/>
          <w:lang w:val="en-GB" w:eastAsia="en-GB"/>
        </w:rPr>
        <w:t>020</w:t>
      </w:r>
      <w:r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GB" w:eastAsia="en-GB"/>
        </w:rPr>
        <w:t xml:space="preserve"> Neutral lipids of oats fruit (Avena Sativa L.). Drug Dev</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Regist. 9</w:t>
      </w:r>
      <w:r w:rsidR="00767E34">
        <w:rPr>
          <w:rFonts w:ascii="Times New Roman" w:eastAsia="Calibri" w:hAnsi="Times New Roman"/>
          <w:bCs/>
          <w:color w:val="000000" w:themeColor="text1"/>
          <w:sz w:val="24"/>
          <w:szCs w:val="24"/>
          <w:lang w:val="en-GB" w:eastAsia="en-GB"/>
        </w:rPr>
        <w:t>:</w:t>
      </w:r>
      <w:r w:rsidR="00AE3BC6"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40–</w:t>
      </w:r>
      <w:r w:rsidRPr="005128B6">
        <w:rPr>
          <w:rFonts w:ascii="Times New Roman" w:eastAsia="Calibri" w:hAnsi="Times New Roman"/>
          <w:bCs/>
          <w:color w:val="000000" w:themeColor="text1"/>
          <w:sz w:val="24"/>
          <w:szCs w:val="24"/>
          <w:lang w:val="en-US" w:eastAsia="en-GB"/>
        </w:rPr>
        <w:t>4</w:t>
      </w:r>
      <w:r w:rsidRPr="005128B6">
        <w:rPr>
          <w:rFonts w:ascii="Times New Roman" w:eastAsia="Calibri" w:hAnsi="Times New Roman"/>
          <w:bCs/>
          <w:color w:val="000000" w:themeColor="text1"/>
          <w:sz w:val="24"/>
          <w:szCs w:val="24"/>
          <w:lang w:val="en-GB" w:eastAsia="en-GB"/>
        </w:rPr>
        <w:t>3.</w:t>
      </w:r>
      <w:r w:rsidRPr="005128B6">
        <w:rPr>
          <w:rFonts w:ascii="Times New Roman" w:eastAsia="Calibri" w:hAnsi="Times New Roman"/>
          <w:bCs/>
          <w:color w:val="000000" w:themeColor="text1"/>
          <w:sz w:val="24"/>
          <w:szCs w:val="24"/>
          <w:lang w:val="en-US" w:eastAsia="en-GB"/>
        </w:rPr>
        <w:t xml:space="preserve"> https://doi.org/10.33380/2305-2066-2020-9-4-40-43</w:t>
      </w:r>
    </w:p>
    <w:p w14:paraId="059F8343" w14:textId="77777777" w:rsidR="004C7B56" w:rsidRPr="005128B6" w:rsidRDefault="00350E68" w:rsidP="00B5485A">
      <w:pPr>
        <w:snapToGrid w:val="0"/>
        <w:spacing w:after="0" w:line="480" w:lineRule="auto"/>
        <w:ind w:left="709" w:hanging="709"/>
        <w:jc w:val="both"/>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GB" w:eastAsia="en-GB"/>
        </w:rPr>
        <w:t>Zhang</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H</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Chen</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X</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Dan</w:t>
      </w:r>
      <w:r w:rsidR="00AE3BC6"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T</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Dong</w:t>
      </w:r>
      <w:r w:rsidR="00AE3BC6" w:rsidRPr="005128B6">
        <w:rPr>
          <w:rFonts w:ascii="Times New Roman" w:eastAsia="Calibri" w:hAnsi="Times New Roman"/>
          <w:bCs/>
          <w:color w:val="000000" w:themeColor="text1"/>
          <w:sz w:val="24"/>
          <w:szCs w:val="24"/>
          <w:lang w:val="en-GB" w:eastAsia="en-GB"/>
        </w:rPr>
        <w:t>,</w:t>
      </w:r>
      <w:r w:rsidRPr="005128B6">
        <w:rPr>
          <w:rFonts w:ascii="Times New Roman" w:eastAsia="Calibri" w:hAnsi="Times New Roman"/>
          <w:bCs/>
          <w:color w:val="000000" w:themeColor="text1"/>
          <w:sz w:val="24"/>
          <w:szCs w:val="24"/>
          <w:lang w:val="en-GB" w:eastAsia="en-GB"/>
        </w:rPr>
        <w:t xml:space="preserve"> J</w:t>
      </w:r>
      <w:r w:rsidRPr="005128B6">
        <w:rPr>
          <w:rFonts w:ascii="Times New Roman" w:eastAsia="Calibri" w:hAnsi="Times New Roman"/>
          <w:bCs/>
          <w:color w:val="000000" w:themeColor="text1"/>
          <w:sz w:val="24"/>
          <w:szCs w:val="24"/>
          <w:lang w:val="en-US" w:eastAsia="en-GB"/>
        </w:rPr>
        <w:t>.</w:t>
      </w:r>
      <w:r w:rsidR="00AE3BC6" w:rsidRPr="005128B6">
        <w:rPr>
          <w:rFonts w:ascii="Times New Roman" w:eastAsia="Calibri" w:hAnsi="Times New Roman"/>
          <w:bCs/>
          <w:color w:val="000000" w:themeColor="text1"/>
          <w:sz w:val="24"/>
          <w:szCs w:val="24"/>
          <w:lang w:val="en-US" w:eastAsia="en-GB"/>
        </w:rPr>
        <w:t>,</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2014</w:t>
      </w:r>
      <w:r w:rsidRPr="005128B6">
        <w:rPr>
          <w:rFonts w:ascii="Times New Roman" w:eastAsia="Calibri" w:hAnsi="Times New Roman"/>
          <w:bCs/>
          <w:color w:val="000000" w:themeColor="text1"/>
          <w:sz w:val="24"/>
          <w:szCs w:val="24"/>
          <w:lang w:val="en-US" w:eastAsia="en-GB"/>
        </w:rPr>
        <w:t xml:space="preserve">. </w:t>
      </w:r>
      <w:r w:rsidRPr="005128B6">
        <w:rPr>
          <w:rFonts w:ascii="Times New Roman" w:eastAsia="Calibri" w:hAnsi="Times New Roman"/>
          <w:bCs/>
          <w:color w:val="000000" w:themeColor="text1"/>
          <w:sz w:val="24"/>
          <w:szCs w:val="24"/>
          <w:lang w:val="en-GB" w:eastAsia="en-GB"/>
        </w:rPr>
        <w:t>Traditional Chinese fermented dairy foods</w:t>
      </w:r>
      <w:r w:rsidR="00AE3BC6" w:rsidRPr="005128B6">
        <w:rPr>
          <w:rFonts w:ascii="Times New Roman" w:eastAsia="Calibri" w:hAnsi="Times New Roman"/>
          <w:bCs/>
          <w:color w:val="000000" w:themeColor="text1"/>
          <w:sz w:val="24"/>
          <w:szCs w:val="24"/>
          <w:lang w:val="en-GB" w:eastAsia="en-GB"/>
        </w:rPr>
        <w:t>, in</w:t>
      </w:r>
      <w:r w:rsidRPr="005128B6">
        <w:rPr>
          <w:rFonts w:ascii="Times New Roman" w:eastAsia="Calibri" w:hAnsi="Times New Roman"/>
          <w:bCs/>
          <w:color w:val="000000" w:themeColor="text1"/>
          <w:sz w:val="24"/>
          <w:szCs w:val="24"/>
          <w:lang w:val="en-GB" w:eastAsia="en-GB"/>
        </w:rPr>
        <w:t xml:space="preserve">: Lactic Acid Bacteria. </w:t>
      </w:r>
      <w:r w:rsidR="005F63EB" w:rsidRPr="005128B6">
        <w:rPr>
          <w:rFonts w:ascii="Times New Roman" w:eastAsia="Calibri" w:hAnsi="Times New Roman"/>
          <w:bCs/>
          <w:color w:val="000000" w:themeColor="text1"/>
          <w:sz w:val="24"/>
          <w:szCs w:val="24"/>
          <w:lang w:val="en-GB" w:eastAsia="en-GB"/>
        </w:rPr>
        <w:t>Springer</w:t>
      </w:r>
      <w:r w:rsidR="00AE3BC6" w:rsidRPr="005128B6">
        <w:rPr>
          <w:rFonts w:ascii="Times New Roman" w:eastAsia="Calibri" w:hAnsi="Times New Roman"/>
          <w:bCs/>
          <w:color w:val="000000" w:themeColor="text1"/>
          <w:sz w:val="24"/>
          <w:szCs w:val="24"/>
          <w:lang w:val="en-US" w:eastAsia="en-GB"/>
        </w:rPr>
        <w:t xml:space="preserve">, </w:t>
      </w:r>
      <w:r w:rsidR="00AE3BC6" w:rsidRPr="005128B6">
        <w:rPr>
          <w:rFonts w:ascii="Times New Roman" w:eastAsia="Calibri" w:hAnsi="Times New Roman"/>
          <w:bCs/>
          <w:color w:val="000000" w:themeColor="text1"/>
          <w:sz w:val="24"/>
          <w:szCs w:val="24"/>
          <w:lang w:val="en-GB" w:eastAsia="en-GB"/>
        </w:rPr>
        <w:t>Dordrecht, p</w:t>
      </w:r>
      <w:r w:rsidRPr="005128B6">
        <w:rPr>
          <w:rFonts w:ascii="Times New Roman" w:eastAsia="Calibri" w:hAnsi="Times New Roman"/>
          <w:bCs/>
          <w:color w:val="000000" w:themeColor="text1"/>
          <w:sz w:val="24"/>
          <w:szCs w:val="24"/>
          <w:lang w:val="en-GB" w:eastAsia="en-GB"/>
        </w:rPr>
        <w:t>p</w:t>
      </w:r>
      <w:r w:rsidR="005F63EB" w:rsidRPr="005128B6">
        <w:rPr>
          <w:rFonts w:ascii="Times New Roman" w:eastAsia="Calibri" w:hAnsi="Times New Roman"/>
          <w:bCs/>
          <w:color w:val="000000" w:themeColor="text1"/>
          <w:sz w:val="24"/>
          <w:szCs w:val="24"/>
          <w:lang w:val="en-GB" w:eastAsia="en-GB"/>
        </w:rPr>
        <w:t xml:space="preserve">. </w:t>
      </w:r>
      <w:r w:rsidRPr="005128B6">
        <w:rPr>
          <w:rFonts w:ascii="Times New Roman" w:eastAsia="Calibri" w:hAnsi="Times New Roman"/>
          <w:bCs/>
          <w:color w:val="000000" w:themeColor="text1"/>
          <w:sz w:val="24"/>
          <w:szCs w:val="24"/>
          <w:lang w:val="en-GB" w:eastAsia="en-GB"/>
        </w:rPr>
        <w:t>493–535.</w:t>
      </w:r>
      <w:r w:rsidRPr="005128B6">
        <w:rPr>
          <w:rFonts w:ascii="Times New Roman" w:eastAsia="Calibri" w:hAnsi="Times New Roman"/>
          <w:bCs/>
          <w:color w:val="000000" w:themeColor="text1"/>
          <w:sz w:val="24"/>
          <w:szCs w:val="24"/>
          <w:lang w:val="en-US" w:eastAsia="en-GB"/>
        </w:rPr>
        <w:t xml:space="preserve"> https://doi.org/10.1007/978-94-017-8841-0_8</w:t>
      </w:r>
      <w:r w:rsidR="004C7B56" w:rsidRPr="005128B6">
        <w:rPr>
          <w:rFonts w:ascii="Times New Roman" w:eastAsia="Calibri" w:hAnsi="Times New Roman"/>
          <w:bCs/>
          <w:color w:val="000000" w:themeColor="text1"/>
          <w:sz w:val="24"/>
          <w:szCs w:val="24"/>
          <w:lang w:val="en-US" w:eastAsia="en-GB"/>
        </w:rPr>
        <w:br w:type="page"/>
      </w:r>
    </w:p>
    <w:p w14:paraId="537B6107" w14:textId="77777777" w:rsidR="004A4C98" w:rsidRPr="005128B6" w:rsidRDefault="004C7B56" w:rsidP="00B5485A">
      <w:pPr>
        <w:snapToGrid w:val="0"/>
        <w:spacing w:after="0" w:line="480" w:lineRule="auto"/>
        <w:ind w:left="709" w:hanging="709"/>
        <w:jc w:val="both"/>
        <w:rPr>
          <w:rFonts w:ascii="Times New Roman" w:eastAsia="Calibri" w:hAnsi="Times New Roman"/>
          <w:b/>
          <w:bCs/>
          <w:color w:val="000000" w:themeColor="text1"/>
          <w:sz w:val="24"/>
          <w:szCs w:val="24"/>
          <w:lang w:val="en-US" w:eastAsia="en-GB"/>
        </w:rPr>
      </w:pPr>
      <w:r w:rsidRPr="005128B6">
        <w:rPr>
          <w:rFonts w:ascii="Times New Roman" w:eastAsia="Calibri" w:hAnsi="Times New Roman"/>
          <w:b/>
          <w:bCs/>
          <w:color w:val="000000" w:themeColor="text1"/>
          <w:sz w:val="24"/>
          <w:szCs w:val="24"/>
          <w:lang w:val="en-US" w:eastAsia="en-GB"/>
        </w:rPr>
        <w:lastRenderedPageBreak/>
        <w:t>Tables</w:t>
      </w:r>
    </w:p>
    <w:p w14:paraId="3F463285" w14:textId="77777777" w:rsidR="000837F6" w:rsidRPr="005128B6" w:rsidRDefault="00214D2A" w:rsidP="000837F6">
      <w:pPr>
        <w:snapToGrid w:val="0"/>
        <w:spacing w:after="0" w:line="480" w:lineRule="auto"/>
        <w:jc w:val="both"/>
        <w:rPr>
          <w:rFonts w:ascii="Times New Roman" w:hAnsi="Times New Roman"/>
          <w:bCs/>
          <w:color w:val="000000" w:themeColor="text1"/>
          <w:sz w:val="24"/>
          <w:szCs w:val="24"/>
          <w:lang w:val="en-US"/>
        </w:rPr>
      </w:pPr>
      <w:r w:rsidRPr="005128B6">
        <w:rPr>
          <w:rFonts w:ascii="Times New Roman" w:eastAsia="Times-Roman" w:hAnsi="Times New Roman"/>
          <w:b/>
          <w:color w:val="000000" w:themeColor="text1"/>
          <w:sz w:val="24"/>
          <w:szCs w:val="24"/>
          <w:lang w:val="en-US"/>
        </w:rPr>
        <w:t>Supplementary Table 1</w:t>
      </w:r>
      <w:r w:rsidR="000837F6" w:rsidRPr="005128B6">
        <w:rPr>
          <w:rFonts w:ascii="Times New Roman" w:eastAsia="Times-Roman" w:hAnsi="Times New Roman"/>
          <w:b/>
          <w:color w:val="000000" w:themeColor="text1"/>
          <w:sz w:val="24"/>
          <w:szCs w:val="24"/>
          <w:lang w:val="en-US"/>
        </w:rPr>
        <w:t>.</w:t>
      </w:r>
      <w:r w:rsidR="000837F6" w:rsidRPr="005128B6">
        <w:rPr>
          <w:rFonts w:ascii="Times New Roman" w:eastAsia="Times-Roman" w:hAnsi="Times New Roman"/>
          <w:color w:val="000000" w:themeColor="text1"/>
          <w:sz w:val="24"/>
          <w:szCs w:val="24"/>
          <w:lang w:val="en-US"/>
        </w:rPr>
        <w:t xml:space="preserve"> Organoleptic, physico-chemical and safety results of prepared beverages.</w:t>
      </w:r>
    </w:p>
    <w:tbl>
      <w:tblPr>
        <w:tblW w:w="901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605"/>
        <w:gridCol w:w="1940"/>
        <w:gridCol w:w="1802"/>
        <w:gridCol w:w="139"/>
        <w:gridCol w:w="1526"/>
      </w:tblGrid>
      <w:tr w:rsidR="00B5729B" w:rsidRPr="005128B6" w14:paraId="3A2DC57A" w14:textId="77777777" w:rsidTr="005049AF">
        <w:trPr>
          <w:trHeight w:val="277"/>
        </w:trPr>
        <w:tc>
          <w:tcPr>
            <w:tcW w:w="3605" w:type="dxa"/>
            <w:vMerge w:val="restart"/>
            <w:vAlign w:val="center"/>
          </w:tcPr>
          <w:p w14:paraId="030CDE27"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Indicator</w:t>
            </w:r>
          </w:p>
        </w:tc>
        <w:tc>
          <w:tcPr>
            <w:tcW w:w="5407" w:type="dxa"/>
            <w:gridSpan w:val="4"/>
            <w:vAlign w:val="center"/>
          </w:tcPr>
          <w:p w14:paraId="1FB33CBC"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Balqymyz samples</w:t>
            </w:r>
          </w:p>
        </w:tc>
      </w:tr>
      <w:tr w:rsidR="00B5729B" w:rsidRPr="005128B6" w14:paraId="3E434E80" w14:textId="77777777" w:rsidTr="005049AF">
        <w:trPr>
          <w:trHeight w:val="159"/>
        </w:trPr>
        <w:tc>
          <w:tcPr>
            <w:tcW w:w="3605" w:type="dxa"/>
            <w:vMerge/>
            <w:vAlign w:val="center"/>
          </w:tcPr>
          <w:p w14:paraId="08FDA740"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p>
        </w:tc>
        <w:tc>
          <w:tcPr>
            <w:tcW w:w="1940" w:type="dxa"/>
            <w:vAlign w:val="center"/>
          </w:tcPr>
          <w:p w14:paraId="0605F222"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2</w:t>
            </w:r>
          </w:p>
        </w:tc>
        <w:tc>
          <w:tcPr>
            <w:tcW w:w="1941" w:type="dxa"/>
            <w:gridSpan w:val="2"/>
            <w:vAlign w:val="center"/>
          </w:tcPr>
          <w:p w14:paraId="2D26B874"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 xml:space="preserve">3 </w:t>
            </w:r>
          </w:p>
        </w:tc>
        <w:tc>
          <w:tcPr>
            <w:tcW w:w="1524" w:type="dxa"/>
            <w:vAlign w:val="center"/>
          </w:tcPr>
          <w:p w14:paraId="417EF329"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4</w:t>
            </w:r>
          </w:p>
        </w:tc>
      </w:tr>
      <w:tr w:rsidR="00B5729B" w:rsidRPr="00840E2D" w14:paraId="0370420A" w14:textId="77777777" w:rsidTr="005049AF">
        <w:trPr>
          <w:trHeight w:val="794"/>
        </w:trPr>
        <w:tc>
          <w:tcPr>
            <w:tcW w:w="3605" w:type="dxa"/>
            <w:vAlign w:val="center"/>
          </w:tcPr>
          <w:p w14:paraId="37275FD7" w14:textId="77777777" w:rsidR="000837F6" w:rsidRPr="005128B6" w:rsidRDefault="000837F6" w:rsidP="005049AF">
            <w:pPr>
              <w:snapToGrid w:val="0"/>
              <w:spacing w:after="0" w:line="480" w:lineRule="auto"/>
              <w:ind w:left="-108" w:right="-140"/>
              <w:jc w:val="both"/>
              <w:rPr>
                <w:rFonts w:ascii="Times New Roman" w:hAnsi="Times New Roman"/>
                <w:i/>
                <w:color w:val="000000" w:themeColor="text1"/>
                <w:sz w:val="24"/>
                <w:szCs w:val="24"/>
                <w:lang w:val="en-US"/>
              </w:rPr>
            </w:pPr>
            <w:r w:rsidRPr="005128B6">
              <w:rPr>
                <w:rFonts w:ascii="Times New Roman" w:hAnsi="Times New Roman"/>
                <w:i/>
                <w:color w:val="000000" w:themeColor="text1"/>
                <w:sz w:val="24"/>
                <w:szCs w:val="24"/>
                <w:lang w:val="en-US"/>
              </w:rPr>
              <w:t>Organoleptic properties:</w:t>
            </w:r>
          </w:p>
          <w:p w14:paraId="7C947EB0"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 Color &amp; consistency</w:t>
            </w:r>
          </w:p>
          <w:p w14:paraId="67CD1FFE"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 Aroma</w:t>
            </w:r>
          </w:p>
          <w:p w14:paraId="43514F6E"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 Taste</w:t>
            </w:r>
          </w:p>
        </w:tc>
        <w:tc>
          <w:tcPr>
            <w:tcW w:w="5407" w:type="dxa"/>
            <w:gridSpan w:val="4"/>
            <w:vAlign w:val="center"/>
          </w:tcPr>
          <w:p w14:paraId="216107FA"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p>
          <w:p w14:paraId="227BD392"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Milky white, homogeneous, not carbonated, without any foreign after-taste and odor</w:t>
            </w:r>
          </w:p>
        </w:tc>
      </w:tr>
      <w:tr w:rsidR="00B5729B" w:rsidRPr="005128B6" w14:paraId="5A4DB800" w14:textId="77777777" w:rsidTr="005049AF">
        <w:trPr>
          <w:trHeight w:val="277"/>
        </w:trPr>
        <w:tc>
          <w:tcPr>
            <w:tcW w:w="9012" w:type="dxa"/>
            <w:gridSpan w:val="5"/>
            <w:vAlign w:val="center"/>
          </w:tcPr>
          <w:p w14:paraId="04A21D61" w14:textId="77777777" w:rsidR="000837F6" w:rsidRPr="005128B6" w:rsidRDefault="000837F6" w:rsidP="005049AF">
            <w:pPr>
              <w:snapToGrid w:val="0"/>
              <w:spacing w:after="0" w:line="480" w:lineRule="auto"/>
              <w:jc w:val="both"/>
              <w:rPr>
                <w:rFonts w:ascii="Times New Roman" w:hAnsi="Times New Roman"/>
                <w:i/>
                <w:color w:val="000000" w:themeColor="text1"/>
                <w:sz w:val="24"/>
                <w:szCs w:val="24"/>
                <w:lang w:val="en-US"/>
              </w:rPr>
            </w:pPr>
            <w:r w:rsidRPr="005128B6">
              <w:rPr>
                <w:rFonts w:ascii="Times New Roman" w:hAnsi="Times New Roman"/>
                <w:i/>
                <w:color w:val="000000" w:themeColor="text1"/>
                <w:sz w:val="24"/>
                <w:szCs w:val="24"/>
                <w:lang w:val="en-US"/>
              </w:rPr>
              <w:t>Physical-chemical properties:</w:t>
            </w:r>
          </w:p>
        </w:tc>
      </w:tr>
      <w:tr w:rsidR="00B5729B" w:rsidRPr="005128B6" w14:paraId="09636354" w14:textId="77777777" w:rsidTr="005049AF">
        <w:trPr>
          <w:trHeight w:val="277"/>
        </w:trPr>
        <w:tc>
          <w:tcPr>
            <w:tcW w:w="3605" w:type="dxa"/>
            <w:vAlign w:val="center"/>
          </w:tcPr>
          <w:p w14:paraId="7298C6D1"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Titratable acidity, °Т</w:t>
            </w:r>
          </w:p>
        </w:tc>
        <w:tc>
          <w:tcPr>
            <w:tcW w:w="1940" w:type="dxa"/>
            <w:vAlign w:val="center"/>
          </w:tcPr>
          <w:p w14:paraId="6A103290"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92.3±1.96</w:t>
            </w:r>
          </w:p>
        </w:tc>
        <w:tc>
          <w:tcPr>
            <w:tcW w:w="1941" w:type="dxa"/>
            <w:gridSpan w:val="2"/>
            <w:vAlign w:val="center"/>
          </w:tcPr>
          <w:p w14:paraId="0A70BB39"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91.4±1.95</w:t>
            </w:r>
          </w:p>
        </w:tc>
        <w:tc>
          <w:tcPr>
            <w:tcW w:w="1524" w:type="dxa"/>
            <w:vAlign w:val="center"/>
          </w:tcPr>
          <w:p w14:paraId="21CB2551"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97.2±2.01</w:t>
            </w:r>
          </w:p>
        </w:tc>
      </w:tr>
      <w:tr w:rsidR="00B5729B" w:rsidRPr="005128B6" w14:paraId="7F48D19D" w14:textId="77777777" w:rsidTr="005049AF">
        <w:trPr>
          <w:trHeight w:val="277"/>
        </w:trPr>
        <w:tc>
          <w:tcPr>
            <w:tcW w:w="3605" w:type="dxa"/>
            <w:vAlign w:val="center"/>
          </w:tcPr>
          <w:p w14:paraId="44E64B42"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Active acidity, pH</w:t>
            </w:r>
          </w:p>
        </w:tc>
        <w:tc>
          <w:tcPr>
            <w:tcW w:w="1940" w:type="dxa"/>
            <w:vAlign w:val="center"/>
          </w:tcPr>
          <w:p w14:paraId="51E1F03A"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4.3±0.42</w:t>
            </w:r>
          </w:p>
        </w:tc>
        <w:tc>
          <w:tcPr>
            <w:tcW w:w="1941" w:type="dxa"/>
            <w:gridSpan w:val="2"/>
            <w:vAlign w:val="center"/>
          </w:tcPr>
          <w:p w14:paraId="63C9C553"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4.4±0.42</w:t>
            </w:r>
          </w:p>
        </w:tc>
        <w:tc>
          <w:tcPr>
            <w:tcW w:w="1524" w:type="dxa"/>
            <w:vAlign w:val="center"/>
          </w:tcPr>
          <w:p w14:paraId="4EA3DC57"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3.9±0.40</w:t>
            </w:r>
          </w:p>
        </w:tc>
      </w:tr>
      <w:tr w:rsidR="00B5729B" w:rsidRPr="005128B6" w14:paraId="54799E08" w14:textId="77777777" w:rsidTr="005049AF">
        <w:trPr>
          <w:trHeight w:val="267"/>
        </w:trPr>
        <w:tc>
          <w:tcPr>
            <w:tcW w:w="3605" w:type="dxa"/>
            <w:vAlign w:val="center"/>
          </w:tcPr>
          <w:p w14:paraId="279E7656"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Density, g/cm</w:t>
            </w:r>
            <w:r w:rsidRPr="005128B6">
              <w:rPr>
                <w:rFonts w:ascii="Times New Roman" w:hAnsi="Times New Roman"/>
                <w:color w:val="000000" w:themeColor="text1"/>
                <w:sz w:val="24"/>
                <w:szCs w:val="24"/>
                <w:vertAlign w:val="superscript"/>
                <w:lang w:val="en-US"/>
              </w:rPr>
              <w:t>3</w:t>
            </w:r>
            <w:r w:rsidRPr="005128B6">
              <w:rPr>
                <w:rFonts w:ascii="Times New Roman" w:hAnsi="Times New Roman"/>
                <w:color w:val="000000" w:themeColor="text1"/>
                <w:sz w:val="24"/>
                <w:szCs w:val="24"/>
                <w:lang w:val="en-US"/>
              </w:rPr>
              <w:t xml:space="preserve"> </w:t>
            </w:r>
          </w:p>
        </w:tc>
        <w:tc>
          <w:tcPr>
            <w:tcW w:w="1940" w:type="dxa"/>
            <w:vAlign w:val="center"/>
          </w:tcPr>
          <w:p w14:paraId="052E964A"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1.025±0.206</w:t>
            </w:r>
          </w:p>
        </w:tc>
        <w:tc>
          <w:tcPr>
            <w:tcW w:w="1941" w:type="dxa"/>
            <w:gridSpan w:val="2"/>
            <w:vAlign w:val="center"/>
          </w:tcPr>
          <w:p w14:paraId="67484E93"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1.026±0.206</w:t>
            </w:r>
          </w:p>
        </w:tc>
        <w:tc>
          <w:tcPr>
            <w:tcW w:w="1524" w:type="dxa"/>
            <w:vAlign w:val="center"/>
          </w:tcPr>
          <w:p w14:paraId="5BFB585C"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1.015±0.205</w:t>
            </w:r>
          </w:p>
        </w:tc>
      </w:tr>
      <w:tr w:rsidR="00B5729B" w:rsidRPr="005128B6" w14:paraId="61479192" w14:textId="77777777" w:rsidTr="005049AF">
        <w:trPr>
          <w:trHeight w:val="102"/>
        </w:trPr>
        <w:tc>
          <w:tcPr>
            <w:tcW w:w="3605" w:type="dxa"/>
            <w:vAlign w:val="center"/>
          </w:tcPr>
          <w:p w14:paraId="58B0863A"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Mass fraction of fat, %</w:t>
            </w:r>
          </w:p>
        </w:tc>
        <w:tc>
          <w:tcPr>
            <w:tcW w:w="1940" w:type="dxa"/>
            <w:vAlign w:val="center"/>
          </w:tcPr>
          <w:p w14:paraId="071A3970"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1.9±0.28</w:t>
            </w:r>
          </w:p>
        </w:tc>
        <w:tc>
          <w:tcPr>
            <w:tcW w:w="1941" w:type="dxa"/>
            <w:gridSpan w:val="2"/>
            <w:vAlign w:val="center"/>
          </w:tcPr>
          <w:p w14:paraId="141A336A"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1.9±0.28</w:t>
            </w:r>
          </w:p>
        </w:tc>
        <w:tc>
          <w:tcPr>
            <w:tcW w:w="1524" w:type="dxa"/>
            <w:vAlign w:val="center"/>
          </w:tcPr>
          <w:p w14:paraId="4C33260D"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1.8±0.27</w:t>
            </w:r>
          </w:p>
        </w:tc>
      </w:tr>
      <w:tr w:rsidR="00B5729B" w:rsidRPr="005128B6" w14:paraId="30186F8C" w14:textId="77777777" w:rsidTr="005049AF">
        <w:trPr>
          <w:trHeight w:val="268"/>
        </w:trPr>
        <w:tc>
          <w:tcPr>
            <w:tcW w:w="3605" w:type="dxa"/>
            <w:vAlign w:val="center"/>
          </w:tcPr>
          <w:p w14:paraId="11A86782"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Mass fraction of protein, %</w:t>
            </w:r>
          </w:p>
        </w:tc>
        <w:tc>
          <w:tcPr>
            <w:tcW w:w="1940" w:type="dxa"/>
            <w:vAlign w:val="center"/>
          </w:tcPr>
          <w:p w14:paraId="04979510"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3.08±0.35</w:t>
            </w:r>
          </w:p>
        </w:tc>
        <w:tc>
          <w:tcPr>
            <w:tcW w:w="1941" w:type="dxa"/>
            <w:gridSpan w:val="2"/>
            <w:vAlign w:val="center"/>
          </w:tcPr>
          <w:p w14:paraId="463E2815"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3.08±0.35</w:t>
            </w:r>
          </w:p>
        </w:tc>
        <w:tc>
          <w:tcPr>
            <w:tcW w:w="1524" w:type="dxa"/>
            <w:vAlign w:val="center"/>
          </w:tcPr>
          <w:p w14:paraId="599479FB"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3.68±0.39</w:t>
            </w:r>
          </w:p>
        </w:tc>
      </w:tr>
      <w:tr w:rsidR="00B5729B" w:rsidRPr="005128B6" w14:paraId="1026A72A" w14:textId="77777777" w:rsidTr="005049AF">
        <w:trPr>
          <w:trHeight w:val="268"/>
        </w:trPr>
        <w:tc>
          <w:tcPr>
            <w:tcW w:w="3605" w:type="dxa"/>
            <w:vAlign w:val="center"/>
          </w:tcPr>
          <w:p w14:paraId="347C0DC6"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Mass fraction of carbohydrates, %</w:t>
            </w:r>
          </w:p>
        </w:tc>
        <w:tc>
          <w:tcPr>
            <w:tcW w:w="1940" w:type="dxa"/>
            <w:vAlign w:val="center"/>
          </w:tcPr>
          <w:p w14:paraId="16293C73"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16.2±0.82</w:t>
            </w:r>
          </w:p>
        </w:tc>
        <w:tc>
          <w:tcPr>
            <w:tcW w:w="1941" w:type="dxa"/>
            <w:gridSpan w:val="2"/>
            <w:vAlign w:val="center"/>
          </w:tcPr>
          <w:p w14:paraId="4700C13F"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16.4±0.82</w:t>
            </w:r>
          </w:p>
        </w:tc>
        <w:tc>
          <w:tcPr>
            <w:tcW w:w="1524" w:type="dxa"/>
            <w:vAlign w:val="center"/>
          </w:tcPr>
          <w:p w14:paraId="030273F1"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16.8±0.83</w:t>
            </w:r>
          </w:p>
        </w:tc>
      </w:tr>
      <w:tr w:rsidR="00B5729B" w:rsidRPr="005128B6" w14:paraId="59B2D0D6" w14:textId="77777777" w:rsidTr="005049AF">
        <w:trPr>
          <w:trHeight w:val="271"/>
        </w:trPr>
        <w:tc>
          <w:tcPr>
            <w:tcW w:w="3605" w:type="dxa"/>
            <w:vAlign w:val="center"/>
          </w:tcPr>
          <w:p w14:paraId="35E7BC18"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Mass fraction of alcohol, %</w:t>
            </w:r>
          </w:p>
        </w:tc>
        <w:tc>
          <w:tcPr>
            <w:tcW w:w="1940" w:type="dxa"/>
            <w:vAlign w:val="center"/>
          </w:tcPr>
          <w:p w14:paraId="1627BA4A"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1.2±0.22</w:t>
            </w:r>
          </w:p>
        </w:tc>
        <w:tc>
          <w:tcPr>
            <w:tcW w:w="1941" w:type="dxa"/>
            <w:gridSpan w:val="2"/>
            <w:vAlign w:val="center"/>
          </w:tcPr>
          <w:p w14:paraId="0D226CFF"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2.1±0.29</w:t>
            </w:r>
          </w:p>
        </w:tc>
        <w:tc>
          <w:tcPr>
            <w:tcW w:w="1524" w:type="dxa"/>
            <w:vAlign w:val="center"/>
          </w:tcPr>
          <w:p w14:paraId="7CBC2A61"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2.0±0.28</w:t>
            </w:r>
          </w:p>
        </w:tc>
      </w:tr>
      <w:tr w:rsidR="00B5729B" w:rsidRPr="005128B6" w14:paraId="45885D98" w14:textId="77777777" w:rsidTr="005049AF">
        <w:trPr>
          <w:trHeight w:val="267"/>
        </w:trPr>
        <w:tc>
          <w:tcPr>
            <w:tcW w:w="9012" w:type="dxa"/>
            <w:gridSpan w:val="5"/>
            <w:vAlign w:val="center"/>
          </w:tcPr>
          <w:p w14:paraId="3C02767D" w14:textId="77777777" w:rsidR="000837F6" w:rsidRPr="005128B6" w:rsidRDefault="000837F6" w:rsidP="005049AF">
            <w:pPr>
              <w:snapToGrid w:val="0"/>
              <w:spacing w:after="0" w:line="480" w:lineRule="auto"/>
              <w:jc w:val="both"/>
              <w:rPr>
                <w:rFonts w:ascii="Times New Roman" w:hAnsi="Times New Roman"/>
                <w:i/>
                <w:color w:val="000000" w:themeColor="text1"/>
                <w:sz w:val="24"/>
                <w:szCs w:val="24"/>
                <w:lang w:val="en-US"/>
              </w:rPr>
            </w:pPr>
            <w:r w:rsidRPr="005128B6">
              <w:rPr>
                <w:rFonts w:ascii="Times New Roman" w:hAnsi="Times New Roman"/>
                <w:i/>
                <w:color w:val="000000" w:themeColor="text1"/>
                <w:sz w:val="24"/>
                <w:szCs w:val="24"/>
                <w:lang w:val="en-US"/>
              </w:rPr>
              <w:t>Radionuclides:</w:t>
            </w:r>
          </w:p>
        </w:tc>
      </w:tr>
      <w:tr w:rsidR="00B5729B" w:rsidRPr="005128B6" w14:paraId="4B601F4B" w14:textId="77777777" w:rsidTr="005049AF">
        <w:trPr>
          <w:trHeight w:val="277"/>
        </w:trPr>
        <w:tc>
          <w:tcPr>
            <w:tcW w:w="3605" w:type="dxa"/>
            <w:vAlign w:val="center"/>
          </w:tcPr>
          <w:p w14:paraId="1B7B754D"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Cesium-137, Bq/kg</w:t>
            </w:r>
          </w:p>
        </w:tc>
        <w:tc>
          <w:tcPr>
            <w:tcW w:w="1940" w:type="dxa"/>
            <w:vAlign w:val="center"/>
          </w:tcPr>
          <w:p w14:paraId="6A4FBFB8"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0.00±4.29</w:t>
            </w:r>
          </w:p>
        </w:tc>
        <w:tc>
          <w:tcPr>
            <w:tcW w:w="1802" w:type="dxa"/>
            <w:vAlign w:val="center"/>
          </w:tcPr>
          <w:p w14:paraId="107AF141"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0.00±4.58</w:t>
            </w:r>
          </w:p>
        </w:tc>
        <w:tc>
          <w:tcPr>
            <w:tcW w:w="1663" w:type="dxa"/>
            <w:gridSpan w:val="2"/>
            <w:vAlign w:val="center"/>
          </w:tcPr>
          <w:p w14:paraId="5786044F"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0.00±4.37</w:t>
            </w:r>
          </w:p>
        </w:tc>
      </w:tr>
      <w:tr w:rsidR="00B5729B" w:rsidRPr="005128B6" w14:paraId="5408D550" w14:textId="77777777" w:rsidTr="005049AF">
        <w:trPr>
          <w:trHeight w:val="267"/>
        </w:trPr>
        <w:tc>
          <w:tcPr>
            <w:tcW w:w="3605" w:type="dxa"/>
            <w:vAlign w:val="center"/>
          </w:tcPr>
          <w:p w14:paraId="419D5CDC"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Strontium-90, Bq/kg</w:t>
            </w:r>
          </w:p>
        </w:tc>
        <w:tc>
          <w:tcPr>
            <w:tcW w:w="1940" w:type="dxa"/>
            <w:vAlign w:val="center"/>
          </w:tcPr>
          <w:p w14:paraId="4D002AE1"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7.20±26.20</w:t>
            </w:r>
          </w:p>
        </w:tc>
        <w:tc>
          <w:tcPr>
            <w:tcW w:w="1802" w:type="dxa"/>
            <w:vAlign w:val="center"/>
          </w:tcPr>
          <w:p w14:paraId="1A79D41B"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29.10±17.60</w:t>
            </w:r>
          </w:p>
        </w:tc>
        <w:tc>
          <w:tcPr>
            <w:tcW w:w="1663" w:type="dxa"/>
            <w:gridSpan w:val="2"/>
            <w:vAlign w:val="center"/>
          </w:tcPr>
          <w:p w14:paraId="4ECAC588"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4.50±26.70</w:t>
            </w:r>
          </w:p>
        </w:tc>
      </w:tr>
      <w:tr w:rsidR="00B5729B" w:rsidRPr="005128B6" w14:paraId="0633C2CB" w14:textId="77777777" w:rsidTr="005049AF">
        <w:trPr>
          <w:trHeight w:val="267"/>
        </w:trPr>
        <w:tc>
          <w:tcPr>
            <w:tcW w:w="3605" w:type="dxa"/>
            <w:vAlign w:val="center"/>
          </w:tcPr>
          <w:p w14:paraId="71EC2EE8"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Nutritional value, kcal</w:t>
            </w:r>
          </w:p>
        </w:tc>
        <w:tc>
          <w:tcPr>
            <w:tcW w:w="1940" w:type="dxa"/>
            <w:vAlign w:val="center"/>
          </w:tcPr>
          <w:p w14:paraId="0CD07A1D"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94.22</w:t>
            </w:r>
          </w:p>
        </w:tc>
        <w:tc>
          <w:tcPr>
            <w:tcW w:w="1802" w:type="dxa"/>
            <w:vAlign w:val="center"/>
          </w:tcPr>
          <w:p w14:paraId="34E95984"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95.02</w:t>
            </w:r>
          </w:p>
        </w:tc>
        <w:tc>
          <w:tcPr>
            <w:tcW w:w="1663" w:type="dxa"/>
            <w:gridSpan w:val="2"/>
            <w:vAlign w:val="center"/>
          </w:tcPr>
          <w:p w14:paraId="771BF285" w14:textId="77777777" w:rsidR="000837F6" w:rsidRPr="005128B6" w:rsidRDefault="000837F6" w:rsidP="005049AF">
            <w:pPr>
              <w:snapToGrid w:val="0"/>
              <w:spacing w:after="0" w:line="480" w:lineRule="auto"/>
              <w:jc w:val="both"/>
              <w:rPr>
                <w:rFonts w:ascii="Times New Roman" w:hAnsi="Times New Roman"/>
                <w:color w:val="000000" w:themeColor="text1"/>
                <w:sz w:val="24"/>
                <w:szCs w:val="24"/>
                <w:lang w:val="en-US"/>
              </w:rPr>
            </w:pPr>
            <w:r w:rsidRPr="005128B6">
              <w:rPr>
                <w:rFonts w:ascii="Times New Roman" w:hAnsi="Times New Roman"/>
                <w:color w:val="000000" w:themeColor="text1"/>
                <w:sz w:val="24"/>
                <w:szCs w:val="24"/>
                <w:lang w:val="en-US"/>
              </w:rPr>
              <w:t>98.12</w:t>
            </w:r>
          </w:p>
        </w:tc>
      </w:tr>
    </w:tbl>
    <w:p w14:paraId="0AC49D92" w14:textId="77777777" w:rsidR="000837F6" w:rsidRPr="005128B6" w:rsidRDefault="000837F6" w:rsidP="000837F6">
      <w:pPr>
        <w:snapToGrid w:val="0"/>
        <w:spacing w:after="0" w:line="480" w:lineRule="auto"/>
        <w:jc w:val="both"/>
        <w:rPr>
          <w:rFonts w:ascii="Times New Roman" w:hAnsi="Times New Roman"/>
          <w:b/>
          <w:bCs/>
          <w:color w:val="000000" w:themeColor="text1"/>
          <w:sz w:val="24"/>
          <w:szCs w:val="24"/>
          <w:lang w:val="en-US" w:eastAsia="en-GB"/>
        </w:rPr>
      </w:pPr>
      <w:r w:rsidRPr="005128B6">
        <w:rPr>
          <w:rFonts w:ascii="Times New Roman" w:hAnsi="Times New Roman"/>
          <w:b/>
          <w:bCs/>
          <w:color w:val="000000" w:themeColor="text1"/>
          <w:sz w:val="24"/>
          <w:szCs w:val="24"/>
          <w:lang w:val="en-US" w:eastAsia="en-GB"/>
        </w:rPr>
        <w:br w:type="page"/>
      </w:r>
    </w:p>
    <w:p w14:paraId="33DDA9E1" w14:textId="37659F2C" w:rsidR="004C7B56" w:rsidRDefault="004C7B56" w:rsidP="000837F6">
      <w:pPr>
        <w:snapToGrid w:val="0"/>
        <w:spacing w:after="0" w:line="480" w:lineRule="auto"/>
        <w:jc w:val="both"/>
        <w:rPr>
          <w:rFonts w:ascii="Times New Roman" w:eastAsia="Calibri" w:hAnsi="Times New Roman"/>
          <w:b/>
          <w:bCs/>
          <w:color w:val="000000" w:themeColor="text1"/>
          <w:sz w:val="24"/>
          <w:szCs w:val="24"/>
          <w:lang w:val="en-US" w:eastAsia="en-GB"/>
        </w:rPr>
      </w:pPr>
      <w:r w:rsidRPr="005128B6">
        <w:rPr>
          <w:rFonts w:ascii="Times New Roman" w:eastAsia="Calibri" w:hAnsi="Times New Roman"/>
          <w:b/>
          <w:bCs/>
          <w:color w:val="000000" w:themeColor="text1"/>
          <w:sz w:val="24"/>
          <w:szCs w:val="24"/>
          <w:lang w:val="en-US" w:eastAsia="en-GB"/>
        </w:rPr>
        <w:lastRenderedPageBreak/>
        <w:t xml:space="preserve">Figure </w:t>
      </w:r>
    </w:p>
    <w:p w14:paraId="5098302D" w14:textId="2B6C7825" w:rsidR="00EC55D8" w:rsidRPr="005128B6" w:rsidRDefault="00840E2D" w:rsidP="000837F6">
      <w:pPr>
        <w:snapToGrid w:val="0"/>
        <w:spacing w:after="0" w:line="480" w:lineRule="auto"/>
        <w:jc w:val="both"/>
        <w:rPr>
          <w:rFonts w:ascii="Times New Roman" w:eastAsia="Calibri" w:hAnsi="Times New Roman"/>
          <w:b/>
          <w:bCs/>
          <w:color w:val="000000" w:themeColor="text1"/>
          <w:sz w:val="24"/>
          <w:szCs w:val="24"/>
          <w:lang w:val="en-US" w:eastAsia="en-GB"/>
        </w:rPr>
      </w:pPr>
      <w:r>
        <w:rPr>
          <w:rFonts w:ascii="Times New Roman" w:eastAsia="Calibri" w:hAnsi="Times New Roman"/>
          <w:b/>
          <w:bCs/>
          <w:color w:val="000000" w:themeColor="text1"/>
          <w:sz w:val="24"/>
          <w:szCs w:val="24"/>
          <w:lang w:val="en-US" w:eastAsia="en-GB"/>
        </w:rPr>
        <w:pict w14:anchorId="7B49F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8pt;height:450pt">
            <v:imagedata r:id="rId11" o:title="Fig1"/>
          </v:shape>
        </w:pict>
      </w:r>
    </w:p>
    <w:p w14:paraId="59CAED49" w14:textId="77777777" w:rsidR="004C7B56" w:rsidRPr="005128B6" w:rsidRDefault="004C7B56" w:rsidP="004C7B56">
      <w:pPr>
        <w:snapToGrid w:val="0"/>
        <w:spacing w:after="0" w:line="480" w:lineRule="auto"/>
        <w:rPr>
          <w:rFonts w:ascii="Times New Roman" w:hAnsi="Times New Roman"/>
          <w:color w:val="000000" w:themeColor="text1"/>
          <w:sz w:val="24"/>
          <w:szCs w:val="24"/>
          <w:lang w:val="en-US"/>
        </w:rPr>
      </w:pPr>
      <w:r w:rsidRPr="005128B6">
        <w:rPr>
          <w:rFonts w:ascii="Times New Roman" w:hAnsi="Times New Roman"/>
          <w:b/>
          <w:color w:val="000000" w:themeColor="text1"/>
          <w:sz w:val="24"/>
          <w:szCs w:val="24"/>
          <w:lang w:val="en-US"/>
        </w:rPr>
        <w:t>Fig. 1.</w:t>
      </w:r>
      <w:r w:rsidRPr="005128B6">
        <w:rPr>
          <w:rFonts w:ascii="Times New Roman" w:hAnsi="Times New Roman"/>
          <w:color w:val="000000" w:themeColor="text1"/>
          <w:sz w:val="24"/>
          <w:szCs w:val="24"/>
          <w:lang w:val="en-US"/>
        </w:rPr>
        <w:t xml:space="preserve"> Flow diagram for the manufacture of </w:t>
      </w:r>
      <w:r w:rsidRPr="005128B6">
        <w:rPr>
          <w:rFonts w:ascii="Times New Roman" w:hAnsi="Times New Roman"/>
          <w:i/>
          <w:color w:val="000000" w:themeColor="text1"/>
          <w:sz w:val="24"/>
          <w:szCs w:val="24"/>
          <w:shd w:val="clear" w:color="auto" w:fill="FFFFFF"/>
          <w:lang w:val="en-US"/>
        </w:rPr>
        <w:t>balqymyz</w:t>
      </w:r>
    </w:p>
    <w:p w14:paraId="3AF82ACE" w14:textId="77777777" w:rsidR="00EC55D8" w:rsidRDefault="00EC55D8">
      <w:pPr>
        <w:spacing w:after="0" w:line="240" w:lineRule="auto"/>
        <w:rPr>
          <w:rFonts w:ascii="Times New Roman" w:hAnsi="Times New Roman"/>
          <w:b/>
          <w:bCs/>
          <w:color w:val="000000" w:themeColor="text1"/>
          <w:sz w:val="24"/>
          <w:szCs w:val="24"/>
          <w:lang w:val="en-US"/>
        </w:rPr>
      </w:pPr>
      <w:r>
        <w:rPr>
          <w:rFonts w:ascii="Times New Roman" w:hAnsi="Times New Roman"/>
          <w:b/>
          <w:bCs/>
          <w:color w:val="000000" w:themeColor="text1"/>
          <w:sz w:val="24"/>
          <w:szCs w:val="24"/>
          <w:lang w:val="en-US"/>
        </w:rPr>
        <w:br w:type="page"/>
      </w:r>
    </w:p>
    <w:p w14:paraId="11F41DD2" w14:textId="3075DDEB" w:rsidR="00EC55D8" w:rsidRDefault="00840E2D" w:rsidP="004C7B56">
      <w:pPr>
        <w:snapToGrid w:val="0"/>
        <w:spacing w:after="0" w:line="480" w:lineRule="auto"/>
        <w:rPr>
          <w:rFonts w:ascii="Times New Roman" w:hAnsi="Times New Roman"/>
          <w:b/>
          <w:bCs/>
          <w:color w:val="000000" w:themeColor="text1"/>
          <w:sz w:val="24"/>
          <w:szCs w:val="24"/>
          <w:lang w:val="en-US"/>
        </w:rPr>
      </w:pPr>
      <w:r>
        <w:rPr>
          <w:rFonts w:ascii="Times New Roman" w:hAnsi="Times New Roman"/>
          <w:b/>
          <w:bCs/>
          <w:color w:val="000000" w:themeColor="text1"/>
          <w:sz w:val="24"/>
          <w:szCs w:val="24"/>
          <w:lang w:val="en-US"/>
        </w:rPr>
        <w:lastRenderedPageBreak/>
        <w:pict w14:anchorId="34CF4D06">
          <v:shape id="_x0000_i1026" type="#_x0000_t75" style="width:384pt;height:232.2pt">
            <v:imagedata r:id="rId12" o:title="Fig2"/>
          </v:shape>
        </w:pict>
      </w:r>
    </w:p>
    <w:p w14:paraId="58FDED79" w14:textId="4B799273" w:rsidR="004C7B56" w:rsidRPr="005128B6" w:rsidRDefault="004C7B56" w:rsidP="004C7B56">
      <w:pPr>
        <w:snapToGrid w:val="0"/>
        <w:spacing w:after="0" w:line="480" w:lineRule="auto"/>
        <w:rPr>
          <w:rFonts w:ascii="Times New Roman" w:hAnsi="Times New Roman"/>
          <w:bCs/>
          <w:color w:val="000000" w:themeColor="text1"/>
          <w:sz w:val="24"/>
          <w:szCs w:val="24"/>
          <w:lang w:val="en-US"/>
        </w:rPr>
      </w:pPr>
      <w:r w:rsidRPr="005128B6">
        <w:rPr>
          <w:rFonts w:ascii="Times New Roman" w:hAnsi="Times New Roman"/>
          <w:b/>
          <w:bCs/>
          <w:color w:val="000000" w:themeColor="text1"/>
          <w:sz w:val="24"/>
          <w:szCs w:val="24"/>
          <w:lang w:val="en-US"/>
        </w:rPr>
        <w:t>Fig. 2.</w:t>
      </w:r>
      <w:r w:rsidRPr="005128B6">
        <w:rPr>
          <w:rFonts w:ascii="Times New Roman" w:hAnsi="Times New Roman"/>
          <w:bCs/>
          <w:color w:val="000000" w:themeColor="text1"/>
          <w:sz w:val="24"/>
          <w:szCs w:val="24"/>
          <w:lang w:val="en-US"/>
        </w:rPr>
        <w:t xml:space="preserve"> </w:t>
      </w:r>
      <w:r w:rsidRPr="005128B6">
        <w:rPr>
          <w:rFonts w:ascii="Times New Roman" w:hAnsi="Times New Roman"/>
          <w:bCs/>
          <w:i/>
          <w:color w:val="000000" w:themeColor="text1"/>
          <w:sz w:val="24"/>
          <w:szCs w:val="24"/>
          <w:lang w:val="en-US"/>
        </w:rPr>
        <w:t>Balqymyz</w:t>
      </w:r>
      <w:r w:rsidRPr="005128B6">
        <w:rPr>
          <w:rFonts w:ascii="Times New Roman" w:hAnsi="Times New Roman"/>
          <w:bCs/>
          <w:color w:val="000000" w:themeColor="text1"/>
          <w:sz w:val="24"/>
          <w:szCs w:val="24"/>
          <w:lang w:val="en-US"/>
        </w:rPr>
        <w:t xml:space="preserve"> taste test results (honey concentration, 5%; ρ ≤0.05)</w:t>
      </w:r>
    </w:p>
    <w:p w14:paraId="3B8C4C96" w14:textId="77777777" w:rsidR="00EC55D8" w:rsidRDefault="00EC55D8">
      <w:pPr>
        <w:spacing w:after="0" w:line="240" w:lineRule="auto"/>
        <w:rPr>
          <w:rFonts w:ascii="Times New Roman" w:hAnsi="Times New Roman"/>
          <w:b/>
          <w:bCs/>
          <w:color w:val="000000" w:themeColor="text1"/>
          <w:sz w:val="24"/>
          <w:szCs w:val="24"/>
          <w:lang w:val="en-US"/>
        </w:rPr>
      </w:pPr>
      <w:r>
        <w:rPr>
          <w:rFonts w:ascii="Times New Roman" w:hAnsi="Times New Roman"/>
          <w:b/>
          <w:bCs/>
          <w:color w:val="000000" w:themeColor="text1"/>
          <w:sz w:val="24"/>
          <w:szCs w:val="24"/>
          <w:lang w:val="en-US"/>
        </w:rPr>
        <w:br w:type="page"/>
      </w:r>
    </w:p>
    <w:p w14:paraId="495E0D32" w14:textId="347D1279" w:rsidR="00EC55D8" w:rsidRDefault="00840E2D" w:rsidP="004C7B56">
      <w:pPr>
        <w:snapToGrid w:val="0"/>
        <w:spacing w:after="0" w:line="480" w:lineRule="auto"/>
        <w:rPr>
          <w:rFonts w:ascii="Times New Roman" w:hAnsi="Times New Roman"/>
          <w:b/>
          <w:bCs/>
          <w:color w:val="000000" w:themeColor="text1"/>
          <w:sz w:val="24"/>
          <w:szCs w:val="24"/>
          <w:lang w:val="en-US"/>
        </w:rPr>
      </w:pPr>
      <w:r>
        <w:rPr>
          <w:rFonts w:ascii="Times New Roman" w:hAnsi="Times New Roman"/>
          <w:b/>
          <w:bCs/>
          <w:color w:val="000000" w:themeColor="text1"/>
          <w:sz w:val="24"/>
          <w:szCs w:val="24"/>
          <w:lang w:val="en-US"/>
        </w:rPr>
        <w:lastRenderedPageBreak/>
        <w:pict w14:anchorId="3D3A859C">
          <v:shape id="_x0000_i1027" type="#_x0000_t75" style="width:384pt;height:238.8pt">
            <v:imagedata r:id="rId13" o:title="Fig3"/>
          </v:shape>
        </w:pict>
      </w:r>
    </w:p>
    <w:p w14:paraId="208C20A3" w14:textId="2FD9960C" w:rsidR="004C7B56" w:rsidRPr="005128B6" w:rsidRDefault="004C7B56" w:rsidP="004C7B56">
      <w:pPr>
        <w:snapToGrid w:val="0"/>
        <w:spacing w:after="0" w:line="480" w:lineRule="auto"/>
        <w:rPr>
          <w:rFonts w:ascii="Times New Roman" w:hAnsi="Times New Roman"/>
          <w:bCs/>
          <w:color w:val="000000" w:themeColor="text1"/>
          <w:sz w:val="24"/>
          <w:szCs w:val="24"/>
          <w:lang w:val="en-US"/>
        </w:rPr>
      </w:pPr>
      <w:r w:rsidRPr="005128B6">
        <w:rPr>
          <w:rFonts w:ascii="Times New Roman" w:hAnsi="Times New Roman"/>
          <w:b/>
          <w:bCs/>
          <w:color w:val="000000" w:themeColor="text1"/>
          <w:sz w:val="24"/>
          <w:szCs w:val="24"/>
          <w:lang w:val="en-US"/>
        </w:rPr>
        <w:t>Fig. 3.</w:t>
      </w:r>
      <w:r w:rsidRPr="005128B6">
        <w:rPr>
          <w:rFonts w:ascii="Times New Roman" w:hAnsi="Times New Roman"/>
          <w:bCs/>
          <w:color w:val="000000" w:themeColor="text1"/>
          <w:sz w:val="24"/>
          <w:szCs w:val="24"/>
          <w:lang w:val="en-US"/>
        </w:rPr>
        <w:t xml:space="preserve"> </w:t>
      </w:r>
      <w:r w:rsidRPr="005128B6">
        <w:rPr>
          <w:rFonts w:ascii="Times New Roman" w:hAnsi="Times New Roman"/>
          <w:bCs/>
          <w:i/>
          <w:color w:val="000000" w:themeColor="text1"/>
          <w:sz w:val="24"/>
          <w:szCs w:val="24"/>
          <w:lang w:val="en-US"/>
        </w:rPr>
        <w:t>Balqymyz</w:t>
      </w:r>
      <w:r w:rsidRPr="005128B6">
        <w:rPr>
          <w:rFonts w:ascii="Times New Roman" w:hAnsi="Times New Roman"/>
          <w:bCs/>
          <w:color w:val="000000" w:themeColor="text1"/>
          <w:sz w:val="24"/>
          <w:szCs w:val="24"/>
          <w:lang w:val="en-US"/>
        </w:rPr>
        <w:t xml:space="preserve"> taste test results (honey concentration, 7.5%; ρ ≤0.05)</w:t>
      </w:r>
    </w:p>
    <w:p w14:paraId="232A3B59" w14:textId="77777777" w:rsidR="00EC55D8" w:rsidRDefault="00EC55D8">
      <w:pPr>
        <w:spacing w:after="0" w:line="240" w:lineRule="auto"/>
        <w:rPr>
          <w:rFonts w:ascii="Times New Roman" w:hAnsi="Times New Roman"/>
          <w:b/>
          <w:noProof/>
          <w:color w:val="000000" w:themeColor="text1"/>
          <w:sz w:val="24"/>
          <w:szCs w:val="24"/>
          <w:lang w:val="en-US"/>
        </w:rPr>
      </w:pPr>
      <w:r>
        <w:rPr>
          <w:rFonts w:ascii="Times New Roman" w:hAnsi="Times New Roman"/>
          <w:b/>
          <w:noProof/>
          <w:color w:val="000000" w:themeColor="text1"/>
          <w:sz w:val="24"/>
          <w:szCs w:val="24"/>
          <w:lang w:val="en-US"/>
        </w:rPr>
        <w:br w:type="page"/>
      </w:r>
    </w:p>
    <w:p w14:paraId="213EE833" w14:textId="77777777" w:rsidR="00EC55D8" w:rsidRDefault="00EC55D8" w:rsidP="004C7B56">
      <w:pPr>
        <w:snapToGrid w:val="0"/>
        <w:spacing w:after="0" w:line="480" w:lineRule="auto"/>
        <w:rPr>
          <w:rFonts w:ascii="Times New Roman" w:hAnsi="Times New Roman"/>
          <w:b/>
          <w:noProof/>
          <w:color w:val="000000" w:themeColor="text1"/>
          <w:sz w:val="24"/>
          <w:szCs w:val="24"/>
          <w:lang w:val="en-US"/>
        </w:rPr>
      </w:pPr>
    </w:p>
    <w:p w14:paraId="1A7088A5" w14:textId="77777777" w:rsidR="00EC55D8" w:rsidRDefault="00840E2D" w:rsidP="004C7B56">
      <w:pPr>
        <w:snapToGrid w:val="0"/>
        <w:spacing w:after="0" w:line="480" w:lineRule="auto"/>
        <w:rPr>
          <w:rFonts w:ascii="Times New Roman" w:hAnsi="Times New Roman"/>
          <w:b/>
          <w:noProof/>
          <w:color w:val="000000" w:themeColor="text1"/>
          <w:sz w:val="24"/>
          <w:szCs w:val="24"/>
          <w:lang w:val="en-US"/>
        </w:rPr>
      </w:pPr>
      <w:r>
        <w:rPr>
          <w:rFonts w:ascii="Times New Roman" w:hAnsi="Times New Roman"/>
          <w:b/>
          <w:noProof/>
          <w:color w:val="000000" w:themeColor="text1"/>
          <w:sz w:val="24"/>
          <w:szCs w:val="24"/>
          <w:lang w:val="en-US"/>
        </w:rPr>
        <w:pict w14:anchorId="73ED9ECF">
          <v:shape id="_x0000_i1028" type="#_x0000_t75" style="width:384pt;height:252.6pt">
            <v:imagedata r:id="rId14" o:title="Fig4"/>
          </v:shape>
        </w:pict>
      </w:r>
    </w:p>
    <w:p w14:paraId="3ACCD359" w14:textId="4AC8F51F" w:rsidR="004C7B56" w:rsidRPr="005128B6" w:rsidRDefault="004C7B56" w:rsidP="004C7B56">
      <w:pPr>
        <w:snapToGrid w:val="0"/>
        <w:spacing w:after="0" w:line="480" w:lineRule="auto"/>
        <w:rPr>
          <w:rFonts w:ascii="Times New Roman" w:hAnsi="Times New Roman"/>
          <w:bCs/>
          <w:color w:val="000000" w:themeColor="text1"/>
          <w:sz w:val="24"/>
          <w:szCs w:val="24"/>
          <w:lang w:val="en-US"/>
        </w:rPr>
      </w:pPr>
      <w:r w:rsidRPr="005128B6">
        <w:rPr>
          <w:rFonts w:ascii="Times New Roman" w:hAnsi="Times New Roman"/>
          <w:b/>
          <w:noProof/>
          <w:color w:val="000000" w:themeColor="text1"/>
          <w:sz w:val="24"/>
          <w:szCs w:val="24"/>
          <w:lang w:val="en-US"/>
        </w:rPr>
        <w:t>Fig. 4.</w:t>
      </w:r>
      <w:r w:rsidRPr="005128B6">
        <w:rPr>
          <w:rFonts w:ascii="Times New Roman" w:hAnsi="Times New Roman"/>
          <w:noProof/>
          <w:color w:val="000000" w:themeColor="text1"/>
          <w:sz w:val="24"/>
          <w:szCs w:val="24"/>
          <w:lang w:val="en-US"/>
        </w:rPr>
        <w:t xml:space="preserve"> </w:t>
      </w:r>
      <w:r w:rsidRPr="005128B6">
        <w:rPr>
          <w:rFonts w:ascii="Times New Roman" w:hAnsi="Times New Roman"/>
          <w:i/>
          <w:color w:val="000000" w:themeColor="text1"/>
          <w:sz w:val="24"/>
          <w:szCs w:val="24"/>
          <w:shd w:val="clear" w:color="auto" w:fill="FFFFFF"/>
          <w:lang w:val="en-US"/>
        </w:rPr>
        <w:t>Balqymyz</w:t>
      </w:r>
      <w:r w:rsidRPr="005128B6">
        <w:rPr>
          <w:rFonts w:ascii="Times New Roman" w:hAnsi="Times New Roman"/>
          <w:color w:val="000000" w:themeColor="text1"/>
          <w:sz w:val="24"/>
          <w:szCs w:val="24"/>
          <w:lang w:val="en-US"/>
        </w:rPr>
        <w:t xml:space="preserve"> taste test results (honey concentration, 10%; ρ ≤0.05)</w:t>
      </w:r>
    </w:p>
    <w:p w14:paraId="5ED4D7C5" w14:textId="10D4028F" w:rsidR="00EC55D8" w:rsidRDefault="00EC55D8">
      <w:pPr>
        <w:spacing w:after="0" w:line="240" w:lineRule="auto"/>
        <w:rPr>
          <w:rFonts w:ascii="Times New Roman" w:eastAsia="Calibri" w:hAnsi="Times New Roman"/>
          <w:b/>
          <w:bCs/>
          <w:color w:val="000000" w:themeColor="text1"/>
          <w:sz w:val="24"/>
          <w:szCs w:val="24"/>
          <w:lang w:val="en-US" w:eastAsia="en-GB"/>
        </w:rPr>
      </w:pPr>
      <w:r>
        <w:rPr>
          <w:rFonts w:ascii="Times New Roman" w:eastAsia="Calibri" w:hAnsi="Times New Roman"/>
          <w:b/>
          <w:bCs/>
          <w:color w:val="000000" w:themeColor="text1"/>
          <w:sz w:val="24"/>
          <w:szCs w:val="24"/>
          <w:lang w:val="en-US" w:eastAsia="en-GB"/>
        </w:rPr>
        <w:br w:type="page"/>
      </w:r>
    </w:p>
    <w:p w14:paraId="7637BBC3" w14:textId="77777777" w:rsidR="00AD6DC1" w:rsidRPr="005128B6" w:rsidRDefault="00AD6DC1" w:rsidP="00B5485A">
      <w:pPr>
        <w:snapToGrid w:val="0"/>
        <w:spacing w:after="0" w:line="480" w:lineRule="auto"/>
        <w:ind w:left="709" w:hanging="709"/>
        <w:jc w:val="both"/>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en-US" w:eastAsia="en-GB"/>
        </w:rPr>
        <w:lastRenderedPageBreak/>
        <w:t>Appendix</w:t>
      </w:r>
      <w:r w:rsidRPr="005128B6">
        <w:rPr>
          <w:rFonts w:ascii="Times New Roman" w:eastAsia="Calibri" w:hAnsi="Times New Roman"/>
          <w:b/>
          <w:bCs/>
          <w:color w:val="000000" w:themeColor="text1"/>
          <w:sz w:val="24"/>
          <w:szCs w:val="24"/>
          <w:lang w:val="uk-UA" w:eastAsia="en-GB"/>
        </w:rPr>
        <w:t xml:space="preserve"> 1. Tasting questionnaire </w:t>
      </w:r>
    </w:p>
    <w:p w14:paraId="532B15D5" w14:textId="77777777" w:rsidR="00AD6DC1" w:rsidRPr="005128B6" w:rsidRDefault="00AD6DC1" w:rsidP="00B5485A">
      <w:pPr>
        <w:snapToGrid w:val="0"/>
        <w:spacing w:after="0" w:line="480" w:lineRule="auto"/>
        <w:ind w:left="709" w:hanging="709"/>
        <w:jc w:val="both"/>
        <w:rPr>
          <w:rFonts w:ascii="Times New Roman" w:eastAsia="Calibri" w:hAnsi="Times New Roman"/>
          <w:bCs/>
          <w:color w:val="000000" w:themeColor="text1"/>
          <w:sz w:val="24"/>
          <w:szCs w:val="24"/>
          <w:lang w:val="uk-UA" w:eastAsia="en-GB"/>
        </w:rPr>
      </w:pPr>
      <w:r w:rsidRPr="005128B6">
        <w:rPr>
          <w:rFonts w:ascii="Times New Roman" w:eastAsia="Calibri" w:hAnsi="Times New Roman"/>
          <w:bCs/>
          <w:color w:val="000000" w:themeColor="text1"/>
          <w:sz w:val="24"/>
          <w:szCs w:val="24"/>
          <w:lang w:val="uk-UA" w:eastAsia="en-GB"/>
        </w:rPr>
        <w:t>Date of tasting – 15.06.2021</w:t>
      </w:r>
    </w:p>
    <w:p w14:paraId="36F17F18" w14:textId="77777777" w:rsidR="003408E5" w:rsidRPr="005128B6" w:rsidRDefault="003408E5" w:rsidP="00B5485A">
      <w:pPr>
        <w:snapToGrid w:val="0"/>
        <w:spacing w:after="0" w:line="480" w:lineRule="auto"/>
        <w:ind w:left="709" w:hanging="709"/>
        <w:jc w:val="both"/>
        <w:rPr>
          <w:rFonts w:ascii="Times New Roman" w:eastAsia="Calibri" w:hAnsi="Times New Roman"/>
          <w:bCs/>
          <w:color w:val="000000" w:themeColor="text1"/>
          <w:sz w:val="24"/>
          <w:szCs w:val="24"/>
          <w:lang w:val="uk-UA" w:eastAsia="en-GB"/>
        </w:rPr>
      </w:pPr>
    </w:p>
    <w:p w14:paraId="69A59914"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
          <w:bCs/>
          <w:color w:val="000000" w:themeColor="text1"/>
          <w:sz w:val="24"/>
          <w:szCs w:val="24"/>
          <w:lang w:val="en-US" w:eastAsia="en-GB"/>
        </w:rPr>
        <w:t xml:space="preserve">Sample </w:t>
      </w:r>
      <w:r w:rsidRPr="005128B6">
        <w:rPr>
          <w:rFonts w:ascii="Times New Roman" w:eastAsia="Calibri" w:hAnsi="Times New Roman"/>
          <w:b/>
          <w:bCs/>
          <w:color w:val="000000" w:themeColor="text1"/>
          <w:sz w:val="24"/>
          <w:szCs w:val="24"/>
          <w:lang w:val="uk-UA" w:eastAsia="en-GB"/>
        </w:rPr>
        <w:t>№1</w:t>
      </w:r>
    </w:p>
    <w:tbl>
      <w:tblPr>
        <w:tblStyle w:val="af4"/>
        <w:tblW w:w="9178" w:type="dxa"/>
        <w:tblInd w:w="108" w:type="dxa"/>
        <w:tblLook w:val="04A0" w:firstRow="1" w:lastRow="0" w:firstColumn="1" w:lastColumn="0" w:noHBand="0" w:noVBand="1"/>
      </w:tblPr>
      <w:tblGrid>
        <w:gridCol w:w="1606"/>
        <w:gridCol w:w="1597"/>
        <w:gridCol w:w="1474"/>
        <w:gridCol w:w="1594"/>
        <w:gridCol w:w="1437"/>
        <w:gridCol w:w="1470"/>
      </w:tblGrid>
      <w:tr w:rsidR="00B5729B" w:rsidRPr="005128B6" w14:paraId="45AD48EB" w14:textId="77777777" w:rsidTr="007E6A02">
        <w:trPr>
          <w:trHeight w:val="934"/>
        </w:trPr>
        <w:tc>
          <w:tcPr>
            <w:tcW w:w="1606" w:type="dxa"/>
          </w:tcPr>
          <w:p w14:paraId="10EE7A8C" w14:textId="77777777" w:rsidR="003408E5" w:rsidRPr="005128B6" w:rsidRDefault="003408E5" w:rsidP="007E6A02">
            <w:pPr>
              <w:snapToGrid w:val="0"/>
              <w:spacing w:after="0" w:line="480" w:lineRule="auto"/>
              <w:jc w:val="center"/>
              <w:rPr>
                <w:rFonts w:ascii="Times New Roman" w:eastAsia="Calibri" w:hAnsi="Times New Roman"/>
                <w:b/>
                <w:bCs/>
                <w:color w:val="000000" w:themeColor="text1"/>
                <w:sz w:val="24"/>
                <w:szCs w:val="24"/>
                <w:lang w:eastAsia="en-GB"/>
              </w:rPr>
            </w:pPr>
            <w:r w:rsidRPr="005128B6">
              <w:rPr>
                <w:rFonts w:ascii="Times New Roman" w:eastAsia="Calibri" w:hAnsi="Times New Roman"/>
                <w:b/>
                <w:bCs/>
                <w:color w:val="000000" w:themeColor="text1"/>
                <w:sz w:val="24"/>
                <w:szCs w:val="24"/>
                <w:lang w:eastAsia="en-GB"/>
              </w:rPr>
              <w:t>Quality indicators</w:t>
            </w:r>
          </w:p>
        </w:tc>
        <w:tc>
          <w:tcPr>
            <w:tcW w:w="1597" w:type="dxa"/>
          </w:tcPr>
          <w:p w14:paraId="27DFFE04"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9 </w:t>
            </w:r>
          </w:p>
          <w:p w14:paraId="572098EC"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excellent</w:t>
            </w:r>
            <w:r w:rsidRPr="005128B6">
              <w:rPr>
                <w:rFonts w:ascii="Times New Roman" w:eastAsia="Calibri" w:hAnsi="Times New Roman"/>
                <w:b/>
                <w:bCs/>
                <w:color w:val="000000" w:themeColor="text1"/>
                <w:sz w:val="24"/>
                <w:szCs w:val="24"/>
                <w:lang w:val="uk-UA" w:eastAsia="en-GB"/>
              </w:rPr>
              <w:t>»</w:t>
            </w:r>
          </w:p>
        </w:tc>
        <w:tc>
          <w:tcPr>
            <w:tcW w:w="1474" w:type="dxa"/>
          </w:tcPr>
          <w:p w14:paraId="18977BCA"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7 </w:t>
            </w:r>
          </w:p>
          <w:p w14:paraId="0674B6FF"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g</w:t>
            </w:r>
            <w:r w:rsidRPr="005128B6">
              <w:rPr>
                <w:rFonts w:ascii="Times New Roman" w:eastAsia="Calibri" w:hAnsi="Times New Roman"/>
                <w:b/>
                <w:bCs/>
                <w:color w:val="000000" w:themeColor="text1"/>
                <w:sz w:val="24"/>
                <w:szCs w:val="24"/>
                <w:lang w:val="uk-UA" w:eastAsia="en-GB"/>
              </w:rPr>
              <w:t>ood»</w:t>
            </w:r>
          </w:p>
        </w:tc>
        <w:tc>
          <w:tcPr>
            <w:tcW w:w="1594" w:type="dxa"/>
          </w:tcPr>
          <w:p w14:paraId="469D1A78"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en-US" w:eastAsia="en-GB"/>
              </w:rPr>
            </w:pPr>
            <w:r w:rsidRPr="005128B6">
              <w:rPr>
                <w:rFonts w:ascii="Times New Roman" w:eastAsia="Calibri" w:hAnsi="Times New Roman"/>
                <w:b/>
                <w:bCs/>
                <w:color w:val="000000" w:themeColor="text1"/>
                <w:sz w:val="24"/>
                <w:szCs w:val="24"/>
                <w:lang w:val="en-US" w:eastAsia="en-GB"/>
              </w:rPr>
              <w:t xml:space="preserve">5 </w:t>
            </w:r>
          </w:p>
          <w:p w14:paraId="140D5286"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less appealing</w:t>
            </w:r>
            <w:r w:rsidRPr="005128B6">
              <w:rPr>
                <w:rFonts w:ascii="Times New Roman" w:eastAsia="Calibri" w:hAnsi="Times New Roman"/>
                <w:b/>
                <w:bCs/>
                <w:color w:val="000000" w:themeColor="text1"/>
                <w:sz w:val="24"/>
                <w:szCs w:val="24"/>
                <w:lang w:val="uk-UA" w:eastAsia="en-GB"/>
              </w:rPr>
              <w:t>»</w:t>
            </w:r>
          </w:p>
        </w:tc>
        <w:tc>
          <w:tcPr>
            <w:tcW w:w="1437" w:type="dxa"/>
          </w:tcPr>
          <w:p w14:paraId="5E23ABDB"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3 </w:t>
            </w:r>
          </w:p>
          <w:p w14:paraId="1984CDD9"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fair</w:t>
            </w:r>
            <w:r w:rsidRPr="005128B6">
              <w:rPr>
                <w:rFonts w:ascii="Times New Roman" w:eastAsia="Calibri" w:hAnsi="Times New Roman"/>
                <w:b/>
                <w:bCs/>
                <w:color w:val="000000" w:themeColor="text1"/>
                <w:sz w:val="24"/>
                <w:szCs w:val="24"/>
                <w:lang w:val="uk-UA" w:eastAsia="en-GB"/>
              </w:rPr>
              <w:t>»</w:t>
            </w:r>
          </w:p>
        </w:tc>
        <w:tc>
          <w:tcPr>
            <w:tcW w:w="1470" w:type="dxa"/>
          </w:tcPr>
          <w:p w14:paraId="16D9B6C8"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1</w:t>
            </w:r>
          </w:p>
          <w:p w14:paraId="3945CBEE"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poor</w:t>
            </w:r>
            <w:r w:rsidRPr="005128B6">
              <w:rPr>
                <w:rFonts w:ascii="Times New Roman" w:eastAsia="Calibri" w:hAnsi="Times New Roman"/>
                <w:b/>
                <w:bCs/>
                <w:color w:val="000000" w:themeColor="text1"/>
                <w:sz w:val="24"/>
                <w:szCs w:val="24"/>
                <w:lang w:val="uk-UA" w:eastAsia="en-GB"/>
              </w:rPr>
              <w:t>»</w:t>
            </w:r>
          </w:p>
        </w:tc>
      </w:tr>
      <w:tr w:rsidR="00B5729B" w:rsidRPr="005128B6" w14:paraId="05552EE7" w14:textId="77777777" w:rsidTr="007E6A02">
        <w:trPr>
          <w:trHeight w:val="476"/>
        </w:trPr>
        <w:tc>
          <w:tcPr>
            <w:tcW w:w="1606" w:type="dxa"/>
          </w:tcPr>
          <w:p w14:paraId="23D348F2"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en-US" w:eastAsia="en-GB"/>
              </w:rPr>
              <w:t>Aroma</w:t>
            </w:r>
          </w:p>
        </w:tc>
        <w:tc>
          <w:tcPr>
            <w:tcW w:w="1597" w:type="dxa"/>
          </w:tcPr>
          <w:p w14:paraId="7BA24321"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4" w:type="dxa"/>
          </w:tcPr>
          <w:p w14:paraId="1AF63350"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4" w:type="dxa"/>
          </w:tcPr>
          <w:p w14:paraId="721B544F"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37" w:type="dxa"/>
          </w:tcPr>
          <w:p w14:paraId="1D7E4925"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0" w:type="dxa"/>
          </w:tcPr>
          <w:p w14:paraId="10C8E065"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B5729B" w:rsidRPr="005128B6" w14:paraId="79C1322C" w14:textId="77777777" w:rsidTr="007E6A02">
        <w:trPr>
          <w:trHeight w:val="459"/>
        </w:trPr>
        <w:tc>
          <w:tcPr>
            <w:tcW w:w="1606" w:type="dxa"/>
          </w:tcPr>
          <w:p w14:paraId="2FF50DD7"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Taste</w:t>
            </w:r>
          </w:p>
        </w:tc>
        <w:tc>
          <w:tcPr>
            <w:tcW w:w="1597" w:type="dxa"/>
          </w:tcPr>
          <w:p w14:paraId="6720B43D"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4" w:type="dxa"/>
          </w:tcPr>
          <w:p w14:paraId="6CAF7EC5"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4" w:type="dxa"/>
          </w:tcPr>
          <w:p w14:paraId="239F3A03"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37" w:type="dxa"/>
          </w:tcPr>
          <w:p w14:paraId="2E81550A"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0" w:type="dxa"/>
          </w:tcPr>
          <w:p w14:paraId="32A83334"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r w:rsidR="00B5729B" w:rsidRPr="005128B6" w14:paraId="7B0B9034" w14:textId="77777777" w:rsidTr="007E6A02">
        <w:trPr>
          <w:trHeight w:val="476"/>
        </w:trPr>
        <w:tc>
          <w:tcPr>
            <w:tcW w:w="1606" w:type="dxa"/>
          </w:tcPr>
          <w:p w14:paraId="03AEAB7D"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Color</w:t>
            </w:r>
          </w:p>
        </w:tc>
        <w:tc>
          <w:tcPr>
            <w:tcW w:w="1597" w:type="dxa"/>
          </w:tcPr>
          <w:p w14:paraId="5EF5844B"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4" w:type="dxa"/>
          </w:tcPr>
          <w:p w14:paraId="0BE11FB2"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4" w:type="dxa"/>
          </w:tcPr>
          <w:p w14:paraId="56899919"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37" w:type="dxa"/>
          </w:tcPr>
          <w:p w14:paraId="77C33F14"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0" w:type="dxa"/>
          </w:tcPr>
          <w:p w14:paraId="1857CACB"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7E6A02" w:rsidRPr="005128B6" w14:paraId="5F946667" w14:textId="77777777" w:rsidTr="007E6A02">
        <w:trPr>
          <w:trHeight w:val="476"/>
        </w:trPr>
        <w:tc>
          <w:tcPr>
            <w:tcW w:w="1606" w:type="dxa"/>
          </w:tcPr>
          <w:p w14:paraId="05A81F85"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uk-UA" w:eastAsia="en-GB"/>
              </w:rPr>
              <w:t>С</w:t>
            </w:r>
            <w:r w:rsidRPr="005128B6">
              <w:rPr>
                <w:rFonts w:ascii="Times New Roman" w:eastAsia="Calibri" w:hAnsi="Times New Roman"/>
                <w:bCs/>
                <w:color w:val="000000" w:themeColor="text1"/>
                <w:sz w:val="24"/>
                <w:szCs w:val="24"/>
                <w:lang w:eastAsia="en-GB"/>
              </w:rPr>
              <w:t>onsistence</w:t>
            </w:r>
          </w:p>
        </w:tc>
        <w:tc>
          <w:tcPr>
            <w:tcW w:w="1597" w:type="dxa"/>
          </w:tcPr>
          <w:p w14:paraId="1DCDD1EA"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4" w:type="dxa"/>
          </w:tcPr>
          <w:p w14:paraId="7BFAB201"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4" w:type="dxa"/>
          </w:tcPr>
          <w:p w14:paraId="5B8BD2D0"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37" w:type="dxa"/>
          </w:tcPr>
          <w:p w14:paraId="1E23588C"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0" w:type="dxa"/>
          </w:tcPr>
          <w:p w14:paraId="4D08A450"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bl>
    <w:p w14:paraId="5B297959" w14:textId="77777777" w:rsidR="00CA5953" w:rsidRPr="005128B6" w:rsidRDefault="00CA5953" w:rsidP="007E6A02">
      <w:pPr>
        <w:snapToGrid w:val="0"/>
        <w:spacing w:after="0" w:line="480" w:lineRule="auto"/>
        <w:jc w:val="both"/>
        <w:rPr>
          <w:rFonts w:ascii="Times New Roman" w:eastAsia="Calibri" w:hAnsi="Times New Roman"/>
          <w:bCs/>
          <w:color w:val="000000" w:themeColor="text1"/>
          <w:sz w:val="24"/>
          <w:szCs w:val="24"/>
          <w:lang w:eastAsia="en-GB"/>
        </w:rPr>
      </w:pPr>
    </w:p>
    <w:p w14:paraId="612135CE"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
          <w:bCs/>
          <w:color w:val="000000" w:themeColor="text1"/>
          <w:sz w:val="24"/>
          <w:szCs w:val="24"/>
          <w:lang w:val="en-US" w:eastAsia="en-GB"/>
        </w:rPr>
        <w:t xml:space="preserve">Sample </w:t>
      </w:r>
      <w:r w:rsidRPr="005128B6">
        <w:rPr>
          <w:rFonts w:ascii="Times New Roman" w:eastAsia="Calibri" w:hAnsi="Times New Roman"/>
          <w:b/>
          <w:bCs/>
          <w:color w:val="000000" w:themeColor="text1"/>
          <w:sz w:val="24"/>
          <w:szCs w:val="24"/>
          <w:lang w:val="uk-UA" w:eastAsia="en-GB"/>
        </w:rPr>
        <w:t>№2</w:t>
      </w:r>
    </w:p>
    <w:tbl>
      <w:tblPr>
        <w:tblStyle w:val="af4"/>
        <w:tblW w:w="9200" w:type="dxa"/>
        <w:tblInd w:w="108" w:type="dxa"/>
        <w:tblLook w:val="04A0" w:firstRow="1" w:lastRow="0" w:firstColumn="1" w:lastColumn="0" w:noHBand="0" w:noVBand="1"/>
      </w:tblPr>
      <w:tblGrid>
        <w:gridCol w:w="1610"/>
        <w:gridCol w:w="1601"/>
        <w:gridCol w:w="1477"/>
        <w:gridCol w:w="1598"/>
        <w:gridCol w:w="1440"/>
        <w:gridCol w:w="1474"/>
      </w:tblGrid>
      <w:tr w:rsidR="00B5729B" w:rsidRPr="005128B6" w14:paraId="60C84B70" w14:textId="77777777" w:rsidTr="007E6A02">
        <w:trPr>
          <w:trHeight w:val="934"/>
        </w:trPr>
        <w:tc>
          <w:tcPr>
            <w:tcW w:w="1610" w:type="dxa"/>
          </w:tcPr>
          <w:p w14:paraId="5219FDF2" w14:textId="77777777" w:rsidR="003408E5" w:rsidRPr="005128B6" w:rsidRDefault="003408E5" w:rsidP="007E6A02">
            <w:pPr>
              <w:snapToGrid w:val="0"/>
              <w:spacing w:after="0" w:line="480" w:lineRule="auto"/>
              <w:jc w:val="center"/>
              <w:rPr>
                <w:rFonts w:ascii="Times New Roman" w:eastAsia="Calibri" w:hAnsi="Times New Roman"/>
                <w:b/>
                <w:bCs/>
                <w:color w:val="000000" w:themeColor="text1"/>
                <w:sz w:val="24"/>
                <w:szCs w:val="24"/>
                <w:lang w:eastAsia="en-GB"/>
              </w:rPr>
            </w:pPr>
            <w:r w:rsidRPr="005128B6">
              <w:rPr>
                <w:rFonts w:ascii="Times New Roman" w:eastAsia="Calibri" w:hAnsi="Times New Roman"/>
                <w:b/>
                <w:bCs/>
                <w:color w:val="000000" w:themeColor="text1"/>
                <w:sz w:val="24"/>
                <w:szCs w:val="24"/>
                <w:lang w:eastAsia="en-GB"/>
              </w:rPr>
              <w:t>Quality indicators</w:t>
            </w:r>
          </w:p>
        </w:tc>
        <w:tc>
          <w:tcPr>
            <w:tcW w:w="1601" w:type="dxa"/>
          </w:tcPr>
          <w:p w14:paraId="4A300C26"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9 </w:t>
            </w:r>
          </w:p>
          <w:p w14:paraId="304EE27A"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excellent</w:t>
            </w:r>
            <w:r w:rsidRPr="005128B6">
              <w:rPr>
                <w:rFonts w:ascii="Times New Roman" w:eastAsia="Calibri" w:hAnsi="Times New Roman"/>
                <w:b/>
                <w:bCs/>
                <w:color w:val="000000" w:themeColor="text1"/>
                <w:sz w:val="24"/>
                <w:szCs w:val="24"/>
                <w:lang w:val="uk-UA" w:eastAsia="en-GB"/>
              </w:rPr>
              <w:t>»</w:t>
            </w:r>
          </w:p>
        </w:tc>
        <w:tc>
          <w:tcPr>
            <w:tcW w:w="1477" w:type="dxa"/>
          </w:tcPr>
          <w:p w14:paraId="5D531F89"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7 </w:t>
            </w:r>
          </w:p>
          <w:p w14:paraId="58EDB3F8"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g</w:t>
            </w:r>
            <w:r w:rsidRPr="005128B6">
              <w:rPr>
                <w:rFonts w:ascii="Times New Roman" w:eastAsia="Calibri" w:hAnsi="Times New Roman"/>
                <w:b/>
                <w:bCs/>
                <w:color w:val="000000" w:themeColor="text1"/>
                <w:sz w:val="24"/>
                <w:szCs w:val="24"/>
                <w:lang w:val="uk-UA" w:eastAsia="en-GB"/>
              </w:rPr>
              <w:t>ood»</w:t>
            </w:r>
          </w:p>
        </w:tc>
        <w:tc>
          <w:tcPr>
            <w:tcW w:w="1598" w:type="dxa"/>
          </w:tcPr>
          <w:p w14:paraId="321E0BD5"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en-US" w:eastAsia="en-GB"/>
              </w:rPr>
            </w:pPr>
            <w:r w:rsidRPr="005128B6">
              <w:rPr>
                <w:rFonts w:ascii="Times New Roman" w:eastAsia="Calibri" w:hAnsi="Times New Roman"/>
                <w:b/>
                <w:bCs/>
                <w:color w:val="000000" w:themeColor="text1"/>
                <w:sz w:val="24"/>
                <w:szCs w:val="24"/>
                <w:lang w:val="en-US" w:eastAsia="en-GB"/>
              </w:rPr>
              <w:t xml:space="preserve">5 </w:t>
            </w:r>
          </w:p>
          <w:p w14:paraId="45B8C2F2"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less appealing</w:t>
            </w:r>
            <w:r w:rsidRPr="005128B6">
              <w:rPr>
                <w:rFonts w:ascii="Times New Roman" w:eastAsia="Calibri" w:hAnsi="Times New Roman"/>
                <w:b/>
                <w:bCs/>
                <w:color w:val="000000" w:themeColor="text1"/>
                <w:sz w:val="24"/>
                <w:szCs w:val="24"/>
                <w:lang w:val="uk-UA" w:eastAsia="en-GB"/>
              </w:rPr>
              <w:t>»</w:t>
            </w:r>
          </w:p>
        </w:tc>
        <w:tc>
          <w:tcPr>
            <w:tcW w:w="1440" w:type="dxa"/>
          </w:tcPr>
          <w:p w14:paraId="5C1B8C36"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3 </w:t>
            </w:r>
          </w:p>
          <w:p w14:paraId="27DEECB4"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fair</w:t>
            </w:r>
            <w:r w:rsidRPr="005128B6">
              <w:rPr>
                <w:rFonts w:ascii="Times New Roman" w:eastAsia="Calibri" w:hAnsi="Times New Roman"/>
                <w:b/>
                <w:bCs/>
                <w:color w:val="000000" w:themeColor="text1"/>
                <w:sz w:val="24"/>
                <w:szCs w:val="24"/>
                <w:lang w:val="uk-UA" w:eastAsia="en-GB"/>
              </w:rPr>
              <w:t>»</w:t>
            </w:r>
          </w:p>
        </w:tc>
        <w:tc>
          <w:tcPr>
            <w:tcW w:w="1474" w:type="dxa"/>
          </w:tcPr>
          <w:p w14:paraId="2E2B7D40"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1</w:t>
            </w:r>
          </w:p>
          <w:p w14:paraId="5570BB25"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poor</w:t>
            </w:r>
            <w:r w:rsidRPr="005128B6">
              <w:rPr>
                <w:rFonts w:ascii="Times New Roman" w:eastAsia="Calibri" w:hAnsi="Times New Roman"/>
                <w:b/>
                <w:bCs/>
                <w:color w:val="000000" w:themeColor="text1"/>
                <w:sz w:val="24"/>
                <w:szCs w:val="24"/>
                <w:lang w:val="uk-UA" w:eastAsia="en-GB"/>
              </w:rPr>
              <w:t>»</w:t>
            </w:r>
          </w:p>
        </w:tc>
      </w:tr>
      <w:tr w:rsidR="00B5729B" w:rsidRPr="005128B6" w14:paraId="35C871C1" w14:textId="77777777" w:rsidTr="007E6A02">
        <w:trPr>
          <w:trHeight w:val="476"/>
        </w:trPr>
        <w:tc>
          <w:tcPr>
            <w:tcW w:w="1610" w:type="dxa"/>
          </w:tcPr>
          <w:p w14:paraId="7F02EF16"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en-US" w:eastAsia="en-GB"/>
              </w:rPr>
              <w:t>Aroma</w:t>
            </w:r>
          </w:p>
        </w:tc>
        <w:tc>
          <w:tcPr>
            <w:tcW w:w="1601" w:type="dxa"/>
          </w:tcPr>
          <w:p w14:paraId="2E9B124F"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7" w:type="dxa"/>
          </w:tcPr>
          <w:p w14:paraId="0E1A2929"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8" w:type="dxa"/>
          </w:tcPr>
          <w:p w14:paraId="1CA9AFD0"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40" w:type="dxa"/>
          </w:tcPr>
          <w:p w14:paraId="34CA6E98"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4" w:type="dxa"/>
          </w:tcPr>
          <w:p w14:paraId="55018141"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B5729B" w:rsidRPr="005128B6" w14:paraId="4D639F94" w14:textId="77777777" w:rsidTr="007E6A02">
        <w:trPr>
          <w:trHeight w:val="459"/>
        </w:trPr>
        <w:tc>
          <w:tcPr>
            <w:tcW w:w="1610" w:type="dxa"/>
          </w:tcPr>
          <w:p w14:paraId="65C0DC77"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Taste</w:t>
            </w:r>
          </w:p>
        </w:tc>
        <w:tc>
          <w:tcPr>
            <w:tcW w:w="1601" w:type="dxa"/>
          </w:tcPr>
          <w:p w14:paraId="32D6BBE4"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7" w:type="dxa"/>
          </w:tcPr>
          <w:p w14:paraId="72F2DA90"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8" w:type="dxa"/>
          </w:tcPr>
          <w:p w14:paraId="69B7C41D"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40" w:type="dxa"/>
          </w:tcPr>
          <w:p w14:paraId="49EB8BD7"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4" w:type="dxa"/>
          </w:tcPr>
          <w:p w14:paraId="6C6081E2"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r w:rsidR="00B5729B" w:rsidRPr="005128B6" w14:paraId="0023078E" w14:textId="77777777" w:rsidTr="007E6A02">
        <w:trPr>
          <w:trHeight w:val="476"/>
        </w:trPr>
        <w:tc>
          <w:tcPr>
            <w:tcW w:w="1610" w:type="dxa"/>
          </w:tcPr>
          <w:p w14:paraId="01EDE0F0"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Color</w:t>
            </w:r>
          </w:p>
        </w:tc>
        <w:tc>
          <w:tcPr>
            <w:tcW w:w="1601" w:type="dxa"/>
          </w:tcPr>
          <w:p w14:paraId="1DDB0772"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7" w:type="dxa"/>
          </w:tcPr>
          <w:p w14:paraId="76B952FD"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8" w:type="dxa"/>
          </w:tcPr>
          <w:p w14:paraId="3EB1BC0E"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40" w:type="dxa"/>
          </w:tcPr>
          <w:p w14:paraId="43884093"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4" w:type="dxa"/>
          </w:tcPr>
          <w:p w14:paraId="5D2218EC"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7E6A02" w:rsidRPr="005128B6" w14:paraId="4575DFB5" w14:textId="77777777" w:rsidTr="007E6A02">
        <w:trPr>
          <w:trHeight w:val="476"/>
        </w:trPr>
        <w:tc>
          <w:tcPr>
            <w:tcW w:w="1610" w:type="dxa"/>
          </w:tcPr>
          <w:p w14:paraId="5AE582B0"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uk-UA" w:eastAsia="en-GB"/>
              </w:rPr>
              <w:t>С</w:t>
            </w:r>
            <w:r w:rsidRPr="005128B6">
              <w:rPr>
                <w:rFonts w:ascii="Times New Roman" w:eastAsia="Calibri" w:hAnsi="Times New Roman"/>
                <w:bCs/>
                <w:color w:val="000000" w:themeColor="text1"/>
                <w:sz w:val="24"/>
                <w:szCs w:val="24"/>
                <w:lang w:eastAsia="en-GB"/>
              </w:rPr>
              <w:t>onsistence</w:t>
            </w:r>
          </w:p>
        </w:tc>
        <w:tc>
          <w:tcPr>
            <w:tcW w:w="1601" w:type="dxa"/>
          </w:tcPr>
          <w:p w14:paraId="31D38B4F"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7" w:type="dxa"/>
          </w:tcPr>
          <w:p w14:paraId="1B9410BF"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8" w:type="dxa"/>
          </w:tcPr>
          <w:p w14:paraId="1A5327F6"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40" w:type="dxa"/>
          </w:tcPr>
          <w:p w14:paraId="0330C12B"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4" w:type="dxa"/>
          </w:tcPr>
          <w:p w14:paraId="006F35F6"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bl>
    <w:p w14:paraId="5613FC36"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p w14:paraId="57BF8C11"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
          <w:bCs/>
          <w:color w:val="000000" w:themeColor="text1"/>
          <w:sz w:val="24"/>
          <w:szCs w:val="24"/>
          <w:lang w:val="en-US" w:eastAsia="en-GB"/>
        </w:rPr>
        <w:t xml:space="preserve">Sample </w:t>
      </w:r>
      <w:r w:rsidRPr="005128B6">
        <w:rPr>
          <w:rFonts w:ascii="Times New Roman" w:eastAsia="Calibri" w:hAnsi="Times New Roman"/>
          <w:b/>
          <w:bCs/>
          <w:color w:val="000000" w:themeColor="text1"/>
          <w:sz w:val="24"/>
          <w:szCs w:val="24"/>
          <w:lang w:val="uk-UA" w:eastAsia="en-GB"/>
        </w:rPr>
        <w:t>№3</w:t>
      </w:r>
    </w:p>
    <w:tbl>
      <w:tblPr>
        <w:tblStyle w:val="af4"/>
        <w:tblW w:w="9192" w:type="dxa"/>
        <w:tblInd w:w="108" w:type="dxa"/>
        <w:tblLook w:val="04A0" w:firstRow="1" w:lastRow="0" w:firstColumn="1" w:lastColumn="0" w:noHBand="0" w:noVBand="1"/>
      </w:tblPr>
      <w:tblGrid>
        <w:gridCol w:w="1609"/>
        <w:gridCol w:w="1599"/>
        <w:gridCol w:w="1476"/>
        <w:gridCol w:w="1596"/>
        <w:gridCol w:w="1439"/>
        <w:gridCol w:w="1473"/>
      </w:tblGrid>
      <w:tr w:rsidR="00B5729B" w:rsidRPr="005128B6" w14:paraId="33EE7B5C" w14:textId="77777777" w:rsidTr="007E6A02">
        <w:trPr>
          <w:trHeight w:val="461"/>
        </w:trPr>
        <w:tc>
          <w:tcPr>
            <w:tcW w:w="1609" w:type="dxa"/>
          </w:tcPr>
          <w:p w14:paraId="6A6D49F4" w14:textId="77777777" w:rsidR="003408E5" w:rsidRPr="005128B6" w:rsidRDefault="003408E5" w:rsidP="007E6A02">
            <w:pPr>
              <w:snapToGrid w:val="0"/>
              <w:spacing w:after="0" w:line="480" w:lineRule="auto"/>
              <w:jc w:val="center"/>
              <w:rPr>
                <w:rFonts w:ascii="Times New Roman" w:eastAsia="Calibri" w:hAnsi="Times New Roman"/>
                <w:b/>
                <w:bCs/>
                <w:color w:val="000000" w:themeColor="text1"/>
                <w:sz w:val="24"/>
                <w:szCs w:val="24"/>
                <w:lang w:eastAsia="en-GB"/>
              </w:rPr>
            </w:pPr>
            <w:r w:rsidRPr="005128B6">
              <w:rPr>
                <w:rFonts w:ascii="Times New Roman" w:eastAsia="Calibri" w:hAnsi="Times New Roman"/>
                <w:b/>
                <w:bCs/>
                <w:color w:val="000000" w:themeColor="text1"/>
                <w:sz w:val="24"/>
                <w:szCs w:val="24"/>
                <w:lang w:eastAsia="en-GB"/>
              </w:rPr>
              <w:t>Quality indicators</w:t>
            </w:r>
          </w:p>
        </w:tc>
        <w:tc>
          <w:tcPr>
            <w:tcW w:w="1599" w:type="dxa"/>
          </w:tcPr>
          <w:p w14:paraId="7DBB176A"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9 </w:t>
            </w:r>
          </w:p>
          <w:p w14:paraId="0D7E2E6E"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excellent</w:t>
            </w:r>
            <w:r w:rsidRPr="005128B6">
              <w:rPr>
                <w:rFonts w:ascii="Times New Roman" w:eastAsia="Calibri" w:hAnsi="Times New Roman"/>
                <w:b/>
                <w:bCs/>
                <w:color w:val="000000" w:themeColor="text1"/>
                <w:sz w:val="24"/>
                <w:szCs w:val="24"/>
                <w:lang w:val="uk-UA" w:eastAsia="en-GB"/>
              </w:rPr>
              <w:t>»</w:t>
            </w:r>
          </w:p>
        </w:tc>
        <w:tc>
          <w:tcPr>
            <w:tcW w:w="1476" w:type="dxa"/>
          </w:tcPr>
          <w:p w14:paraId="3CC7DB3F"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7 </w:t>
            </w:r>
          </w:p>
          <w:p w14:paraId="5A32DCF2"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g</w:t>
            </w:r>
            <w:r w:rsidRPr="005128B6">
              <w:rPr>
                <w:rFonts w:ascii="Times New Roman" w:eastAsia="Calibri" w:hAnsi="Times New Roman"/>
                <w:b/>
                <w:bCs/>
                <w:color w:val="000000" w:themeColor="text1"/>
                <w:sz w:val="24"/>
                <w:szCs w:val="24"/>
                <w:lang w:val="uk-UA" w:eastAsia="en-GB"/>
              </w:rPr>
              <w:t>ood»</w:t>
            </w:r>
          </w:p>
        </w:tc>
        <w:tc>
          <w:tcPr>
            <w:tcW w:w="1596" w:type="dxa"/>
          </w:tcPr>
          <w:p w14:paraId="6C5320AE"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en-US" w:eastAsia="en-GB"/>
              </w:rPr>
            </w:pPr>
            <w:r w:rsidRPr="005128B6">
              <w:rPr>
                <w:rFonts w:ascii="Times New Roman" w:eastAsia="Calibri" w:hAnsi="Times New Roman"/>
                <w:b/>
                <w:bCs/>
                <w:color w:val="000000" w:themeColor="text1"/>
                <w:sz w:val="24"/>
                <w:szCs w:val="24"/>
                <w:lang w:val="en-US" w:eastAsia="en-GB"/>
              </w:rPr>
              <w:t xml:space="preserve">5 </w:t>
            </w:r>
          </w:p>
          <w:p w14:paraId="4C199B36"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less appealing</w:t>
            </w:r>
            <w:r w:rsidRPr="005128B6">
              <w:rPr>
                <w:rFonts w:ascii="Times New Roman" w:eastAsia="Calibri" w:hAnsi="Times New Roman"/>
                <w:b/>
                <w:bCs/>
                <w:color w:val="000000" w:themeColor="text1"/>
                <w:sz w:val="24"/>
                <w:szCs w:val="24"/>
                <w:lang w:val="uk-UA" w:eastAsia="en-GB"/>
              </w:rPr>
              <w:t>»</w:t>
            </w:r>
          </w:p>
        </w:tc>
        <w:tc>
          <w:tcPr>
            <w:tcW w:w="1439" w:type="dxa"/>
          </w:tcPr>
          <w:p w14:paraId="0D6444F5"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3 </w:t>
            </w:r>
          </w:p>
          <w:p w14:paraId="5AB6126A"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fair</w:t>
            </w:r>
            <w:r w:rsidRPr="005128B6">
              <w:rPr>
                <w:rFonts w:ascii="Times New Roman" w:eastAsia="Calibri" w:hAnsi="Times New Roman"/>
                <w:b/>
                <w:bCs/>
                <w:color w:val="000000" w:themeColor="text1"/>
                <w:sz w:val="24"/>
                <w:szCs w:val="24"/>
                <w:lang w:val="uk-UA" w:eastAsia="en-GB"/>
              </w:rPr>
              <w:t>»</w:t>
            </w:r>
          </w:p>
        </w:tc>
        <w:tc>
          <w:tcPr>
            <w:tcW w:w="1473" w:type="dxa"/>
          </w:tcPr>
          <w:p w14:paraId="15ED5B2E"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1</w:t>
            </w:r>
          </w:p>
          <w:p w14:paraId="4DCFB20D"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poor</w:t>
            </w:r>
            <w:r w:rsidRPr="005128B6">
              <w:rPr>
                <w:rFonts w:ascii="Times New Roman" w:eastAsia="Calibri" w:hAnsi="Times New Roman"/>
                <w:b/>
                <w:bCs/>
                <w:color w:val="000000" w:themeColor="text1"/>
                <w:sz w:val="24"/>
                <w:szCs w:val="24"/>
                <w:lang w:val="uk-UA" w:eastAsia="en-GB"/>
              </w:rPr>
              <w:t>»</w:t>
            </w:r>
          </w:p>
        </w:tc>
      </w:tr>
      <w:tr w:rsidR="00B5729B" w:rsidRPr="005128B6" w14:paraId="13A3AF5A" w14:textId="77777777" w:rsidTr="007E6A02">
        <w:trPr>
          <w:trHeight w:val="766"/>
        </w:trPr>
        <w:tc>
          <w:tcPr>
            <w:tcW w:w="1609" w:type="dxa"/>
          </w:tcPr>
          <w:p w14:paraId="5EFF3BB5"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en-US" w:eastAsia="en-GB"/>
              </w:rPr>
              <w:t>Aroma</w:t>
            </w:r>
          </w:p>
        </w:tc>
        <w:tc>
          <w:tcPr>
            <w:tcW w:w="1599" w:type="dxa"/>
          </w:tcPr>
          <w:p w14:paraId="00A26CF1"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6" w:type="dxa"/>
          </w:tcPr>
          <w:p w14:paraId="723A1963"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596" w:type="dxa"/>
          </w:tcPr>
          <w:p w14:paraId="39ECE1E1"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39" w:type="dxa"/>
          </w:tcPr>
          <w:p w14:paraId="4FA23DF1"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3" w:type="dxa"/>
          </w:tcPr>
          <w:p w14:paraId="1E2F3226"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B5729B" w:rsidRPr="005128B6" w14:paraId="080DAB4B" w14:textId="77777777" w:rsidTr="007E6A02">
        <w:trPr>
          <w:trHeight w:val="766"/>
        </w:trPr>
        <w:tc>
          <w:tcPr>
            <w:tcW w:w="1609" w:type="dxa"/>
          </w:tcPr>
          <w:p w14:paraId="098AD77B"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Taste</w:t>
            </w:r>
          </w:p>
        </w:tc>
        <w:tc>
          <w:tcPr>
            <w:tcW w:w="1599" w:type="dxa"/>
          </w:tcPr>
          <w:p w14:paraId="2E793D9C"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6" w:type="dxa"/>
          </w:tcPr>
          <w:p w14:paraId="7C3D5EC9"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596" w:type="dxa"/>
          </w:tcPr>
          <w:p w14:paraId="596A5268"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39" w:type="dxa"/>
          </w:tcPr>
          <w:p w14:paraId="5EE856B1"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3" w:type="dxa"/>
          </w:tcPr>
          <w:p w14:paraId="1252A842"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r w:rsidR="00B5729B" w:rsidRPr="005128B6" w14:paraId="0996E305" w14:textId="77777777" w:rsidTr="007E6A02">
        <w:trPr>
          <w:trHeight w:val="94"/>
        </w:trPr>
        <w:tc>
          <w:tcPr>
            <w:tcW w:w="1609" w:type="dxa"/>
          </w:tcPr>
          <w:p w14:paraId="0F712262"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lastRenderedPageBreak/>
              <w:t>Color</w:t>
            </w:r>
          </w:p>
        </w:tc>
        <w:tc>
          <w:tcPr>
            <w:tcW w:w="1599" w:type="dxa"/>
          </w:tcPr>
          <w:p w14:paraId="0240BDAE"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6" w:type="dxa"/>
          </w:tcPr>
          <w:p w14:paraId="08B978E8"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596" w:type="dxa"/>
          </w:tcPr>
          <w:p w14:paraId="4E6014B4"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39" w:type="dxa"/>
          </w:tcPr>
          <w:p w14:paraId="5707259B"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3" w:type="dxa"/>
          </w:tcPr>
          <w:p w14:paraId="483A8F43"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7E6A02" w:rsidRPr="005128B6" w14:paraId="7F049765" w14:textId="77777777" w:rsidTr="007E6A02">
        <w:trPr>
          <w:trHeight w:val="91"/>
        </w:trPr>
        <w:tc>
          <w:tcPr>
            <w:tcW w:w="1609" w:type="dxa"/>
          </w:tcPr>
          <w:p w14:paraId="7C8FFCF2"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uk-UA" w:eastAsia="en-GB"/>
              </w:rPr>
              <w:t>С</w:t>
            </w:r>
            <w:r w:rsidRPr="005128B6">
              <w:rPr>
                <w:rFonts w:ascii="Times New Roman" w:eastAsia="Calibri" w:hAnsi="Times New Roman"/>
                <w:bCs/>
                <w:color w:val="000000" w:themeColor="text1"/>
                <w:sz w:val="24"/>
                <w:szCs w:val="24"/>
                <w:lang w:eastAsia="en-GB"/>
              </w:rPr>
              <w:t>onsistence</w:t>
            </w:r>
          </w:p>
        </w:tc>
        <w:tc>
          <w:tcPr>
            <w:tcW w:w="1599" w:type="dxa"/>
          </w:tcPr>
          <w:p w14:paraId="3AE7D0B7"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6" w:type="dxa"/>
          </w:tcPr>
          <w:p w14:paraId="6A3EDF9C"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596" w:type="dxa"/>
          </w:tcPr>
          <w:p w14:paraId="0915496E"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39" w:type="dxa"/>
          </w:tcPr>
          <w:p w14:paraId="10AEA7B4"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3" w:type="dxa"/>
          </w:tcPr>
          <w:p w14:paraId="17645459"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bl>
    <w:p w14:paraId="6E30FF51"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p w14:paraId="68BFA98E"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
          <w:bCs/>
          <w:color w:val="000000" w:themeColor="text1"/>
          <w:sz w:val="24"/>
          <w:szCs w:val="24"/>
          <w:lang w:val="en-US" w:eastAsia="en-GB"/>
        </w:rPr>
        <w:t xml:space="preserve">Sample </w:t>
      </w:r>
      <w:r w:rsidRPr="005128B6">
        <w:rPr>
          <w:rFonts w:ascii="Times New Roman" w:eastAsia="Calibri" w:hAnsi="Times New Roman"/>
          <w:b/>
          <w:bCs/>
          <w:color w:val="000000" w:themeColor="text1"/>
          <w:sz w:val="24"/>
          <w:szCs w:val="24"/>
          <w:lang w:val="uk-UA" w:eastAsia="en-GB"/>
        </w:rPr>
        <w:t>№4</w:t>
      </w:r>
    </w:p>
    <w:tbl>
      <w:tblPr>
        <w:tblStyle w:val="af4"/>
        <w:tblW w:w="9175" w:type="dxa"/>
        <w:tblInd w:w="108" w:type="dxa"/>
        <w:tblLook w:val="04A0" w:firstRow="1" w:lastRow="0" w:firstColumn="1" w:lastColumn="0" w:noHBand="0" w:noVBand="1"/>
      </w:tblPr>
      <w:tblGrid>
        <w:gridCol w:w="1605"/>
        <w:gridCol w:w="1597"/>
        <w:gridCol w:w="1473"/>
        <w:gridCol w:w="1593"/>
        <w:gridCol w:w="1437"/>
        <w:gridCol w:w="1470"/>
      </w:tblGrid>
      <w:tr w:rsidR="00B5729B" w:rsidRPr="005128B6" w14:paraId="558CE759" w14:textId="77777777" w:rsidTr="007E6A02">
        <w:trPr>
          <w:trHeight w:val="945"/>
        </w:trPr>
        <w:tc>
          <w:tcPr>
            <w:tcW w:w="1605" w:type="dxa"/>
          </w:tcPr>
          <w:p w14:paraId="1BD8926B" w14:textId="77777777" w:rsidR="003408E5" w:rsidRPr="005128B6" w:rsidRDefault="003408E5" w:rsidP="007E6A02">
            <w:pPr>
              <w:snapToGrid w:val="0"/>
              <w:spacing w:after="0" w:line="480" w:lineRule="auto"/>
              <w:jc w:val="center"/>
              <w:rPr>
                <w:rFonts w:ascii="Times New Roman" w:eastAsia="Calibri" w:hAnsi="Times New Roman"/>
                <w:b/>
                <w:bCs/>
                <w:color w:val="000000" w:themeColor="text1"/>
                <w:sz w:val="24"/>
                <w:szCs w:val="24"/>
                <w:lang w:eastAsia="en-GB"/>
              </w:rPr>
            </w:pPr>
            <w:r w:rsidRPr="005128B6">
              <w:rPr>
                <w:rFonts w:ascii="Times New Roman" w:eastAsia="Calibri" w:hAnsi="Times New Roman"/>
                <w:b/>
                <w:bCs/>
                <w:color w:val="000000" w:themeColor="text1"/>
                <w:sz w:val="24"/>
                <w:szCs w:val="24"/>
                <w:lang w:eastAsia="en-GB"/>
              </w:rPr>
              <w:t>Quality indicators</w:t>
            </w:r>
          </w:p>
        </w:tc>
        <w:tc>
          <w:tcPr>
            <w:tcW w:w="1597" w:type="dxa"/>
          </w:tcPr>
          <w:p w14:paraId="5E75C093"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9 </w:t>
            </w:r>
          </w:p>
          <w:p w14:paraId="6669BFF6"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excellent</w:t>
            </w:r>
            <w:r w:rsidRPr="005128B6">
              <w:rPr>
                <w:rFonts w:ascii="Times New Roman" w:eastAsia="Calibri" w:hAnsi="Times New Roman"/>
                <w:b/>
                <w:bCs/>
                <w:color w:val="000000" w:themeColor="text1"/>
                <w:sz w:val="24"/>
                <w:szCs w:val="24"/>
                <w:lang w:val="uk-UA" w:eastAsia="en-GB"/>
              </w:rPr>
              <w:t>»</w:t>
            </w:r>
          </w:p>
        </w:tc>
        <w:tc>
          <w:tcPr>
            <w:tcW w:w="1473" w:type="dxa"/>
          </w:tcPr>
          <w:p w14:paraId="01F6242D"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7 </w:t>
            </w:r>
          </w:p>
          <w:p w14:paraId="5AD683B9"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g</w:t>
            </w:r>
            <w:r w:rsidRPr="005128B6">
              <w:rPr>
                <w:rFonts w:ascii="Times New Roman" w:eastAsia="Calibri" w:hAnsi="Times New Roman"/>
                <w:b/>
                <w:bCs/>
                <w:color w:val="000000" w:themeColor="text1"/>
                <w:sz w:val="24"/>
                <w:szCs w:val="24"/>
                <w:lang w:val="uk-UA" w:eastAsia="en-GB"/>
              </w:rPr>
              <w:t>ood»</w:t>
            </w:r>
          </w:p>
        </w:tc>
        <w:tc>
          <w:tcPr>
            <w:tcW w:w="1593" w:type="dxa"/>
          </w:tcPr>
          <w:p w14:paraId="728844F2"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en-US" w:eastAsia="en-GB"/>
              </w:rPr>
            </w:pPr>
            <w:r w:rsidRPr="005128B6">
              <w:rPr>
                <w:rFonts w:ascii="Times New Roman" w:eastAsia="Calibri" w:hAnsi="Times New Roman"/>
                <w:b/>
                <w:bCs/>
                <w:color w:val="000000" w:themeColor="text1"/>
                <w:sz w:val="24"/>
                <w:szCs w:val="24"/>
                <w:lang w:val="en-US" w:eastAsia="en-GB"/>
              </w:rPr>
              <w:t xml:space="preserve">5 </w:t>
            </w:r>
          </w:p>
          <w:p w14:paraId="70C9E89B"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less appealing</w:t>
            </w:r>
            <w:r w:rsidRPr="005128B6">
              <w:rPr>
                <w:rFonts w:ascii="Times New Roman" w:eastAsia="Calibri" w:hAnsi="Times New Roman"/>
                <w:b/>
                <w:bCs/>
                <w:color w:val="000000" w:themeColor="text1"/>
                <w:sz w:val="24"/>
                <w:szCs w:val="24"/>
                <w:lang w:val="uk-UA" w:eastAsia="en-GB"/>
              </w:rPr>
              <w:t>»</w:t>
            </w:r>
          </w:p>
        </w:tc>
        <w:tc>
          <w:tcPr>
            <w:tcW w:w="1437" w:type="dxa"/>
          </w:tcPr>
          <w:p w14:paraId="0CED6358"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3 </w:t>
            </w:r>
          </w:p>
          <w:p w14:paraId="0A08E324"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fair</w:t>
            </w:r>
            <w:r w:rsidRPr="005128B6">
              <w:rPr>
                <w:rFonts w:ascii="Times New Roman" w:eastAsia="Calibri" w:hAnsi="Times New Roman"/>
                <w:b/>
                <w:bCs/>
                <w:color w:val="000000" w:themeColor="text1"/>
                <w:sz w:val="24"/>
                <w:szCs w:val="24"/>
                <w:lang w:val="uk-UA" w:eastAsia="en-GB"/>
              </w:rPr>
              <w:t>»</w:t>
            </w:r>
          </w:p>
        </w:tc>
        <w:tc>
          <w:tcPr>
            <w:tcW w:w="1470" w:type="dxa"/>
          </w:tcPr>
          <w:p w14:paraId="11FE8A16"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1</w:t>
            </w:r>
          </w:p>
          <w:p w14:paraId="6D0435B2" w14:textId="77777777" w:rsidR="003408E5" w:rsidRPr="005128B6" w:rsidRDefault="003408E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poor</w:t>
            </w:r>
            <w:r w:rsidRPr="005128B6">
              <w:rPr>
                <w:rFonts w:ascii="Times New Roman" w:eastAsia="Calibri" w:hAnsi="Times New Roman"/>
                <w:b/>
                <w:bCs/>
                <w:color w:val="000000" w:themeColor="text1"/>
                <w:sz w:val="24"/>
                <w:szCs w:val="24"/>
                <w:lang w:val="uk-UA" w:eastAsia="en-GB"/>
              </w:rPr>
              <w:t>»</w:t>
            </w:r>
          </w:p>
        </w:tc>
      </w:tr>
      <w:tr w:rsidR="00B5729B" w:rsidRPr="005128B6" w14:paraId="56936E75" w14:textId="77777777" w:rsidTr="007E6A02">
        <w:trPr>
          <w:trHeight w:val="480"/>
        </w:trPr>
        <w:tc>
          <w:tcPr>
            <w:tcW w:w="1605" w:type="dxa"/>
          </w:tcPr>
          <w:p w14:paraId="19941A93"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en-US" w:eastAsia="en-GB"/>
              </w:rPr>
            </w:pPr>
            <w:r w:rsidRPr="005128B6">
              <w:rPr>
                <w:rFonts w:ascii="Times New Roman" w:eastAsia="Calibri" w:hAnsi="Times New Roman"/>
                <w:bCs/>
                <w:color w:val="000000" w:themeColor="text1"/>
                <w:sz w:val="24"/>
                <w:szCs w:val="24"/>
                <w:lang w:val="en-US" w:eastAsia="en-GB"/>
              </w:rPr>
              <w:t>Aroma</w:t>
            </w:r>
          </w:p>
        </w:tc>
        <w:tc>
          <w:tcPr>
            <w:tcW w:w="1597" w:type="dxa"/>
          </w:tcPr>
          <w:p w14:paraId="61CC39B0"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3" w:type="dxa"/>
          </w:tcPr>
          <w:p w14:paraId="72CE0F4B"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3" w:type="dxa"/>
          </w:tcPr>
          <w:p w14:paraId="662DA1D6"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37" w:type="dxa"/>
          </w:tcPr>
          <w:p w14:paraId="7FA676AA"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0" w:type="dxa"/>
          </w:tcPr>
          <w:p w14:paraId="3023557D"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B5729B" w:rsidRPr="005128B6" w14:paraId="5DC9382C" w14:textId="77777777" w:rsidTr="007E6A02">
        <w:trPr>
          <w:trHeight w:val="464"/>
        </w:trPr>
        <w:tc>
          <w:tcPr>
            <w:tcW w:w="1605" w:type="dxa"/>
          </w:tcPr>
          <w:p w14:paraId="7101545E"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Taste</w:t>
            </w:r>
          </w:p>
        </w:tc>
        <w:tc>
          <w:tcPr>
            <w:tcW w:w="1597" w:type="dxa"/>
          </w:tcPr>
          <w:p w14:paraId="5B0EA07E"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3" w:type="dxa"/>
          </w:tcPr>
          <w:p w14:paraId="5B2FF5D6"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3" w:type="dxa"/>
          </w:tcPr>
          <w:p w14:paraId="59F6FA71"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37" w:type="dxa"/>
          </w:tcPr>
          <w:p w14:paraId="72F2A9DF"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0" w:type="dxa"/>
          </w:tcPr>
          <w:p w14:paraId="626BD4A2" w14:textId="77777777" w:rsidR="003408E5" w:rsidRPr="005128B6" w:rsidRDefault="003408E5" w:rsidP="003D6745">
            <w:pPr>
              <w:snapToGrid w:val="0"/>
              <w:spacing w:after="0" w:line="480" w:lineRule="auto"/>
              <w:rPr>
                <w:rFonts w:ascii="Times New Roman" w:eastAsia="Calibri" w:hAnsi="Times New Roman"/>
                <w:bCs/>
                <w:color w:val="000000" w:themeColor="text1"/>
                <w:sz w:val="24"/>
                <w:szCs w:val="24"/>
                <w:lang w:val="uk-UA" w:eastAsia="en-GB"/>
              </w:rPr>
            </w:pPr>
          </w:p>
        </w:tc>
      </w:tr>
      <w:tr w:rsidR="00B5729B" w:rsidRPr="005128B6" w14:paraId="0B2E6EF0" w14:textId="77777777" w:rsidTr="007E6A02">
        <w:trPr>
          <w:trHeight w:val="480"/>
        </w:trPr>
        <w:tc>
          <w:tcPr>
            <w:tcW w:w="1605" w:type="dxa"/>
          </w:tcPr>
          <w:p w14:paraId="0B7CCA5A"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Color</w:t>
            </w:r>
          </w:p>
        </w:tc>
        <w:tc>
          <w:tcPr>
            <w:tcW w:w="1597" w:type="dxa"/>
          </w:tcPr>
          <w:p w14:paraId="4D6B946B"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3" w:type="dxa"/>
          </w:tcPr>
          <w:p w14:paraId="3329AFC7"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3" w:type="dxa"/>
          </w:tcPr>
          <w:p w14:paraId="61493624"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37" w:type="dxa"/>
          </w:tcPr>
          <w:p w14:paraId="50AEDC8B"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0" w:type="dxa"/>
          </w:tcPr>
          <w:p w14:paraId="5F4F95B0"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3408E5" w:rsidRPr="005128B6" w14:paraId="34B9BD0C" w14:textId="77777777" w:rsidTr="007E6A02">
        <w:trPr>
          <w:trHeight w:val="480"/>
        </w:trPr>
        <w:tc>
          <w:tcPr>
            <w:tcW w:w="1605" w:type="dxa"/>
          </w:tcPr>
          <w:p w14:paraId="0F62932E"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uk-UA" w:eastAsia="en-GB"/>
              </w:rPr>
              <w:t>С</w:t>
            </w:r>
            <w:r w:rsidRPr="005128B6">
              <w:rPr>
                <w:rFonts w:ascii="Times New Roman" w:eastAsia="Calibri" w:hAnsi="Times New Roman"/>
                <w:bCs/>
                <w:color w:val="000000" w:themeColor="text1"/>
                <w:sz w:val="24"/>
                <w:szCs w:val="24"/>
                <w:lang w:eastAsia="en-GB"/>
              </w:rPr>
              <w:t>onsistence</w:t>
            </w:r>
          </w:p>
        </w:tc>
        <w:tc>
          <w:tcPr>
            <w:tcW w:w="1597" w:type="dxa"/>
          </w:tcPr>
          <w:p w14:paraId="53B502B5"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3" w:type="dxa"/>
          </w:tcPr>
          <w:p w14:paraId="6235C007"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3" w:type="dxa"/>
          </w:tcPr>
          <w:p w14:paraId="4314CA6C"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37" w:type="dxa"/>
          </w:tcPr>
          <w:p w14:paraId="0FA67112" w14:textId="77777777" w:rsidR="003408E5" w:rsidRPr="005128B6" w:rsidRDefault="003408E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0" w:type="dxa"/>
          </w:tcPr>
          <w:p w14:paraId="7F4C7F39" w14:textId="77777777" w:rsidR="003408E5" w:rsidRPr="005128B6" w:rsidRDefault="003408E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bl>
    <w:p w14:paraId="54963B44"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p w14:paraId="226C8B9A"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
          <w:bCs/>
          <w:color w:val="000000" w:themeColor="text1"/>
          <w:sz w:val="24"/>
          <w:szCs w:val="24"/>
          <w:lang w:val="en-US" w:eastAsia="en-GB"/>
        </w:rPr>
        <w:t xml:space="preserve">Sample </w:t>
      </w:r>
      <w:r w:rsidRPr="005128B6">
        <w:rPr>
          <w:rFonts w:ascii="Times New Roman" w:eastAsia="Calibri" w:hAnsi="Times New Roman"/>
          <w:b/>
          <w:bCs/>
          <w:color w:val="000000" w:themeColor="text1"/>
          <w:sz w:val="24"/>
          <w:szCs w:val="24"/>
          <w:lang w:val="uk-UA" w:eastAsia="en-GB"/>
        </w:rPr>
        <w:t>№</w:t>
      </w:r>
      <w:r w:rsidR="003408E5" w:rsidRPr="005128B6">
        <w:rPr>
          <w:rFonts w:ascii="Times New Roman" w:eastAsia="Calibri" w:hAnsi="Times New Roman"/>
          <w:b/>
          <w:bCs/>
          <w:color w:val="000000" w:themeColor="text1"/>
          <w:sz w:val="24"/>
          <w:szCs w:val="24"/>
          <w:lang w:val="uk-UA" w:eastAsia="en-GB"/>
        </w:rPr>
        <w:t>5</w:t>
      </w:r>
    </w:p>
    <w:tbl>
      <w:tblPr>
        <w:tblStyle w:val="af4"/>
        <w:tblW w:w="9158" w:type="dxa"/>
        <w:tblInd w:w="108" w:type="dxa"/>
        <w:tblLook w:val="04A0" w:firstRow="1" w:lastRow="0" w:firstColumn="1" w:lastColumn="0" w:noHBand="0" w:noVBand="1"/>
      </w:tblPr>
      <w:tblGrid>
        <w:gridCol w:w="1602"/>
        <w:gridCol w:w="1594"/>
        <w:gridCol w:w="1470"/>
        <w:gridCol w:w="1591"/>
        <w:gridCol w:w="1434"/>
        <w:gridCol w:w="1467"/>
      </w:tblGrid>
      <w:tr w:rsidR="00B5729B" w:rsidRPr="005128B6" w14:paraId="70A51D83" w14:textId="77777777" w:rsidTr="007E6A02">
        <w:trPr>
          <w:trHeight w:val="934"/>
        </w:trPr>
        <w:tc>
          <w:tcPr>
            <w:tcW w:w="1602" w:type="dxa"/>
          </w:tcPr>
          <w:p w14:paraId="39345C00" w14:textId="77777777" w:rsidR="00D474E3" w:rsidRPr="005128B6" w:rsidRDefault="00D474E3" w:rsidP="007E6A02">
            <w:pPr>
              <w:snapToGrid w:val="0"/>
              <w:spacing w:after="0" w:line="480" w:lineRule="auto"/>
              <w:jc w:val="center"/>
              <w:rPr>
                <w:rFonts w:ascii="Times New Roman" w:eastAsia="Calibri" w:hAnsi="Times New Roman"/>
                <w:b/>
                <w:bCs/>
                <w:color w:val="000000" w:themeColor="text1"/>
                <w:sz w:val="24"/>
                <w:szCs w:val="24"/>
                <w:lang w:eastAsia="en-GB"/>
              </w:rPr>
            </w:pPr>
            <w:r w:rsidRPr="005128B6">
              <w:rPr>
                <w:rFonts w:ascii="Times New Roman" w:eastAsia="Calibri" w:hAnsi="Times New Roman"/>
                <w:b/>
                <w:bCs/>
                <w:color w:val="000000" w:themeColor="text1"/>
                <w:sz w:val="24"/>
                <w:szCs w:val="24"/>
                <w:lang w:eastAsia="en-GB"/>
              </w:rPr>
              <w:t>Quality indicators</w:t>
            </w:r>
          </w:p>
        </w:tc>
        <w:tc>
          <w:tcPr>
            <w:tcW w:w="1594" w:type="dxa"/>
          </w:tcPr>
          <w:p w14:paraId="28BA49AA" w14:textId="77777777" w:rsidR="00D474E3"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9 </w:t>
            </w:r>
          </w:p>
          <w:p w14:paraId="0DA8B42F" w14:textId="77777777" w:rsidR="00D474E3"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00C07BD5" w:rsidRPr="005128B6">
              <w:rPr>
                <w:rFonts w:ascii="Times New Roman" w:eastAsia="Calibri" w:hAnsi="Times New Roman"/>
                <w:b/>
                <w:bCs/>
                <w:color w:val="000000" w:themeColor="text1"/>
                <w:sz w:val="24"/>
                <w:szCs w:val="24"/>
                <w:lang w:val="en-US" w:eastAsia="en-GB"/>
              </w:rPr>
              <w:t>excellent</w:t>
            </w:r>
            <w:r w:rsidRPr="005128B6">
              <w:rPr>
                <w:rFonts w:ascii="Times New Roman" w:eastAsia="Calibri" w:hAnsi="Times New Roman"/>
                <w:b/>
                <w:bCs/>
                <w:color w:val="000000" w:themeColor="text1"/>
                <w:sz w:val="24"/>
                <w:szCs w:val="24"/>
                <w:lang w:val="uk-UA" w:eastAsia="en-GB"/>
              </w:rPr>
              <w:t>»</w:t>
            </w:r>
          </w:p>
        </w:tc>
        <w:tc>
          <w:tcPr>
            <w:tcW w:w="1470" w:type="dxa"/>
          </w:tcPr>
          <w:p w14:paraId="1C15361C" w14:textId="77777777" w:rsidR="00D474E3"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7 </w:t>
            </w:r>
          </w:p>
          <w:p w14:paraId="74C98B23" w14:textId="77777777" w:rsidR="00D474E3"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g</w:t>
            </w:r>
            <w:r w:rsidRPr="005128B6">
              <w:rPr>
                <w:rFonts w:ascii="Times New Roman" w:eastAsia="Calibri" w:hAnsi="Times New Roman"/>
                <w:b/>
                <w:bCs/>
                <w:color w:val="000000" w:themeColor="text1"/>
                <w:sz w:val="24"/>
                <w:szCs w:val="24"/>
                <w:lang w:val="uk-UA" w:eastAsia="en-GB"/>
              </w:rPr>
              <w:t>ood»</w:t>
            </w:r>
          </w:p>
        </w:tc>
        <w:tc>
          <w:tcPr>
            <w:tcW w:w="1591" w:type="dxa"/>
          </w:tcPr>
          <w:p w14:paraId="72EBBC0B" w14:textId="77777777" w:rsidR="00D474E3"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en-US" w:eastAsia="en-GB"/>
              </w:rPr>
            </w:pPr>
            <w:r w:rsidRPr="005128B6">
              <w:rPr>
                <w:rFonts w:ascii="Times New Roman" w:eastAsia="Calibri" w:hAnsi="Times New Roman"/>
                <w:b/>
                <w:bCs/>
                <w:color w:val="000000" w:themeColor="text1"/>
                <w:sz w:val="24"/>
                <w:szCs w:val="24"/>
                <w:lang w:val="en-US" w:eastAsia="en-GB"/>
              </w:rPr>
              <w:t xml:space="preserve">5 </w:t>
            </w:r>
          </w:p>
          <w:p w14:paraId="5899D56D" w14:textId="77777777" w:rsidR="00D474E3"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 xml:space="preserve">less </w:t>
            </w:r>
            <w:r w:rsidR="00C07BD5" w:rsidRPr="005128B6">
              <w:rPr>
                <w:rFonts w:ascii="Times New Roman" w:eastAsia="Calibri" w:hAnsi="Times New Roman"/>
                <w:b/>
                <w:bCs/>
                <w:color w:val="000000" w:themeColor="text1"/>
                <w:sz w:val="24"/>
                <w:szCs w:val="24"/>
                <w:lang w:val="en-US" w:eastAsia="en-GB"/>
              </w:rPr>
              <w:t>appealing</w:t>
            </w:r>
            <w:r w:rsidRPr="005128B6">
              <w:rPr>
                <w:rFonts w:ascii="Times New Roman" w:eastAsia="Calibri" w:hAnsi="Times New Roman"/>
                <w:b/>
                <w:bCs/>
                <w:color w:val="000000" w:themeColor="text1"/>
                <w:sz w:val="24"/>
                <w:szCs w:val="24"/>
                <w:lang w:val="uk-UA" w:eastAsia="en-GB"/>
              </w:rPr>
              <w:t>»</w:t>
            </w:r>
          </w:p>
        </w:tc>
        <w:tc>
          <w:tcPr>
            <w:tcW w:w="1434" w:type="dxa"/>
          </w:tcPr>
          <w:p w14:paraId="209D91F0" w14:textId="77777777" w:rsidR="00C07BD5"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3 </w:t>
            </w:r>
          </w:p>
          <w:p w14:paraId="57F467C6" w14:textId="77777777" w:rsidR="00D474E3"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00C07BD5" w:rsidRPr="005128B6">
              <w:rPr>
                <w:rFonts w:ascii="Times New Roman" w:eastAsia="Calibri" w:hAnsi="Times New Roman"/>
                <w:b/>
                <w:bCs/>
                <w:color w:val="000000" w:themeColor="text1"/>
                <w:sz w:val="24"/>
                <w:szCs w:val="24"/>
                <w:lang w:val="en-US" w:eastAsia="en-GB"/>
              </w:rPr>
              <w:t>fair</w:t>
            </w:r>
            <w:r w:rsidRPr="005128B6">
              <w:rPr>
                <w:rFonts w:ascii="Times New Roman" w:eastAsia="Calibri" w:hAnsi="Times New Roman"/>
                <w:b/>
                <w:bCs/>
                <w:color w:val="000000" w:themeColor="text1"/>
                <w:sz w:val="24"/>
                <w:szCs w:val="24"/>
                <w:lang w:val="uk-UA" w:eastAsia="en-GB"/>
              </w:rPr>
              <w:t>»</w:t>
            </w:r>
          </w:p>
        </w:tc>
        <w:tc>
          <w:tcPr>
            <w:tcW w:w="1467" w:type="dxa"/>
          </w:tcPr>
          <w:p w14:paraId="563DEAA0" w14:textId="77777777" w:rsidR="00D474E3"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1</w:t>
            </w:r>
          </w:p>
          <w:p w14:paraId="205ED1D8" w14:textId="77777777" w:rsidR="00D474E3" w:rsidRPr="005128B6" w:rsidRDefault="00D474E3"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00C07BD5" w:rsidRPr="005128B6">
              <w:rPr>
                <w:rFonts w:ascii="Times New Roman" w:eastAsia="Calibri" w:hAnsi="Times New Roman"/>
                <w:b/>
                <w:bCs/>
                <w:color w:val="000000" w:themeColor="text1"/>
                <w:sz w:val="24"/>
                <w:szCs w:val="24"/>
                <w:lang w:val="en-US" w:eastAsia="en-GB"/>
              </w:rPr>
              <w:t>poor</w:t>
            </w:r>
            <w:r w:rsidRPr="005128B6">
              <w:rPr>
                <w:rFonts w:ascii="Times New Roman" w:eastAsia="Calibri" w:hAnsi="Times New Roman"/>
                <w:b/>
                <w:bCs/>
                <w:color w:val="000000" w:themeColor="text1"/>
                <w:sz w:val="24"/>
                <w:szCs w:val="24"/>
                <w:lang w:val="uk-UA" w:eastAsia="en-GB"/>
              </w:rPr>
              <w:t>»</w:t>
            </w:r>
          </w:p>
        </w:tc>
      </w:tr>
      <w:tr w:rsidR="00B5729B" w:rsidRPr="005128B6" w14:paraId="6EEDE3C5" w14:textId="77777777" w:rsidTr="007E6A02">
        <w:trPr>
          <w:trHeight w:val="476"/>
        </w:trPr>
        <w:tc>
          <w:tcPr>
            <w:tcW w:w="1602" w:type="dxa"/>
          </w:tcPr>
          <w:p w14:paraId="096A26D3" w14:textId="77777777" w:rsidR="00D474E3" w:rsidRPr="005128B6" w:rsidRDefault="005049AF"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en-US" w:eastAsia="en-GB"/>
              </w:rPr>
              <w:t>Aroma</w:t>
            </w:r>
          </w:p>
        </w:tc>
        <w:tc>
          <w:tcPr>
            <w:tcW w:w="1594" w:type="dxa"/>
          </w:tcPr>
          <w:p w14:paraId="4860266C"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0" w:type="dxa"/>
          </w:tcPr>
          <w:p w14:paraId="2BAED8CC"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591" w:type="dxa"/>
          </w:tcPr>
          <w:p w14:paraId="6DBFE299"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34" w:type="dxa"/>
          </w:tcPr>
          <w:p w14:paraId="7564F546"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67" w:type="dxa"/>
          </w:tcPr>
          <w:p w14:paraId="3D227BA3"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B5729B" w:rsidRPr="005128B6" w14:paraId="2D3F6322" w14:textId="77777777" w:rsidTr="007E6A02">
        <w:trPr>
          <w:trHeight w:val="459"/>
        </w:trPr>
        <w:tc>
          <w:tcPr>
            <w:tcW w:w="1602" w:type="dxa"/>
          </w:tcPr>
          <w:p w14:paraId="3747E850"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Taste</w:t>
            </w:r>
          </w:p>
        </w:tc>
        <w:tc>
          <w:tcPr>
            <w:tcW w:w="1594" w:type="dxa"/>
          </w:tcPr>
          <w:p w14:paraId="5CA826B1"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0" w:type="dxa"/>
          </w:tcPr>
          <w:p w14:paraId="39E14824"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1" w:type="dxa"/>
          </w:tcPr>
          <w:p w14:paraId="12995FE1"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34" w:type="dxa"/>
          </w:tcPr>
          <w:p w14:paraId="20FFE334"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67" w:type="dxa"/>
          </w:tcPr>
          <w:p w14:paraId="13BBF8AB"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r w:rsidR="00B5729B" w:rsidRPr="005128B6" w14:paraId="4DECE3A5" w14:textId="77777777" w:rsidTr="007E6A02">
        <w:trPr>
          <w:trHeight w:val="476"/>
        </w:trPr>
        <w:tc>
          <w:tcPr>
            <w:tcW w:w="1602" w:type="dxa"/>
          </w:tcPr>
          <w:p w14:paraId="73CACCDD"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Color</w:t>
            </w:r>
          </w:p>
        </w:tc>
        <w:tc>
          <w:tcPr>
            <w:tcW w:w="1594" w:type="dxa"/>
          </w:tcPr>
          <w:p w14:paraId="46223F5C"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0" w:type="dxa"/>
          </w:tcPr>
          <w:p w14:paraId="2AE576AD"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1" w:type="dxa"/>
          </w:tcPr>
          <w:p w14:paraId="4006A4E9"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34" w:type="dxa"/>
          </w:tcPr>
          <w:p w14:paraId="59F16538"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67" w:type="dxa"/>
          </w:tcPr>
          <w:p w14:paraId="1CC508BC"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D474E3" w:rsidRPr="005128B6" w14:paraId="7BC9F20A" w14:textId="77777777" w:rsidTr="007E6A02">
        <w:trPr>
          <w:trHeight w:val="476"/>
        </w:trPr>
        <w:tc>
          <w:tcPr>
            <w:tcW w:w="1602" w:type="dxa"/>
          </w:tcPr>
          <w:p w14:paraId="13E6187F"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uk-UA" w:eastAsia="en-GB"/>
              </w:rPr>
              <w:t>С</w:t>
            </w:r>
            <w:r w:rsidRPr="005128B6">
              <w:rPr>
                <w:rFonts w:ascii="Times New Roman" w:eastAsia="Calibri" w:hAnsi="Times New Roman"/>
                <w:bCs/>
                <w:color w:val="000000" w:themeColor="text1"/>
                <w:sz w:val="24"/>
                <w:szCs w:val="24"/>
                <w:lang w:eastAsia="en-GB"/>
              </w:rPr>
              <w:t>onsistence</w:t>
            </w:r>
          </w:p>
        </w:tc>
        <w:tc>
          <w:tcPr>
            <w:tcW w:w="1594" w:type="dxa"/>
          </w:tcPr>
          <w:p w14:paraId="7D4674A8"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0" w:type="dxa"/>
          </w:tcPr>
          <w:p w14:paraId="12F65DE6"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1" w:type="dxa"/>
          </w:tcPr>
          <w:p w14:paraId="107D069E"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34" w:type="dxa"/>
          </w:tcPr>
          <w:p w14:paraId="27738882"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67" w:type="dxa"/>
          </w:tcPr>
          <w:p w14:paraId="1648A40B" w14:textId="77777777" w:rsidR="00D474E3" w:rsidRPr="005128B6" w:rsidRDefault="00D474E3"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bl>
    <w:p w14:paraId="0D5764BE" w14:textId="77777777" w:rsidR="00D474E3" w:rsidRPr="005128B6" w:rsidRDefault="00D474E3" w:rsidP="007E6A02">
      <w:pPr>
        <w:snapToGrid w:val="0"/>
        <w:spacing w:after="0" w:line="480" w:lineRule="auto"/>
        <w:jc w:val="both"/>
        <w:rPr>
          <w:rFonts w:ascii="Times New Roman" w:eastAsia="Calibri" w:hAnsi="Times New Roman"/>
          <w:bCs/>
          <w:color w:val="000000" w:themeColor="text1"/>
          <w:sz w:val="24"/>
          <w:szCs w:val="24"/>
          <w:lang w:eastAsia="en-GB"/>
        </w:rPr>
      </w:pPr>
    </w:p>
    <w:p w14:paraId="6CC09148" w14:textId="77777777" w:rsidR="00573FF5" w:rsidRPr="005128B6" w:rsidRDefault="00573FF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
          <w:bCs/>
          <w:color w:val="000000" w:themeColor="text1"/>
          <w:sz w:val="24"/>
          <w:szCs w:val="24"/>
          <w:lang w:val="en-US" w:eastAsia="en-GB"/>
        </w:rPr>
        <w:t xml:space="preserve">Sample </w:t>
      </w:r>
      <w:r w:rsidRPr="005128B6">
        <w:rPr>
          <w:rFonts w:ascii="Times New Roman" w:eastAsia="Calibri" w:hAnsi="Times New Roman"/>
          <w:b/>
          <w:bCs/>
          <w:color w:val="000000" w:themeColor="text1"/>
          <w:sz w:val="24"/>
          <w:szCs w:val="24"/>
          <w:lang w:val="uk-UA" w:eastAsia="en-GB"/>
        </w:rPr>
        <w:t>№</w:t>
      </w:r>
      <w:r w:rsidR="003408E5" w:rsidRPr="005128B6">
        <w:rPr>
          <w:rFonts w:ascii="Times New Roman" w:eastAsia="Calibri" w:hAnsi="Times New Roman"/>
          <w:b/>
          <w:bCs/>
          <w:color w:val="000000" w:themeColor="text1"/>
          <w:sz w:val="24"/>
          <w:szCs w:val="24"/>
          <w:lang w:val="uk-UA" w:eastAsia="en-GB"/>
        </w:rPr>
        <w:t>6</w:t>
      </w:r>
    </w:p>
    <w:tbl>
      <w:tblPr>
        <w:tblStyle w:val="af4"/>
        <w:tblW w:w="9197" w:type="dxa"/>
        <w:tblInd w:w="108" w:type="dxa"/>
        <w:tblLook w:val="04A0" w:firstRow="1" w:lastRow="0" w:firstColumn="1" w:lastColumn="0" w:noHBand="0" w:noVBand="1"/>
      </w:tblPr>
      <w:tblGrid>
        <w:gridCol w:w="1609"/>
        <w:gridCol w:w="1601"/>
        <w:gridCol w:w="1476"/>
        <w:gridCol w:w="1598"/>
        <w:gridCol w:w="1440"/>
        <w:gridCol w:w="1473"/>
      </w:tblGrid>
      <w:tr w:rsidR="00B5729B" w:rsidRPr="005128B6" w14:paraId="659C0742" w14:textId="77777777" w:rsidTr="007E6A02">
        <w:trPr>
          <w:trHeight w:val="1074"/>
        </w:trPr>
        <w:tc>
          <w:tcPr>
            <w:tcW w:w="1609" w:type="dxa"/>
          </w:tcPr>
          <w:p w14:paraId="32926334" w14:textId="77777777" w:rsidR="00573FF5" w:rsidRPr="005128B6" w:rsidRDefault="00573FF5" w:rsidP="007E6A02">
            <w:pPr>
              <w:snapToGrid w:val="0"/>
              <w:spacing w:after="0" w:line="480" w:lineRule="auto"/>
              <w:jc w:val="center"/>
              <w:rPr>
                <w:rFonts w:ascii="Times New Roman" w:eastAsia="Calibri" w:hAnsi="Times New Roman"/>
                <w:b/>
                <w:bCs/>
                <w:color w:val="000000" w:themeColor="text1"/>
                <w:sz w:val="24"/>
                <w:szCs w:val="24"/>
                <w:lang w:eastAsia="en-GB"/>
              </w:rPr>
            </w:pPr>
            <w:r w:rsidRPr="005128B6">
              <w:rPr>
                <w:rFonts w:ascii="Times New Roman" w:eastAsia="Calibri" w:hAnsi="Times New Roman"/>
                <w:b/>
                <w:bCs/>
                <w:color w:val="000000" w:themeColor="text1"/>
                <w:sz w:val="24"/>
                <w:szCs w:val="24"/>
                <w:lang w:eastAsia="en-GB"/>
              </w:rPr>
              <w:t>Quality indicators</w:t>
            </w:r>
          </w:p>
        </w:tc>
        <w:tc>
          <w:tcPr>
            <w:tcW w:w="1601" w:type="dxa"/>
          </w:tcPr>
          <w:p w14:paraId="34F49909" w14:textId="77777777" w:rsidR="00573FF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9 </w:t>
            </w:r>
          </w:p>
          <w:p w14:paraId="269FAB43" w14:textId="77777777" w:rsidR="00573FF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00C07BD5" w:rsidRPr="005128B6">
              <w:rPr>
                <w:rFonts w:ascii="Times New Roman" w:eastAsia="Calibri" w:hAnsi="Times New Roman"/>
                <w:b/>
                <w:bCs/>
                <w:color w:val="000000" w:themeColor="text1"/>
                <w:sz w:val="24"/>
                <w:szCs w:val="24"/>
                <w:lang w:val="en-US" w:eastAsia="en-GB"/>
              </w:rPr>
              <w:t>excellent</w:t>
            </w:r>
            <w:r w:rsidRPr="005128B6">
              <w:rPr>
                <w:rFonts w:ascii="Times New Roman" w:eastAsia="Calibri" w:hAnsi="Times New Roman"/>
                <w:b/>
                <w:bCs/>
                <w:color w:val="000000" w:themeColor="text1"/>
                <w:sz w:val="24"/>
                <w:szCs w:val="24"/>
                <w:lang w:val="uk-UA" w:eastAsia="en-GB"/>
              </w:rPr>
              <w:t>»</w:t>
            </w:r>
          </w:p>
        </w:tc>
        <w:tc>
          <w:tcPr>
            <w:tcW w:w="1476" w:type="dxa"/>
          </w:tcPr>
          <w:p w14:paraId="5679FDA2" w14:textId="77777777" w:rsidR="00573FF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7 </w:t>
            </w:r>
          </w:p>
          <w:p w14:paraId="210416F5" w14:textId="77777777" w:rsidR="00573FF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g</w:t>
            </w:r>
            <w:r w:rsidRPr="005128B6">
              <w:rPr>
                <w:rFonts w:ascii="Times New Roman" w:eastAsia="Calibri" w:hAnsi="Times New Roman"/>
                <w:b/>
                <w:bCs/>
                <w:color w:val="000000" w:themeColor="text1"/>
                <w:sz w:val="24"/>
                <w:szCs w:val="24"/>
                <w:lang w:val="uk-UA" w:eastAsia="en-GB"/>
              </w:rPr>
              <w:t>ood»</w:t>
            </w:r>
          </w:p>
        </w:tc>
        <w:tc>
          <w:tcPr>
            <w:tcW w:w="1598" w:type="dxa"/>
          </w:tcPr>
          <w:p w14:paraId="34F16615" w14:textId="77777777" w:rsidR="00573FF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en-US" w:eastAsia="en-GB"/>
              </w:rPr>
            </w:pPr>
            <w:r w:rsidRPr="005128B6">
              <w:rPr>
                <w:rFonts w:ascii="Times New Roman" w:eastAsia="Calibri" w:hAnsi="Times New Roman"/>
                <w:b/>
                <w:bCs/>
                <w:color w:val="000000" w:themeColor="text1"/>
                <w:sz w:val="24"/>
                <w:szCs w:val="24"/>
                <w:lang w:val="en-US" w:eastAsia="en-GB"/>
              </w:rPr>
              <w:t xml:space="preserve">5 </w:t>
            </w:r>
          </w:p>
          <w:p w14:paraId="2BE60C7F" w14:textId="77777777" w:rsidR="00573FF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Pr="005128B6">
              <w:rPr>
                <w:rFonts w:ascii="Times New Roman" w:eastAsia="Calibri" w:hAnsi="Times New Roman"/>
                <w:b/>
                <w:bCs/>
                <w:color w:val="000000" w:themeColor="text1"/>
                <w:sz w:val="24"/>
                <w:szCs w:val="24"/>
                <w:lang w:val="en-US" w:eastAsia="en-GB"/>
              </w:rPr>
              <w:t xml:space="preserve">less </w:t>
            </w:r>
            <w:r w:rsidR="00C07BD5" w:rsidRPr="005128B6">
              <w:rPr>
                <w:rFonts w:ascii="Times New Roman" w:eastAsia="Calibri" w:hAnsi="Times New Roman"/>
                <w:b/>
                <w:bCs/>
                <w:color w:val="000000" w:themeColor="text1"/>
                <w:sz w:val="24"/>
                <w:szCs w:val="24"/>
                <w:lang w:val="en-US" w:eastAsia="en-GB"/>
              </w:rPr>
              <w:t>appealing</w:t>
            </w:r>
            <w:r w:rsidRPr="005128B6">
              <w:rPr>
                <w:rFonts w:ascii="Times New Roman" w:eastAsia="Calibri" w:hAnsi="Times New Roman"/>
                <w:b/>
                <w:bCs/>
                <w:color w:val="000000" w:themeColor="text1"/>
                <w:sz w:val="24"/>
                <w:szCs w:val="24"/>
                <w:lang w:val="uk-UA" w:eastAsia="en-GB"/>
              </w:rPr>
              <w:t>»</w:t>
            </w:r>
          </w:p>
        </w:tc>
        <w:tc>
          <w:tcPr>
            <w:tcW w:w="1440" w:type="dxa"/>
          </w:tcPr>
          <w:p w14:paraId="337A27F3" w14:textId="77777777" w:rsidR="00C07BD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 xml:space="preserve">3 </w:t>
            </w:r>
          </w:p>
          <w:p w14:paraId="705B5783" w14:textId="77777777" w:rsidR="00573FF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00C07BD5" w:rsidRPr="005128B6">
              <w:rPr>
                <w:rFonts w:ascii="Times New Roman" w:eastAsia="Calibri" w:hAnsi="Times New Roman"/>
                <w:b/>
                <w:bCs/>
                <w:color w:val="000000" w:themeColor="text1"/>
                <w:sz w:val="24"/>
                <w:szCs w:val="24"/>
                <w:lang w:val="en-US" w:eastAsia="en-GB"/>
              </w:rPr>
              <w:t>fair</w:t>
            </w:r>
            <w:r w:rsidRPr="005128B6">
              <w:rPr>
                <w:rFonts w:ascii="Times New Roman" w:eastAsia="Calibri" w:hAnsi="Times New Roman"/>
                <w:b/>
                <w:bCs/>
                <w:color w:val="000000" w:themeColor="text1"/>
                <w:sz w:val="24"/>
                <w:szCs w:val="24"/>
                <w:lang w:val="uk-UA" w:eastAsia="en-GB"/>
              </w:rPr>
              <w:t>»</w:t>
            </w:r>
          </w:p>
        </w:tc>
        <w:tc>
          <w:tcPr>
            <w:tcW w:w="1473" w:type="dxa"/>
          </w:tcPr>
          <w:p w14:paraId="7B392C4E" w14:textId="77777777" w:rsidR="00573FF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1</w:t>
            </w:r>
          </w:p>
          <w:p w14:paraId="5B65A5F1" w14:textId="77777777" w:rsidR="00573FF5" w:rsidRPr="005128B6" w:rsidRDefault="00573FF5" w:rsidP="007E6A02">
            <w:pPr>
              <w:snapToGrid w:val="0"/>
              <w:spacing w:after="0" w:line="240" w:lineRule="auto"/>
              <w:jc w:val="center"/>
              <w:rPr>
                <w:rFonts w:ascii="Times New Roman" w:eastAsia="Calibri" w:hAnsi="Times New Roman"/>
                <w:b/>
                <w:bCs/>
                <w:color w:val="000000" w:themeColor="text1"/>
                <w:sz w:val="24"/>
                <w:szCs w:val="24"/>
                <w:lang w:val="uk-UA" w:eastAsia="en-GB"/>
              </w:rPr>
            </w:pPr>
            <w:r w:rsidRPr="005128B6">
              <w:rPr>
                <w:rFonts w:ascii="Times New Roman" w:eastAsia="Calibri" w:hAnsi="Times New Roman"/>
                <w:b/>
                <w:bCs/>
                <w:color w:val="000000" w:themeColor="text1"/>
                <w:sz w:val="24"/>
                <w:szCs w:val="24"/>
                <w:lang w:val="uk-UA" w:eastAsia="en-GB"/>
              </w:rPr>
              <w:t>«</w:t>
            </w:r>
            <w:r w:rsidR="00C07BD5" w:rsidRPr="005128B6">
              <w:rPr>
                <w:rFonts w:ascii="Times New Roman" w:eastAsia="Calibri" w:hAnsi="Times New Roman"/>
                <w:b/>
                <w:bCs/>
                <w:color w:val="000000" w:themeColor="text1"/>
                <w:sz w:val="24"/>
                <w:szCs w:val="24"/>
                <w:lang w:val="en-US" w:eastAsia="en-GB"/>
              </w:rPr>
              <w:t>poor</w:t>
            </w:r>
            <w:r w:rsidRPr="005128B6">
              <w:rPr>
                <w:rFonts w:ascii="Times New Roman" w:eastAsia="Calibri" w:hAnsi="Times New Roman"/>
                <w:b/>
                <w:bCs/>
                <w:color w:val="000000" w:themeColor="text1"/>
                <w:sz w:val="24"/>
                <w:szCs w:val="24"/>
                <w:lang w:val="uk-UA" w:eastAsia="en-GB"/>
              </w:rPr>
              <w:t>»</w:t>
            </w:r>
          </w:p>
        </w:tc>
      </w:tr>
      <w:tr w:rsidR="00B5729B" w:rsidRPr="005128B6" w14:paraId="4FAB65ED" w14:textId="77777777" w:rsidTr="007E6A02">
        <w:trPr>
          <w:trHeight w:val="547"/>
        </w:trPr>
        <w:tc>
          <w:tcPr>
            <w:tcW w:w="1609" w:type="dxa"/>
          </w:tcPr>
          <w:p w14:paraId="2DCF60B8" w14:textId="77777777" w:rsidR="00573FF5" w:rsidRPr="005128B6" w:rsidRDefault="005049AF"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en-US" w:eastAsia="en-GB"/>
              </w:rPr>
              <w:t>Aroma</w:t>
            </w:r>
          </w:p>
        </w:tc>
        <w:tc>
          <w:tcPr>
            <w:tcW w:w="1601" w:type="dxa"/>
          </w:tcPr>
          <w:p w14:paraId="07BE4259"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6" w:type="dxa"/>
          </w:tcPr>
          <w:p w14:paraId="2903F918"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8" w:type="dxa"/>
          </w:tcPr>
          <w:p w14:paraId="1877E05E" w14:textId="77777777" w:rsidR="00573FF5" w:rsidRPr="005128B6" w:rsidRDefault="00573FF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40" w:type="dxa"/>
          </w:tcPr>
          <w:p w14:paraId="49E73709" w14:textId="77777777" w:rsidR="00573FF5" w:rsidRPr="005128B6" w:rsidRDefault="00573FF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3" w:type="dxa"/>
          </w:tcPr>
          <w:p w14:paraId="463739A6"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B5729B" w:rsidRPr="005128B6" w14:paraId="46864FA3" w14:textId="77777777" w:rsidTr="007E6A02">
        <w:trPr>
          <w:trHeight w:val="528"/>
        </w:trPr>
        <w:tc>
          <w:tcPr>
            <w:tcW w:w="1609" w:type="dxa"/>
          </w:tcPr>
          <w:p w14:paraId="7D722004" w14:textId="77777777" w:rsidR="00573FF5" w:rsidRPr="005128B6" w:rsidRDefault="00573FF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t>Taste</w:t>
            </w:r>
          </w:p>
        </w:tc>
        <w:tc>
          <w:tcPr>
            <w:tcW w:w="1601" w:type="dxa"/>
          </w:tcPr>
          <w:p w14:paraId="1E434160"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6" w:type="dxa"/>
          </w:tcPr>
          <w:p w14:paraId="152FC689"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8" w:type="dxa"/>
          </w:tcPr>
          <w:p w14:paraId="64E03442"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40" w:type="dxa"/>
          </w:tcPr>
          <w:p w14:paraId="0841B48D" w14:textId="77777777" w:rsidR="00573FF5" w:rsidRPr="005128B6" w:rsidRDefault="00573FF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3" w:type="dxa"/>
          </w:tcPr>
          <w:p w14:paraId="5BB84044" w14:textId="77777777" w:rsidR="00573FF5" w:rsidRPr="005128B6" w:rsidRDefault="00573FF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r w:rsidR="00B5729B" w:rsidRPr="005128B6" w14:paraId="7AE5889E" w14:textId="77777777" w:rsidTr="007E6A02">
        <w:trPr>
          <w:trHeight w:val="547"/>
        </w:trPr>
        <w:tc>
          <w:tcPr>
            <w:tcW w:w="1609" w:type="dxa"/>
          </w:tcPr>
          <w:p w14:paraId="29A9FF60" w14:textId="77777777" w:rsidR="00573FF5" w:rsidRPr="005128B6" w:rsidRDefault="00573FF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eastAsia="en-GB"/>
              </w:rPr>
              <w:lastRenderedPageBreak/>
              <w:t>Color</w:t>
            </w:r>
          </w:p>
        </w:tc>
        <w:tc>
          <w:tcPr>
            <w:tcW w:w="1601" w:type="dxa"/>
          </w:tcPr>
          <w:p w14:paraId="79B6D393"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6" w:type="dxa"/>
          </w:tcPr>
          <w:p w14:paraId="75DF961A"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8" w:type="dxa"/>
          </w:tcPr>
          <w:p w14:paraId="1D8E4C46"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40" w:type="dxa"/>
          </w:tcPr>
          <w:p w14:paraId="7710D166" w14:textId="77777777" w:rsidR="00573FF5" w:rsidRPr="005128B6" w:rsidRDefault="00573FF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3" w:type="dxa"/>
          </w:tcPr>
          <w:p w14:paraId="5B3E2A31" w14:textId="77777777" w:rsidR="00573FF5" w:rsidRPr="005128B6"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r>
      <w:tr w:rsidR="00573FF5" w:rsidRPr="00B5729B" w14:paraId="7D63EE23" w14:textId="77777777" w:rsidTr="007E6A02">
        <w:trPr>
          <w:trHeight w:val="547"/>
        </w:trPr>
        <w:tc>
          <w:tcPr>
            <w:tcW w:w="1609" w:type="dxa"/>
          </w:tcPr>
          <w:p w14:paraId="52B7080A" w14:textId="77777777" w:rsidR="00573FF5" w:rsidRPr="00B5729B" w:rsidRDefault="00573FF5" w:rsidP="007E6A02">
            <w:pPr>
              <w:snapToGrid w:val="0"/>
              <w:spacing w:after="0" w:line="480" w:lineRule="auto"/>
              <w:jc w:val="center"/>
              <w:rPr>
                <w:rFonts w:ascii="Times New Roman" w:eastAsia="Calibri" w:hAnsi="Times New Roman"/>
                <w:bCs/>
                <w:color w:val="000000" w:themeColor="text1"/>
                <w:sz w:val="24"/>
                <w:szCs w:val="24"/>
                <w:lang w:eastAsia="en-GB"/>
              </w:rPr>
            </w:pPr>
            <w:r w:rsidRPr="005128B6">
              <w:rPr>
                <w:rFonts w:ascii="Times New Roman" w:eastAsia="Calibri" w:hAnsi="Times New Roman"/>
                <w:bCs/>
                <w:color w:val="000000" w:themeColor="text1"/>
                <w:sz w:val="24"/>
                <w:szCs w:val="24"/>
                <w:lang w:val="uk-UA" w:eastAsia="en-GB"/>
              </w:rPr>
              <w:t>С</w:t>
            </w:r>
            <w:r w:rsidRPr="005128B6">
              <w:rPr>
                <w:rFonts w:ascii="Times New Roman" w:eastAsia="Calibri" w:hAnsi="Times New Roman"/>
                <w:bCs/>
                <w:color w:val="000000" w:themeColor="text1"/>
                <w:sz w:val="24"/>
                <w:szCs w:val="24"/>
                <w:lang w:eastAsia="en-GB"/>
              </w:rPr>
              <w:t>onsistence</w:t>
            </w:r>
          </w:p>
        </w:tc>
        <w:tc>
          <w:tcPr>
            <w:tcW w:w="1601" w:type="dxa"/>
          </w:tcPr>
          <w:p w14:paraId="52BC3E2D" w14:textId="77777777" w:rsidR="00573FF5" w:rsidRPr="00B5729B"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76" w:type="dxa"/>
          </w:tcPr>
          <w:p w14:paraId="1AAA1652" w14:textId="77777777" w:rsidR="00573FF5" w:rsidRPr="00B5729B"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598" w:type="dxa"/>
          </w:tcPr>
          <w:p w14:paraId="0A2716B1" w14:textId="77777777" w:rsidR="00573FF5" w:rsidRPr="00B5729B" w:rsidRDefault="00573FF5" w:rsidP="007E6A02">
            <w:pPr>
              <w:snapToGrid w:val="0"/>
              <w:spacing w:after="0" w:line="480" w:lineRule="auto"/>
              <w:jc w:val="both"/>
              <w:rPr>
                <w:rFonts w:ascii="Times New Roman" w:eastAsia="Calibri" w:hAnsi="Times New Roman"/>
                <w:bCs/>
                <w:color w:val="000000" w:themeColor="text1"/>
                <w:sz w:val="24"/>
                <w:szCs w:val="24"/>
                <w:lang w:eastAsia="en-GB"/>
              </w:rPr>
            </w:pPr>
          </w:p>
        </w:tc>
        <w:tc>
          <w:tcPr>
            <w:tcW w:w="1440" w:type="dxa"/>
          </w:tcPr>
          <w:p w14:paraId="189E420B" w14:textId="77777777" w:rsidR="00573FF5" w:rsidRPr="00B5729B" w:rsidRDefault="00573FF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c>
          <w:tcPr>
            <w:tcW w:w="1473" w:type="dxa"/>
          </w:tcPr>
          <w:p w14:paraId="0A586D40" w14:textId="77777777" w:rsidR="00573FF5" w:rsidRPr="00B5729B" w:rsidRDefault="00573FF5" w:rsidP="007E6A02">
            <w:pPr>
              <w:snapToGrid w:val="0"/>
              <w:spacing w:after="0" w:line="480" w:lineRule="auto"/>
              <w:jc w:val="center"/>
              <w:rPr>
                <w:rFonts w:ascii="Times New Roman" w:eastAsia="Calibri" w:hAnsi="Times New Roman"/>
                <w:bCs/>
                <w:color w:val="000000" w:themeColor="text1"/>
                <w:sz w:val="24"/>
                <w:szCs w:val="24"/>
                <w:lang w:val="uk-UA" w:eastAsia="en-GB"/>
              </w:rPr>
            </w:pPr>
          </w:p>
        </w:tc>
      </w:tr>
    </w:tbl>
    <w:p w14:paraId="7DB3B643" w14:textId="77777777" w:rsidR="00573FF5" w:rsidRPr="00B5729B" w:rsidRDefault="00573FF5" w:rsidP="00D474E3">
      <w:pPr>
        <w:snapToGrid w:val="0"/>
        <w:spacing w:after="0" w:line="480" w:lineRule="auto"/>
        <w:ind w:left="709" w:hanging="709"/>
        <w:jc w:val="both"/>
        <w:rPr>
          <w:rFonts w:ascii="Times New Roman" w:eastAsia="Calibri" w:hAnsi="Times New Roman"/>
          <w:bCs/>
          <w:color w:val="000000" w:themeColor="text1"/>
          <w:sz w:val="24"/>
          <w:szCs w:val="24"/>
          <w:lang w:eastAsia="en-GB"/>
        </w:rPr>
      </w:pPr>
    </w:p>
    <w:sectPr w:rsidR="00573FF5" w:rsidRPr="00B5729B" w:rsidSect="0074713D">
      <w:footerReference w:type="even" r:id="rId15"/>
      <w:footerReference w:type="defaul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AB518" w14:textId="77777777" w:rsidR="001A78C4" w:rsidRDefault="001A78C4" w:rsidP="00D365BF">
      <w:pPr>
        <w:spacing w:after="0" w:line="240" w:lineRule="auto"/>
      </w:pPr>
      <w:r>
        <w:separator/>
      </w:r>
    </w:p>
  </w:endnote>
  <w:endnote w:type="continuationSeparator" w:id="0">
    <w:p w14:paraId="5274BA34" w14:textId="77777777" w:rsidR="001A78C4" w:rsidRDefault="001A78C4" w:rsidP="00D3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haris SIL">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269887895"/>
      <w:docPartObj>
        <w:docPartGallery w:val="Page Numbers (Bottom of Page)"/>
        <w:docPartUnique/>
      </w:docPartObj>
    </w:sdtPr>
    <w:sdtEndPr>
      <w:rPr>
        <w:rStyle w:val="af3"/>
      </w:rPr>
    </w:sdtEndPr>
    <w:sdtContent>
      <w:p w14:paraId="6F97E6DA" w14:textId="77777777" w:rsidR="006B1683" w:rsidRDefault="005C7184" w:rsidP="006266C1">
        <w:pPr>
          <w:pStyle w:val="af1"/>
          <w:framePr w:wrap="none" w:vAnchor="text" w:hAnchor="margin" w:xAlign="center" w:y="1"/>
          <w:rPr>
            <w:rStyle w:val="af3"/>
          </w:rPr>
        </w:pPr>
        <w:r>
          <w:rPr>
            <w:rStyle w:val="af3"/>
          </w:rPr>
          <w:fldChar w:fldCharType="begin"/>
        </w:r>
        <w:r w:rsidR="006B1683">
          <w:rPr>
            <w:rStyle w:val="af3"/>
          </w:rPr>
          <w:instrText xml:space="preserve"> PAGE </w:instrText>
        </w:r>
        <w:r>
          <w:rPr>
            <w:rStyle w:val="af3"/>
          </w:rPr>
          <w:fldChar w:fldCharType="end"/>
        </w:r>
      </w:p>
    </w:sdtContent>
  </w:sdt>
  <w:p w14:paraId="31803188" w14:textId="77777777" w:rsidR="006B1683" w:rsidRDefault="006B1683">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Fonts w:ascii="Times New Roman" w:hAnsi="Times New Roman"/>
        <w:sz w:val="24"/>
        <w:szCs w:val="24"/>
      </w:rPr>
      <w:id w:val="1548103516"/>
      <w:docPartObj>
        <w:docPartGallery w:val="Page Numbers (Bottom of Page)"/>
        <w:docPartUnique/>
      </w:docPartObj>
    </w:sdtPr>
    <w:sdtEndPr>
      <w:rPr>
        <w:rStyle w:val="af3"/>
      </w:rPr>
    </w:sdtEndPr>
    <w:sdtContent>
      <w:p w14:paraId="74203D2E" w14:textId="7FA2E646" w:rsidR="006B1683" w:rsidRPr="002272A9" w:rsidRDefault="005C7184" w:rsidP="006266C1">
        <w:pPr>
          <w:pStyle w:val="af1"/>
          <w:framePr w:wrap="none" w:vAnchor="text" w:hAnchor="margin" w:xAlign="center" w:y="1"/>
          <w:rPr>
            <w:rStyle w:val="af3"/>
            <w:rFonts w:ascii="Times New Roman" w:hAnsi="Times New Roman"/>
            <w:sz w:val="24"/>
            <w:szCs w:val="24"/>
          </w:rPr>
        </w:pPr>
        <w:r w:rsidRPr="002272A9">
          <w:rPr>
            <w:rStyle w:val="af3"/>
            <w:rFonts w:ascii="Times New Roman" w:hAnsi="Times New Roman"/>
            <w:sz w:val="24"/>
            <w:szCs w:val="24"/>
          </w:rPr>
          <w:fldChar w:fldCharType="begin"/>
        </w:r>
        <w:r w:rsidR="006B1683" w:rsidRPr="002272A9">
          <w:rPr>
            <w:rStyle w:val="af3"/>
            <w:rFonts w:ascii="Times New Roman" w:hAnsi="Times New Roman"/>
            <w:sz w:val="24"/>
            <w:szCs w:val="24"/>
          </w:rPr>
          <w:instrText xml:space="preserve"> PAGE </w:instrText>
        </w:r>
        <w:r w:rsidRPr="002272A9">
          <w:rPr>
            <w:rStyle w:val="af3"/>
            <w:rFonts w:ascii="Times New Roman" w:hAnsi="Times New Roman"/>
            <w:sz w:val="24"/>
            <w:szCs w:val="24"/>
          </w:rPr>
          <w:fldChar w:fldCharType="separate"/>
        </w:r>
        <w:r w:rsidR="00840E2D">
          <w:rPr>
            <w:rStyle w:val="af3"/>
            <w:rFonts w:ascii="Times New Roman" w:hAnsi="Times New Roman"/>
            <w:noProof/>
            <w:sz w:val="24"/>
            <w:szCs w:val="24"/>
          </w:rPr>
          <w:t>12</w:t>
        </w:r>
        <w:r w:rsidRPr="002272A9">
          <w:rPr>
            <w:rStyle w:val="af3"/>
            <w:rFonts w:ascii="Times New Roman" w:hAnsi="Times New Roman"/>
            <w:sz w:val="24"/>
            <w:szCs w:val="24"/>
          </w:rPr>
          <w:fldChar w:fldCharType="end"/>
        </w:r>
      </w:p>
    </w:sdtContent>
  </w:sdt>
  <w:p w14:paraId="13D7F916" w14:textId="77777777" w:rsidR="006B1683" w:rsidRDefault="006B168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CE064" w14:textId="77777777" w:rsidR="001A78C4" w:rsidRDefault="001A78C4" w:rsidP="00D365BF">
      <w:pPr>
        <w:spacing w:after="0" w:line="240" w:lineRule="auto"/>
      </w:pPr>
      <w:r>
        <w:separator/>
      </w:r>
    </w:p>
  </w:footnote>
  <w:footnote w:type="continuationSeparator" w:id="0">
    <w:p w14:paraId="2C485565" w14:textId="77777777" w:rsidR="001A78C4" w:rsidRDefault="001A78C4" w:rsidP="00D365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622A9"/>
    <w:multiLevelType w:val="hybridMultilevel"/>
    <w:tmpl w:val="8B14EA24"/>
    <w:lvl w:ilvl="0" w:tplc="27BCE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5D911B9"/>
    <w:multiLevelType w:val="hybridMultilevel"/>
    <w:tmpl w:val="1D56D3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EF56404"/>
    <w:multiLevelType w:val="hybridMultilevel"/>
    <w:tmpl w:val="5C48CD68"/>
    <w:lvl w:ilvl="0" w:tplc="8D44CE5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701B13"/>
    <w:multiLevelType w:val="multilevel"/>
    <w:tmpl w:val="2340BF50"/>
    <w:lvl w:ilvl="0">
      <w:start w:val="1"/>
      <w:numFmt w:val="decimal"/>
      <w:lvlText w:val="%1."/>
      <w:lvlJc w:val="left"/>
      <w:pPr>
        <w:ind w:left="1068" w:hanging="360"/>
      </w:pPr>
      <w:rPr>
        <w:b/>
      </w:rPr>
    </w:lvl>
    <w:lvl w:ilvl="1">
      <w:start w:val="2"/>
      <w:numFmt w:val="decimal"/>
      <w:isLgl/>
      <w:lvlText w:val="%1.%2"/>
      <w:lvlJc w:val="left"/>
      <w:pPr>
        <w:ind w:left="1141" w:hanging="432"/>
      </w:pPr>
    </w:lvl>
    <w:lvl w:ilvl="2">
      <w:start w:val="1"/>
      <w:numFmt w:val="decimal"/>
      <w:isLgl/>
      <w:lvlText w:val="%1.%2.%3"/>
      <w:lvlJc w:val="left"/>
      <w:pPr>
        <w:ind w:left="1430" w:hanging="720"/>
      </w:pPr>
    </w:lvl>
    <w:lvl w:ilvl="3">
      <w:start w:val="1"/>
      <w:numFmt w:val="decimal"/>
      <w:isLgl/>
      <w:lvlText w:val="%1.%2.%3.%4"/>
      <w:lvlJc w:val="left"/>
      <w:pPr>
        <w:ind w:left="1431" w:hanging="720"/>
      </w:pPr>
    </w:lvl>
    <w:lvl w:ilvl="4">
      <w:start w:val="1"/>
      <w:numFmt w:val="decimal"/>
      <w:isLgl/>
      <w:lvlText w:val="%1.%2.%3.%4.%5"/>
      <w:lvlJc w:val="left"/>
      <w:pPr>
        <w:ind w:left="1432" w:hanging="720"/>
      </w:pPr>
    </w:lvl>
    <w:lvl w:ilvl="5">
      <w:start w:val="1"/>
      <w:numFmt w:val="decimal"/>
      <w:isLgl/>
      <w:lvlText w:val="%1.%2.%3.%4.%5.%6"/>
      <w:lvlJc w:val="left"/>
      <w:pPr>
        <w:ind w:left="1793" w:hanging="1080"/>
      </w:pPr>
    </w:lvl>
    <w:lvl w:ilvl="6">
      <w:start w:val="1"/>
      <w:numFmt w:val="decimal"/>
      <w:isLgl/>
      <w:lvlText w:val="%1.%2.%3.%4.%5.%6.%7"/>
      <w:lvlJc w:val="left"/>
      <w:pPr>
        <w:ind w:left="1794" w:hanging="1080"/>
      </w:pPr>
    </w:lvl>
    <w:lvl w:ilvl="7">
      <w:start w:val="1"/>
      <w:numFmt w:val="decimal"/>
      <w:isLgl/>
      <w:lvlText w:val="%1.%2.%3.%4.%5.%6.%7.%8"/>
      <w:lvlJc w:val="left"/>
      <w:pPr>
        <w:ind w:left="2155" w:hanging="1440"/>
      </w:pPr>
    </w:lvl>
    <w:lvl w:ilvl="8">
      <w:start w:val="1"/>
      <w:numFmt w:val="decimal"/>
      <w:isLgl/>
      <w:lvlText w:val="%1.%2.%3.%4.%5.%6.%7.%8.%9"/>
      <w:lvlJc w:val="left"/>
      <w:pPr>
        <w:ind w:left="2156" w:hanging="1440"/>
      </w:pPr>
    </w:lvl>
  </w:abstractNum>
  <w:num w:numId="1">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25A6"/>
    <w:rsid w:val="00000863"/>
    <w:rsid w:val="000165E0"/>
    <w:rsid w:val="000275EB"/>
    <w:rsid w:val="000310DA"/>
    <w:rsid w:val="000411B1"/>
    <w:rsid w:val="000521A8"/>
    <w:rsid w:val="00070030"/>
    <w:rsid w:val="000704A3"/>
    <w:rsid w:val="00073B21"/>
    <w:rsid w:val="00075414"/>
    <w:rsid w:val="00082803"/>
    <w:rsid w:val="000837F6"/>
    <w:rsid w:val="000971C8"/>
    <w:rsid w:val="000A3E78"/>
    <w:rsid w:val="000B6675"/>
    <w:rsid w:val="000E0B7E"/>
    <w:rsid w:val="000E132A"/>
    <w:rsid w:val="000E6A5D"/>
    <w:rsid w:val="0010262C"/>
    <w:rsid w:val="00110AA9"/>
    <w:rsid w:val="00111D75"/>
    <w:rsid w:val="001155D9"/>
    <w:rsid w:val="0012308B"/>
    <w:rsid w:val="0012348D"/>
    <w:rsid w:val="00130011"/>
    <w:rsid w:val="001302EF"/>
    <w:rsid w:val="001360D1"/>
    <w:rsid w:val="00145C58"/>
    <w:rsid w:val="00153C1E"/>
    <w:rsid w:val="00155145"/>
    <w:rsid w:val="0015610C"/>
    <w:rsid w:val="001576DA"/>
    <w:rsid w:val="001605DE"/>
    <w:rsid w:val="0016125A"/>
    <w:rsid w:val="00162444"/>
    <w:rsid w:val="001662C8"/>
    <w:rsid w:val="0017059F"/>
    <w:rsid w:val="00175516"/>
    <w:rsid w:val="00181F42"/>
    <w:rsid w:val="00184710"/>
    <w:rsid w:val="00184BAC"/>
    <w:rsid w:val="00195569"/>
    <w:rsid w:val="0019612B"/>
    <w:rsid w:val="00196F6F"/>
    <w:rsid w:val="001A4180"/>
    <w:rsid w:val="001A78C4"/>
    <w:rsid w:val="001B106E"/>
    <w:rsid w:val="001C1CD9"/>
    <w:rsid w:val="001C74B3"/>
    <w:rsid w:val="001D07C9"/>
    <w:rsid w:val="001D1558"/>
    <w:rsid w:val="001D40D9"/>
    <w:rsid w:val="001D4E9B"/>
    <w:rsid w:val="001D5495"/>
    <w:rsid w:val="001E600F"/>
    <w:rsid w:val="001E77E6"/>
    <w:rsid w:val="001F1D63"/>
    <w:rsid w:val="001F2AB0"/>
    <w:rsid w:val="00201F4D"/>
    <w:rsid w:val="00202070"/>
    <w:rsid w:val="00206503"/>
    <w:rsid w:val="00214D2A"/>
    <w:rsid w:val="002231B2"/>
    <w:rsid w:val="002272A9"/>
    <w:rsid w:val="002338AE"/>
    <w:rsid w:val="00235D68"/>
    <w:rsid w:val="00235DAB"/>
    <w:rsid w:val="002360FD"/>
    <w:rsid w:val="00237EE3"/>
    <w:rsid w:val="00244CBA"/>
    <w:rsid w:val="00247508"/>
    <w:rsid w:val="002612AF"/>
    <w:rsid w:val="002627DC"/>
    <w:rsid w:val="002647E2"/>
    <w:rsid w:val="00264E0E"/>
    <w:rsid w:val="00265AC7"/>
    <w:rsid w:val="002719CA"/>
    <w:rsid w:val="002730A9"/>
    <w:rsid w:val="00281B88"/>
    <w:rsid w:val="00286519"/>
    <w:rsid w:val="002925FA"/>
    <w:rsid w:val="00296531"/>
    <w:rsid w:val="00297878"/>
    <w:rsid w:val="002A22C4"/>
    <w:rsid w:val="002A799B"/>
    <w:rsid w:val="002B2F00"/>
    <w:rsid w:val="002B34BD"/>
    <w:rsid w:val="002B4789"/>
    <w:rsid w:val="002B4FA4"/>
    <w:rsid w:val="002B5DF8"/>
    <w:rsid w:val="002B6479"/>
    <w:rsid w:val="002C1312"/>
    <w:rsid w:val="002C513F"/>
    <w:rsid w:val="002C7A29"/>
    <w:rsid w:val="002D4BF5"/>
    <w:rsid w:val="002E2EC4"/>
    <w:rsid w:val="002E42E1"/>
    <w:rsid w:val="002E64CC"/>
    <w:rsid w:val="002E7FA7"/>
    <w:rsid w:val="002F0017"/>
    <w:rsid w:val="0030337D"/>
    <w:rsid w:val="003055FD"/>
    <w:rsid w:val="00306B26"/>
    <w:rsid w:val="00310A75"/>
    <w:rsid w:val="00320375"/>
    <w:rsid w:val="00320970"/>
    <w:rsid w:val="00321CB9"/>
    <w:rsid w:val="00330221"/>
    <w:rsid w:val="00331E99"/>
    <w:rsid w:val="0033309C"/>
    <w:rsid w:val="00336DCF"/>
    <w:rsid w:val="003408E5"/>
    <w:rsid w:val="00342239"/>
    <w:rsid w:val="00350E68"/>
    <w:rsid w:val="003557DF"/>
    <w:rsid w:val="00355F7F"/>
    <w:rsid w:val="003567B5"/>
    <w:rsid w:val="00363DC1"/>
    <w:rsid w:val="00364021"/>
    <w:rsid w:val="003705C3"/>
    <w:rsid w:val="00370A37"/>
    <w:rsid w:val="0038702E"/>
    <w:rsid w:val="003A1E26"/>
    <w:rsid w:val="003A5089"/>
    <w:rsid w:val="003C04FD"/>
    <w:rsid w:val="003C561C"/>
    <w:rsid w:val="003C7BCF"/>
    <w:rsid w:val="003D3F42"/>
    <w:rsid w:val="003D6125"/>
    <w:rsid w:val="003D66DD"/>
    <w:rsid w:val="003D6745"/>
    <w:rsid w:val="003E3C34"/>
    <w:rsid w:val="003F11E3"/>
    <w:rsid w:val="003F2B7A"/>
    <w:rsid w:val="003F4EF5"/>
    <w:rsid w:val="003F664A"/>
    <w:rsid w:val="004124A4"/>
    <w:rsid w:val="00414D0A"/>
    <w:rsid w:val="0041519D"/>
    <w:rsid w:val="004172BF"/>
    <w:rsid w:val="00417B18"/>
    <w:rsid w:val="004256A4"/>
    <w:rsid w:val="00432169"/>
    <w:rsid w:val="0043357C"/>
    <w:rsid w:val="004339CF"/>
    <w:rsid w:val="004342F6"/>
    <w:rsid w:val="0044086F"/>
    <w:rsid w:val="00446C6A"/>
    <w:rsid w:val="004478DF"/>
    <w:rsid w:val="00450099"/>
    <w:rsid w:val="004535C6"/>
    <w:rsid w:val="00455479"/>
    <w:rsid w:val="00460D38"/>
    <w:rsid w:val="00460FED"/>
    <w:rsid w:val="00465022"/>
    <w:rsid w:val="004654B0"/>
    <w:rsid w:val="004709B4"/>
    <w:rsid w:val="004762EC"/>
    <w:rsid w:val="00476FEA"/>
    <w:rsid w:val="00483E93"/>
    <w:rsid w:val="00485575"/>
    <w:rsid w:val="00487019"/>
    <w:rsid w:val="00487DC2"/>
    <w:rsid w:val="00494041"/>
    <w:rsid w:val="004A4C98"/>
    <w:rsid w:val="004A4DAA"/>
    <w:rsid w:val="004B181B"/>
    <w:rsid w:val="004B45CD"/>
    <w:rsid w:val="004B5B2F"/>
    <w:rsid w:val="004B619A"/>
    <w:rsid w:val="004C7B56"/>
    <w:rsid w:val="004D1C07"/>
    <w:rsid w:val="004D27CB"/>
    <w:rsid w:val="004D3B03"/>
    <w:rsid w:val="004D60F7"/>
    <w:rsid w:val="004E38B9"/>
    <w:rsid w:val="004E76DE"/>
    <w:rsid w:val="004E7DC6"/>
    <w:rsid w:val="004F2E52"/>
    <w:rsid w:val="00500619"/>
    <w:rsid w:val="005049AF"/>
    <w:rsid w:val="0051158C"/>
    <w:rsid w:val="005128B6"/>
    <w:rsid w:val="005135B4"/>
    <w:rsid w:val="00522DAC"/>
    <w:rsid w:val="00530D20"/>
    <w:rsid w:val="00535A55"/>
    <w:rsid w:val="00546FB1"/>
    <w:rsid w:val="00553FB7"/>
    <w:rsid w:val="00561E20"/>
    <w:rsid w:val="005623B9"/>
    <w:rsid w:val="00565388"/>
    <w:rsid w:val="00573FF5"/>
    <w:rsid w:val="005767AE"/>
    <w:rsid w:val="00581A3C"/>
    <w:rsid w:val="005844FC"/>
    <w:rsid w:val="00590509"/>
    <w:rsid w:val="0059474B"/>
    <w:rsid w:val="005A2D15"/>
    <w:rsid w:val="005A6F8D"/>
    <w:rsid w:val="005A7E45"/>
    <w:rsid w:val="005B0268"/>
    <w:rsid w:val="005B6D9F"/>
    <w:rsid w:val="005C0440"/>
    <w:rsid w:val="005C7094"/>
    <w:rsid w:val="005C7184"/>
    <w:rsid w:val="005D288C"/>
    <w:rsid w:val="005E0981"/>
    <w:rsid w:val="005E63DD"/>
    <w:rsid w:val="005F1EB1"/>
    <w:rsid w:val="005F418D"/>
    <w:rsid w:val="005F63EB"/>
    <w:rsid w:val="00602CC5"/>
    <w:rsid w:val="006035D7"/>
    <w:rsid w:val="00605B4B"/>
    <w:rsid w:val="006130FF"/>
    <w:rsid w:val="006266C1"/>
    <w:rsid w:val="00635838"/>
    <w:rsid w:val="006422E7"/>
    <w:rsid w:val="00646AB8"/>
    <w:rsid w:val="006562EE"/>
    <w:rsid w:val="006578A3"/>
    <w:rsid w:val="0066777E"/>
    <w:rsid w:val="0067534A"/>
    <w:rsid w:val="00677C6A"/>
    <w:rsid w:val="0068354F"/>
    <w:rsid w:val="00683CAD"/>
    <w:rsid w:val="00684A95"/>
    <w:rsid w:val="00686A94"/>
    <w:rsid w:val="006A1AE9"/>
    <w:rsid w:val="006A22F1"/>
    <w:rsid w:val="006A6CB5"/>
    <w:rsid w:val="006B1683"/>
    <w:rsid w:val="006B1C38"/>
    <w:rsid w:val="006C0B77"/>
    <w:rsid w:val="006C6E24"/>
    <w:rsid w:val="006C74F7"/>
    <w:rsid w:val="006D6D53"/>
    <w:rsid w:val="006E360A"/>
    <w:rsid w:val="006E46F7"/>
    <w:rsid w:val="006E4B8D"/>
    <w:rsid w:val="006E5399"/>
    <w:rsid w:val="006E5AF4"/>
    <w:rsid w:val="00702DEF"/>
    <w:rsid w:val="00702FC4"/>
    <w:rsid w:val="00703892"/>
    <w:rsid w:val="00707614"/>
    <w:rsid w:val="007124C2"/>
    <w:rsid w:val="00720370"/>
    <w:rsid w:val="0074094D"/>
    <w:rsid w:val="00740C49"/>
    <w:rsid w:val="00740E23"/>
    <w:rsid w:val="0074713D"/>
    <w:rsid w:val="00752A6B"/>
    <w:rsid w:val="007638AF"/>
    <w:rsid w:val="00765F1C"/>
    <w:rsid w:val="00766BBF"/>
    <w:rsid w:val="00767BB1"/>
    <w:rsid w:val="00767E34"/>
    <w:rsid w:val="007732F9"/>
    <w:rsid w:val="00775F5B"/>
    <w:rsid w:val="007761C7"/>
    <w:rsid w:val="007800C3"/>
    <w:rsid w:val="00780960"/>
    <w:rsid w:val="0078618D"/>
    <w:rsid w:val="00787B15"/>
    <w:rsid w:val="00793832"/>
    <w:rsid w:val="007A42DF"/>
    <w:rsid w:val="007A4A9F"/>
    <w:rsid w:val="007A4E58"/>
    <w:rsid w:val="007B2915"/>
    <w:rsid w:val="007B3D72"/>
    <w:rsid w:val="007B53AB"/>
    <w:rsid w:val="007B69F0"/>
    <w:rsid w:val="007C1480"/>
    <w:rsid w:val="007D1AB1"/>
    <w:rsid w:val="007D2124"/>
    <w:rsid w:val="007D5FD9"/>
    <w:rsid w:val="007E6A02"/>
    <w:rsid w:val="007F1E04"/>
    <w:rsid w:val="007F2583"/>
    <w:rsid w:val="007F3F9E"/>
    <w:rsid w:val="007F650C"/>
    <w:rsid w:val="00806A7C"/>
    <w:rsid w:val="008117C9"/>
    <w:rsid w:val="0082103C"/>
    <w:rsid w:val="008217F0"/>
    <w:rsid w:val="008242FF"/>
    <w:rsid w:val="00840E2D"/>
    <w:rsid w:val="0085004D"/>
    <w:rsid w:val="008522E2"/>
    <w:rsid w:val="00855258"/>
    <w:rsid w:val="00860B67"/>
    <w:rsid w:val="0086615C"/>
    <w:rsid w:val="00870751"/>
    <w:rsid w:val="00873775"/>
    <w:rsid w:val="00874D04"/>
    <w:rsid w:val="00876B27"/>
    <w:rsid w:val="00885418"/>
    <w:rsid w:val="008907E4"/>
    <w:rsid w:val="00892E23"/>
    <w:rsid w:val="00893C50"/>
    <w:rsid w:val="0089762E"/>
    <w:rsid w:val="008A01CB"/>
    <w:rsid w:val="008A07F4"/>
    <w:rsid w:val="008A5491"/>
    <w:rsid w:val="008A7027"/>
    <w:rsid w:val="008C0842"/>
    <w:rsid w:val="008C2707"/>
    <w:rsid w:val="008C55C8"/>
    <w:rsid w:val="008D04A8"/>
    <w:rsid w:val="008D2810"/>
    <w:rsid w:val="008D568B"/>
    <w:rsid w:val="008E2338"/>
    <w:rsid w:val="008E2417"/>
    <w:rsid w:val="008E6C63"/>
    <w:rsid w:val="008F113A"/>
    <w:rsid w:val="008F18B8"/>
    <w:rsid w:val="008F7A3E"/>
    <w:rsid w:val="00915499"/>
    <w:rsid w:val="00920685"/>
    <w:rsid w:val="00922C48"/>
    <w:rsid w:val="00923DC4"/>
    <w:rsid w:val="00924B54"/>
    <w:rsid w:val="00940B3E"/>
    <w:rsid w:val="0095102C"/>
    <w:rsid w:val="00952F0C"/>
    <w:rsid w:val="00955E18"/>
    <w:rsid w:val="00956ACF"/>
    <w:rsid w:val="0095767B"/>
    <w:rsid w:val="00963586"/>
    <w:rsid w:val="009656D5"/>
    <w:rsid w:val="009678D9"/>
    <w:rsid w:val="0097749A"/>
    <w:rsid w:val="00977731"/>
    <w:rsid w:val="00984213"/>
    <w:rsid w:val="00985BF5"/>
    <w:rsid w:val="00990CCE"/>
    <w:rsid w:val="0099285F"/>
    <w:rsid w:val="00994514"/>
    <w:rsid w:val="00997772"/>
    <w:rsid w:val="009A4992"/>
    <w:rsid w:val="009B0B76"/>
    <w:rsid w:val="009B1EB6"/>
    <w:rsid w:val="009C481C"/>
    <w:rsid w:val="009C4CA0"/>
    <w:rsid w:val="009C70CD"/>
    <w:rsid w:val="009E2A3E"/>
    <w:rsid w:val="009E3281"/>
    <w:rsid w:val="009E6C15"/>
    <w:rsid w:val="009E6D0A"/>
    <w:rsid w:val="009F0493"/>
    <w:rsid w:val="009F20B7"/>
    <w:rsid w:val="009F21A4"/>
    <w:rsid w:val="009F293D"/>
    <w:rsid w:val="009F4329"/>
    <w:rsid w:val="009F4B3E"/>
    <w:rsid w:val="00A040EF"/>
    <w:rsid w:val="00A04129"/>
    <w:rsid w:val="00A05B76"/>
    <w:rsid w:val="00A122EA"/>
    <w:rsid w:val="00A12FF6"/>
    <w:rsid w:val="00A26180"/>
    <w:rsid w:val="00A30667"/>
    <w:rsid w:val="00A31D9B"/>
    <w:rsid w:val="00A346AE"/>
    <w:rsid w:val="00A37BE6"/>
    <w:rsid w:val="00A409AC"/>
    <w:rsid w:val="00A40EE5"/>
    <w:rsid w:val="00A40F51"/>
    <w:rsid w:val="00A52520"/>
    <w:rsid w:val="00A54770"/>
    <w:rsid w:val="00A54F8E"/>
    <w:rsid w:val="00A56079"/>
    <w:rsid w:val="00A56F7B"/>
    <w:rsid w:val="00A5772E"/>
    <w:rsid w:val="00A65946"/>
    <w:rsid w:val="00A65D87"/>
    <w:rsid w:val="00A76331"/>
    <w:rsid w:val="00A76CCB"/>
    <w:rsid w:val="00A87A14"/>
    <w:rsid w:val="00A90383"/>
    <w:rsid w:val="00A950EB"/>
    <w:rsid w:val="00A9541D"/>
    <w:rsid w:val="00A96479"/>
    <w:rsid w:val="00AA5804"/>
    <w:rsid w:val="00AB25A6"/>
    <w:rsid w:val="00AB6991"/>
    <w:rsid w:val="00AC226E"/>
    <w:rsid w:val="00AC4E3D"/>
    <w:rsid w:val="00AC63DC"/>
    <w:rsid w:val="00AD6DC1"/>
    <w:rsid w:val="00AE15CA"/>
    <w:rsid w:val="00AE3BC6"/>
    <w:rsid w:val="00AE4C20"/>
    <w:rsid w:val="00AE5679"/>
    <w:rsid w:val="00AF39B5"/>
    <w:rsid w:val="00AF5327"/>
    <w:rsid w:val="00AF7711"/>
    <w:rsid w:val="00B023A9"/>
    <w:rsid w:val="00B157B2"/>
    <w:rsid w:val="00B20D94"/>
    <w:rsid w:val="00B23F74"/>
    <w:rsid w:val="00B248C7"/>
    <w:rsid w:val="00B30C82"/>
    <w:rsid w:val="00B33B4C"/>
    <w:rsid w:val="00B40891"/>
    <w:rsid w:val="00B47EC1"/>
    <w:rsid w:val="00B5485A"/>
    <w:rsid w:val="00B5729B"/>
    <w:rsid w:val="00B5794C"/>
    <w:rsid w:val="00B64040"/>
    <w:rsid w:val="00B746EF"/>
    <w:rsid w:val="00B84AC3"/>
    <w:rsid w:val="00B868F0"/>
    <w:rsid w:val="00B915B7"/>
    <w:rsid w:val="00B954A4"/>
    <w:rsid w:val="00BA0CAC"/>
    <w:rsid w:val="00BA0FEF"/>
    <w:rsid w:val="00BA2404"/>
    <w:rsid w:val="00BA36A1"/>
    <w:rsid w:val="00BB11C2"/>
    <w:rsid w:val="00BB549C"/>
    <w:rsid w:val="00BB62B8"/>
    <w:rsid w:val="00BC0B21"/>
    <w:rsid w:val="00BC5963"/>
    <w:rsid w:val="00BD372C"/>
    <w:rsid w:val="00BD5D48"/>
    <w:rsid w:val="00BE168B"/>
    <w:rsid w:val="00BE2FED"/>
    <w:rsid w:val="00BE5E4D"/>
    <w:rsid w:val="00BE6BDF"/>
    <w:rsid w:val="00BF0953"/>
    <w:rsid w:val="00BF1667"/>
    <w:rsid w:val="00BF2898"/>
    <w:rsid w:val="00BF2BB4"/>
    <w:rsid w:val="00BF4C31"/>
    <w:rsid w:val="00C049D0"/>
    <w:rsid w:val="00C0603F"/>
    <w:rsid w:val="00C073E8"/>
    <w:rsid w:val="00C077CF"/>
    <w:rsid w:val="00C07BD5"/>
    <w:rsid w:val="00C1084D"/>
    <w:rsid w:val="00C157D3"/>
    <w:rsid w:val="00C17986"/>
    <w:rsid w:val="00C25D63"/>
    <w:rsid w:val="00C34C20"/>
    <w:rsid w:val="00C51488"/>
    <w:rsid w:val="00C55335"/>
    <w:rsid w:val="00C60F56"/>
    <w:rsid w:val="00C614A5"/>
    <w:rsid w:val="00C813F4"/>
    <w:rsid w:val="00C822AA"/>
    <w:rsid w:val="00C824CB"/>
    <w:rsid w:val="00C86482"/>
    <w:rsid w:val="00C9227A"/>
    <w:rsid w:val="00C93DFC"/>
    <w:rsid w:val="00C93FC2"/>
    <w:rsid w:val="00C94538"/>
    <w:rsid w:val="00CA023A"/>
    <w:rsid w:val="00CA3D82"/>
    <w:rsid w:val="00CA5953"/>
    <w:rsid w:val="00CB3456"/>
    <w:rsid w:val="00CD054A"/>
    <w:rsid w:val="00CE25A4"/>
    <w:rsid w:val="00CE74AE"/>
    <w:rsid w:val="00CF2A5E"/>
    <w:rsid w:val="00D13A15"/>
    <w:rsid w:val="00D14FBF"/>
    <w:rsid w:val="00D16041"/>
    <w:rsid w:val="00D1690C"/>
    <w:rsid w:val="00D20F8A"/>
    <w:rsid w:val="00D30F48"/>
    <w:rsid w:val="00D365BF"/>
    <w:rsid w:val="00D474E3"/>
    <w:rsid w:val="00D513AE"/>
    <w:rsid w:val="00D546C9"/>
    <w:rsid w:val="00D57655"/>
    <w:rsid w:val="00D64096"/>
    <w:rsid w:val="00D66E0E"/>
    <w:rsid w:val="00D740A6"/>
    <w:rsid w:val="00D8372D"/>
    <w:rsid w:val="00D84B6F"/>
    <w:rsid w:val="00D95A75"/>
    <w:rsid w:val="00DA7374"/>
    <w:rsid w:val="00DB132A"/>
    <w:rsid w:val="00DB1695"/>
    <w:rsid w:val="00DB2E1A"/>
    <w:rsid w:val="00DC3BB9"/>
    <w:rsid w:val="00DC754E"/>
    <w:rsid w:val="00DD0C61"/>
    <w:rsid w:val="00DE0D45"/>
    <w:rsid w:val="00DE1E62"/>
    <w:rsid w:val="00DF1600"/>
    <w:rsid w:val="00DF1C02"/>
    <w:rsid w:val="00DF2A5A"/>
    <w:rsid w:val="00DF5EAD"/>
    <w:rsid w:val="00E11BE9"/>
    <w:rsid w:val="00E17A80"/>
    <w:rsid w:val="00E358F2"/>
    <w:rsid w:val="00E44D71"/>
    <w:rsid w:val="00E4665B"/>
    <w:rsid w:val="00E538E9"/>
    <w:rsid w:val="00E65297"/>
    <w:rsid w:val="00E65B2D"/>
    <w:rsid w:val="00E66C7F"/>
    <w:rsid w:val="00E71DBE"/>
    <w:rsid w:val="00E74219"/>
    <w:rsid w:val="00E7751A"/>
    <w:rsid w:val="00E845C4"/>
    <w:rsid w:val="00E94270"/>
    <w:rsid w:val="00E96394"/>
    <w:rsid w:val="00EA2D67"/>
    <w:rsid w:val="00EA59DF"/>
    <w:rsid w:val="00EB17ED"/>
    <w:rsid w:val="00EB3B2C"/>
    <w:rsid w:val="00EB5F0C"/>
    <w:rsid w:val="00EB644A"/>
    <w:rsid w:val="00EC3D5F"/>
    <w:rsid w:val="00EC41AE"/>
    <w:rsid w:val="00EC55D8"/>
    <w:rsid w:val="00EC62AD"/>
    <w:rsid w:val="00EC7A6E"/>
    <w:rsid w:val="00EC7D7E"/>
    <w:rsid w:val="00ED54AF"/>
    <w:rsid w:val="00EE4070"/>
    <w:rsid w:val="00EE42AE"/>
    <w:rsid w:val="00EE6561"/>
    <w:rsid w:val="00EF4ECC"/>
    <w:rsid w:val="00F02AA6"/>
    <w:rsid w:val="00F06CFE"/>
    <w:rsid w:val="00F12C76"/>
    <w:rsid w:val="00F13444"/>
    <w:rsid w:val="00F2175F"/>
    <w:rsid w:val="00F31BDD"/>
    <w:rsid w:val="00F572A2"/>
    <w:rsid w:val="00F61032"/>
    <w:rsid w:val="00F61284"/>
    <w:rsid w:val="00F6440B"/>
    <w:rsid w:val="00F669B2"/>
    <w:rsid w:val="00F72507"/>
    <w:rsid w:val="00F73F51"/>
    <w:rsid w:val="00F80C1B"/>
    <w:rsid w:val="00F862D2"/>
    <w:rsid w:val="00F90FD0"/>
    <w:rsid w:val="00F93547"/>
    <w:rsid w:val="00F95B6D"/>
    <w:rsid w:val="00F964EF"/>
    <w:rsid w:val="00FA1171"/>
    <w:rsid w:val="00FA2C78"/>
    <w:rsid w:val="00FB4D53"/>
    <w:rsid w:val="00FB64B6"/>
    <w:rsid w:val="00FC0AD6"/>
    <w:rsid w:val="00FC3D45"/>
    <w:rsid w:val="00FC7A10"/>
    <w:rsid w:val="00FD3157"/>
    <w:rsid w:val="00FF1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3405C"/>
  <w15:docId w15:val="{7ADF6741-CAB5-9144-8EE9-35D20904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D87"/>
    <w:pPr>
      <w:spacing w:after="200" w:line="276" w:lineRule="auto"/>
    </w:pPr>
    <w:rPr>
      <w:rFonts w:eastAsia="Times New Roman"/>
      <w:sz w:val="22"/>
      <w:szCs w:val="22"/>
    </w:rPr>
  </w:style>
  <w:style w:type="paragraph" w:styleId="1">
    <w:name w:val="heading 1"/>
    <w:basedOn w:val="a"/>
    <w:next w:val="a"/>
    <w:link w:val="10"/>
    <w:uiPriority w:val="9"/>
    <w:qFormat/>
    <w:rsid w:val="004D60F7"/>
    <w:pPr>
      <w:keepNext/>
      <w:keepLines/>
      <w:spacing w:before="480" w:after="0"/>
      <w:outlineLvl w:val="0"/>
    </w:pPr>
    <w:rPr>
      <w:rFonts w:ascii="Calibri Light" w:hAnsi="Calibri Light"/>
      <w:b/>
      <w:bCs/>
      <w:color w:val="2F549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ий текст Знак"/>
    <w:link w:val="a4"/>
    <w:uiPriority w:val="99"/>
    <w:rsid w:val="00A65D87"/>
    <w:rPr>
      <w:rFonts w:ascii="Times New Roman" w:eastAsia="Times New Roman" w:hAnsi="Times New Roman" w:cs="Times New Roman"/>
      <w:snapToGrid w:val="0"/>
      <w:sz w:val="24"/>
      <w:szCs w:val="20"/>
      <w:lang w:eastAsia="ru-RU"/>
    </w:rPr>
  </w:style>
  <w:style w:type="paragraph" w:styleId="a4">
    <w:name w:val="Body Text"/>
    <w:basedOn w:val="a"/>
    <w:link w:val="a3"/>
    <w:uiPriority w:val="99"/>
    <w:rsid w:val="00A65D87"/>
    <w:pPr>
      <w:widowControl w:val="0"/>
      <w:spacing w:after="0" w:line="240" w:lineRule="auto"/>
    </w:pPr>
    <w:rPr>
      <w:rFonts w:ascii="Times New Roman" w:hAnsi="Times New Roman"/>
      <w:snapToGrid w:val="0"/>
      <w:sz w:val="24"/>
      <w:szCs w:val="20"/>
    </w:rPr>
  </w:style>
  <w:style w:type="character" w:customStyle="1" w:styleId="a5">
    <w:name w:val="Текст у виносці Знак"/>
    <w:link w:val="a6"/>
    <w:uiPriority w:val="99"/>
    <w:semiHidden/>
    <w:rsid w:val="00A65D87"/>
    <w:rPr>
      <w:rFonts w:ascii="Tahoma" w:eastAsia="Times New Roman" w:hAnsi="Tahoma" w:cs="Tahoma"/>
      <w:sz w:val="16"/>
      <w:szCs w:val="16"/>
      <w:lang w:eastAsia="ru-RU"/>
    </w:rPr>
  </w:style>
  <w:style w:type="paragraph" w:styleId="a6">
    <w:name w:val="Balloon Text"/>
    <w:basedOn w:val="a"/>
    <w:link w:val="a5"/>
    <w:uiPriority w:val="99"/>
    <w:semiHidden/>
    <w:unhideWhenUsed/>
    <w:rsid w:val="00A65D87"/>
    <w:pPr>
      <w:spacing w:after="0" w:line="240" w:lineRule="auto"/>
    </w:pPr>
    <w:rPr>
      <w:rFonts w:ascii="Tahoma" w:hAnsi="Tahoma" w:cs="Tahoma"/>
      <w:sz w:val="16"/>
      <w:szCs w:val="16"/>
    </w:rPr>
  </w:style>
  <w:style w:type="character" w:styleId="a7">
    <w:name w:val="Emphasis"/>
    <w:uiPriority w:val="20"/>
    <w:qFormat/>
    <w:rsid w:val="00A65D87"/>
    <w:rPr>
      <w:i/>
      <w:iCs/>
    </w:rPr>
  </w:style>
  <w:style w:type="character" w:customStyle="1" w:styleId="separator">
    <w:name w:val="_separator"/>
    <w:basedOn w:val="a0"/>
    <w:rsid w:val="00A65D87"/>
  </w:style>
  <w:style w:type="character" w:styleId="a8">
    <w:name w:val="Hyperlink"/>
    <w:uiPriority w:val="99"/>
    <w:rsid w:val="00A65D87"/>
    <w:rPr>
      <w:color w:val="0000FF"/>
      <w:u w:val="single"/>
    </w:rPr>
  </w:style>
  <w:style w:type="character" w:customStyle="1" w:styleId="group-doi">
    <w:name w:val="group-doi"/>
    <w:basedOn w:val="a0"/>
    <w:rsid w:val="00A65D87"/>
  </w:style>
  <w:style w:type="character" w:customStyle="1" w:styleId="10">
    <w:name w:val="Заголовок 1 Знак"/>
    <w:link w:val="1"/>
    <w:uiPriority w:val="9"/>
    <w:rsid w:val="004D60F7"/>
    <w:rPr>
      <w:rFonts w:ascii="Calibri Light" w:eastAsia="Times New Roman" w:hAnsi="Calibri Light" w:cs="Times New Roman"/>
      <w:b/>
      <w:bCs/>
      <w:color w:val="2F5496"/>
      <w:sz w:val="28"/>
      <w:szCs w:val="28"/>
      <w:lang w:eastAsia="ru-RU"/>
    </w:rPr>
  </w:style>
  <w:style w:type="character" w:styleId="a9">
    <w:name w:val="annotation reference"/>
    <w:uiPriority w:val="99"/>
    <w:semiHidden/>
    <w:unhideWhenUsed/>
    <w:rsid w:val="007D5FD9"/>
    <w:rPr>
      <w:sz w:val="16"/>
      <w:szCs w:val="16"/>
    </w:rPr>
  </w:style>
  <w:style w:type="paragraph" w:styleId="aa">
    <w:name w:val="annotation text"/>
    <w:basedOn w:val="a"/>
    <w:link w:val="ab"/>
    <w:uiPriority w:val="99"/>
    <w:unhideWhenUsed/>
    <w:rsid w:val="007D5FD9"/>
    <w:rPr>
      <w:sz w:val="20"/>
      <w:szCs w:val="20"/>
    </w:rPr>
  </w:style>
  <w:style w:type="character" w:customStyle="1" w:styleId="ab">
    <w:name w:val="Текст примітки Знак"/>
    <w:link w:val="aa"/>
    <w:uiPriority w:val="99"/>
    <w:rsid w:val="007D5FD9"/>
    <w:rPr>
      <w:rFonts w:eastAsia="Times New Roman"/>
      <w:lang w:val="ru-RU" w:eastAsia="ru-RU"/>
    </w:rPr>
  </w:style>
  <w:style w:type="paragraph" w:styleId="ac">
    <w:name w:val="annotation subject"/>
    <w:basedOn w:val="aa"/>
    <w:next w:val="aa"/>
    <w:link w:val="ad"/>
    <w:uiPriority w:val="99"/>
    <w:semiHidden/>
    <w:unhideWhenUsed/>
    <w:rsid w:val="007D5FD9"/>
    <w:rPr>
      <w:b/>
      <w:bCs/>
    </w:rPr>
  </w:style>
  <w:style w:type="character" w:customStyle="1" w:styleId="ad">
    <w:name w:val="Тема примітки Знак"/>
    <w:link w:val="ac"/>
    <w:uiPriority w:val="99"/>
    <w:semiHidden/>
    <w:rsid w:val="007D5FD9"/>
    <w:rPr>
      <w:rFonts w:eastAsia="Times New Roman"/>
      <w:b/>
      <w:bCs/>
      <w:lang w:val="ru-RU" w:eastAsia="ru-RU"/>
    </w:rPr>
  </w:style>
  <w:style w:type="paragraph" w:styleId="ae">
    <w:name w:val="List Paragraph"/>
    <w:basedOn w:val="a"/>
    <w:uiPriority w:val="34"/>
    <w:qFormat/>
    <w:rsid w:val="00C077CF"/>
    <w:pPr>
      <w:spacing w:after="0" w:line="360" w:lineRule="auto"/>
      <w:ind w:left="720" w:firstLine="709"/>
      <w:contextualSpacing/>
      <w:jc w:val="both"/>
    </w:pPr>
    <w:rPr>
      <w:rFonts w:ascii="Times New Roman" w:eastAsia="Calibri" w:hAnsi="Times New Roman"/>
      <w:sz w:val="28"/>
      <w:lang w:eastAsia="en-US"/>
    </w:rPr>
  </w:style>
  <w:style w:type="paragraph" w:styleId="af">
    <w:name w:val="header"/>
    <w:basedOn w:val="a"/>
    <w:link w:val="af0"/>
    <w:uiPriority w:val="99"/>
    <w:unhideWhenUsed/>
    <w:rsid w:val="00D365BF"/>
    <w:pPr>
      <w:tabs>
        <w:tab w:val="center" w:pos="4819"/>
        <w:tab w:val="right" w:pos="9639"/>
      </w:tabs>
    </w:pPr>
  </w:style>
  <w:style w:type="character" w:customStyle="1" w:styleId="af0">
    <w:name w:val="Верхній колонтитул Знак"/>
    <w:link w:val="af"/>
    <w:uiPriority w:val="99"/>
    <w:rsid w:val="00D365BF"/>
    <w:rPr>
      <w:rFonts w:eastAsia="Times New Roman"/>
      <w:sz w:val="22"/>
      <w:szCs w:val="22"/>
      <w:lang w:val="ru-RU" w:eastAsia="ru-RU"/>
    </w:rPr>
  </w:style>
  <w:style w:type="paragraph" w:styleId="af1">
    <w:name w:val="footer"/>
    <w:basedOn w:val="a"/>
    <w:link w:val="af2"/>
    <w:uiPriority w:val="99"/>
    <w:unhideWhenUsed/>
    <w:rsid w:val="00D365BF"/>
    <w:pPr>
      <w:tabs>
        <w:tab w:val="center" w:pos="4819"/>
        <w:tab w:val="right" w:pos="9639"/>
      </w:tabs>
    </w:pPr>
  </w:style>
  <w:style w:type="character" w:customStyle="1" w:styleId="af2">
    <w:name w:val="Нижній колонтитул Знак"/>
    <w:link w:val="af1"/>
    <w:uiPriority w:val="99"/>
    <w:rsid w:val="00D365BF"/>
    <w:rPr>
      <w:rFonts w:eastAsia="Times New Roman"/>
      <w:sz w:val="22"/>
      <w:szCs w:val="22"/>
      <w:lang w:val="ru-RU" w:eastAsia="ru-RU"/>
    </w:rPr>
  </w:style>
  <w:style w:type="paragraph" w:customStyle="1" w:styleId="Default">
    <w:name w:val="Default"/>
    <w:rsid w:val="00C94538"/>
    <w:pPr>
      <w:autoSpaceDE w:val="0"/>
      <w:autoSpaceDN w:val="0"/>
      <w:adjustRightInd w:val="0"/>
    </w:pPr>
    <w:rPr>
      <w:rFonts w:ascii="Charis SIL" w:hAnsi="Charis SIL" w:cs="Charis SIL"/>
      <w:color w:val="000000"/>
      <w:sz w:val="24"/>
      <w:szCs w:val="24"/>
      <w:lang w:val="uk-UA" w:eastAsia="uk-UA"/>
    </w:rPr>
  </w:style>
  <w:style w:type="character" w:customStyle="1" w:styleId="UnresolvedMention1">
    <w:name w:val="Unresolved Mention1"/>
    <w:uiPriority w:val="99"/>
    <w:semiHidden/>
    <w:unhideWhenUsed/>
    <w:rsid w:val="00D14FBF"/>
    <w:rPr>
      <w:color w:val="605E5C"/>
      <w:shd w:val="clear" w:color="auto" w:fill="E1DFDD"/>
    </w:rPr>
  </w:style>
  <w:style w:type="character" w:styleId="af3">
    <w:name w:val="page number"/>
    <w:basedOn w:val="a0"/>
    <w:uiPriority w:val="99"/>
    <w:semiHidden/>
    <w:unhideWhenUsed/>
    <w:rsid w:val="002272A9"/>
  </w:style>
  <w:style w:type="character" w:customStyle="1" w:styleId="UnresolvedMention2">
    <w:name w:val="Unresolved Mention2"/>
    <w:basedOn w:val="a0"/>
    <w:uiPriority w:val="99"/>
    <w:semiHidden/>
    <w:unhideWhenUsed/>
    <w:rsid w:val="00997772"/>
    <w:rPr>
      <w:color w:val="605E5C"/>
      <w:shd w:val="clear" w:color="auto" w:fill="E1DFDD"/>
    </w:rPr>
  </w:style>
  <w:style w:type="table" w:styleId="af4">
    <w:name w:val="Table Grid"/>
    <w:basedOn w:val="a1"/>
    <w:uiPriority w:val="59"/>
    <w:rsid w:val="00CA5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7A4E58"/>
    <w:rPr>
      <w:color w:val="954F72" w:themeColor="followedHyperlink"/>
      <w:u w:val="single"/>
    </w:rPr>
  </w:style>
  <w:style w:type="character" w:customStyle="1" w:styleId="UnresolvedMention">
    <w:name w:val="Unresolved Mention"/>
    <w:basedOn w:val="a0"/>
    <w:uiPriority w:val="99"/>
    <w:semiHidden/>
    <w:unhideWhenUsed/>
    <w:rsid w:val="00852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60979">
      <w:bodyDiv w:val="1"/>
      <w:marLeft w:val="0"/>
      <w:marRight w:val="0"/>
      <w:marTop w:val="0"/>
      <w:marBottom w:val="0"/>
      <w:divBdr>
        <w:top w:val="none" w:sz="0" w:space="0" w:color="auto"/>
        <w:left w:val="none" w:sz="0" w:space="0" w:color="auto"/>
        <w:bottom w:val="none" w:sz="0" w:space="0" w:color="auto"/>
        <w:right w:val="none" w:sz="0" w:space="0" w:color="auto"/>
      </w:divBdr>
    </w:div>
    <w:div w:id="596791001">
      <w:bodyDiv w:val="1"/>
      <w:marLeft w:val="0"/>
      <w:marRight w:val="0"/>
      <w:marTop w:val="0"/>
      <w:marBottom w:val="0"/>
      <w:divBdr>
        <w:top w:val="none" w:sz="0" w:space="0" w:color="auto"/>
        <w:left w:val="none" w:sz="0" w:space="0" w:color="auto"/>
        <w:bottom w:val="none" w:sz="0" w:space="0" w:color="auto"/>
        <w:right w:val="none" w:sz="0" w:space="0" w:color="auto"/>
      </w:divBdr>
    </w:div>
    <w:div w:id="631331707">
      <w:bodyDiv w:val="1"/>
      <w:marLeft w:val="0"/>
      <w:marRight w:val="0"/>
      <w:marTop w:val="0"/>
      <w:marBottom w:val="0"/>
      <w:divBdr>
        <w:top w:val="none" w:sz="0" w:space="0" w:color="auto"/>
        <w:left w:val="none" w:sz="0" w:space="0" w:color="auto"/>
        <w:bottom w:val="none" w:sz="0" w:space="0" w:color="auto"/>
        <w:right w:val="none" w:sz="0" w:space="0" w:color="auto"/>
      </w:divBdr>
    </w:div>
    <w:div w:id="694770742">
      <w:bodyDiv w:val="1"/>
      <w:marLeft w:val="0"/>
      <w:marRight w:val="0"/>
      <w:marTop w:val="0"/>
      <w:marBottom w:val="0"/>
      <w:divBdr>
        <w:top w:val="none" w:sz="0" w:space="0" w:color="auto"/>
        <w:left w:val="none" w:sz="0" w:space="0" w:color="auto"/>
        <w:bottom w:val="none" w:sz="0" w:space="0" w:color="auto"/>
        <w:right w:val="none" w:sz="0" w:space="0" w:color="auto"/>
      </w:divBdr>
    </w:div>
    <w:div w:id="699822735">
      <w:bodyDiv w:val="1"/>
      <w:marLeft w:val="0"/>
      <w:marRight w:val="0"/>
      <w:marTop w:val="0"/>
      <w:marBottom w:val="0"/>
      <w:divBdr>
        <w:top w:val="none" w:sz="0" w:space="0" w:color="auto"/>
        <w:left w:val="none" w:sz="0" w:space="0" w:color="auto"/>
        <w:bottom w:val="none" w:sz="0" w:space="0" w:color="auto"/>
        <w:right w:val="none" w:sz="0" w:space="0" w:color="auto"/>
      </w:divBdr>
    </w:div>
    <w:div w:id="937983094">
      <w:bodyDiv w:val="1"/>
      <w:marLeft w:val="0"/>
      <w:marRight w:val="0"/>
      <w:marTop w:val="0"/>
      <w:marBottom w:val="0"/>
      <w:divBdr>
        <w:top w:val="none" w:sz="0" w:space="0" w:color="auto"/>
        <w:left w:val="none" w:sz="0" w:space="0" w:color="auto"/>
        <w:bottom w:val="none" w:sz="0" w:space="0" w:color="auto"/>
        <w:right w:val="none" w:sz="0" w:space="0" w:color="auto"/>
      </w:divBdr>
    </w:div>
    <w:div w:id="1284388075">
      <w:bodyDiv w:val="1"/>
      <w:marLeft w:val="0"/>
      <w:marRight w:val="0"/>
      <w:marTop w:val="0"/>
      <w:marBottom w:val="0"/>
      <w:divBdr>
        <w:top w:val="none" w:sz="0" w:space="0" w:color="auto"/>
        <w:left w:val="none" w:sz="0" w:space="0" w:color="auto"/>
        <w:bottom w:val="none" w:sz="0" w:space="0" w:color="auto"/>
        <w:right w:val="none" w:sz="0" w:space="0" w:color="auto"/>
      </w:divBdr>
    </w:div>
    <w:div w:id="161902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ents.google.com/patent/RU2542970C1/ru?oq=RU254297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kazpravda.kz/en/interviews/view/koumiss-as-national-brand" TargetMode="External"/><Relationship Id="rId4" Type="http://schemas.openxmlformats.org/officeDocument/2006/relationships/settings" Target="settings.xml"/><Relationship Id="rId9" Type="http://schemas.openxmlformats.org/officeDocument/2006/relationships/hyperlink" Target="https://kazatu.edu.kz/webroot/js/kcfinder/upload/files/%D0%BD%D0%B0%D1%83%D0%BA%D0%B0/%D0%BF%D1%80%D0%BE%D0%B5%D0%BA%D1%82%D1%8B/%D0%9C%D0%B0%D0%B9%D0%BA%D0%B0%D0%BD%D0%BE%D0%B2_%D0%B0%D0%BD%D0%B3%D0%BB.PDF"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6E802-708B-4E1F-8BE8-D64DAFBDA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29</Pages>
  <Words>5941</Words>
  <Characters>33865</Characters>
  <Application>Microsoft Office Word</Application>
  <DocSecurity>0</DocSecurity>
  <Lines>282</Lines>
  <Paragraphs>79</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39727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Балгабай</dc:creator>
  <cp:keywords/>
  <cp:lastModifiedBy>user</cp:lastModifiedBy>
  <cp:revision>33</cp:revision>
  <dcterms:created xsi:type="dcterms:W3CDTF">2023-02-06T13:12:00Z</dcterms:created>
  <dcterms:modified xsi:type="dcterms:W3CDTF">2023-04-27T13:31:00Z</dcterms:modified>
</cp:coreProperties>
</file>