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F46FF" w14:textId="58A6C1F8" w:rsidR="00602F81" w:rsidRPr="0097621D" w:rsidRDefault="004F5F4A" w:rsidP="0097621D">
      <w:pPr>
        <w:spacing w:line="480" w:lineRule="auto"/>
        <w:jc w:val="center"/>
        <w:rPr>
          <w:rFonts w:asciiTheme="majorBidi" w:eastAsia="Times New Roman" w:hAnsiTheme="majorBidi" w:cstheme="majorBidi"/>
          <w:b/>
          <w:sz w:val="32"/>
          <w:szCs w:val="32"/>
        </w:rPr>
      </w:pPr>
      <w:r w:rsidRPr="0097621D">
        <w:rPr>
          <w:rFonts w:asciiTheme="majorBidi" w:eastAsia="Times New Roman" w:hAnsiTheme="majorBidi" w:cstheme="majorBidi"/>
          <w:b/>
          <w:sz w:val="32"/>
          <w:szCs w:val="32"/>
        </w:rPr>
        <w:t xml:space="preserve">Effect of Bio- and Nano-fertilization </w:t>
      </w:r>
      <w:r>
        <w:rPr>
          <w:rFonts w:asciiTheme="majorBidi" w:eastAsia="Times New Roman" w:hAnsiTheme="majorBidi" w:cstheme="majorBidi"/>
          <w:b/>
          <w:sz w:val="32"/>
          <w:szCs w:val="32"/>
        </w:rPr>
        <w:t>and</w:t>
      </w:r>
      <w:bookmarkStart w:id="0" w:name="_GoBack"/>
      <w:bookmarkEnd w:id="0"/>
      <w:r w:rsidRPr="0097621D">
        <w:rPr>
          <w:rFonts w:asciiTheme="majorBidi" w:eastAsia="Times New Roman" w:hAnsiTheme="majorBidi" w:cstheme="majorBidi"/>
          <w:b/>
          <w:sz w:val="32"/>
          <w:szCs w:val="32"/>
        </w:rPr>
        <w:t xml:space="preserve"> growing media on the essential oil production and chemical constituents in </w:t>
      </w:r>
      <w:r w:rsidRPr="0097621D">
        <w:rPr>
          <w:rFonts w:asciiTheme="majorBidi" w:eastAsia="Times New Roman" w:hAnsiTheme="majorBidi" w:cstheme="majorBidi"/>
          <w:b/>
          <w:i/>
          <w:sz w:val="32"/>
          <w:szCs w:val="32"/>
        </w:rPr>
        <w:t>Pelargonium graveolens</w:t>
      </w:r>
      <w:r w:rsidRPr="0097621D">
        <w:rPr>
          <w:rFonts w:asciiTheme="majorBidi" w:eastAsia="Times New Roman" w:hAnsiTheme="majorBidi" w:cstheme="majorBidi"/>
          <w:b/>
          <w:sz w:val="32"/>
          <w:szCs w:val="32"/>
        </w:rPr>
        <w:t xml:space="preserve"> L. plants</w:t>
      </w:r>
    </w:p>
    <w:p w14:paraId="012380E1" w14:textId="03EA7B92" w:rsidR="00602F81" w:rsidRPr="0097621D" w:rsidRDefault="004F5F4A" w:rsidP="0097621D">
      <w:pPr>
        <w:spacing w:line="480" w:lineRule="auto"/>
        <w:rPr>
          <w:rFonts w:asciiTheme="majorBidi" w:eastAsia="Times New Roman" w:hAnsiTheme="majorBidi" w:cstheme="majorBidi"/>
          <w:b/>
          <w:vertAlign w:val="superscript"/>
        </w:rPr>
      </w:pPr>
      <w:r w:rsidRPr="0097621D">
        <w:rPr>
          <w:rFonts w:asciiTheme="majorBidi" w:eastAsia="Times New Roman" w:hAnsiTheme="majorBidi" w:cstheme="majorBidi"/>
          <w:b/>
        </w:rPr>
        <w:t xml:space="preserve">Atef Z. </w:t>
      </w:r>
      <w:proofErr w:type="spellStart"/>
      <w:r w:rsidRPr="0097621D">
        <w:rPr>
          <w:rFonts w:asciiTheme="majorBidi" w:eastAsia="Times New Roman" w:hAnsiTheme="majorBidi" w:cstheme="majorBidi"/>
          <w:b/>
        </w:rPr>
        <w:t>Sarhan</w:t>
      </w:r>
      <w:r w:rsidRPr="0097621D">
        <w:rPr>
          <w:rFonts w:asciiTheme="majorBidi" w:eastAsia="Times New Roman" w:hAnsiTheme="majorBidi" w:cstheme="majorBidi"/>
          <w:b/>
          <w:vertAlign w:val="superscript"/>
        </w:rPr>
        <w:t>a</w:t>
      </w:r>
      <w:proofErr w:type="spellEnd"/>
      <w:r w:rsidRPr="0097621D">
        <w:rPr>
          <w:rFonts w:asciiTheme="majorBidi" w:eastAsia="Times New Roman" w:hAnsiTheme="majorBidi" w:cstheme="majorBidi"/>
          <w:b/>
        </w:rPr>
        <w:t xml:space="preserve">, Khaled A. </w:t>
      </w:r>
      <w:proofErr w:type="spellStart"/>
      <w:r w:rsidRPr="0097621D">
        <w:rPr>
          <w:rFonts w:asciiTheme="majorBidi" w:eastAsia="Times New Roman" w:hAnsiTheme="majorBidi" w:cstheme="majorBidi"/>
          <w:b/>
        </w:rPr>
        <w:t>Emam</w:t>
      </w:r>
      <w:r w:rsidRPr="0097621D">
        <w:rPr>
          <w:rFonts w:asciiTheme="majorBidi" w:eastAsia="Times New Roman" w:hAnsiTheme="majorBidi" w:cstheme="majorBidi"/>
          <w:b/>
          <w:vertAlign w:val="superscript"/>
        </w:rPr>
        <w:t>b</w:t>
      </w:r>
      <w:proofErr w:type="spellEnd"/>
      <w:r w:rsidRPr="0097621D">
        <w:rPr>
          <w:rFonts w:asciiTheme="majorBidi" w:eastAsia="Times New Roman" w:hAnsiTheme="majorBidi" w:cstheme="majorBidi"/>
          <w:b/>
        </w:rPr>
        <w:t>, Aya</w:t>
      </w:r>
      <w:r w:rsidR="00180BA0">
        <w:rPr>
          <w:rFonts w:asciiTheme="majorBidi" w:eastAsia="Times New Roman" w:hAnsiTheme="majorBidi" w:cstheme="majorBidi"/>
          <w:b/>
        </w:rPr>
        <w:t xml:space="preserve"> </w:t>
      </w:r>
      <w:proofErr w:type="spellStart"/>
      <w:r w:rsidRPr="0097621D">
        <w:rPr>
          <w:rFonts w:asciiTheme="majorBidi" w:eastAsia="Times New Roman" w:hAnsiTheme="majorBidi" w:cstheme="majorBidi"/>
          <w:b/>
        </w:rPr>
        <w:t>Magdy</w:t>
      </w:r>
      <w:r w:rsidRPr="0097621D">
        <w:rPr>
          <w:rFonts w:asciiTheme="majorBidi" w:eastAsia="Times New Roman" w:hAnsiTheme="majorBidi" w:cstheme="majorBidi"/>
          <w:b/>
          <w:vertAlign w:val="superscript"/>
        </w:rPr>
        <w:t>a</w:t>
      </w:r>
      <w:proofErr w:type="spellEnd"/>
      <w:r w:rsidRPr="0097621D">
        <w:rPr>
          <w:rFonts w:asciiTheme="majorBidi" w:eastAsia="Times New Roman" w:hAnsiTheme="majorBidi" w:cstheme="majorBidi"/>
          <w:b/>
          <w:vertAlign w:val="superscript"/>
        </w:rPr>
        <w:t>**</w:t>
      </w:r>
      <w:r w:rsidR="00F62760" w:rsidRPr="0097621D">
        <w:rPr>
          <w:rFonts w:asciiTheme="majorBidi" w:eastAsia="Times New Roman" w:hAnsiTheme="majorBidi" w:cstheme="majorBidi"/>
          <w:b/>
        </w:rPr>
        <w:t xml:space="preserve">, </w:t>
      </w:r>
      <w:r w:rsidR="00180BA0">
        <w:rPr>
          <w:rFonts w:asciiTheme="majorBidi" w:eastAsia="Times New Roman" w:hAnsiTheme="majorBidi" w:cstheme="majorBidi"/>
          <w:b/>
        </w:rPr>
        <w:t xml:space="preserve">Ahmed A. </w:t>
      </w:r>
      <w:r w:rsidR="00F62760" w:rsidRPr="0097621D">
        <w:rPr>
          <w:rFonts w:asciiTheme="majorBidi" w:eastAsia="Times New Roman" w:hAnsiTheme="majorBidi" w:cstheme="majorBidi"/>
          <w:b/>
        </w:rPr>
        <w:t>El-</w:t>
      </w:r>
      <w:proofErr w:type="spellStart"/>
      <w:r w:rsidR="00F62760" w:rsidRPr="0097621D">
        <w:rPr>
          <w:rFonts w:asciiTheme="majorBidi" w:eastAsia="Times New Roman" w:hAnsiTheme="majorBidi" w:cstheme="majorBidi"/>
          <w:b/>
        </w:rPr>
        <w:t>Tantawy</w:t>
      </w:r>
      <w:r w:rsidR="00F62760" w:rsidRPr="0097621D">
        <w:rPr>
          <w:rFonts w:asciiTheme="majorBidi" w:eastAsia="Times New Roman" w:hAnsiTheme="majorBidi" w:cstheme="majorBidi"/>
          <w:b/>
          <w:vertAlign w:val="superscript"/>
        </w:rPr>
        <w:t>a</w:t>
      </w:r>
      <w:proofErr w:type="spellEnd"/>
    </w:p>
    <w:p w14:paraId="4A13DBDA" w14:textId="77777777" w:rsidR="00602F81" w:rsidRPr="0097621D" w:rsidRDefault="004F5F4A" w:rsidP="0097621D">
      <w:pPr>
        <w:spacing w:line="480" w:lineRule="auto"/>
        <w:rPr>
          <w:rFonts w:asciiTheme="majorBidi" w:eastAsia="Times New Roman" w:hAnsiTheme="majorBidi" w:cstheme="majorBidi"/>
          <w:sz w:val="20"/>
          <w:szCs w:val="20"/>
        </w:rPr>
      </w:pPr>
      <w:proofErr w:type="spellStart"/>
      <w:proofErr w:type="gramStart"/>
      <w:r w:rsidRPr="0097621D">
        <w:rPr>
          <w:rFonts w:asciiTheme="majorBidi" w:eastAsia="Times New Roman" w:hAnsiTheme="majorBidi" w:cstheme="majorBidi"/>
          <w:sz w:val="20"/>
          <w:szCs w:val="20"/>
          <w:vertAlign w:val="superscript"/>
        </w:rPr>
        <w:t>a</w:t>
      </w:r>
      <w:proofErr w:type="spellEnd"/>
      <w:proofErr w:type="gramEnd"/>
      <w:r w:rsidRPr="0097621D">
        <w:rPr>
          <w:rFonts w:asciiTheme="majorBidi" w:eastAsia="Times New Roman" w:hAnsiTheme="majorBidi" w:cstheme="majorBidi"/>
          <w:sz w:val="20"/>
          <w:szCs w:val="20"/>
          <w:vertAlign w:val="superscript"/>
        </w:rPr>
        <w:t xml:space="preserve"> </w:t>
      </w:r>
      <w:r w:rsidRPr="0097621D">
        <w:rPr>
          <w:rFonts w:asciiTheme="majorBidi" w:eastAsia="Times New Roman" w:hAnsiTheme="majorBidi" w:cstheme="majorBidi"/>
          <w:sz w:val="20"/>
          <w:szCs w:val="20"/>
        </w:rPr>
        <w:t xml:space="preserve">Ornamental Horticulture </w:t>
      </w:r>
      <w:r w:rsidRPr="0097621D">
        <w:rPr>
          <w:rFonts w:asciiTheme="majorBidi" w:eastAsia="Times New Roman" w:hAnsiTheme="majorBidi" w:cstheme="majorBidi"/>
          <w:sz w:val="20"/>
          <w:szCs w:val="20"/>
        </w:rPr>
        <w:t>Dept., Faculty of Agriculture, Cairo University, Giza, Egypt</w:t>
      </w:r>
    </w:p>
    <w:p w14:paraId="76E6292A" w14:textId="77777777" w:rsidR="00602F81" w:rsidRPr="0097621D" w:rsidRDefault="004F5F4A" w:rsidP="0097621D">
      <w:pPr>
        <w:spacing w:line="480" w:lineRule="auto"/>
        <w:rPr>
          <w:rFonts w:asciiTheme="majorBidi" w:eastAsia="Times New Roman" w:hAnsiTheme="majorBidi" w:cstheme="majorBidi"/>
          <w:sz w:val="20"/>
          <w:szCs w:val="20"/>
        </w:rPr>
      </w:pPr>
      <w:r w:rsidRPr="0097621D">
        <w:rPr>
          <w:rFonts w:asciiTheme="majorBidi" w:eastAsia="Times New Roman" w:hAnsiTheme="majorBidi" w:cstheme="majorBidi"/>
          <w:sz w:val="20"/>
          <w:szCs w:val="20"/>
          <w:vertAlign w:val="superscript"/>
        </w:rPr>
        <w:t>b</w:t>
      </w:r>
      <w:r w:rsidRPr="0097621D">
        <w:rPr>
          <w:rFonts w:asciiTheme="majorBidi" w:eastAsia="Times New Roman" w:hAnsiTheme="majorBidi" w:cstheme="majorBidi"/>
          <w:sz w:val="20"/>
          <w:szCs w:val="20"/>
        </w:rPr>
        <w:t xml:space="preserve"> Horticulture Research Institute, Agricultural Research Center, Giza, Egypt</w:t>
      </w:r>
    </w:p>
    <w:p w14:paraId="28445E66" w14:textId="77777777" w:rsidR="00602F81" w:rsidRPr="0097621D" w:rsidRDefault="004F5F4A" w:rsidP="0097621D">
      <w:pPr>
        <w:spacing w:line="480" w:lineRule="auto"/>
        <w:rPr>
          <w:rFonts w:asciiTheme="majorBidi" w:eastAsia="Times New Roman" w:hAnsiTheme="majorBidi" w:cstheme="majorBidi"/>
          <w:b/>
        </w:rPr>
      </w:pPr>
      <w:r w:rsidRPr="0097621D">
        <w:rPr>
          <w:rFonts w:asciiTheme="majorBidi" w:eastAsia="Times New Roman" w:hAnsiTheme="majorBidi" w:cstheme="majorBidi"/>
          <w:b/>
        </w:rPr>
        <w:t xml:space="preserve">**Corresponding author: </w:t>
      </w:r>
      <w:hyperlink r:id="rId5" w:history="1">
        <w:r w:rsidRPr="0097621D">
          <w:rPr>
            <w:rFonts w:asciiTheme="majorBidi" w:eastAsia="Times New Roman" w:hAnsiTheme="majorBidi" w:cstheme="majorBidi"/>
            <w:b/>
            <w:color w:val="0000FF"/>
            <w:u w:val="single"/>
          </w:rPr>
          <w:t>ayamagdy3394@gmail.com</w:t>
        </w:r>
      </w:hyperlink>
      <w:r w:rsidRPr="0097621D">
        <w:rPr>
          <w:rFonts w:asciiTheme="majorBidi" w:eastAsia="Times New Roman" w:hAnsiTheme="majorBidi" w:cstheme="majorBidi"/>
          <w:b/>
        </w:rPr>
        <w:t xml:space="preserve"> </w:t>
      </w:r>
    </w:p>
    <w:p w14:paraId="61E62A2C" w14:textId="77777777" w:rsidR="00602F81" w:rsidRPr="0097621D" w:rsidRDefault="004F5F4A" w:rsidP="0097621D">
      <w:pPr>
        <w:spacing w:line="480" w:lineRule="auto"/>
        <w:rPr>
          <w:rFonts w:asciiTheme="majorBidi" w:eastAsia="Times New Roman" w:hAnsiTheme="majorBidi" w:cstheme="majorBidi"/>
          <w:b/>
        </w:rPr>
      </w:pPr>
      <w:r w:rsidRPr="0097621D">
        <w:rPr>
          <w:rFonts w:asciiTheme="majorBidi" w:eastAsia="Times New Roman" w:hAnsiTheme="majorBidi" w:cstheme="majorBidi"/>
          <w:b/>
        </w:rPr>
        <w:t>Abstract</w:t>
      </w:r>
    </w:p>
    <w:p w14:paraId="55ECBFE3" w14:textId="13FBBBE7" w:rsidR="00602F81" w:rsidRPr="0097621D" w:rsidRDefault="006604E0" w:rsidP="00EA7DB0">
      <w:pPr>
        <w:spacing w:line="480" w:lineRule="auto"/>
        <w:jc w:val="lowKashida"/>
        <w:rPr>
          <w:rFonts w:asciiTheme="majorBidi" w:eastAsia="Times New Roman" w:hAnsiTheme="majorBidi" w:cstheme="majorBidi"/>
          <w:bCs/>
        </w:rPr>
      </w:pPr>
      <w:bookmarkStart w:id="1" w:name="_gjdgxs" w:colFirst="0" w:colLast="0"/>
      <w:bookmarkEnd w:id="1"/>
      <w:proofErr w:type="gramStart"/>
      <w:r>
        <w:rPr>
          <w:rFonts w:asciiTheme="majorBidi" w:eastAsia="Times New Roman" w:hAnsiTheme="majorBidi" w:cstheme="majorBidi"/>
          <w:bCs/>
        </w:rPr>
        <w:t>T</w:t>
      </w:r>
      <w:r w:rsidRPr="0097621D">
        <w:rPr>
          <w:rFonts w:asciiTheme="majorBidi" w:eastAsia="Times New Roman" w:hAnsiTheme="majorBidi" w:cstheme="majorBidi"/>
          <w:bCs/>
        </w:rPr>
        <w:t xml:space="preserve">he aim of </w:t>
      </w:r>
      <w:r>
        <w:rPr>
          <w:rFonts w:asciiTheme="majorBidi" w:eastAsia="Times New Roman" w:hAnsiTheme="majorBidi" w:cstheme="majorBidi"/>
          <w:bCs/>
        </w:rPr>
        <w:t xml:space="preserve">this research is the </w:t>
      </w:r>
      <w:r w:rsidRPr="0097621D">
        <w:rPr>
          <w:rFonts w:asciiTheme="majorBidi" w:eastAsia="Times New Roman" w:hAnsiTheme="majorBidi" w:cstheme="majorBidi"/>
          <w:bCs/>
        </w:rPr>
        <w:t>studying effect of three types of bio-fertilization (</w:t>
      </w:r>
      <w:proofErr w:type="spellStart"/>
      <w:r w:rsidR="00AF780A">
        <w:rPr>
          <w:rFonts w:asciiTheme="majorBidi" w:eastAsia="Times New Roman" w:hAnsiTheme="majorBidi" w:cstheme="majorBidi"/>
          <w:bCs/>
        </w:rPr>
        <w:t>Nitrobine</w:t>
      </w:r>
      <w:proofErr w:type="spellEnd"/>
      <w:r w:rsidRPr="0097621D">
        <w:rPr>
          <w:rFonts w:asciiTheme="majorBidi" w:eastAsia="Times New Roman" w:hAnsiTheme="majorBidi" w:cstheme="majorBidi"/>
          <w:bCs/>
        </w:rPr>
        <w:t xml:space="preserve">, </w:t>
      </w:r>
      <w:proofErr w:type="spellStart"/>
      <w:r w:rsidR="00AF780A">
        <w:rPr>
          <w:rFonts w:asciiTheme="majorBidi" w:eastAsia="Times New Roman" w:hAnsiTheme="majorBidi" w:cstheme="majorBidi"/>
          <w:bCs/>
        </w:rPr>
        <w:t>Phosphorine</w:t>
      </w:r>
      <w:proofErr w:type="spellEnd"/>
      <w:r w:rsidRPr="0097621D">
        <w:rPr>
          <w:rFonts w:asciiTheme="majorBidi" w:eastAsia="Times New Roman" w:hAnsiTheme="majorBidi" w:cstheme="majorBidi"/>
          <w:bCs/>
        </w:rPr>
        <w:t xml:space="preserve">, </w:t>
      </w:r>
      <w:proofErr w:type="spellStart"/>
      <w:r w:rsidR="00AF780A">
        <w:rPr>
          <w:rFonts w:asciiTheme="majorBidi" w:eastAsia="Times New Roman" w:hAnsiTheme="majorBidi" w:cstheme="majorBidi"/>
          <w:bCs/>
        </w:rPr>
        <w:t>Potasine</w:t>
      </w:r>
      <w:proofErr w:type="spellEnd"/>
      <w:r w:rsidRPr="0097621D">
        <w:rPr>
          <w:rFonts w:asciiTheme="majorBidi" w:eastAsia="Times New Roman" w:hAnsiTheme="majorBidi" w:cstheme="majorBidi"/>
          <w:bCs/>
        </w:rPr>
        <w:t xml:space="preserve">) and foliar </w:t>
      </w:r>
      <w:r>
        <w:rPr>
          <w:rFonts w:asciiTheme="majorBidi" w:eastAsia="Times New Roman" w:hAnsiTheme="majorBidi" w:cstheme="majorBidi"/>
          <w:bCs/>
        </w:rPr>
        <w:t>application</w:t>
      </w:r>
      <w:r w:rsidRPr="0097621D">
        <w:rPr>
          <w:rFonts w:asciiTheme="majorBidi" w:eastAsia="Times New Roman" w:hAnsiTheme="majorBidi" w:cstheme="majorBidi"/>
          <w:bCs/>
        </w:rPr>
        <w:t xml:space="preserve"> of NPK</w:t>
      </w:r>
      <w:r>
        <w:rPr>
          <w:rFonts w:asciiTheme="majorBidi" w:eastAsia="Times New Roman" w:hAnsiTheme="majorBidi" w:cstheme="majorBidi"/>
          <w:bCs/>
        </w:rPr>
        <w:t>-</w:t>
      </w:r>
      <w:r w:rsidRPr="0097621D">
        <w:rPr>
          <w:rFonts w:asciiTheme="majorBidi" w:eastAsia="Times New Roman" w:hAnsiTheme="majorBidi" w:cstheme="majorBidi"/>
          <w:bCs/>
        </w:rPr>
        <w:t>nano-fertilization</w:t>
      </w:r>
      <w:r>
        <w:rPr>
          <w:rFonts w:asciiTheme="majorBidi" w:eastAsia="Times New Roman" w:hAnsiTheme="majorBidi" w:cstheme="majorBidi"/>
          <w:bCs/>
        </w:rPr>
        <w:t xml:space="preserve"> </w:t>
      </w:r>
      <w:r w:rsidRPr="0097621D">
        <w:rPr>
          <w:rFonts w:asciiTheme="majorBidi" w:eastAsia="Times New Roman" w:hAnsiTheme="majorBidi" w:cstheme="majorBidi"/>
          <w:bCs/>
        </w:rPr>
        <w:t xml:space="preserve">on the chemical composition of </w:t>
      </w:r>
      <w:r w:rsidRPr="0097621D">
        <w:rPr>
          <w:rFonts w:asciiTheme="majorBidi" w:eastAsia="Times New Roman" w:hAnsiTheme="majorBidi" w:cstheme="majorBidi"/>
          <w:bCs/>
          <w:i/>
        </w:rPr>
        <w:t xml:space="preserve">Pelargonium </w:t>
      </w:r>
      <w:proofErr w:type="spellStart"/>
      <w:r w:rsidRPr="0097621D">
        <w:rPr>
          <w:rFonts w:asciiTheme="majorBidi" w:eastAsia="Times New Roman" w:hAnsiTheme="majorBidi" w:cstheme="majorBidi"/>
          <w:bCs/>
          <w:i/>
        </w:rPr>
        <w:t>graveolens</w:t>
      </w:r>
      <w:proofErr w:type="spellEnd"/>
      <w:r w:rsidRPr="0097621D">
        <w:rPr>
          <w:rFonts w:asciiTheme="majorBidi" w:eastAsia="Times New Roman" w:hAnsiTheme="majorBidi" w:cstheme="majorBidi"/>
          <w:bCs/>
        </w:rPr>
        <w:t xml:space="preserve"> </w:t>
      </w:r>
      <w:proofErr w:type="spellStart"/>
      <w:r w:rsidRPr="0097621D">
        <w:rPr>
          <w:rFonts w:asciiTheme="majorBidi" w:eastAsia="Times New Roman" w:hAnsiTheme="majorBidi" w:cstheme="majorBidi"/>
          <w:bCs/>
        </w:rPr>
        <w:t>L.,plants</w:t>
      </w:r>
      <w:proofErr w:type="spellEnd"/>
      <w:r w:rsidRPr="0097621D">
        <w:rPr>
          <w:rFonts w:asciiTheme="majorBidi" w:eastAsia="Times New Roman" w:hAnsiTheme="majorBidi" w:cstheme="majorBidi"/>
          <w:bCs/>
        </w:rPr>
        <w:t xml:space="preserve">  grown in </w:t>
      </w:r>
      <w:r>
        <w:rPr>
          <w:rFonts w:asciiTheme="majorBidi" w:eastAsia="Times New Roman" w:hAnsiTheme="majorBidi" w:cstheme="majorBidi"/>
          <w:bCs/>
        </w:rPr>
        <w:t>two types of soil</w:t>
      </w:r>
      <w:r w:rsidRPr="0097621D">
        <w:rPr>
          <w:rFonts w:asciiTheme="majorBidi" w:eastAsia="Times New Roman" w:hAnsiTheme="majorBidi" w:cstheme="majorBidi"/>
          <w:bCs/>
        </w:rPr>
        <w:t xml:space="preserve"> mixture</w:t>
      </w:r>
      <w:r>
        <w:rPr>
          <w:rFonts w:asciiTheme="majorBidi" w:eastAsia="Times New Roman" w:hAnsiTheme="majorBidi" w:cstheme="majorBidi"/>
          <w:bCs/>
        </w:rPr>
        <w:t>;</w:t>
      </w:r>
      <w:r w:rsidRPr="0097621D">
        <w:rPr>
          <w:rFonts w:asciiTheme="majorBidi" w:eastAsia="Times New Roman" w:hAnsiTheme="majorBidi" w:cstheme="majorBidi"/>
          <w:bCs/>
        </w:rPr>
        <w:t xml:space="preserve"> sandy soil</w:t>
      </w:r>
      <w:r>
        <w:rPr>
          <w:rFonts w:asciiTheme="majorBidi" w:eastAsia="Times New Roman" w:hAnsiTheme="majorBidi" w:cstheme="majorBidi"/>
          <w:bCs/>
        </w:rPr>
        <w:t xml:space="preserve"> + compost (</w:t>
      </w:r>
      <w:r w:rsidRPr="0097621D">
        <w:rPr>
          <w:rFonts w:asciiTheme="majorBidi" w:eastAsia="Times New Roman" w:hAnsiTheme="majorBidi" w:cstheme="majorBidi"/>
          <w:bCs/>
        </w:rPr>
        <w:t>S</w:t>
      </w:r>
      <w:r>
        <w:rPr>
          <w:rFonts w:asciiTheme="majorBidi" w:eastAsia="Times New Roman" w:hAnsiTheme="majorBidi" w:cstheme="majorBidi"/>
          <w:bCs/>
        </w:rPr>
        <w:t>C</w:t>
      </w:r>
      <w:r w:rsidRPr="0097621D">
        <w:rPr>
          <w:rFonts w:asciiTheme="majorBidi" w:eastAsia="Times New Roman" w:hAnsiTheme="majorBidi" w:cstheme="majorBidi"/>
          <w:bCs/>
        </w:rPr>
        <w:t>)</w:t>
      </w:r>
      <w:r>
        <w:rPr>
          <w:rFonts w:asciiTheme="majorBidi" w:eastAsia="Times New Roman" w:hAnsiTheme="majorBidi" w:cstheme="majorBidi"/>
          <w:bCs/>
        </w:rPr>
        <w:t xml:space="preserve"> </w:t>
      </w:r>
      <w:r w:rsidRPr="0097621D">
        <w:rPr>
          <w:rFonts w:asciiTheme="majorBidi" w:eastAsia="Times New Roman" w:hAnsiTheme="majorBidi" w:cstheme="majorBidi"/>
          <w:bCs/>
        </w:rPr>
        <w:t xml:space="preserve">and loamy soil </w:t>
      </w:r>
      <w:r>
        <w:rPr>
          <w:rFonts w:asciiTheme="majorBidi" w:eastAsia="Times New Roman" w:hAnsiTheme="majorBidi" w:cstheme="majorBidi"/>
          <w:bCs/>
        </w:rPr>
        <w:t xml:space="preserve">+ compost (LC) </w:t>
      </w:r>
      <w:r w:rsidRPr="0097621D">
        <w:rPr>
          <w:rFonts w:asciiTheme="majorBidi" w:eastAsia="Times New Roman" w:hAnsiTheme="majorBidi" w:cstheme="majorBidi"/>
          <w:bCs/>
        </w:rPr>
        <w:t xml:space="preserve">to achieve the desirable essential oil productivity and finding the best fertilization treatment </w:t>
      </w:r>
      <w:r>
        <w:rPr>
          <w:rFonts w:asciiTheme="majorBidi" w:eastAsia="Times New Roman" w:hAnsiTheme="majorBidi" w:cstheme="majorBidi"/>
          <w:bCs/>
        </w:rPr>
        <w:t>safe for the environment</w:t>
      </w:r>
      <w:r w:rsidRPr="0097621D">
        <w:rPr>
          <w:rFonts w:asciiTheme="majorBidi" w:eastAsia="Times New Roman" w:hAnsiTheme="majorBidi" w:cstheme="majorBidi"/>
          <w:bCs/>
        </w:rPr>
        <w:t>.</w:t>
      </w:r>
      <w:proofErr w:type="gramEnd"/>
      <w:r w:rsidRPr="0097621D">
        <w:rPr>
          <w:rFonts w:asciiTheme="majorBidi" w:eastAsia="Times New Roman" w:hAnsiTheme="majorBidi" w:cstheme="majorBidi"/>
          <w:bCs/>
        </w:rPr>
        <w:t xml:space="preserve"> </w:t>
      </w:r>
      <w:proofErr w:type="gramStart"/>
      <w:r w:rsidRPr="0097621D">
        <w:rPr>
          <w:rFonts w:asciiTheme="majorBidi" w:eastAsia="Times New Roman" w:hAnsiTheme="majorBidi" w:cstheme="majorBidi"/>
          <w:bCs/>
        </w:rPr>
        <w:t xml:space="preserve">The results revealed that the highest values of chlorophyll a, b and </w:t>
      </w:r>
      <w:r>
        <w:rPr>
          <w:rFonts w:asciiTheme="majorBidi" w:eastAsia="Times New Roman" w:hAnsiTheme="majorBidi" w:cstheme="majorBidi"/>
          <w:bCs/>
        </w:rPr>
        <w:t>carotenoids</w:t>
      </w:r>
      <w:r w:rsidRPr="0097621D">
        <w:rPr>
          <w:rFonts w:asciiTheme="majorBidi" w:eastAsia="Times New Roman" w:hAnsiTheme="majorBidi" w:cstheme="majorBidi"/>
          <w:bCs/>
        </w:rPr>
        <w:t xml:space="preserve"> and essential oil percentage were obtained from the treatments of </w:t>
      </w:r>
      <w:proofErr w:type="spellStart"/>
      <w:r w:rsidR="00AF780A">
        <w:rPr>
          <w:rFonts w:asciiTheme="majorBidi" w:eastAsia="Times New Roman" w:hAnsiTheme="majorBidi" w:cstheme="majorBidi"/>
          <w:bCs/>
        </w:rPr>
        <w:t>Nitrobine</w:t>
      </w:r>
      <w:proofErr w:type="spellEnd"/>
      <w:r w:rsidRPr="0097621D">
        <w:rPr>
          <w:rFonts w:asciiTheme="majorBidi" w:eastAsia="Times New Roman" w:hAnsiTheme="majorBidi" w:cstheme="majorBidi"/>
          <w:bCs/>
        </w:rPr>
        <w:t xml:space="preserve"> at the rate of 0.05gm for </w:t>
      </w:r>
      <w:r>
        <w:rPr>
          <w:rFonts w:asciiTheme="majorBidi" w:eastAsia="Times New Roman" w:hAnsiTheme="majorBidi" w:cstheme="majorBidi"/>
          <w:bCs/>
        </w:rPr>
        <w:t>plants</w:t>
      </w:r>
      <w:r w:rsidRPr="0097621D">
        <w:rPr>
          <w:rFonts w:asciiTheme="majorBidi" w:eastAsia="Times New Roman" w:hAnsiTheme="majorBidi" w:cstheme="majorBidi"/>
          <w:bCs/>
        </w:rPr>
        <w:t xml:space="preserve"> grown in the S</w:t>
      </w:r>
      <w:r>
        <w:rPr>
          <w:rFonts w:asciiTheme="majorBidi" w:eastAsia="Times New Roman" w:hAnsiTheme="majorBidi" w:cstheme="majorBidi"/>
          <w:bCs/>
        </w:rPr>
        <w:t>C</w:t>
      </w:r>
      <w:r w:rsidRPr="0097621D">
        <w:rPr>
          <w:rFonts w:asciiTheme="majorBidi" w:eastAsia="Times New Roman" w:hAnsiTheme="majorBidi" w:cstheme="majorBidi"/>
          <w:bCs/>
        </w:rPr>
        <w:t xml:space="preserve"> and  </w:t>
      </w:r>
      <w:proofErr w:type="spellStart"/>
      <w:r w:rsidR="00AF780A">
        <w:rPr>
          <w:rFonts w:asciiTheme="majorBidi" w:eastAsia="Times New Roman" w:hAnsiTheme="majorBidi" w:cstheme="majorBidi"/>
          <w:bCs/>
        </w:rPr>
        <w:t>Phosphorine</w:t>
      </w:r>
      <w:proofErr w:type="spellEnd"/>
      <w:r w:rsidRPr="0097621D">
        <w:rPr>
          <w:rFonts w:asciiTheme="majorBidi" w:eastAsia="Times New Roman" w:hAnsiTheme="majorBidi" w:cstheme="majorBidi"/>
          <w:bCs/>
        </w:rPr>
        <w:t xml:space="preserve"> at the rate of 0.05gm for plant grown in the L</w:t>
      </w:r>
      <w:r>
        <w:rPr>
          <w:rFonts w:asciiTheme="majorBidi" w:eastAsia="Times New Roman" w:hAnsiTheme="majorBidi" w:cstheme="majorBidi"/>
          <w:bCs/>
        </w:rPr>
        <w:t>C</w:t>
      </w:r>
      <w:r w:rsidRPr="0097621D">
        <w:rPr>
          <w:rFonts w:asciiTheme="majorBidi" w:eastAsia="Times New Roman" w:hAnsiTheme="majorBidi" w:cstheme="majorBidi"/>
          <w:bCs/>
        </w:rPr>
        <w:t>, respectively followed by the nano-fertilization treatments 50ppm for plant grown in the L</w:t>
      </w:r>
      <w:r>
        <w:rPr>
          <w:rFonts w:asciiTheme="majorBidi" w:eastAsia="Times New Roman" w:hAnsiTheme="majorBidi" w:cstheme="majorBidi"/>
          <w:bCs/>
        </w:rPr>
        <w:t>C</w:t>
      </w:r>
      <w:r w:rsidRPr="0097621D">
        <w:rPr>
          <w:rFonts w:asciiTheme="majorBidi" w:eastAsia="Times New Roman" w:hAnsiTheme="majorBidi" w:cstheme="majorBidi"/>
          <w:bCs/>
        </w:rPr>
        <w:t>.</w:t>
      </w:r>
      <w:proofErr w:type="gramEnd"/>
      <w:r w:rsidRPr="0097621D">
        <w:rPr>
          <w:rFonts w:asciiTheme="majorBidi" w:eastAsia="Times New Roman" w:hAnsiTheme="majorBidi" w:cstheme="majorBidi"/>
          <w:bCs/>
        </w:rPr>
        <w:t xml:space="preserve"> The main constituents of the oil were found to be. </w:t>
      </w:r>
      <w:r w:rsidRPr="0097621D">
        <w:rPr>
          <w:rFonts w:asciiTheme="majorBidi" w:eastAsia="Times New Roman" w:hAnsiTheme="majorBidi" w:cstheme="majorBidi"/>
          <w:bCs/>
          <w:i/>
        </w:rPr>
        <w:t>B</w:t>
      </w:r>
      <w:r w:rsidRPr="0097621D">
        <w:rPr>
          <w:rFonts w:asciiTheme="majorBidi" w:eastAsia="Times New Roman" w:hAnsiTheme="majorBidi" w:cstheme="majorBidi"/>
          <w:bCs/>
        </w:rPr>
        <w:t xml:space="preserve">-linalool (7.48%) resulted from </w:t>
      </w:r>
      <w:proofErr w:type="spellStart"/>
      <w:r w:rsidR="00AF780A">
        <w:rPr>
          <w:rFonts w:asciiTheme="majorBidi" w:eastAsia="Times New Roman" w:hAnsiTheme="majorBidi" w:cstheme="majorBidi"/>
          <w:bCs/>
        </w:rPr>
        <w:t>Nitrobine</w:t>
      </w:r>
      <w:proofErr w:type="spellEnd"/>
      <w:r w:rsidRPr="0097621D">
        <w:rPr>
          <w:rFonts w:asciiTheme="majorBidi" w:eastAsia="Times New Roman" w:hAnsiTheme="majorBidi" w:cstheme="majorBidi"/>
          <w:bCs/>
        </w:rPr>
        <w:t xml:space="preserve"> at 0.05gm for plant grown in the S</w:t>
      </w:r>
      <w:r>
        <w:rPr>
          <w:rFonts w:asciiTheme="majorBidi" w:eastAsia="Times New Roman" w:hAnsiTheme="majorBidi" w:cstheme="majorBidi"/>
          <w:bCs/>
        </w:rPr>
        <w:t>S</w:t>
      </w:r>
      <w:r w:rsidRPr="0097621D">
        <w:rPr>
          <w:rFonts w:asciiTheme="majorBidi" w:eastAsia="Times New Roman" w:hAnsiTheme="majorBidi" w:cstheme="majorBidi"/>
          <w:bCs/>
        </w:rPr>
        <w:t xml:space="preserve"> treatment. Citronellol (26.76%) resulted from Nano-fertilization at 50ppm for plant grown in the L</w:t>
      </w:r>
      <w:r>
        <w:rPr>
          <w:rFonts w:asciiTheme="majorBidi" w:eastAsia="Times New Roman" w:hAnsiTheme="majorBidi" w:cstheme="majorBidi"/>
          <w:bCs/>
        </w:rPr>
        <w:t>C</w:t>
      </w:r>
      <w:r w:rsidRPr="0097621D">
        <w:rPr>
          <w:rFonts w:asciiTheme="majorBidi" w:eastAsia="Times New Roman" w:hAnsiTheme="majorBidi" w:cstheme="majorBidi"/>
          <w:bCs/>
        </w:rPr>
        <w:t>. Geraniol (30.44%) resulted from phosphorene at 0.05gm for plant grown in the L</w:t>
      </w:r>
      <w:r>
        <w:rPr>
          <w:rFonts w:asciiTheme="majorBidi" w:eastAsia="Times New Roman" w:hAnsiTheme="majorBidi" w:cstheme="majorBidi"/>
          <w:bCs/>
        </w:rPr>
        <w:t>C</w:t>
      </w:r>
      <w:r w:rsidRPr="0097621D">
        <w:rPr>
          <w:rFonts w:asciiTheme="majorBidi" w:eastAsia="Times New Roman" w:hAnsiTheme="majorBidi" w:cstheme="majorBidi"/>
          <w:bCs/>
        </w:rPr>
        <w:t xml:space="preserve"> and I-menthone (11.51%) resulted from nano-fertilization at 50ppm for plant grown in the L</w:t>
      </w:r>
      <w:r>
        <w:rPr>
          <w:rFonts w:asciiTheme="majorBidi" w:eastAsia="Times New Roman" w:hAnsiTheme="majorBidi" w:cstheme="majorBidi"/>
          <w:bCs/>
        </w:rPr>
        <w:t>C</w:t>
      </w:r>
      <w:r w:rsidRPr="0097621D">
        <w:rPr>
          <w:rFonts w:asciiTheme="majorBidi" w:eastAsia="Times New Roman" w:hAnsiTheme="majorBidi" w:cstheme="majorBidi"/>
          <w:bCs/>
        </w:rPr>
        <w:t xml:space="preserve">. These results referred the importance of bio and nano-fertilization, and </w:t>
      </w:r>
      <w:r w:rsidRPr="0097621D">
        <w:rPr>
          <w:rFonts w:asciiTheme="majorBidi" w:eastAsia="Times New Roman" w:hAnsiTheme="majorBidi" w:cstheme="majorBidi"/>
          <w:bCs/>
        </w:rPr>
        <w:lastRenderedPageBreak/>
        <w:t xml:space="preserve">reflects the importance of the interaction between fertilizer concentrations and soil mixture. The comparison between first and second cuts in the two seasons showed the effect of environmental conditions on essential oil constituents, as these findings can help the plant growers to detect the suitable time for harvesting </w:t>
      </w:r>
      <w:r>
        <w:rPr>
          <w:rFonts w:asciiTheme="majorBidi" w:eastAsia="Times New Roman" w:hAnsiTheme="majorBidi" w:cstheme="majorBidi"/>
          <w:bCs/>
          <w:iCs/>
        </w:rPr>
        <w:t>geranium</w:t>
      </w:r>
      <w:r w:rsidRPr="0097621D">
        <w:rPr>
          <w:rFonts w:asciiTheme="majorBidi" w:eastAsia="Times New Roman" w:hAnsiTheme="majorBidi" w:cstheme="majorBidi"/>
          <w:bCs/>
        </w:rPr>
        <w:t xml:space="preserve"> plants.</w:t>
      </w:r>
    </w:p>
    <w:p w14:paraId="768A4280" w14:textId="36C4998B" w:rsidR="00602F81" w:rsidRPr="0097621D" w:rsidRDefault="004F5F4A" w:rsidP="006604E0">
      <w:pPr>
        <w:spacing w:line="480" w:lineRule="auto"/>
        <w:jc w:val="lowKashida"/>
        <w:rPr>
          <w:rFonts w:asciiTheme="majorBidi" w:eastAsia="Times New Roman" w:hAnsiTheme="majorBidi" w:cstheme="majorBidi"/>
          <w:bCs/>
        </w:rPr>
      </w:pPr>
      <w:r w:rsidRPr="00A522E1">
        <w:rPr>
          <w:rFonts w:asciiTheme="majorBidi" w:eastAsia="Times New Roman" w:hAnsiTheme="majorBidi" w:cstheme="majorBidi"/>
          <w:b/>
        </w:rPr>
        <w:t>Keywords:</w:t>
      </w:r>
      <w:r w:rsidRPr="0097621D">
        <w:rPr>
          <w:rFonts w:asciiTheme="majorBidi" w:eastAsia="Times New Roman" w:hAnsiTheme="majorBidi" w:cstheme="majorBidi"/>
          <w:bCs/>
        </w:rPr>
        <w:t xml:space="preserve"> </w:t>
      </w:r>
      <w:r w:rsidRPr="0097621D">
        <w:rPr>
          <w:rFonts w:asciiTheme="majorBidi" w:eastAsia="Times New Roman" w:hAnsiTheme="majorBidi" w:cstheme="majorBidi"/>
          <w:bCs/>
          <w:i/>
        </w:rPr>
        <w:t>Pelargonium graveolens</w:t>
      </w:r>
      <w:r w:rsidR="00516AEE">
        <w:rPr>
          <w:rFonts w:asciiTheme="majorBidi" w:eastAsia="Times New Roman" w:hAnsiTheme="majorBidi" w:cstheme="majorBidi"/>
          <w:bCs/>
        </w:rPr>
        <w:t xml:space="preserve"> -</w:t>
      </w:r>
      <w:r w:rsidRPr="0097621D">
        <w:rPr>
          <w:rFonts w:asciiTheme="majorBidi" w:eastAsia="Times New Roman" w:hAnsiTheme="majorBidi" w:cstheme="majorBidi"/>
          <w:bCs/>
        </w:rPr>
        <w:t xml:space="preserve"> Bio-fertilizer</w:t>
      </w:r>
      <w:r w:rsidR="00516AEE">
        <w:rPr>
          <w:rFonts w:asciiTheme="majorBidi" w:eastAsia="Times New Roman" w:hAnsiTheme="majorBidi" w:cstheme="majorBidi"/>
          <w:bCs/>
        </w:rPr>
        <w:t>-</w:t>
      </w:r>
      <w:r w:rsidRPr="0097621D">
        <w:rPr>
          <w:rFonts w:asciiTheme="majorBidi" w:eastAsia="Times New Roman" w:hAnsiTheme="majorBidi" w:cstheme="majorBidi"/>
          <w:bCs/>
        </w:rPr>
        <w:t xml:space="preserve"> NPK Nano-fertilizer</w:t>
      </w:r>
      <w:r w:rsidR="00516AEE">
        <w:rPr>
          <w:rFonts w:asciiTheme="majorBidi" w:eastAsia="Times New Roman" w:hAnsiTheme="majorBidi" w:cstheme="majorBidi"/>
          <w:bCs/>
        </w:rPr>
        <w:t xml:space="preserve"> -</w:t>
      </w:r>
      <w:r w:rsidRPr="0097621D">
        <w:rPr>
          <w:rFonts w:asciiTheme="majorBidi" w:eastAsia="Times New Roman" w:hAnsiTheme="majorBidi" w:cstheme="majorBidi"/>
          <w:bCs/>
        </w:rPr>
        <w:t xml:space="preserve"> Chlorophyll a, b</w:t>
      </w:r>
      <w:r w:rsidR="00516AEE">
        <w:rPr>
          <w:rFonts w:asciiTheme="majorBidi" w:eastAsia="Times New Roman" w:hAnsiTheme="majorBidi" w:cstheme="majorBidi"/>
          <w:bCs/>
        </w:rPr>
        <w:t xml:space="preserve"> –</w:t>
      </w:r>
      <w:r w:rsidRPr="0097621D">
        <w:rPr>
          <w:rFonts w:asciiTheme="majorBidi" w:eastAsia="Times New Roman" w:hAnsiTheme="majorBidi" w:cstheme="majorBidi"/>
          <w:bCs/>
        </w:rPr>
        <w:t xml:space="preserve"> </w:t>
      </w:r>
      <w:proofErr w:type="spellStart"/>
      <w:r w:rsidRPr="0097621D">
        <w:rPr>
          <w:rFonts w:asciiTheme="majorBidi" w:eastAsia="Times New Roman" w:hAnsiTheme="majorBidi" w:cstheme="majorBidi"/>
          <w:bCs/>
        </w:rPr>
        <w:t>Carotenoides</w:t>
      </w:r>
      <w:proofErr w:type="spellEnd"/>
      <w:r w:rsidR="00516AEE">
        <w:rPr>
          <w:rFonts w:asciiTheme="majorBidi" w:eastAsia="Times New Roman" w:hAnsiTheme="majorBidi" w:cstheme="majorBidi"/>
          <w:bCs/>
        </w:rPr>
        <w:t xml:space="preserve"> -</w:t>
      </w:r>
      <w:r w:rsidRPr="0097621D">
        <w:rPr>
          <w:rFonts w:asciiTheme="majorBidi" w:eastAsia="Times New Roman" w:hAnsiTheme="majorBidi" w:cstheme="majorBidi"/>
          <w:bCs/>
        </w:rPr>
        <w:t xml:space="preserve"> Essential oil.</w:t>
      </w:r>
    </w:p>
    <w:p w14:paraId="1E310785" w14:textId="77777777" w:rsidR="00602F81" w:rsidRPr="0097621D" w:rsidRDefault="004F5F4A" w:rsidP="0097621D">
      <w:pPr>
        <w:spacing w:line="480" w:lineRule="auto"/>
        <w:jc w:val="both"/>
        <w:rPr>
          <w:rFonts w:asciiTheme="majorBidi" w:eastAsia="Times New Roman" w:hAnsiTheme="majorBidi" w:cstheme="majorBidi"/>
          <w:b/>
        </w:rPr>
      </w:pPr>
      <w:r w:rsidRPr="0097621D">
        <w:rPr>
          <w:rFonts w:asciiTheme="majorBidi" w:eastAsia="Times New Roman" w:hAnsiTheme="majorBidi" w:cstheme="majorBidi"/>
          <w:b/>
        </w:rPr>
        <w:t>Introduction</w:t>
      </w:r>
    </w:p>
    <w:p w14:paraId="59FA351C" w14:textId="6F537DC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i/>
          <w:color w:val="000000"/>
        </w:rPr>
        <w:t xml:space="preserve">Pelargonium </w:t>
      </w:r>
      <w:proofErr w:type="spellStart"/>
      <w:r w:rsidRPr="0097621D">
        <w:rPr>
          <w:rFonts w:asciiTheme="majorBidi" w:eastAsia="Times New Roman" w:hAnsiTheme="majorBidi" w:cstheme="majorBidi"/>
          <w:i/>
          <w:color w:val="000000"/>
        </w:rPr>
        <w:t>Gravolens</w:t>
      </w:r>
      <w:proofErr w:type="spellEnd"/>
      <w:r w:rsidRPr="0097621D">
        <w:rPr>
          <w:rFonts w:asciiTheme="majorBidi" w:eastAsia="Times New Roman" w:hAnsiTheme="majorBidi" w:cstheme="majorBidi"/>
          <w:color w:val="000000"/>
        </w:rPr>
        <w:t xml:space="preserve">, L., belonging to the family </w:t>
      </w:r>
      <w:proofErr w:type="spellStart"/>
      <w:r w:rsidRPr="0097621D">
        <w:rPr>
          <w:rFonts w:asciiTheme="majorBidi" w:eastAsia="Times New Roman" w:hAnsiTheme="majorBidi" w:cstheme="majorBidi"/>
          <w:i/>
          <w:color w:val="000000"/>
        </w:rPr>
        <w:t>Geraniaceae</w:t>
      </w:r>
      <w:proofErr w:type="spellEnd"/>
      <w:r w:rsidRPr="0097621D">
        <w:rPr>
          <w:rFonts w:asciiTheme="majorBidi" w:eastAsia="Times New Roman" w:hAnsiTheme="majorBidi" w:cstheme="majorBidi"/>
          <w:color w:val="000000"/>
        </w:rPr>
        <w:t xml:space="preserve">, is a perennial herbaceous plant cultivated for medicinal and ornamental purposes </w:t>
      </w:r>
      <w:r w:rsidRPr="0097621D">
        <w:rPr>
          <w:rFonts w:asciiTheme="majorBidi" w:eastAsia="Times New Roman" w:hAnsiTheme="majorBidi" w:cstheme="majorBidi"/>
          <w:b/>
          <w:color w:val="000000"/>
        </w:rPr>
        <w:t xml:space="preserve">(Abd El-Kafi </w:t>
      </w:r>
      <w:r w:rsidRPr="00142E62">
        <w:rPr>
          <w:rFonts w:asciiTheme="majorBidi" w:eastAsia="Times New Roman" w:hAnsiTheme="majorBidi" w:cstheme="majorBidi"/>
          <w:b/>
          <w:iCs/>
          <w:color w:val="000000"/>
        </w:rPr>
        <w:t>et al.</w:t>
      </w:r>
      <w:r w:rsidR="00142E62">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2014)</w:t>
      </w:r>
      <w:r w:rsidRPr="0097621D">
        <w:rPr>
          <w:rFonts w:asciiTheme="majorBidi" w:eastAsia="Times New Roman" w:hAnsiTheme="majorBidi" w:cstheme="majorBidi"/>
          <w:color w:val="000000"/>
        </w:rPr>
        <w:t>. It is widely cultivated in Egypt as a source of essential oil which is obtained by steam distillation of</w:t>
      </w:r>
      <w:r w:rsidRPr="0097621D">
        <w:rPr>
          <w:rFonts w:asciiTheme="majorBidi" w:eastAsia="Times New Roman" w:hAnsiTheme="majorBidi" w:cstheme="majorBidi"/>
          <w:color w:val="000000"/>
        </w:rPr>
        <w:t xml:space="preserve"> the herb either immediately after harvest, or after 24 hours to reduce volume and release the oil from the pesticide form of the glycoside. A maximum content of 0.4% can be obtained from weeds harvested before and during flowering </w:t>
      </w:r>
      <w:r w:rsidRPr="0097621D">
        <w:rPr>
          <w:rFonts w:asciiTheme="majorBidi" w:eastAsia="Times New Roman" w:hAnsiTheme="majorBidi" w:cstheme="majorBidi"/>
          <w:b/>
          <w:color w:val="000000"/>
        </w:rPr>
        <w:t>(</w:t>
      </w:r>
      <w:r w:rsidR="00873140" w:rsidRPr="00873140">
        <w:rPr>
          <w:rFonts w:asciiTheme="majorBidi" w:eastAsia="Times New Roman" w:hAnsiTheme="majorBidi" w:cstheme="majorBidi"/>
          <w:b/>
          <w:color w:val="000000"/>
        </w:rPr>
        <w:t>Fleisher</w:t>
      </w:r>
      <w:r w:rsidRPr="0097621D">
        <w:rPr>
          <w:rFonts w:asciiTheme="majorBidi" w:eastAsia="Times New Roman" w:hAnsiTheme="majorBidi" w:cstheme="majorBidi"/>
          <w:b/>
          <w:color w:val="000000"/>
        </w:rPr>
        <w:t xml:space="preserve"> and </w:t>
      </w:r>
      <w:r w:rsidR="00873140" w:rsidRPr="00873140">
        <w:rPr>
          <w:rFonts w:asciiTheme="majorBidi" w:eastAsia="Times New Roman" w:hAnsiTheme="majorBidi" w:cstheme="majorBidi"/>
          <w:b/>
          <w:color w:val="000000"/>
        </w:rPr>
        <w:t>Fleisher</w:t>
      </w:r>
      <w:r w:rsidR="00142E62">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w:t>
      </w:r>
      <w:r w:rsidRPr="0097621D">
        <w:rPr>
          <w:rFonts w:asciiTheme="majorBidi" w:eastAsia="Times New Roman" w:hAnsiTheme="majorBidi" w:cstheme="majorBidi"/>
          <w:b/>
          <w:color w:val="000000"/>
        </w:rPr>
        <w:t>1985)</w:t>
      </w:r>
      <w:r w:rsidRPr="0097621D">
        <w:rPr>
          <w:rFonts w:asciiTheme="majorBidi" w:eastAsia="Times New Roman" w:hAnsiTheme="majorBidi" w:cstheme="majorBidi"/>
          <w:color w:val="000000"/>
        </w:rPr>
        <w:t>. The volatile oil of geranium plants contains citronellol (40-43%), geraniol (8-9%), 10-epi-</w:t>
      </w:r>
      <w:r w:rsidRPr="0097621D">
        <w:rPr>
          <w:rFonts w:ascii="Cambria Math" w:eastAsia="Cambria Math" w:hAnsi="Cambria Math" w:cs="Cambria Math"/>
          <w:color w:val="000000"/>
        </w:rPr>
        <w:t>𝛾</w:t>
      </w:r>
      <w:r w:rsidRPr="0097621D">
        <w:rPr>
          <w:rFonts w:asciiTheme="majorBidi" w:eastAsia="Times New Roman" w:hAnsiTheme="majorBidi" w:cstheme="majorBidi"/>
          <w:color w:val="000000"/>
        </w:rPr>
        <w:t>-</w:t>
      </w:r>
      <w:proofErr w:type="spellStart"/>
      <w:r w:rsidRPr="0097621D">
        <w:rPr>
          <w:rFonts w:asciiTheme="majorBidi" w:eastAsia="Times New Roman" w:hAnsiTheme="majorBidi" w:cstheme="majorBidi"/>
          <w:color w:val="000000"/>
        </w:rPr>
        <w:t>eudesmol</w:t>
      </w:r>
      <w:proofErr w:type="spellEnd"/>
      <w:r w:rsidRPr="0097621D">
        <w:rPr>
          <w:rFonts w:asciiTheme="majorBidi" w:eastAsia="Times New Roman" w:hAnsiTheme="majorBidi" w:cstheme="majorBidi"/>
          <w:color w:val="000000"/>
        </w:rPr>
        <w:t xml:space="preserve"> (6-7%), </w:t>
      </w:r>
      <w:proofErr w:type="spellStart"/>
      <w:r w:rsidRPr="0097621D">
        <w:rPr>
          <w:rFonts w:asciiTheme="majorBidi" w:eastAsia="Times New Roman" w:hAnsiTheme="majorBidi" w:cstheme="majorBidi"/>
          <w:color w:val="000000"/>
        </w:rPr>
        <w:t>citronyl</w:t>
      </w:r>
      <w:proofErr w:type="spellEnd"/>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color w:val="000000"/>
        </w:rPr>
        <w:t>formate</w:t>
      </w:r>
      <w:proofErr w:type="spellEnd"/>
      <w:r w:rsidRPr="0097621D">
        <w:rPr>
          <w:rFonts w:asciiTheme="majorBidi" w:eastAsia="Times New Roman" w:hAnsiTheme="majorBidi" w:cstheme="majorBidi"/>
          <w:color w:val="000000"/>
        </w:rPr>
        <w:t xml:space="preserve"> (7-8%), geranyl </w:t>
      </w:r>
      <w:proofErr w:type="spellStart"/>
      <w:r w:rsidRPr="0097621D">
        <w:rPr>
          <w:rFonts w:asciiTheme="majorBidi" w:eastAsia="Times New Roman" w:hAnsiTheme="majorBidi" w:cstheme="majorBidi"/>
          <w:color w:val="000000"/>
        </w:rPr>
        <w:t>formate</w:t>
      </w:r>
      <w:proofErr w:type="spellEnd"/>
      <w:r w:rsidRPr="0097621D">
        <w:rPr>
          <w:rFonts w:asciiTheme="majorBidi" w:eastAsia="Times New Roman" w:hAnsiTheme="majorBidi" w:cstheme="majorBidi"/>
          <w:color w:val="000000"/>
        </w:rPr>
        <w:t xml:space="preserve"> (1- 2 %) and </w:t>
      </w:r>
      <w:proofErr w:type="spellStart"/>
      <w:r w:rsidRPr="0097621D">
        <w:rPr>
          <w:rFonts w:asciiTheme="majorBidi" w:eastAsia="Times New Roman" w:hAnsiTheme="majorBidi" w:cstheme="majorBidi"/>
          <w:color w:val="000000"/>
        </w:rPr>
        <w:t>isomenthone</w:t>
      </w:r>
      <w:proofErr w:type="spellEnd"/>
      <w:r w:rsidRPr="0097621D">
        <w:rPr>
          <w:rFonts w:asciiTheme="majorBidi" w:eastAsia="Times New Roman" w:hAnsiTheme="majorBidi" w:cstheme="majorBidi"/>
          <w:color w:val="000000"/>
        </w:rPr>
        <w:t xml:space="preserve"> (6-7%) as the main components </w:t>
      </w:r>
      <w:r w:rsidRPr="0097621D">
        <w:rPr>
          <w:rFonts w:asciiTheme="majorBidi" w:eastAsia="Times New Roman" w:hAnsiTheme="majorBidi" w:cstheme="majorBidi"/>
          <w:b/>
          <w:color w:val="000000"/>
        </w:rPr>
        <w:t xml:space="preserve">(Gupta </w:t>
      </w:r>
      <w:r w:rsidRPr="00142E62">
        <w:rPr>
          <w:rFonts w:asciiTheme="majorBidi" w:eastAsia="Times New Roman" w:hAnsiTheme="majorBidi" w:cstheme="majorBidi"/>
          <w:b/>
          <w:iCs/>
          <w:color w:val="000000"/>
        </w:rPr>
        <w:t>et al</w:t>
      </w:r>
      <w:r w:rsidR="00142E62">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2016)</w:t>
      </w:r>
      <w:r w:rsidRPr="0097621D">
        <w:rPr>
          <w:rFonts w:asciiTheme="majorBidi" w:eastAsia="Times New Roman" w:hAnsiTheme="majorBidi" w:cstheme="majorBidi"/>
          <w:color w:val="000000"/>
        </w:rPr>
        <w:t xml:space="preserve">. Global production of geranium oil is about 500-750 tons per year </w:t>
      </w:r>
      <w:r w:rsidRPr="0097621D">
        <w:rPr>
          <w:rFonts w:asciiTheme="majorBidi" w:eastAsia="Times New Roman" w:hAnsiTheme="majorBidi" w:cstheme="majorBidi"/>
          <w:b/>
          <w:color w:val="000000"/>
        </w:rPr>
        <w:t xml:space="preserve">(Gupta </w:t>
      </w:r>
      <w:r w:rsidRPr="00142E62">
        <w:rPr>
          <w:rFonts w:asciiTheme="majorBidi" w:eastAsia="Times New Roman" w:hAnsiTheme="majorBidi" w:cstheme="majorBidi"/>
          <w:b/>
          <w:iCs/>
          <w:color w:val="000000"/>
        </w:rPr>
        <w:t>et al</w:t>
      </w:r>
      <w:r w:rsidR="00142E62">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2016)</w:t>
      </w:r>
      <w:r w:rsidRPr="0097621D">
        <w:rPr>
          <w:rFonts w:asciiTheme="majorBidi" w:eastAsia="Times New Roman" w:hAnsiTheme="majorBidi" w:cstheme="majorBidi"/>
          <w:color w:val="000000"/>
        </w:rPr>
        <w:t>. Previous scientific reports interested in rose-scented geranium essential oils and organic extracts have shown antioxidants</w:t>
      </w:r>
      <w:r w:rsidR="00770476" w:rsidRPr="0097621D">
        <w:rPr>
          <w:rFonts w:asciiTheme="majorBidi" w:eastAsia="Times New Roman" w:hAnsiTheme="majorBidi" w:cstheme="majorBidi"/>
          <w:color w:val="000000"/>
        </w:rPr>
        <w:t xml:space="preserve">, </w:t>
      </w:r>
      <w:r w:rsidR="00770476">
        <w:rPr>
          <w:rFonts w:asciiTheme="majorBidi" w:eastAsia="Times New Roman" w:hAnsiTheme="majorBidi" w:cstheme="majorBidi"/>
          <w:color w:val="000000"/>
        </w:rPr>
        <w:t xml:space="preserve">and </w:t>
      </w:r>
      <w:r w:rsidR="00770476" w:rsidRPr="0097621D">
        <w:rPr>
          <w:rFonts w:asciiTheme="majorBidi" w:eastAsia="Times New Roman" w:hAnsiTheme="majorBidi" w:cstheme="majorBidi"/>
          <w:color w:val="000000"/>
        </w:rPr>
        <w:t>anti-inflammatory</w:t>
      </w:r>
      <w:r w:rsidR="00770476" w:rsidRPr="0097621D">
        <w:rPr>
          <w:rFonts w:asciiTheme="majorBidi" w:eastAsia="Times New Roman" w:hAnsiTheme="majorBidi" w:cstheme="majorBidi"/>
          <w:b/>
          <w:color w:val="000000"/>
        </w:rPr>
        <w:t xml:space="preserve">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color w:val="000000"/>
        </w:rPr>
        <w:t>Ć</w:t>
      </w:r>
      <w:r w:rsidRPr="0097621D">
        <w:rPr>
          <w:rFonts w:asciiTheme="majorBidi" w:eastAsia="Times New Roman" w:hAnsiTheme="majorBidi" w:cstheme="majorBidi"/>
          <w:b/>
          <w:color w:val="000000"/>
        </w:rPr>
        <w:t>avar</w:t>
      </w:r>
      <w:proofErr w:type="spellEnd"/>
      <w:r w:rsidRPr="0097621D">
        <w:rPr>
          <w:rFonts w:asciiTheme="majorBidi" w:eastAsia="Times New Roman" w:hAnsiTheme="majorBidi" w:cstheme="majorBidi"/>
          <w:b/>
          <w:color w:val="000000"/>
        </w:rPr>
        <w:t xml:space="preserve"> and </w:t>
      </w:r>
      <w:proofErr w:type="spellStart"/>
      <w:r w:rsidRPr="0097621D">
        <w:rPr>
          <w:rFonts w:asciiTheme="majorBidi" w:eastAsia="Times New Roman" w:hAnsiTheme="majorBidi" w:cstheme="majorBidi"/>
          <w:b/>
          <w:color w:val="000000"/>
        </w:rPr>
        <w:t>Maksimovi</w:t>
      </w:r>
      <w:r w:rsidRPr="00142E62">
        <w:rPr>
          <w:rFonts w:asciiTheme="majorBidi" w:eastAsia="Times New Roman" w:hAnsiTheme="majorBidi" w:cstheme="majorBidi"/>
          <w:b/>
          <w:bCs/>
          <w:color w:val="000000"/>
        </w:rPr>
        <w:t>ć</w:t>
      </w:r>
      <w:proofErr w:type="spellEnd"/>
      <w:r w:rsidR="00142E62">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2012</w:t>
      </w:r>
      <w:r w:rsidR="00770476">
        <w:rPr>
          <w:rFonts w:asciiTheme="majorBidi" w:eastAsia="Times New Roman" w:hAnsiTheme="majorBidi" w:cstheme="majorBidi"/>
          <w:b/>
          <w:color w:val="000000"/>
        </w:rPr>
        <w:t xml:space="preserve">; </w:t>
      </w:r>
      <w:proofErr w:type="spellStart"/>
      <w:r w:rsidR="00770476" w:rsidRPr="0097621D">
        <w:rPr>
          <w:rFonts w:asciiTheme="majorBidi" w:eastAsia="Times New Roman" w:hAnsiTheme="majorBidi" w:cstheme="majorBidi"/>
          <w:b/>
          <w:color w:val="000000"/>
        </w:rPr>
        <w:t>Ghanizadeh</w:t>
      </w:r>
      <w:proofErr w:type="spellEnd"/>
      <w:r w:rsidR="00770476" w:rsidRPr="0097621D">
        <w:rPr>
          <w:rFonts w:asciiTheme="majorBidi" w:eastAsia="Times New Roman" w:hAnsiTheme="majorBidi" w:cstheme="majorBidi"/>
          <w:b/>
          <w:color w:val="000000"/>
        </w:rPr>
        <w:t xml:space="preserve"> </w:t>
      </w:r>
      <w:r w:rsidR="00770476" w:rsidRPr="00142E62">
        <w:rPr>
          <w:rFonts w:asciiTheme="majorBidi" w:eastAsia="Times New Roman" w:hAnsiTheme="majorBidi" w:cstheme="majorBidi"/>
          <w:b/>
          <w:iCs/>
          <w:color w:val="000000"/>
        </w:rPr>
        <w:t>et al.,</w:t>
      </w:r>
      <w:r w:rsidR="00770476" w:rsidRPr="0097621D">
        <w:rPr>
          <w:rFonts w:asciiTheme="majorBidi" w:eastAsia="Times New Roman" w:hAnsiTheme="majorBidi" w:cstheme="majorBidi"/>
          <w:b/>
          <w:color w:val="000000"/>
        </w:rPr>
        <w:t xml:space="preserve"> 2015</w:t>
      </w:r>
      <w:r w:rsidRPr="0097621D">
        <w:rPr>
          <w:rFonts w:asciiTheme="majorBidi" w:eastAsia="Times New Roman" w:hAnsiTheme="majorBidi" w:cstheme="majorBidi"/>
          <w:b/>
          <w:color w:val="000000"/>
        </w:rPr>
        <w:t>)</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Pelargonium</w:t>
      </w:r>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gravolens</w:t>
      </w:r>
      <w:proofErr w:type="spellEnd"/>
      <w:r w:rsidRPr="0097621D">
        <w:rPr>
          <w:rFonts w:asciiTheme="majorBidi" w:eastAsia="Times New Roman" w:hAnsiTheme="majorBidi" w:cstheme="majorBidi"/>
          <w:color w:val="000000"/>
        </w:rPr>
        <w:t xml:space="preserve"> oil is widely used in a high class of perfumes, soaps and cosmetics due to its pronounced and lasting rose-like scent due to its </w:t>
      </w:r>
      <w:proofErr w:type="spellStart"/>
      <w:r w:rsidRPr="0097621D">
        <w:rPr>
          <w:rFonts w:asciiTheme="majorBidi" w:eastAsia="Times New Roman" w:hAnsiTheme="majorBidi" w:cstheme="majorBidi"/>
          <w:color w:val="000000"/>
        </w:rPr>
        <w:t>rhodinal</w:t>
      </w:r>
      <w:proofErr w:type="spellEnd"/>
      <w:r w:rsidRPr="0097621D">
        <w:rPr>
          <w:rFonts w:asciiTheme="majorBidi" w:eastAsia="Times New Roman" w:hAnsiTheme="majorBidi" w:cstheme="majorBidi"/>
          <w:color w:val="000000"/>
        </w:rPr>
        <w:t xml:space="preserve"> content. </w:t>
      </w:r>
      <w:r w:rsidRPr="0097621D">
        <w:rPr>
          <w:rFonts w:asciiTheme="majorBidi" w:eastAsia="Times New Roman" w:hAnsiTheme="majorBidi" w:cstheme="majorBidi"/>
          <w:i/>
          <w:color w:val="000000"/>
        </w:rPr>
        <w:t>Pelargonium</w:t>
      </w:r>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gravolens</w:t>
      </w:r>
      <w:proofErr w:type="spellEnd"/>
      <w:r w:rsidRPr="0097621D">
        <w:rPr>
          <w:rFonts w:asciiTheme="majorBidi" w:eastAsia="Times New Roman" w:hAnsiTheme="majorBidi" w:cstheme="majorBidi"/>
          <w:color w:val="000000"/>
        </w:rPr>
        <w:t xml:space="preserve"> oil is also used in aromatherapy </w:t>
      </w:r>
      <w:r w:rsidRPr="0097621D">
        <w:rPr>
          <w:rFonts w:asciiTheme="majorBidi" w:eastAsia="Times New Roman" w:hAnsiTheme="majorBidi" w:cstheme="majorBidi"/>
          <w:b/>
          <w:color w:val="000000"/>
        </w:rPr>
        <w:t xml:space="preserve">(Mishra </w:t>
      </w:r>
      <w:r w:rsidRPr="00142E62">
        <w:rPr>
          <w:rFonts w:asciiTheme="majorBidi" w:eastAsia="Times New Roman" w:hAnsiTheme="majorBidi" w:cstheme="majorBidi"/>
          <w:b/>
          <w:iCs/>
          <w:color w:val="000000"/>
        </w:rPr>
        <w:t>et al</w:t>
      </w:r>
      <w:r w:rsidR="00142E62">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2010)</w:t>
      </w:r>
      <w:r w:rsidRPr="0097621D">
        <w:rPr>
          <w:rFonts w:asciiTheme="majorBidi" w:eastAsia="Times New Roman" w:hAnsiTheme="majorBidi" w:cstheme="majorBidi"/>
          <w:color w:val="000000"/>
        </w:rPr>
        <w:t>.</w:t>
      </w:r>
      <w:r w:rsidRPr="0097621D">
        <w:rPr>
          <w:rFonts w:asciiTheme="majorBidi" w:hAnsiTheme="majorBidi" w:cstheme="majorBidi"/>
        </w:rPr>
        <w:t xml:space="preserve"> </w:t>
      </w:r>
      <w:r w:rsidRPr="0097621D">
        <w:rPr>
          <w:rFonts w:asciiTheme="majorBidi" w:eastAsia="Times New Roman" w:hAnsiTheme="majorBidi" w:cstheme="majorBidi"/>
          <w:color w:val="000000"/>
        </w:rPr>
        <w:t>Plant nutrition affects positively plant growth and development leading to increases in herb and essential oil production. Nitrogen, phosphorus and potassium are the most important plant nutrients. N</w:t>
      </w:r>
      <w:r w:rsidRPr="0097621D">
        <w:rPr>
          <w:rFonts w:asciiTheme="majorBidi" w:eastAsia="Times New Roman" w:hAnsiTheme="majorBidi" w:cstheme="majorBidi"/>
          <w:color w:val="000000"/>
        </w:rPr>
        <w:t xml:space="preserve">itrogen is incorporated in proteins molecules that </w:t>
      </w:r>
      <w:r w:rsidRPr="0097621D">
        <w:rPr>
          <w:rFonts w:asciiTheme="majorBidi" w:eastAsia="Times New Roman" w:hAnsiTheme="majorBidi" w:cstheme="majorBidi"/>
          <w:color w:val="000000"/>
        </w:rPr>
        <w:lastRenderedPageBreak/>
        <w:t>build plant tissues and promotes growth and production. Phosphorus helps in transportation and to assimilation of nutrients; it is responsible for energy storage and many vital roles. Potassium is associat</w:t>
      </w:r>
      <w:r w:rsidRPr="0097621D">
        <w:rPr>
          <w:rFonts w:asciiTheme="majorBidi" w:eastAsia="Times New Roman" w:hAnsiTheme="majorBidi" w:cstheme="majorBidi"/>
          <w:color w:val="000000"/>
        </w:rPr>
        <w:t>ed with retention of water, nutrients, and carbohydrates in plant. It improves plants tolerance to stresses, pests and diseases and participates in the development of flowers and seeds. Previous researches pointed out that NPK increased growth and producti</w:t>
      </w:r>
      <w:r w:rsidRPr="0097621D">
        <w:rPr>
          <w:rFonts w:asciiTheme="majorBidi" w:eastAsia="Times New Roman" w:hAnsiTheme="majorBidi" w:cstheme="majorBidi"/>
          <w:color w:val="000000"/>
        </w:rPr>
        <w:t xml:space="preserve">on of many aromatic plants such as </w:t>
      </w:r>
      <w:proofErr w:type="spellStart"/>
      <w:r w:rsidRPr="0097621D">
        <w:rPr>
          <w:rFonts w:asciiTheme="majorBidi" w:eastAsia="Times New Roman" w:hAnsiTheme="majorBidi" w:cstheme="majorBidi"/>
          <w:i/>
          <w:color w:val="000000"/>
        </w:rPr>
        <w:t>Foeniculum</w:t>
      </w:r>
      <w:proofErr w:type="spellEnd"/>
      <w:r w:rsidRPr="0097621D">
        <w:rPr>
          <w:rFonts w:asciiTheme="majorBidi" w:eastAsia="Times New Roman" w:hAnsiTheme="majorBidi" w:cstheme="majorBidi"/>
          <w:i/>
          <w:color w:val="000000"/>
        </w:rPr>
        <w:t xml:space="preserve"> </w:t>
      </w:r>
      <w:proofErr w:type="spellStart"/>
      <w:r w:rsidRPr="0097621D">
        <w:rPr>
          <w:rFonts w:asciiTheme="majorBidi" w:eastAsia="Times New Roman" w:hAnsiTheme="majorBidi" w:cstheme="majorBidi"/>
          <w:i/>
          <w:color w:val="000000"/>
        </w:rPr>
        <w:t>vulgare</w:t>
      </w:r>
      <w:proofErr w:type="spellEnd"/>
      <w:r w:rsidRPr="0097621D">
        <w:rPr>
          <w:rFonts w:asciiTheme="majorBidi" w:eastAsia="Times New Roman" w:hAnsiTheme="majorBidi" w:cstheme="majorBidi"/>
          <w:color w:val="000000"/>
        </w:rPr>
        <w:t xml:space="preserve">, and </w:t>
      </w:r>
      <w:proofErr w:type="spellStart"/>
      <w:r w:rsidRPr="0097621D">
        <w:rPr>
          <w:rFonts w:asciiTheme="majorBidi" w:eastAsia="Times New Roman" w:hAnsiTheme="majorBidi" w:cstheme="majorBidi"/>
          <w:i/>
          <w:color w:val="000000"/>
        </w:rPr>
        <w:t>Mentha</w:t>
      </w:r>
      <w:proofErr w:type="spellEnd"/>
      <w:r w:rsidRPr="0097621D">
        <w:rPr>
          <w:rFonts w:asciiTheme="majorBidi" w:eastAsia="Times New Roman" w:hAnsiTheme="majorBidi" w:cstheme="majorBidi"/>
          <w:i/>
          <w:color w:val="000000"/>
        </w:rPr>
        <w:t xml:space="preserve"> </w:t>
      </w:r>
      <w:proofErr w:type="spellStart"/>
      <w:r w:rsidRPr="0097621D">
        <w:rPr>
          <w:rFonts w:asciiTheme="majorBidi" w:eastAsia="Times New Roman" w:hAnsiTheme="majorBidi" w:cstheme="majorBidi"/>
          <w:i/>
          <w:color w:val="000000"/>
        </w:rPr>
        <w:t>longifolia</w:t>
      </w:r>
      <w:proofErr w:type="spellEnd"/>
      <w:r w:rsidRPr="0097621D">
        <w:rPr>
          <w:rFonts w:asciiTheme="majorBidi" w:eastAsia="Times New Roman" w:hAnsiTheme="majorBidi" w:cstheme="majorBidi"/>
          <w:color w:val="000000"/>
        </w:rPr>
        <w:t xml:space="preserve"> and </w:t>
      </w:r>
      <w:proofErr w:type="spellStart"/>
      <w:r w:rsidRPr="0097621D">
        <w:rPr>
          <w:rFonts w:asciiTheme="majorBidi" w:eastAsia="Times New Roman" w:hAnsiTheme="majorBidi" w:cstheme="majorBidi"/>
          <w:i/>
          <w:color w:val="000000"/>
        </w:rPr>
        <w:t>Matricaria</w:t>
      </w:r>
      <w:proofErr w:type="spellEnd"/>
      <w:r w:rsidRPr="0097621D">
        <w:rPr>
          <w:rFonts w:asciiTheme="majorBidi" w:eastAsia="Times New Roman" w:hAnsiTheme="majorBidi" w:cstheme="majorBidi"/>
          <w:i/>
          <w:color w:val="000000"/>
        </w:rPr>
        <w:t xml:space="preserve"> </w:t>
      </w:r>
      <w:proofErr w:type="spellStart"/>
      <w:r w:rsidRPr="0097621D">
        <w:rPr>
          <w:rFonts w:asciiTheme="majorBidi" w:eastAsia="Times New Roman" w:hAnsiTheme="majorBidi" w:cstheme="majorBidi"/>
          <w:i/>
          <w:color w:val="000000"/>
        </w:rPr>
        <w:t>chamomilla</w:t>
      </w:r>
      <w:proofErr w:type="spellEnd"/>
      <w:r w:rsidRPr="0097621D">
        <w:rPr>
          <w:rFonts w:asciiTheme="majorBidi" w:eastAsia="Times New Roman" w:hAnsiTheme="majorBidi" w:cstheme="majorBidi"/>
          <w:color w:val="000000"/>
        </w:rPr>
        <w:t xml:space="preserve"> </w:t>
      </w:r>
      <w:r w:rsidRPr="00142E62">
        <w:rPr>
          <w:rFonts w:asciiTheme="majorBidi" w:eastAsia="Times New Roman" w:hAnsiTheme="majorBidi" w:cstheme="majorBidi"/>
          <w:b/>
          <w:bCs/>
          <w:color w:val="000000"/>
        </w:rPr>
        <w:t>(</w:t>
      </w:r>
      <w:proofErr w:type="spellStart"/>
      <w:r w:rsidRPr="00142E62">
        <w:rPr>
          <w:rFonts w:asciiTheme="majorBidi" w:eastAsia="Times New Roman" w:hAnsiTheme="majorBidi" w:cstheme="majorBidi"/>
          <w:b/>
          <w:bCs/>
          <w:color w:val="000000"/>
        </w:rPr>
        <w:t>Tanious</w:t>
      </w:r>
      <w:proofErr w:type="spellEnd"/>
      <w:r w:rsidRPr="00142E62">
        <w:rPr>
          <w:rFonts w:asciiTheme="majorBidi" w:eastAsia="Times New Roman" w:hAnsiTheme="majorBidi" w:cstheme="majorBidi"/>
          <w:b/>
          <w:bCs/>
          <w:color w:val="000000"/>
        </w:rPr>
        <w:t>, 2008</w:t>
      </w:r>
      <w:r w:rsidR="00142E62">
        <w:rPr>
          <w:rFonts w:asciiTheme="majorBidi" w:eastAsia="Times New Roman" w:hAnsiTheme="majorBidi" w:cstheme="majorBidi"/>
          <w:b/>
          <w:bCs/>
          <w:color w:val="000000"/>
        </w:rPr>
        <w:t>;</w:t>
      </w:r>
      <w:r w:rsidRPr="00142E62">
        <w:rPr>
          <w:rFonts w:asciiTheme="majorBidi" w:eastAsia="Times New Roman" w:hAnsiTheme="majorBidi" w:cstheme="majorBidi"/>
          <w:b/>
          <w:bCs/>
          <w:color w:val="000000"/>
        </w:rPr>
        <w:t xml:space="preserve"> </w:t>
      </w:r>
      <w:proofErr w:type="spellStart"/>
      <w:r w:rsidRPr="00142E62">
        <w:rPr>
          <w:rFonts w:asciiTheme="majorBidi" w:eastAsia="Times New Roman" w:hAnsiTheme="majorBidi" w:cstheme="majorBidi"/>
          <w:b/>
          <w:bCs/>
          <w:color w:val="000000"/>
        </w:rPr>
        <w:t>Hendawy</w:t>
      </w:r>
      <w:proofErr w:type="spellEnd"/>
      <w:r w:rsidRPr="00142E62">
        <w:rPr>
          <w:rFonts w:asciiTheme="majorBidi" w:eastAsia="Times New Roman" w:hAnsiTheme="majorBidi" w:cstheme="majorBidi"/>
          <w:b/>
          <w:bCs/>
          <w:color w:val="000000"/>
        </w:rPr>
        <w:t xml:space="preserve"> and </w:t>
      </w:r>
      <w:proofErr w:type="spellStart"/>
      <w:r w:rsidRPr="00142E62">
        <w:rPr>
          <w:rFonts w:asciiTheme="majorBidi" w:eastAsia="Times New Roman" w:hAnsiTheme="majorBidi" w:cstheme="majorBidi"/>
          <w:b/>
          <w:bCs/>
          <w:color w:val="000000"/>
        </w:rPr>
        <w:t>Kalid</w:t>
      </w:r>
      <w:proofErr w:type="spellEnd"/>
      <w:r w:rsidRPr="00142E62">
        <w:rPr>
          <w:rFonts w:asciiTheme="majorBidi" w:eastAsia="Times New Roman" w:hAnsiTheme="majorBidi" w:cstheme="majorBidi"/>
          <w:b/>
          <w:bCs/>
          <w:color w:val="000000"/>
        </w:rPr>
        <w:t>, 2011)</w:t>
      </w:r>
      <w:r w:rsidRPr="0097621D">
        <w:rPr>
          <w:rFonts w:asciiTheme="majorBidi" w:eastAsia="Times New Roman" w:hAnsiTheme="majorBidi" w:cstheme="majorBidi"/>
          <w:color w:val="000000"/>
        </w:rPr>
        <w:t>.</w:t>
      </w:r>
    </w:p>
    <w:p w14:paraId="6ED44B0F" w14:textId="12D0BD80" w:rsidR="00602F81" w:rsidRPr="0097621D" w:rsidRDefault="004F5F4A" w:rsidP="0097621D">
      <w:pPr>
        <w:spacing w:line="480" w:lineRule="auto"/>
        <w:jc w:val="lowKashida"/>
        <w:rPr>
          <w:rFonts w:asciiTheme="majorBidi" w:eastAsia="Times New Roman" w:hAnsiTheme="majorBidi" w:cstheme="majorBidi"/>
          <w:color w:val="000000"/>
        </w:rPr>
      </w:pPr>
      <w:r w:rsidRPr="0097621D">
        <w:rPr>
          <w:rFonts w:asciiTheme="majorBidi" w:eastAsia="Times New Roman" w:hAnsiTheme="majorBidi" w:cstheme="majorBidi"/>
          <w:color w:val="000000"/>
        </w:rPr>
        <w:t xml:space="preserve">Chemical fertilizers, play an important role in increasing the yield of agricultural crops </w:t>
      </w:r>
      <w:r w:rsidRPr="0097621D">
        <w:rPr>
          <w:rFonts w:asciiTheme="majorBidi" w:eastAsia="Times New Roman" w:hAnsiTheme="majorBidi" w:cstheme="majorBidi"/>
          <w:b/>
          <w:color w:val="000000"/>
        </w:rPr>
        <w:t xml:space="preserve">(Chaudhary </w:t>
      </w:r>
      <w:r w:rsidRPr="00142E62">
        <w:rPr>
          <w:rFonts w:asciiTheme="majorBidi" w:eastAsia="Times New Roman" w:hAnsiTheme="majorBidi" w:cstheme="majorBidi"/>
          <w:b/>
          <w:iCs/>
          <w:color w:val="000000"/>
        </w:rPr>
        <w:t>et al.</w:t>
      </w:r>
      <w:r w:rsidR="00142E62">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2017)</w:t>
      </w:r>
      <w:r w:rsidRPr="0097621D">
        <w:rPr>
          <w:rFonts w:asciiTheme="majorBidi" w:eastAsia="Times New Roman" w:hAnsiTheme="majorBidi" w:cstheme="majorBidi"/>
          <w:color w:val="000000"/>
        </w:rPr>
        <w:t xml:space="preserve"> and the impressive results achieved by adding these fertilizers led to their excessive use. This has caused many environmental problems such as water pollution, soil fertility deterioration, high levels of heavy metals, and low biodiversity followed</w:t>
      </w:r>
      <w:r w:rsidRPr="0097621D">
        <w:rPr>
          <w:rFonts w:asciiTheme="majorBidi" w:eastAsia="Times New Roman" w:hAnsiTheme="majorBidi" w:cstheme="majorBidi"/>
          <w:color w:val="000000"/>
        </w:rPr>
        <w:t xml:space="preserve"> by a severe reduction in yield in addition to negative effects on human health </w:t>
      </w:r>
      <w:r w:rsidRPr="0097621D">
        <w:rPr>
          <w:rFonts w:asciiTheme="majorBidi" w:eastAsia="Times New Roman" w:hAnsiTheme="majorBidi" w:cstheme="majorBidi"/>
          <w:b/>
          <w:color w:val="000000"/>
        </w:rPr>
        <w:t>(Arora</w:t>
      </w:r>
      <w:r w:rsidR="00142E62">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2018)</w:t>
      </w:r>
      <w:r w:rsidRPr="0097621D">
        <w:rPr>
          <w:rFonts w:asciiTheme="majorBidi" w:eastAsia="Times New Roman" w:hAnsiTheme="majorBidi" w:cstheme="majorBidi"/>
          <w:color w:val="000000"/>
        </w:rPr>
        <w:t>. At the same time, there is still an urgent need to increase agricultural production to feed 70% of the world's population and provide them with appropriate medic</w:t>
      </w:r>
      <w:r w:rsidRPr="0097621D">
        <w:rPr>
          <w:rFonts w:asciiTheme="majorBidi" w:eastAsia="Times New Roman" w:hAnsiTheme="majorBidi" w:cstheme="majorBidi"/>
          <w:color w:val="000000"/>
        </w:rPr>
        <w:t xml:space="preserve">ines to treat many diseases and epidemics </w:t>
      </w:r>
      <w:r w:rsidRPr="0097621D">
        <w:rPr>
          <w:rFonts w:asciiTheme="majorBidi" w:eastAsia="Times New Roman" w:hAnsiTheme="majorBidi" w:cstheme="majorBidi"/>
          <w:b/>
          <w:color w:val="000000"/>
        </w:rPr>
        <w:t xml:space="preserve">(Mandal and </w:t>
      </w:r>
      <w:proofErr w:type="spellStart"/>
      <w:r w:rsidRPr="0097621D">
        <w:rPr>
          <w:rFonts w:asciiTheme="majorBidi" w:eastAsia="Times New Roman" w:hAnsiTheme="majorBidi" w:cstheme="majorBidi"/>
          <w:b/>
          <w:color w:val="000000"/>
        </w:rPr>
        <w:t>Lalrinchani</w:t>
      </w:r>
      <w:proofErr w:type="spellEnd"/>
      <w:r w:rsidR="002C4EEE">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2021)</w:t>
      </w:r>
      <w:r w:rsidRPr="0097621D">
        <w:rPr>
          <w:rFonts w:asciiTheme="majorBidi" w:eastAsia="Times New Roman" w:hAnsiTheme="majorBidi" w:cstheme="majorBidi"/>
          <w:color w:val="000000"/>
        </w:rPr>
        <w:t>. Several investigations related to long-term experiments with the use of chemical fertilizers and their effects on the production of active substances from medicinal and aromatic plan</w:t>
      </w:r>
      <w:r w:rsidRPr="0097621D">
        <w:rPr>
          <w:rFonts w:asciiTheme="majorBidi" w:eastAsia="Times New Roman" w:hAnsiTheme="majorBidi" w:cstheme="majorBidi"/>
          <w:color w:val="000000"/>
        </w:rPr>
        <w:t xml:space="preserve">ts have been published. </w:t>
      </w:r>
    </w:p>
    <w:p w14:paraId="6150811F" w14:textId="55053B75" w:rsidR="00602F81" w:rsidRPr="0097621D" w:rsidRDefault="004F5F4A" w:rsidP="0097621D">
      <w:pPr>
        <w:spacing w:line="480" w:lineRule="auto"/>
        <w:jc w:val="lowKashida"/>
        <w:rPr>
          <w:rFonts w:asciiTheme="majorBidi" w:eastAsia="Times New Roman" w:hAnsiTheme="majorBidi" w:cstheme="majorBidi"/>
          <w:color w:val="000000"/>
        </w:rPr>
      </w:pPr>
      <w:r w:rsidRPr="0097621D">
        <w:rPr>
          <w:rFonts w:asciiTheme="majorBidi" w:eastAsia="Times New Roman" w:hAnsiTheme="majorBidi" w:cstheme="majorBidi"/>
          <w:color w:val="000000"/>
        </w:rPr>
        <w:t>Nanotechnology science refers to manipulating and control of matter at nano scale (at range 1-100 nm), where a unique phenomenon enables novel applications (</w:t>
      </w:r>
      <w:r w:rsidRPr="0097621D">
        <w:rPr>
          <w:rFonts w:asciiTheme="majorBidi" w:eastAsia="Times New Roman" w:hAnsiTheme="majorBidi" w:cstheme="majorBidi"/>
          <w:b/>
          <w:bCs/>
          <w:color w:val="000000"/>
        </w:rPr>
        <w:t>Bhushan</w:t>
      </w:r>
      <w:r w:rsidR="002C4EEE">
        <w:rPr>
          <w:rFonts w:asciiTheme="majorBidi" w:eastAsia="Times New Roman" w:hAnsiTheme="majorBidi" w:cstheme="majorBidi"/>
          <w:b/>
          <w:bCs/>
          <w:color w:val="000000"/>
        </w:rPr>
        <w:t>,</w:t>
      </w:r>
      <w:r w:rsidRPr="0097621D">
        <w:rPr>
          <w:rFonts w:asciiTheme="majorBidi" w:eastAsia="Times New Roman" w:hAnsiTheme="majorBidi" w:cstheme="majorBidi"/>
          <w:b/>
          <w:bCs/>
          <w:color w:val="000000"/>
        </w:rPr>
        <w:t xml:space="preserve"> 2017</w:t>
      </w:r>
      <w:r w:rsidRPr="0097621D">
        <w:rPr>
          <w:rFonts w:asciiTheme="majorBidi" w:eastAsia="Times New Roman" w:hAnsiTheme="majorBidi" w:cstheme="majorBidi"/>
          <w:color w:val="000000"/>
        </w:rPr>
        <w:t>).</w:t>
      </w:r>
      <w:r w:rsidR="001134C4"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Nanoparticles (NPs) and nanotechnology have been used </w:t>
      </w:r>
      <w:r w:rsidRPr="0097621D">
        <w:rPr>
          <w:rFonts w:asciiTheme="majorBidi" w:eastAsia="Times New Roman" w:hAnsiTheme="majorBidi" w:cstheme="majorBidi"/>
          <w:color w:val="000000"/>
        </w:rPr>
        <w:t>significantly in the horticulture field as bio stimulators that improve growth, plant propagation, productivity, development, and health in the form of agrochemicals, use in the genetic engineering of plants, the bioremediation of contaminated soil, and im</w:t>
      </w:r>
      <w:r w:rsidRPr="0097621D">
        <w:rPr>
          <w:rFonts w:asciiTheme="majorBidi" w:eastAsia="Times New Roman" w:hAnsiTheme="majorBidi" w:cstheme="majorBidi"/>
          <w:color w:val="000000"/>
        </w:rPr>
        <w:t>proving plant tolerance to stress (</w:t>
      </w:r>
      <w:r w:rsidRPr="0097621D">
        <w:rPr>
          <w:rFonts w:asciiTheme="majorBidi" w:eastAsia="Times New Roman" w:hAnsiTheme="majorBidi" w:cstheme="majorBidi"/>
          <w:b/>
        </w:rPr>
        <w:t xml:space="preserve">Manzoor </w:t>
      </w:r>
      <w:r w:rsidRPr="002C4EEE">
        <w:rPr>
          <w:rFonts w:asciiTheme="majorBidi" w:eastAsia="Times New Roman" w:hAnsiTheme="majorBidi" w:cstheme="majorBidi"/>
          <w:b/>
          <w:iCs/>
        </w:rPr>
        <w:t>et al.</w:t>
      </w:r>
      <w:r w:rsidR="002C4EEE">
        <w:rPr>
          <w:rFonts w:asciiTheme="majorBidi" w:eastAsia="Times New Roman" w:hAnsiTheme="majorBidi" w:cstheme="majorBidi"/>
          <w:b/>
          <w:iCs/>
        </w:rPr>
        <w:t>,</w:t>
      </w:r>
      <w:r w:rsidRPr="0097621D">
        <w:rPr>
          <w:rFonts w:asciiTheme="majorBidi" w:eastAsia="Times New Roman" w:hAnsiTheme="majorBidi" w:cstheme="majorBidi"/>
          <w:b/>
        </w:rPr>
        <w:t xml:space="preserve"> 2020</w:t>
      </w:r>
      <w:r w:rsidRPr="0097621D">
        <w:rPr>
          <w:rFonts w:asciiTheme="majorBidi" w:eastAsia="Times New Roman" w:hAnsiTheme="majorBidi" w:cstheme="majorBidi"/>
          <w:color w:val="000000"/>
        </w:rPr>
        <w:t xml:space="preserve">). The mechanism of nanoparticle action is due to the fact that NPs can easily enter plant cells by the stomata and trichomes because they have </w:t>
      </w:r>
      <w:r w:rsidRPr="0097621D">
        <w:rPr>
          <w:rFonts w:asciiTheme="majorBidi" w:eastAsia="Times New Roman" w:hAnsiTheme="majorBidi" w:cstheme="majorBidi"/>
          <w:color w:val="000000"/>
        </w:rPr>
        <w:lastRenderedPageBreak/>
        <w:t>fewer diameters smaller than the diameter of pores of the</w:t>
      </w:r>
      <w:r w:rsidRPr="0097621D">
        <w:rPr>
          <w:rFonts w:asciiTheme="majorBidi" w:eastAsia="Times New Roman" w:hAnsiTheme="majorBidi" w:cstheme="majorBidi"/>
          <w:color w:val="000000"/>
        </w:rPr>
        <w:t xml:space="preserve"> cell wall, then transferred to other plant parts by the transfer tissues (</w:t>
      </w:r>
      <w:proofErr w:type="spellStart"/>
      <w:r w:rsidRPr="0097621D">
        <w:rPr>
          <w:rFonts w:asciiTheme="majorBidi" w:eastAsia="Times New Roman" w:hAnsiTheme="majorBidi" w:cstheme="majorBidi"/>
          <w:b/>
        </w:rPr>
        <w:t>Kamiab</w:t>
      </w:r>
      <w:proofErr w:type="spellEnd"/>
      <w:r w:rsidRPr="0097621D">
        <w:rPr>
          <w:rFonts w:asciiTheme="majorBidi" w:eastAsia="Times New Roman" w:hAnsiTheme="majorBidi" w:cstheme="majorBidi"/>
          <w:b/>
        </w:rPr>
        <w:t xml:space="preserve"> </w:t>
      </w:r>
      <w:r w:rsidRPr="002C4EEE">
        <w:rPr>
          <w:rFonts w:asciiTheme="majorBidi" w:eastAsia="Times New Roman" w:hAnsiTheme="majorBidi" w:cstheme="majorBidi"/>
          <w:b/>
          <w:iCs/>
        </w:rPr>
        <w:t>et al.</w:t>
      </w:r>
      <w:r w:rsidR="002C4EEE" w:rsidRPr="002C4EEE">
        <w:rPr>
          <w:rFonts w:asciiTheme="majorBidi" w:eastAsia="Times New Roman" w:hAnsiTheme="majorBidi" w:cstheme="majorBidi"/>
          <w:b/>
          <w:iCs/>
        </w:rPr>
        <w:t>,</w:t>
      </w:r>
      <w:r w:rsidRPr="0097621D">
        <w:rPr>
          <w:rFonts w:asciiTheme="majorBidi" w:eastAsia="Times New Roman" w:hAnsiTheme="majorBidi" w:cstheme="majorBidi"/>
          <w:b/>
        </w:rPr>
        <w:t xml:space="preserve"> 2017)</w:t>
      </w:r>
      <w:r w:rsidRPr="0097621D">
        <w:rPr>
          <w:rFonts w:asciiTheme="majorBidi" w:eastAsia="Times New Roman" w:hAnsiTheme="majorBidi" w:cstheme="majorBidi"/>
          <w:color w:val="000000"/>
        </w:rPr>
        <w:t xml:space="preserve">. Therefore, over the past decade, great efforts have been made to replace chemical fertilizers with bio- and nano-fertilizers that are environmentally friendly </w:t>
      </w:r>
      <w:r w:rsidRPr="0097621D">
        <w:rPr>
          <w:rFonts w:asciiTheme="majorBidi" w:eastAsia="Times New Roman" w:hAnsiTheme="majorBidi" w:cstheme="majorBidi"/>
          <w:color w:val="000000"/>
        </w:rPr>
        <w:t xml:space="preserve">and less harmful to human health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Davarpanah</w:t>
      </w:r>
      <w:proofErr w:type="spellEnd"/>
      <w:r w:rsidRPr="0097621D">
        <w:rPr>
          <w:rFonts w:asciiTheme="majorBidi" w:eastAsia="Times New Roman" w:hAnsiTheme="majorBidi" w:cstheme="majorBidi"/>
          <w:b/>
          <w:color w:val="000000"/>
        </w:rPr>
        <w:t xml:space="preserve"> </w:t>
      </w:r>
      <w:r w:rsidRPr="00546375">
        <w:rPr>
          <w:rFonts w:asciiTheme="majorBidi" w:eastAsia="Times New Roman" w:hAnsiTheme="majorBidi" w:cstheme="majorBidi"/>
          <w:b/>
          <w:iCs/>
          <w:color w:val="000000"/>
        </w:rPr>
        <w:t>et al.</w:t>
      </w:r>
      <w:r w:rsidR="0054637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2016; </w:t>
      </w:r>
      <w:proofErr w:type="spellStart"/>
      <w:r w:rsidRPr="0097621D">
        <w:rPr>
          <w:rFonts w:asciiTheme="majorBidi" w:eastAsia="Times New Roman" w:hAnsiTheme="majorBidi" w:cstheme="majorBidi"/>
          <w:b/>
          <w:color w:val="000000"/>
        </w:rPr>
        <w:t>Mikhak</w:t>
      </w:r>
      <w:proofErr w:type="spellEnd"/>
      <w:r w:rsidRPr="0097621D">
        <w:rPr>
          <w:rFonts w:asciiTheme="majorBidi" w:eastAsia="Times New Roman" w:hAnsiTheme="majorBidi" w:cstheme="majorBidi"/>
          <w:b/>
          <w:color w:val="000000"/>
        </w:rPr>
        <w:t xml:space="preserve"> </w:t>
      </w:r>
      <w:r w:rsidRPr="00546375">
        <w:rPr>
          <w:rFonts w:asciiTheme="majorBidi" w:eastAsia="Times New Roman" w:hAnsiTheme="majorBidi" w:cstheme="majorBidi"/>
          <w:b/>
          <w:iCs/>
          <w:color w:val="000000"/>
        </w:rPr>
        <w:t>et al.</w:t>
      </w:r>
      <w:r w:rsidR="00546375">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2017)</w:t>
      </w:r>
      <w:r w:rsidRPr="0097621D">
        <w:rPr>
          <w:rFonts w:asciiTheme="majorBidi" w:eastAsia="Times New Roman" w:hAnsiTheme="majorBidi" w:cstheme="majorBidi"/>
          <w:color w:val="000000"/>
        </w:rPr>
        <w:t xml:space="preserve">. </w:t>
      </w:r>
    </w:p>
    <w:p w14:paraId="68767A12" w14:textId="01062B1C"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Bio-fertilizers are microbial inoculants consisting of living cells of microorganisms. They play a very important role in improving soil fertility by fixing atmospheric nitro</w:t>
      </w:r>
      <w:r w:rsidRPr="0097621D">
        <w:rPr>
          <w:rFonts w:asciiTheme="majorBidi" w:eastAsia="Times New Roman" w:hAnsiTheme="majorBidi" w:cstheme="majorBidi"/>
          <w:color w:val="000000"/>
        </w:rPr>
        <w:t>gen, both in combination with and without plant roots, dissolving insoluble soil phosphate and producing plant growth materials in the soil; This is in addition to its effective role in making plants more tolerant to drought and salinity stress in arid and</w:t>
      </w:r>
      <w:r w:rsidRPr="0097621D">
        <w:rPr>
          <w:rFonts w:asciiTheme="majorBidi" w:eastAsia="Times New Roman" w:hAnsiTheme="majorBidi" w:cstheme="majorBidi"/>
          <w:color w:val="000000"/>
        </w:rPr>
        <w:t xml:space="preserve"> semi-arid regions </w:t>
      </w:r>
      <w:r w:rsidRPr="0097621D">
        <w:rPr>
          <w:rFonts w:asciiTheme="majorBidi" w:eastAsia="Times New Roman" w:hAnsiTheme="majorBidi" w:cstheme="majorBidi"/>
          <w:b/>
          <w:color w:val="000000"/>
        </w:rPr>
        <w:t xml:space="preserve">(Kumar </w:t>
      </w:r>
      <w:r w:rsidRPr="00546375">
        <w:rPr>
          <w:rFonts w:asciiTheme="majorBidi" w:eastAsia="Times New Roman" w:hAnsiTheme="majorBidi" w:cstheme="majorBidi"/>
          <w:b/>
          <w:iCs/>
          <w:color w:val="000000"/>
        </w:rPr>
        <w:t>et al</w:t>
      </w:r>
      <w:r w:rsidR="0054637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2022)</w:t>
      </w:r>
      <w:r w:rsidRPr="0097621D">
        <w:rPr>
          <w:rFonts w:asciiTheme="majorBidi" w:eastAsia="Times New Roman" w:hAnsiTheme="majorBidi" w:cstheme="majorBidi"/>
          <w:color w:val="000000"/>
        </w:rPr>
        <w:t>. Bio-fertilizers have become a very compelling alternative when compared to chemical fertilizers because they are easy to apply, non-toxic, environmentally friendly and cost-effective in nature. In the recent past, medicinal plant research has mainly focu</w:t>
      </w:r>
      <w:r w:rsidRPr="0097621D">
        <w:rPr>
          <w:rFonts w:asciiTheme="majorBidi" w:eastAsia="Times New Roman" w:hAnsiTheme="majorBidi" w:cstheme="majorBidi"/>
          <w:color w:val="000000"/>
        </w:rPr>
        <w:t>sed on the evaluation of bioactive plant molecules. However, there is little information on the effect of microbes on essential oil quality and antioxidant status of plants. Another type of fertilizer that has been used recently is nano-fertilizer, which i</w:t>
      </w:r>
      <w:r w:rsidRPr="0097621D">
        <w:rPr>
          <w:rFonts w:asciiTheme="majorBidi" w:eastAsia="Times New Roman" w:hAnsiTheme="majorBidi" w:cstheme="majorBidi"/>
          <w:color w:val="000000"/>
        </w:rPr>
        <w:t xml:space="preserve">s the nutrient for plants in the form of nano-granules. Nanomaterials usually have a role in the slow release of fertilizers, as the nanoparticles preserve the fertilizer very strong due to higher surface tension than conventional surfaces </w:t>
      </w:r>
      <w:r w:rsidRPr="0097621D">
        <w:rPr>
          <w:rFonts w:asciiTheme="majorBidi" w:eastAsia="Times New Roman" w:hAnsiTheme="majorBidi" w:cstheme="majorBidi"/>
          <w:b/>
          <w:color w:val="000000"/>
        </w:rPr>
        <w:t xml:space="preserve">(Solanki </w:t>
      </w:r>
      <w:r w:rsidRPr="00546375">
        <w:rPr>
          <w:rFonts w:asciiTheme="majorBidi" w:eastAsia="Times New Roman" w:hAnsiTheme="majorBidi" w:cstheme="majorBidi"/>
          <w:b/>
          <w:iCs/>
          <w:color w:val="000000"/>
        </w:rPr>
        <w:t>et al</w:t>
      </w:r>
      <w:r w:rsidR="0054637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2015)</w:t>
      </w:r>
      <w:r w:rsidRPr="0097621D">
        <w:rPr>
          <w:rFonts w:asciiTheme="majorBidi" w:eastAsia="Times New Roman" w:hAnsiTheme="majorBidi" w:cstheme="majorBidi"/>
          <w:color w:val="000000"/>
        </w:rPr>
        <w:t xml:space="preserve">, and thus they solve the problem of nutrients loss and runoff survivors that pollute the environment </w:t>
      </w:r>
      <w:r w:rsidRPr="0097621D">
        <w:rPr>
          <w:rFonts w:asciiTheme="majorBidi" w:eastAsia="Times New Roman" w:hAnsiTheme="majorBidi" w:cstheme="majorBidi"/>
          <w:b/>
          <w:color w:val="000000"/>
        </w:rPr>
        <w:t xml:space="preserve">(Wilson </w:t>
      </w:r>
      <w:r w:rsidRPr="00546375">
        <w:rPr>
          <w:rFonts w:asciiTheme="majorBidi" w:eastAsia="Times New Roman" w:hAnsiTheme="majorBidi" w:cstheme="majorBidi"/>
          <w:b/>
          <w:iCs/>
          <w:color w:val="000000"/>
        </w:rPr>
        <w:t>et al.</w:t>
      </w:r>
      <w:r w:rsidR="00546375">
        <w:rPr>
          <w:rFonts w:asciiTheme="majorBidi" w:eastAsia="Times New Roman" w:hAnsiTheme="majorBidi" w:cstheme="majorBidi"/>
          <w:b/>
          <w:color w:val="000000"/>
        </w:rPr>
        <w:t>,</w:t>
      </w:r>
      <w:r w:rsidR="00142E62">
        <w:rPr>
          <w:rFonts w:asciiTheme="majorBidi" w:eastAsia="Times New Roman" w:hAnsiTheme="majorBidi" w:cstheme="majorBidi"/>
          <w:b/>
          <w:color w:val="000000"/>
        </w:rPr>
        <w:t xml:space="preserve"> </w:t>
      </w:r>
      <w:r w:rsidRPr="0097621D">
        <w:rPr>
          <w:rFonts w:asciiTheme="majorBidi" w:eastAsia="Times New Roman" w:hAnsiTheme="majorBidi" w:cstheme="majorBidi"/>
          <w:b/>
          <w:color w:val="000000"/>
        </w:rPr>
        <w:t>2008)</w:t>
      </w:r>
      <w:r w:rsidRPr="0097621D">
        <w:rPr>
          <w:rFonts w:asciiTheme="majorBidi" w:eastAsia="Times New Roman" w:hAnsiTheme="majorBidi" w:cstheme="majorBidi"/>
          <w:color w:val="000000"/>
        </w:rPr>
        <w:t>. The applications of using nano-fertilizers in agricultural fields are numerous and varied, provided that investigations on th</w:t>
      </w:r>
      <w:r w:rsidRPr="0097621D">
        <w:rPr>
          <w:rFonts w:asciiTheme="majorBidi" w:eastAsia="Times New Roman" w:hAnsiTheme="majorBidi" w:cstheme="majorBidi"/>
          <w:color w:val="000000"/>
        </w:rPr>
        <w:t xml:space="preserve">e behavior and safety of these fertilizers are completed </w:t>
      </w:r>
      <w:r w:rsidRPr="0097621D">
        <w:rPr>
          <w:rFonts w:asciiTheme="majorBidi" w:eastAsia="Times New Roman" w:hAnsiTheme="majorBidi" w:cstheme="majorBidi"/>
          <w:b/>
          <w:color w:val="000000"/>
        </w:rPr>
        <w:t>(El-</w:t>
      </w:r>
      <w:proofErr w:type="spellStart"/>
      <w:r w:rsidRPr="0097621D">
        <w:rPr>
          <w:rFonts w:asciiTheme="majorBidi" w:eastAsia="Times New Roman" w:hAnsiTheme="majorBidi" w:cstheme="majorBidi"/>
          <w:b/>
          <w:color w:val="000000"/>
        </w:rPr>
        <w:t>Ghamry</w:t>
      </w:r>
      <w:proofErr w:type="spellEnd"/>
      <w:r w:rsidRPr="0097621D">
        <w:rPr>
          <w:rFonts w:asciiTheme="majorBidi" w:eastAsia="Times New Roman" w:hAnsiTheme="majorBidi" w:cstheme="majorBidi"/>
          <w:b/>
          <w:color w:val="000000"/>
        </w:rPr>
        <w:t xml:space="preserve"> </w:t>
      </w:r>
      <w:r w:rsidRPr="00546375">
        <w:rPr>
          <w:rFonts w:asciiTheme="majorBidi" w:eastAsia="Times New Roman" w:hAnsiTheme="majorBidi" w:cstheme="majorBidi"/>
          <w:b/>
          <w:iCs/>
          <w:color w:val="000000"/>
        </w:rPr>
        <w:t>et al</w:t>
      </w:r>
      <w:r w:rsidR="0054637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2018)</w:t>
      </w:r>
      <w:r w:rsidRPr="0097621D">
        <w:rPr>
          <w:rFonts w:asciiTheme="majorBidi" w:eastAsia="Times New Roman" w:hAnsiTheme="majorBidi" w:cstheme="majorBidi"/>
          <w:color w:val="000000"/>
        </w:rPr>
        <w:t>. Due to the role of nanomaterials as a catalyst for secondary metabolism, they can be used as new effective abiotic additives in plant biotechnology to stimulate the biosynth</w:t>
      </w:r>
      <w:r w:rsidRPr="0097621D">
        <w:rPr>
          <w:rFonts w:asciiTheme="majorBidi" w:eastAsia="Times New Roman" w:hAnsiTheme="majorBidi" w:cstheme="majorBidi"/>
          <w:color w:val="000000"/>
        </w:rPr>
        <w:t xml:space="preserve">esis of secondary metabolic products </w:t>
      </w:r>
      <w:r w:rsidRPr="0097621D">
        <w:rPr>
          <w:rFonts w:asciiTheme="majorBidi" w:eastAsia="Times New Roman" w:hAnsiTheme="majorBidi" w:cstheme="majorBidi"/>
          <w:b/>
          <w:color w:val="000000"/>
        </w:rPr>
        <w:t>(</w:t>
      </w:r>
      <w:r w:rsidRPr="00546375">
        <w:rPr>
          <w:rFonts w:asciiTheme="majorBidi" w:eastAsia="Times New Roman" w:hAnsiTheme="majorBidi" w:cstheme="majorBidi"/>
          <w:b/>
          <w:color w:val="000000" w:themeColor="text1"/>
        </w:rPr>
        <w:t>Al-</w:t>
      </w:r>
      <w:proofErr w:type="spellStart"/>
      <w:r w:rsidRPr="00546375">
        <w:rPr>
          <w:rFonts w:asciiTheme="majorBidi" w:eastAsia="Times New Roman" w:hAnsiTheme="majorBidi" w:cstheme="majorBidi"/>
          <w:b/>
          <w:color w:val="000000" w:themeColor="text1"/>
        </w:rPr>
        <w:t>Rekaby</w:t>
      </w:r>
      <w:proofErr w:type="spellEnd"/>
      <w:r w:rsidRPr="00546375">
        <w:rPr>
          <w:rFonts w:asciiTheme="majorBidi" w:eastAsia="Times New Roman" w:hAnsiTheme="majorBidi" w:cstheme="majorBidi"/>
          <w:b/>
          <w:color w:val="000000" w:themeColor="text1"/>
        </w:rPr>
        <w:t xml:space="preserve"> </w:t>
      </w:r>
      <w:r w:rsidRPr="0097621D">
        <w:rPr>
          <w:rFonts w:asciiTheme="majorBidi" w:eastAsia="Times New Roman" w:hAnsiTheme="majorBidi" w:cstheme="majorBidi"/>
          <w:b/>
          <w:color w:val="000000"/>
        </w:rPr>
        <w:t xml:space="preserve">and </w:t>
      </w:r>
      <w:proofErr w:type="spellStart"/>
      <w:r w:rsidRPr="0097621D">
        <w:rPr>
          <w:rFonts w:asciiTheme="majorBidi" w:eastAsia="Times New Roman" w:hAnsiTheme="majorBidi" w:cstheme="majorBidi"/>
          <w:b/>
          <w:color w:val="000000"/>
        </w:rPr>
        <w:t>Atiyah</w:t>
      </w:r>
      <w:proofErr w:type="spellEnd"/>
      <w:r w:rsidR="0054637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2020)</w:t>
      </w:r>
      <w:r w:rsidRPr="0097621D">
        <w:rPr>
          <w:rFonts w:asciiTheme="majorBidi" w:eastAsia="Times New Roman" w:hAnsiTheme="majorBidi" w:cstheme="majorBidi"/>
          <w:color w:val="000000"/>
        </w:rPr>
        <w:t xml:space="preserve">, including essential oil. </w:t>
      </w:r>
      <w:proofErr w:type="spellStart"/>
      <w:r w:rsidRPr="0097621D">
        <w:rPr>
          <w:rFonts w:asciiTheme="majorBidi" w:eastAsia="Times New Roman" w:hAnsiTheme="majorBidi" w:cstheme="majorBidi"/>
          <w:color w:val="000000"/>
        </w:rPr>
        <w:t>Nanofertilization</w:t>
      </w:r>
      <w:proofErr w:type="spellEnd"/>
      <w:r w:rsidRPr="0097621D">
        <w:rPr>
          <w:rFonts w:asciiTheme="majorBidi" w:eastAsia="Times New Roman" w:hAnsiTheme="majorBidi" w:cstheme="majorBidi"/>
          <w:color w:val="000000"/>
        </w:rPr>
        <w:t xml:space="preserve"> applications have been done on the cultivation of medicinal and aromatic plants as in sweet basil (</w:t>
      </w:r>
      <w:proofErr w:type="spellStart"/>
      <w:r w:rsidRPr="0097621D">
        <w:rPr>
          <w:rFonts w:asciiTheme="majorBidi" w:eastAsia="Times New Roman" w:hAnsiTheme="majorBidi" w:cstheme="majorBidi"/>
          <w:i/>
          <w:color w:val="000000"/>
        </w:rPr>
        <w:t>Ocimum</w:t>
      </w:r>
      <w:proofErr w:type="spellEnd"/>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basilicum</w:t>
      </w:r>
      <w:proofErr w:type="spellEnd"/>
      <w:r w:rsidRPr="0097621D">
        <w:rPr>
          <w:rFonts w:asciiTheme="majorBidi" w:eastAsia="Times New Roman" w:hAnsiTheme="majorBidi" w:cstheme="majorBidi"/>
          <w:color w:val="000000"/>
        </w:rPr>
        <w:t xml:space="preserve"> L), treatment with </w:t>
      </w:r>
      <w:proofErr w:type="gramStart"/>
      <w:r w:rsidRPr="0097621D">
        <w:rPr>
          <w:rFonts w:asciiTheme="majorBidi" w:eastAsia="Times New Roman" w:hAnsiTheme="majorBidi" w:cstheme="majorBidi"/>
          <w:color w:val="000000"/>
        </w:rPr>
        <w:lastRenderedPageBreak/>
        <w:t>F</w:t>
      </w:r>
      <w:r w:rsidRPr="0097621D">
        <w:rPr>
          <w:rFonts w:asciiTheme="majorBidi" w:eastAsia="Times New Roman" w:hAnsiTheme="majorBidi" w:cstheme="majorBidi"/>
          <w:color w:val="000000"/>
          <w:vertAlign w:val="subscript"/>
        </w:rPr>
        <w:t>3</w:t>
      </w:r>
      <w:r w:rsidRPr="0097621D">
        <w:rPr>
          <w:rFonts w:asciiTheme="majorBidi" w:eastAsia="Times New Roman" w:hAnsiTheme="majorBidi" w:cstheme="majorBidi"/>
          <w:color w:val="000000"/>
        </w:rPr>
        <w:t>O</w:t>
      </w:r>
      <w:r w:rsidRPr="0097621D">
        <w:rPr>
          <w:rFonts w:asciiTheme="majorBidi" w:eastAsia="Times New Roman" w:hAnsiTheme="majorBidi" w:cstheme="majorBidi"/>
          <w:color w:val="000000"/>
          <w:vertAlign w:val="subscript"/>
        </w:rPr>
        <w:t xml:space="preserve">4 </w:t>
      </w:r>
      <w:r w:rsidRPr="0097621D">
        <w:rPr>
          <w:rFonts w:asciiTheme="majorBidi" w:eastAsia="Times New Roman" w:hAnsiTheme="majorBidi" w:cstheme="majorBidi"/>
          <w:color w:val="000000"/>
        </w:rPr>
        <w:t xml:space="preserve"> showe</w:t>
      </w:r>
      <w:r w:rsidRPr="0097621D">
        <w:rPr>
          <w:rFonts w:asciiTheme="majorBidi" w:eastAsia="Times New Roman" w:hAnsiTheme="majorBidi" w:cstheme="majorBidi"/>
          <w:color w:val="000000"/>
        </w:rPr>
        <w:t>d</w:t>
      </w:r>
      <w:proofErr w:type="gramEnd"/>
      <w:r w:rsidRPr="0097621D">
        <w:rPr>
          <w:rFonts w:asciiTheme="majorBidi" w:eastAsia="Times New Roman" w:hAnsiTheme="majorBidi" w:cstheme="majorBidi"/>
          <w:color w:val="000000"/>
        </w:rPr>
        <w:t xml:space="preserve"> that nanoparticles improved plant growth </w:t>
      </w:r>
      <w:r w:rsidRPr="0097621D">
        <w:rPr>
          <w:rFonts w:asciiTheme="majorBidi" w:eastAsia="Times New Roman" w:hAnsiTheme="majorBidi" w:cstheme="majorBidi"/>
          <w:b/>
          <w:color w:val="000000"/>
        </w:rPr>
        <w:t xml:space="preserve">(Mandal and </w:t>
      </w:r>
      <w:proofErr w:type="spellStart"/>
      <w:r w:rsidRPr="0097621D">
        <w:rPr>
          <w:rFonts w:asciiTheme="majorBidi" w:eastAsia="Times New Roman" w:hAnsiTheme="majorBidi" w:cstheme="majorBidi"/>
          <w:b/>
          <w:color w:val="000000"/>
        </w:rPr>
        <w:t>Lalrinchani</w:t>
      </w:r>
      <w:proofErr w:type="spellEnd"/>
      <w:r w:rsidR="0054637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2021; </w:t>
      </w:r>
      <w:proofErr w:type="spellStart"/>
      <w:r w:rsidRPr="0097621D">
        <w:rPr>
          <w:rFonts w:asciiTheme="majorBidi" w:eastAsia="Times New Roman" w:hAnsiTheme="majorBidi" w:cstheme="majorBidi"/>
          <w:b/>
          <w:color w:val="000000"/>
        </w:rPr>
        <w:t>Elfeky</w:t>
      </w:r>
      <w:proofErr w:type="spellEnd"/>
      <w:r w:rsidRPr="0097621D">
        <w:rPr>
          <w:rFonts w:asciiTheme="majorBidi" w:eastAsia="Times New Roman" w:hAnsiTheme="majorBidi" w:cstheme="majorBidi"/>
          <w:b/>
          <w:color w:val="000000"/>
        </w:rPr>
        <w:t xml:space="preserve"> et al</w:t>
      </w:r>
      <w:r w:rsidR="0054637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2013)</w:t>
      </w:r>
      <w:r w:rsidRPr="0097621D">
        <w:rPr>
          <w:rFonts w:asciiTheme="majorBidi" w:eastAsia="Times New Roman" w:hAnsiTheme="majorBidi" w:cstheme="majorBidi"/>
          <w:color w:val="000000"/>
        </w:rPr>
        <w:t xml:space="preserve">, while treatment with a moderate rate of integrated nano-fertilizer (NPK) showed good results in leaf traits </w:t>
      </w:r>
      <w:r w:rsidRPr="0097621D">
        <w:rPr>
          <w:rFonts w:asciiTheme="majorBidi" w:eastAsia="Times New Roman" w:hAnsiTheme="majorBidi" w:cstheme="majorBidi"/>
          <w:b/>
          <w:color w:val="000000"/>
        </w:rPr>
        <w:t>(Alhasan, 2020)</w:t>
      </w:r>
      <w:r w:rsidRPr="0097621D">
        <w:rPr>
          <w:rFonts w:asciiTheme="majorBidi" w:eastAsia="Times New Roman" w:hAnsiTheme="majorBidi" w:cstheme="majorBidi"/>
          <w:color w:val="000000"/>
        </w:rPr>
        <w:t>. Also, nano-fertilizers were treated</w:t>
      </w:r>
      <w:r w:rsidRPr="0097621D">
        <w:rPr>
          <w:rFonts w:asciiTheme="majorBidi" w:eastAsia="Times New Roman" w:hAnsiTheme="majorBidi" w:cstheme="majorBidi"/>
          <w:color w:val="000000"/>
        </w:rPr>
        <w:t xml:space="preserve"> in </w:t>
      </w:r>
      <w:r w:rsidRPr="0097621D">
        <w:rPr>
          <w:rFonts w:asciiTheme="majorBidi" w:eastAsia="Times New Roman" w:hAnsiTheme="majorBidi" w:cstheme="majorBidi"/>
          <w:i/>
          <w:color w:val="000000"/>
        </w:rPr>
        <w:t>Crocus</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sativus</w:t>
      </w:r>
      <w:r w:rsidRPr="0097621D">
        <w:rPr>
          <w:rFonts w:asciiTheme="majorBidi" w:eastAsia="Times New Roman" w:hAnsiTheme="majorBidi" w:cstheme="majorBidi"/>
          <w:color w:val="000000"/>
        </w:rPr>
        <w:t xml:space="preserve"> using nano iron, phosphorous and potassium </w:t>
      </w:r>
      <w:r w:rsidRPr="0097621D">
        <w:rPr>
          <w:rFonts w:asciiTheme="majorBidi" w:eastAsia="Times New Roman" w:hAnsiTheme="majorBidi" w:cstheme="majorBidi"/>
          <w:b/>
          <w:color w:val="000000"/>
        </w:rPr>
        <w:t>(</w:t>
      </w:r>
      <w:proofErr w:type="spellStart"/>
      <w:r w:rsidR="00546375" w:rsidRPr="00546375">
        <w:rPr>
          <w:rFonts w:asciiTheme="majorBidi" w:eastAsia="Times New Roman" w:hAnsiTheme="majorBidi" w:cstheme="majorBidi"/>
          <w:b/>
          <w:color w:val="000000"/>
        </w:rPr>
        <w:t>Amirnia</w:t>
      </w:r>
      <w:proofErr w:type="spellEnd"/>
      <w:r w:rsidR="0054637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2014)</w:t>
      </w:r>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Matricaria</w:t>
      </w:r>
      <w:proofErr w:type="spellEnd"/>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chamomilla</w:t>
      </w:r>
      <w:proofErr w:type="spellEnd"/>
      <w:r w:rsidRPr="0097621D">
        <w:rPr>
          <w:rFonts w:asciiTheme="majorBidi" w:eastAsia="Times New Roman" w:hAnsiTheme="majorBidi" w:cstheme="majorBidi"/>
          <w:color w:val="000000"/>
        </w:rPr>
        <w:t xml:space="preserve"> L. by </w:t>
      </w:r>
      <w:proofErr w:type="spellStart"/>
      <w:r w:rsidRPr="0097621D">
        <w:rPr>
          <w:rFonts w:asciiTheme="majorBidi" w:eastAsia="Times New Roman" w:hAnsiTheme="majorBidi" w:cstheme="majorBidi"/>
          <w:color w:val="000000"/>
        </w:rPr>
        <w:t>nano</w:t>
      </w:r>
      <w:proofErr w:type="spellEnd"/>
      <w:r w:rsidRPr="0097621D">
        <w:rPr>
          <w:rFonts w:asciiTheme="majorBidi" w:eastAsia="Times New Roman" w:hAnsiTheme="majorBidi" w:cstheme="majorBidi"/>
          <w:color w:val="000000"/>
        </w:rPr>
        <w:t xml:space="preserve">-zeolite treatment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Mikhak</w:t>
      </w:r>
      <w:proofErr w:type="spellEnd"/>
      <w:r w:rsidRPr="0097621D">
        <w:rPr>
          <w:rFonts w:asciiTheme="majorBidi" w:eastAsia="Times New Roman" w:hAnsiTheme="majorBidi" w:cstheme="majorBidi"/>
          <w:b/>
          <w:color w:val="000000"/>
        </w:rPr>
        <w:t xml:space="preserve"> et al. 2017)</w:t>
      </w:r>
      <w:r w:rsidRPr="0097621D">
        <w:rPr>
          <w:rFonts w:asciiTheme="majorBidi" w:eastAsia="Times New Roman" w:hAnsiTheme="majorBidi" w:cstheme="majorBidi"/>
          <w:color w:val="000000"/>
        </w:rPr>
        <w:t xml:space="preserve">, and </w:t>
      </w:r>
      <w:r w:rsidRPr="0097621D">
        <w:rPr>
          <w:rFonts w:asciiTheme="majorBidi" w:eastAsia="Times New Roman" w:hAnsiTheme="majorBidi" w:cstheme="majorBidi"/>
          <w:i/>
          <w:color w:val="000000"/>
        </w:rPr>
        <w:t>Mentha</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piperita</w:t>
      </w:r>
      <w:r w:rsidRPr="0097621D">
        <w:rPr>
          <w:rFonts w:asciiTheme="majorBidi" w:eastAsia="Times New Roman" w:hAnsiTheme="majorBidi" w:cstheme="majorBidi"/>
          <w:color w:val="000000"/>
        </w:rPr>
        <w:t xml:space="preserve"> L. by iron. Zinc and potassium nanoparticles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Hassani</w:t>
      </w:r>
      <w:proofErr w:type="spellEnd"/>
      <w:r w:rsidRPr="0097621D">
        <w:rPr>
          <w:rFonts w:asciiTheme="majorBidi" w:eastAsia="Times New Roman" w:hAnsiTheme="majorBidi" w:cstheme="majorBidi"/>
          <w:b/>
          <w:color w:val="000000"/>
        </w:rPr>
        <w:t xml:space="preserve"> and </w:t>
      </w:r>
      <w:proofErr w:type="spellStart"/>
      <w:r w:rsidRPr="0097621D">
        <w:rPr>
          <w:rFonts w:asciiTheme="majorBidi" w:eastAsia="Times New Roman" w:hAnsiTheme="majorBidi" w:cstheme="majorBidi"/>
          <w:b/>
          <w:color w:val="000000"/>
        </w:rPr>
        <w:t>Tajalli</w:t>
      </w:r>
      <w:proofErr w:type="spellEnd"/>
      <w:r w:rsidRPr="0097621D">
        <w:rPr>
          <w:rFonts w:asciiTheme="majorBidi" w:eastAsia="Times New Roman" w:hAnsiTheme="majorBidi" w:cstheme="majorBidi"/>
          <w:b/>
          <w:color w:val="000000"/>
        </w:rPr>
        <w:t xml:space="preserve"> ,2015)</w:t>
      </w:r>
      <w:r w:rsidRPr="0097621D">
        <w:rPr>
          <w:rFonts w:asciiTheme="majorBidi" w:eastAsia="Times New Roman" w:hAnsiTheme="majorBidi" w:cstheme="majorBidi"/>
          <w:color w:val="000000"/>
        </w:rPr>
        <w:t>.</w:t>
      </w:r>
    </w:p>
    <w:p w14:paraId="442D838E" w14:textId="51B3F883"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 xml:space="preserve">In </w:t>
      </w:r>
      <w:r w:rsidRPr="0097621D">
        <w:rPr>
          <w:rFonts w:asciiTheme="majorBidi" w:eastAsia="Times New Roman" w:hAnsiTheme="majorBidi" w:cstheme="majorBidi"/>
          <w:i/>
          <w:color w:val="000000"/>
        </w:rPr>
        <w:t>Pelargonium</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graveolens</w:t>
      </w:r>
      <w:r w:rsidRPr="0097621D">
        <w:rPr>
          <w:rFonts w:asciiTheme="majorBidi" w:eastAsia="Times New Roman" w:hAnsiTheme="majorBidi" w:cstheme="majorBidi"/>
          <w:color w:val="000000"/>
        </w:rPr>
        <w:t xml:space="preserve"> L. plants, bio- and nano-fertilizers were used in previous research. It has been shown that treating the plant with bacterial chains of tannery sludge led to an increase in the uptake of heavy metals with an increase in the essential</w:t>
      </w:r>
      <w:r w:rsidRPr="0097621D">
        <w:rPr>
          <w:rFonts w:asciiTheme="majorBidi" w:eastAsia="Times New Roman" w:hAnsiTheme="majorBidi" w:cstheme="majorBidi"/>
          <w:color w:val="000000"/>
        </w:rPr>
        <w:t xml:space="preserve"> oil content and vegetative and root growth </w:t>
      </w:r>
      <w:r w:rsidRPr="0097621D">
        <w:rPr>
          <w:rFonts w:asciiTheme="majorBidi" w:eastAsia="Times New Roman" w:hAnsiTheme="majorBidi" w:cstheme="majorBidi"/>
          <w:b/>
          <w:color w:val="000000"/>
        </w:rPr>
        <w:t xml:space="preserve">(Gupta </w:t>
      </w:r>
      <w:r w:rsidRPr="00584490">
        <w:rPr>
          <w:rFonts w:asciiTheme="majorBidi" w:eastAsia="Times New Roman" w:hAnsiTheme="majorBidi" w:cstheme="majorBidi"/>
          <w:b/>
          <w:iCs/>
          <w:color w:val="000000"/>
        </w:rPr>
        <w:t>et al</w:t>
      </w:r>
      <w:r w:rsidR="00584490">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2016; Dharni </w:t>
      </w:r>
      <w:r w:rsidRPr="00584490">
        <w:rPr>
          <w:rFonts w:asciiTheme="majorBidi" w:eastAsia="Times New Roman" w:hAnsiTheme="majorBidi" w:cstheme="majorBidi"/>
          <w:b/>
          <w:iCs/>
          <w:color w:val="000000"/>
        </w:rPr>
        <w:t>et al</w:t>
      </w:r>
      <w:r w:rsidR="00584490" w:rsidRPr="00584490">
        <w:rPr>
          <w:rFonts w:asciiTheme="majorBidi" w:eastAsia="Times New Roman" w:hAnsiTheme="majorBidi" w:cstheme="majorBidi"/>
          <w:b/>
          <w:iCs/>
          <w:color w:val="000000"/>
        </w:rPr>
        <w:t>.</w:t>
      </w:r>
      <w:r w:rsidRPr="0097621D">
        <w:rPr>
          <w:rFonts w:asciiTheme="majorBidi" w:eastAsia="Times New Roman" w:hAnsiTheme="majorBidi" w:cstheme="majorBidi"/>
          <w:b/>
          <w:i/>
          <w:color w:val="000000"/>
        </w:rPr>
        <w:t>,</w:t>
      </w:r>
      <w:r w:rsidRPr="0097621D">
        <w:rPr>
          <w:rFonts w:asciiTheme="majorBidi" w:eastAsia="Times New Roman" w:hAnsiTheme="majorBidi" w:cstheme="majorBidi"/>
          <w:b/>
          <w:color w:val="000000"/>
        </w:rPr>
        <w:t xml:space="preserve"> 2014)</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b/>
          <w:color w:val="000000"/>
        </w:rPr>
        <w:t xml:space="preserve">Mishra </w:t>
      </w:r>
      <w:r w:rsidRPr="00584490">
        <w:rPr>
          <w:rFonts w:asciiTheme="majorBidi" w:eastAsia="Times New Roman" w:hAnsiTheme="majorBidi" w:cstheme="majorBidi"/>
          <w:b/>
          <w:iCs/>
          <w:color w:val="000000"/>
        </w:rPr>
        <w:t>et al</w:t>
      </w:r>
      <w:r w:rsidR="00584490">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(2010) </w:t>
      </w:r>
      <w:r w:rsidRPr="0097621D">
        <w:rPr>
          <w:rFonts w:asciiTheme="majorBidi" w:eastAsia="Times New Roman" w:hAnsiTheme="majorBidi" w:cstheme="majorBidi"/>
          <w:color w:val="000000"/>
        </w:rPr>
        <w:t xml:space="preserve">found that treatment of geranium plant with rhizomes leads to an increase in the proportion of essential oil, biomass of leaves and roots, and flavonoid contents </w:t>
      </w:r>
      <w:r w:rsidRPr="0097621D">
        <w:rPr>
          <w:rFonts w:asciiTheme="majorBidi" w:eastAsia="Times New Roman" w:hAnsiTheme="majorBidi" w:cstheme="majorBidi"/>
          <w:b/>
          <w:color w:val="000000"/>
        </w:rPr>
        <w:t xml:space="preserve">(Riahi </w:t>
      </w:r>
      <w:r w:rsidRPr="00584490">
        <w:rPr>
          <w:rFonts w:asciiTheme="majorBidi" w:eastAsia="Times New Roman" w:hAnsiTheme="majorBidi" w:cstheme="majorBidi"/>
          <w:b/>
          <w:iCs/>
          <w:color w:val="000000"/>
        </w:rPr>
        <w:t>et al</w:t>
      </w:r>
      <w:r w:rsidR="00584490" w:rsidRPr="00584490">
        <w:rPr>
          <w:rFonts w:asciiTheme="majorBidi" w:eastAsia="Times New Roman" w:hAnsiTheme="majorBidi" w:cstheme="majorBidi"/>
          <w:b/>
          <w:iCs/>
          <w:color w:val="000000"/>
        </w:rPr>
        <w:t>.</w:t>
      </w:r>
      <w:r w:rsidR="00584490">
        <w:rPr>
          <w:rFonts w:asciiTheme="majorBidi" w:eastAsia="Times New Roman" w:hAnsiTheme="majorBidi" w:cstheme="majorBidi"/>
          <w:b/>
          <w:i/>
          <w:color w:val="000000"/>
        </w:rPr>
        <w:t>,</w:t>
      </w:r>
      <w:r w:rsidR="00584490">
        <w:rPr>
          <w:rFonts w:asciiTheme="majorBidi" w:eastAsia="Times New Roman" w:hAnsiTheme="majorBidi" w:cstheme="majorBidi"/>
          <w:b/>
          <w:color w:val="000000"/>
        </w:rPr>
        <w:t xml:space="preserve"> </w:t>
      </w:r>
      <w:r w:rsidRPr="0097621D">
        <w:rPr>
          <w:rFonts w:asciiTheme="majorBidi" w:eastAsia="Times New Roman" w:hAnsiTheme="majorBidi" w:cstheme="majorBidi"/>
          <w:b/>
          <w:color w:val="000000"/>
        </w:rPr>
        <w:t>2020)</w:t>
      </w:r>
      <w:r w:rsidRPr="0097621D">
        <w:rPr>
          <w:rFonts w:asciiTheme="majorBidi" w:eastAsia="Times New Roman" w:hAnsiTheme="majorBidi" w:cstheme="majorBidi"/>
          <w:color w:val="000000"/>
        </w:rPr>
        <w:t>. As for the nano-fertilization, the role of nano-fertilization has been r</w:t>
      </w:r>
      <w:r w:rsidRPr="0097621D">
        <w:rPr>
          <w:rFonts w:asciiTheme="majorBidi" w:eastAsia="Times New Roman" w:hAnsiTheme="majorBidi" w:cstheme="majorBidi"/>
          <w:color w:val="000000"/>
        </w:rPr>
        <w:t xml:space="preserve">ecently studied and it was found that it has the ability to improve the vegetative and root growth of the plant in addition to a significant increase in the chemical content </w:t>
      </w:r>
      <w:r w:rsidRPr="0097621D">
        <w:rPr>
          <w:rFonts w:asciiTheme="majorBidi" w:eastAsia="Times New Roman" w:hAnsiTheme="majorBidi" w:cstheme="majorBidi"/>
          <w:b/>
          <w:color w:val="000000"/>
        </w:rPr>
        <w:t>(Osman and Adil,</w:t>
      </w:r>
      <w:r w:rsidR="00F867FB">
        <w:rPr>
          <w:rFonts w:asciiTheme="majorBidi" w:eastAsia="Times New Roman" w:hAnsiTheme="majorBidi" w:cstheme="majorBidi"/>
          <w:b/>
          <w:color w:val="000000"/>
        </w:rPr>
        <w:t xml:space="preserve"> 2022</w:t>
      </w:r>
      <w:r w:rsidRPr="0097621D">
        <w:rPr>
          <w:rFonts w:asciiTheme="majorBidi" w:eastAsia="Times New Roman" w:hAnsiTheme="majorBidi" w:cstheme="majorBidi"/>
          <w:b/>
          <w:color w:val="000000"/>
        </w:rPr>
        <w:t>)</w:t>
      </w:r>
      <w:r w:rsidRPr="0097621D">
        <w:rPr>
          <w:rFonts w:asciiTheme="majorBidi" w:eastAsia="Times New Roman" w:hAnsiTheme="majorBidi" w:cstheme="majorBidi"/>
          <w:color w:val="000000"/>
        </w:rPr>
        <w:t>. However, studies on the use of nano-fertilizers on the ger</w:t>
      </w:r>
      <w:r w:rsidRPr="0097621D">
        <w:rPr>
          <w:rFonts w:asciiTheme="majorBidi" w:eastAsia="Times New Roman" w:hAnsiTheme="majorBidi" w:cstheme="majorBidi"/>
          <w:color w:val="000000"/>
        </w:rPr>
        <w:t>anium plant are still limited.</w:t>
      </w:r>
      <w:r w:rsidR="00D50133"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This study aims to know the </w:t>
      </w:r>
      <w:r w:rsidR="00F867FB">
        <w:rPr>
          <w:rFonts w:asciiTheme="majorBidi" w:eastAsia="Times New Roman" w:hAnsiTheme="majorBidi" w:cstheme="majorBidi"/>
          <w:color w:val="000000"/>
        </w:rPr>
        <w:t>use</w:t>
      </w:r>
      <w:r w:rsidRPr="0097621D">
        <w:rPr>
          <w:rFonts w:asciiTheme="majorBidi" w:eastAsia="Times New Roman" w:hAnsiTheme="majorBidi" w:cstheme="majorBidi"/>
          <w:color w:val="000000"/>
        </w:rPr>
        <w:t xml:space="preserve"> of bio-fertilizers and some nano-fertilizers as an alternative to traditional mineral fertilizers to increase the proportion of essential oil and improve its properties in </w:t>
      </w:r>
      <w:r w:rsidRPr="0097621D">
        <w:rPr>
          <w:rFonts w:asciiTheme="majorBidi" w:eastAsia="Times New Roman" w:hAnsiTheme="majorBidi" w:cstheme="majorBidi"/>
          <w:i/>
          <w:color w:val="000000"/>
        </w:rPr>
        <w:t xml:space="preserve">Pelargonium </w:t>
      </w:r>
      <w:proofErr w:type="spellStart"/>
      <w:r w:rsidRPr="0097621D">
        <w:rPr>
          <w:rFonts w:asciiTheme="majorBidi" w:eastAsia="Times New Roman" w:hAnsiTheme="majorBidi" w:cstheme="majorBidi"/>
          <w:i/>
          <w:color w:val="000000"/>
        </w:rPr>
        <w:t>gravolens</w:t>
      </w:r>
      <w:proofErr w:type="spellEnd"/>
      <w:r w:rsidRPr="0097621D">
        <w:rPr>
          <w:rFonts w:asciiTheme="majorBidi" w:eastAsia="Times New Roman" w:hAnsiTheme="majorBidi" w:cstheme="majorBidi"/>
          <w:color w:val="000000"/>
        </w:rPr>
        <w:t xml:space="preserve"> L. plants.</w:t>
      </w:r>
      <w:r w:rsidRPr="0097621D">
        <w:rPr>
          <w:rFonts w:asciiTheme="majorBidi" w:hAnsiTheme="majorBidi" w:cstheme="majorBidi"/>
        </w:rPr>
        <w:br w:type="page"/>
      </w:r>
    </w:p>
    <w:p w14:paraId="211CA937" w14:textId="77777777" w:rsidR="00602F81" w:rsidRPr="0097621D" w:rsidRDefault="004F5F4A" w:rsidP="0097621D">
      <w:pPr>
        <w:spacing w:line="480" w:lineRule="auto"/>
        <w:rPr>
          <w:rFonts w:asciiTheme="majorBidi" w:eastAsia="Times New Roman" w:hAnsiTheme="majorBidi" w:cstheme="majorBidi"/>
          <w:b/>
          <w:color w:val="000000"/>
        </w:rPr>
      </w:pPr>
      <w:r w:rsidRPr="0097621D">
        <w:rPr>
          <w:rFonts w:asciiTheme="majorBidi" w:eastAsia="Times New Roman" w:hAnsiTheme="majorBidi" w:cstheme="majorBidi"/>
          <w:b/>
          <w:color w:val="000000"/>
        </w:rPr>
        <w:lastRenderedPageBreak/>
        <w:t>Materials and Methods</w:t>
      </w:r>
    </w:p>
    <w:p w14:paraId="63947985" w14:textId="77777777" w:rsidR="00602F81" w:rsidRPr="007C2DEA" w:rsidRDefault="004F5F4A" w:rsidP="0097621D">
      <w:pPr>
        <w:spacing w:line="480" w:lineRule="auto"/>
        <w:jc w:val="both"/>
        <w:rPr>
          <w:rFonts w:asciiTheme="majorBidi" w:eastAsia="Times New Roman" w:hAnsiTheme="majorBidi" w:cstheme="majorBidi"/>
          <w:b/>
          <w:i/>
          <w:iCs/>
          <w:color w:val="000000"/>
        </w:rPr>
      </w:pPr>
      <w:r w:rsidRPr="007C2DEA">
        <w:rPr>
          <w:rFonts w:asciiTheme="majorBidi" w:eastAsia="Times New Roman" w:hAnsiTheme="majorBidi" w:cstheme="majorBidi"/>
          <w:b/>
          <w:i/>
          <w:iCs/>
          <w:color w:val="000000"/>
        </w:rPr>
        <w:t>Plant materials and growth conditions</w:t>
      </w:r>
    </w:p>
    <w:p w14:paraId="5206DBA7" w14:textId="2117B53A"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 xml:space="preserve">This study was carried out in the open field of Ornamental Horticulture Department Nursery, Faculty of Agriculture, Cairo University, Giza, Egypt during the two successive seasons of </w:t>
      </w:r>
      <w:r w:rsidRPr="0097621D">
        <w:rPr>
          <w:rFonts w:asciiTheme="majorBidi" w:eastAsia="Times New Roman" w:hAnsiTheme="majorBidi" w:cstheme="majorBidi"/>
          <w:color w:val="000000"/>
        </w:rPr>
        <w:t xml:space="preserve">2019 and 2020. </w:t>
      </w:r>
      <w:r w:rsidR="002C29F5" w:rsidRPr="002C29F5">
        <w:rPr>
          <w:rFonts w:asciiTheme="majorBidi" w:eastAsia="Times New Roman" w:hAnsiTheme="majorBidi" w:cstheme="majorBidi"/>
          <w:color w:val="000000"/>
        </w:rPr>
        <w:t xml:space="preserve">Rooted cuttings of </w:t>
      </w:r>
      <w:r w:rsidR="002C29F5" w:rsidRPr="002C29F5">
        <w:rPr>
          <w:rFonts w:asciiTheme="majorBidi" w:eastAsia="Times New Roman" w:hAnsiTheme="majorBidi" w:cstheme="majorBidi"/>
          <w:i/>
          <w:iCs/>
          <w:color w:val="000000"/>
        </w:rPr>
        <w:t>Pelargonium graveolens</w:t>
      </w:r>
      <w:r w:rsidR="002C29F5" w:rsidRPr="002C29F5">
        <w:rPr>
          <w:rFonts w:asciiTheme="majorBidi" w:eastAsia="Times New Roman" w:hAnsiTheme="majorBidi" w:cstheme="majorBidi"/>
          <w:color w:val="000000"/>
        </w:rPr>
        <w:t xml:space="preserve"> L. were transplanted into 20 cm diameter pots </w:t>
      </w:r>
      <w:r w:rsidR="002C29F5">
        <w:rPr>
          <w:rFonts w:asciiTheme="majorBidi" w:eastAsia="Times New Roman" w:hAnsiTheme="majorBidi" w:cstheme="majorBidi"/>
          <w:color w:val="000000"/>
        </w:rPr>
        <w:t>filled</w:t>
      </w:r>
      <w:r w:rsidR="002C29F5" w:rsidRPr="002C29F5">
        <w:rPr>
          <w:rFonts w:asciiTheme="majorBidi" w:eastAsia="Times New Roman" w:hAnsiTheme="majorBidi" w:cstheme="majorBidi"/>
          <w:color w:val="000000"/>
        </w:rPr>
        <w:t xml:space="preserve"> with eight kg of </w:t>
      </w:r>
      <w:r w:rsidR="002C29F5">
        <w:rPr>
          <w:rFonts w:asciiTheme="majorBidi" w:eastAsia="Times New Roman" w:hAnsiTheme="majorBidi" w:cstheme="majorBidi"/>
          <w:color w:val="000000"/>
        </w:rPr>
        <w:t>the growing media</w:t>
      </w:r>
      <w:r w:rsidR="002C29F5" w:rsidRPr="002C29F5">
        <w:rPr>
          <w:rFonts w:asciiTheme="majorBidi" w:eastAsia="Times New Roman" w:hAnsiTheme="majorBidi" w:cstheme="majorBidi"/>
          <w:color w:val="000000"/>
        </w:rPr>
        <w:t>. After that, the plants were kept in the open field for 10 months per season (</w:t>
      </w:r>
      <w:r w:rsidR="002C29F5">
        <w:rPr>
          <w:rFonts w:asciiTheme="majorBidi" w:eastAsia="Times New Roman" w:hAnsiTheme="majorBidi" w:cstheme="majorBidi"/>
          <w:color w:val="000000"/>
        </w:rPr>
        <w:t>starting</w:t>
      </w:r>
      <w:r w:rsidR="002C29F5" w:rsidRPr="002C29F5">
        <w:rPr>
          <w:rFonts w:asciiTheme="majorBidi" w:eastAsia="Times New Roman" w:hAnsiTheme="majorBidi" w:cstheme="majorBidi"/>
          <w:color w:val="000000"/>
        </w:rPr>
        <w:t xml:space="preserve"> from March 1st until the end of December) with regular irrigation according to their need until 24 h before starting the treatments.</w:t>
      </w:r>
    </w:p>
    <w:p w14:paraId="6C256491" w14:textId="77777777" w:rsidR="00602F81" w:rsidRPr="007C2DEA" w:rsidRDefault="004F5F4A" w:rsidP="0097621D">
      <w:pPr>
        <w:spacing w:line="480" w:lineRule="auto"/>
        <w:jc w:val="both"/>
        <w:rPr>
          <w:rFonts w:asciiTheme="majorBidi" w:eastAsia="Times New Roman" w:hAnsiTheme="majorBidi" w:cstheme="majorBidi"/>
          <w:b/>
          <w:i/>
          <w:iCs/>
          <w:color w:val="000000"/>
        </w:rPr>
      </w:pPr>
      <w:r w:rsidRPr="007C2DEA">
        <w:rPr>
          <w:rFonts w:asciiTheme="majorBidi" w:eastAsia="Times New Roman" w:hAnsiTheme="majorBidi" w:cstheme="majorBidi"/>
          <w:b/>
          <w:i/>
          <w:iCs/>
          <w:color w:val="000000"/>
        </w:rPr>
        <w:t>Growing media</w:t>
      </w:r>
    </w:p>
    <w:p w14:paraId="718FF2C7" w14:textId="7B9324A0" w:rsidR="00602F81" w:rsidRPr="0097621D" w:rsidRDefault="004F5F4A" w:rsidP="0097621D">
      <w:pPr>
        <w:spacing w:line="480" w:lineRule="auto"/>
        <w:jc w:val="both"/>
        <w:rPr>
          <w:rFonts w:asciiTheme="majorBidi" w:eastAsia="Times New Roman" w:hAnsiTheme="majorBidi" w:cstheme="majorBidi"/>
          <w:color w:val="000000"/>
        </w:rPr>
      </w:pPr>
      <w:bookmarkStart w:id="2" w:name="_Hlk142059212"/>
      <w:r w:rsidRPr="0097621D">
        <w:rPr>
          <w:rFonts w:asciiTheme="majorBidi" w:eastAsia="Times New Roman" w:hAnsiTheme="majorBidi" w:cstheme="majorBidi"/>
          <w:color w:val="000000"/>
        </w:rPr>
        <w:t xml:space="preserve">Two mixtures of growing media were tested in this study along with the fertilization treatments which were loam </w:t>
      </w:r>
      <w:r w:rsidR="00CD0E7D" w:rsidRPr="0097621D">
        <w:rPr>
          <w:rFonts w:asciiTheme="majorBidi" w:eastAsia="Times New Roman" w:hAnsiTheme="majorBidi" w:cstheme="majorBidi"/>
          <w:color w:val="000000"/>
        </w:rPr>
        <w:t>+</w:t>
      </w:r>
      <w:r w:rsidR="00CD0E7D">
        <w:rPr>
          <w:rFonts w:asciiTheme="majorBidi" w:eastAsia="Times New Roman" w:hAnsiTheme="majorBidi" w:cstheme="majorBidi"/>
          <w:color w:val="000000"/>
        </w:rPr>
        <w:t xml:space="preserve"> </w:t>
      </w:r>
      <w:r w:rsidR="00CD0E7D" w:rsidRPr="0097621D">
        <w:rPr>
          <w:rFonts w:asciiTheme="majorBidi" w:eastAsia="Times New Roman" w:hAnsiTheme="majorBidi" w:cstheme="majorBidi"/>
          <w:color w:val="000000"/>
        </w:rPr>
        <w:t>compost</w:t>
      </w:r>
      <w:r w:rsidR="00CD0E7D">
        <w:rPr>
          <w:rFonts w:asciiTheme="majorBidi" w:eastAsia="Times New Roman" w:hAnsiTheme="majorBidi" w:cstheme="majorBidi"/>
          <w:color w:val="000000"/>
        </w:rPr>
        <w:t xml:space="preserve"> </w:t>
      </w:r>
      <w:r w:rsidR="007C2DEA">
        <w:rPr>
          <w:rFonts w:asciiTheme="majorBidi" w:eastAsia="Times New Roman" w:hAnsiTheme="majorBidi" w:cstheme="majorBidi"/>
          <w:color w:val="000000"/>
        </w:rPr>
        <w:t xml:space="preserve">(LC) </w:t>
      </w:r>
      <w:r w:rsidR="00CD0E7D">
        <w:rPr>
          <w:rFonts w:asciiTheme="majorBidi" w:eastAsia="Times New Roman" w:hAnsiTheme="majorBidi" w:cstheme="majorBidi"/>
          <w:color w:val="000000"/>
        </w:rPr>
        <w:t xml:space="preserve">at the rate of </w:t>
      </w:r>
      <w:r w:rsidRPr="0097621D">
        <w:rPr>
          <w:rFonts w:asciiTheme="majorBidi" w:eastAsia="Times New Roman" w:hAnsiTheme="majorBidi" w:cstheme="majorBidi"/>
          <w:color w:val="000000"/>
        </w:rPr>
        <w:t>1</w:t>
      </w:r>
      <w:r w:rsidR="00CD0E7D">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1 and sand </w:t>
      </w:r>
      <w:r w:rsidR="00CD0E7D" w:rsidRPr="0097621D">
        <w:rPr>
          <w:rFonts w:asciiTheme="majorBidi" w:eastAsia="Times New Roman" w:hAnsiTheme="majorBidi" w:cstheme="majorBidi"/>
          <w:color w:val="000000"/>
        </w:rPr>
        <w:t>+</w:t>
      </w:r>
      <w:r w:rsidR="00CD0E7D">
        <w:rPr>
          <w:rFonts w:asciiTheme="majorBidi" w:eastAsia="Times New Roman" w:hAnsiTheme="majorBidi" w:cstheme="majorBidi"/>
          <w:color w:val="000000"/>
        </w:rPr>
        <w:t xml:space="preserve"> </w:t>
      </w:r>
      <w:r w:rsidR="00CD0E7D" w:rsidRPr="0097621D">
        <w:rPr>
          <w:rFonts w:asciiTheme="majorBidi" w:eastAsia="Times New Roman" w:hAnsiTheme="majorBidi" w:cstheme="majorBidi"/>
          <w:color w:val="000000"/>
        </w:rPr>
        <w:t xml:space="preserve">compost </w:t>
      </w:r>
      <w:r w:rsidR="007C2DEA">
        <w:rPr>
          <w:rFonts w:asciiTheme="majorBidi" w:eastAsia="Times New Roman" w:hAnsiTheme="majorBidi" w:cstheme="majorBidi"/>
          <w:color w:val="000000"/>
        </w:rPr>
        <w:t xml:space="preserve">(SC) </w:t>
      </w:r>
      <w:r w:rsidR="00CD0E7D">
        <w:rPr>
          <w:rFonts w:asciiTheme="majorBidi" w:eastAsia="Times New Roman" w:hAnsiTheme="majorBidi" w:cstheme="majorBidi"/>
          <w:color w:val="000000"/>
        </w:rPr>
        <w:t xml:space="preserve">at the rate of </w:t>
      </w:r>
      <w:r w:rsidRPr="0097621D">
        <w:rPr>
          <w:rFonts w:asciiTheme="majorBidi" w:eastAsia="Times New Roman" w:hAnsiTheme="majorBidi" w:cstheme="majorBidi"/>
          <w:color w:val="000000"/>
        </w:rPr>
        <w:t>1</w:t>
      </w:r>
      <w:r w:rsidR="00CD0E7D">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1. Average total weight for the growing medium was 8.5and 9 kg, respectively. The physical and chemical components are shown in </w:t>
      </w:r>
      <w:r w:rsidRPr="0097621D">
        <w:rPr>
          <w:rFonts w:asciiTheme="majorBidi" w:eastAsia="Times New Roman" w:hAnsiTheme="majorBidi" w:cstheme="majorBidi"/>
          <w:b/>
          <w:color w:val="000000"/>
        </w:rPr>
        <w:t>Table 1, 2</w:t>
      </w:r>
      <w:r w:rsidRPr="0097621D">
        <w:rPr>
          <w:rFonts w:asciiTheme="majorBidi" w:eastAsia="Times New Roman" w:hAnsiTheme="majorBidi" w:cstheme="majorBidi"/>
          <w:color w:val="000000"/>
        </w:rPr>
        <w:t>.</w:t>
      </w:r>
      <w:bookmarkEnd w:id="2"/>
    </w:p>
    <w:p w14:paraId="79B15101" w14:textId="3F180514" w:rsidR="00602F81" w:rsidRPr="007C2DEA" w:rsidRDefault="004F5F4A" w:rsidP="0097621D">
      <w:pPr>
        <w:spacing w:line="480" w:lineRule="auto"/>
        <w:rPr>
          <w:rFonts w:asciiTheme="majorBidi" w:hAnsiTheme="majorBidi" w:cstheme="majorBidi"/>
          <w:b/>
          <w:i/>
          <w:iCs/>
        </w:rPr>
      </w:pPr>
      <w:r w:rsidRPr="007C2DEA">
        <w:rPr>
          <w:rFonts w:asciiTheme="majorBidi" w:eastAsia="Times New Roman" w:hAnsiTheme="majorBidi" w:cstheme="majorBidi"/>
          <w:b/>
          <w:i/>
          <w:iCs/>
          <w:color w:val="000000"/>
        </w:rPr>
        <w:t>Bio-fertilizers used</w:t>
      </w:r>
    </w:p>
    <w:p w14:paraId="227D7F56" w14:textId="0F43BD29"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Commercial bio-fertilizers were p</w:t>
      </w:r>
      <w:r w:rsidRPr="0097621D">
        <w:rPr>
          <w:rFonts w:asciiTheme="majorBidi" w:eastAsia="Times New Roman" w:hAnsiTheme="majorBidi" w:cstheme="majorBidi"/>
          <w:color w:val="000000"/>
        </w:rPr>
        <w:t xml:space="preserve">rovided by Agricultural Research Center, Giza, Egypt. Three bio-fertilizers,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w:t>
      </w:r>
      <w:proofErr w:type="spellStart"/>
      <w:r w:rsidR="00AF780A">
        <w:rPr>
          <w:rFonts w:asciiTheme="majorBidi" w:eastAsia="Times New Roman" w:hAnsiTheme="majorBidi" w:cstheme="majorBidi"/>
          <w:color w:val="000000"/>
        </w:rPr>
        <w:t>Potasine</w:t>
      </w:r>
      <w:proofErr w:type="spellEnd"/>
      <w:r w:rsidRPr="0097621D">
        <w:rPr>
          <w:rFonts w:asciiTheme="majorBidi" w:eastAsia="Times New Roman" w:hAnsiTheme="majorBidi" w:cstheme="majorBidi"/>
          <w:color w:val="000000"/>
        </w:rPr>
        <w:t xml:space="preserve">, and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were mixed with the growing media at the rate of 1 or 0.05 g per/pot before transplanting the plants. The effective microorganisms of each bi</w:t>
      </w:r>
      <w:r w:rsidRPr="0097621D">
        <w:rPr>
          <w:rFonts w:asciiTheme="majorBidi" w:eastAsia="Times New Roman" w:hAnsiTheme="majorBidi" w:cstheme="majorBidi"/>
          <w:color w:val="000000"/>
        </w:rPr>
        <w:t xml:space="preserve">o-fertilizer are shown in </w:t>
      </w:r>
      <w:r w:rsidRPr="0097621D">
        <w:rPr>
          <w:rFonts w:asciiTheme="majorBidi" w:eastAsia="Times New Roman" w:hAnsiTheme="majorBidi" w:cstheme="majorBidi"/>
          <w:b/>
          <w:color w:val="000000"/>
        </w:rPr>
        <w:t>Table 3</w:t>
      </w:r>
      <w:r w:rsidRPr="0097621D">
        <w:rPr>
          <w:rFonts w:asciiTheme="majorBidi" w:eastAsia="Times New Roman" w:hAnsiTheme="majorBidi" w:cstheme="majorBidi"/>
          <w:color w:val="000000"/>
        </w:rPr>
        <w:t>.</w:t>
      </w:r>
    </w:p>
    <w:p w14:paraId="141A3C78" w14:textId="77777777" w:rsidR="00602F81" w:rsidRPr="007C2DEA" w:rsidRDefault="004F5F4A" w:rsidP="0097621D">
      <w:pPr>
        <w:spacing w:line="480" w:lineRule="auto"/>
        <w:jc w:val="both"/>
        <w:rPr>
          <w:rFonts w:asciiTheme="majorBidi" w:eastAsia="Times New Roman" w:hAnsiTheme="majorBidi" w:cstheme="majorBidi"/>
          <w:b/>
          <w:i/>
          <w:iCs/>
          <w:color w:val="000000"/>
        </w:rPr>
      </w:pPr>
      <w:r w:rsidRPr="007C2DEA">
        <w:rPr>
          <w:rFonts w:asciiTheme="majorBidi" w:eastAsia="Times New Roman" w:hAnsiTheme="majorBidi" w:cstheme="majorBidi"/>
          <w:b/>
          <w:i/>
          <w:iCs/>
          <w:color w:val="000000"/>
        </w:rPr>
        <w:t>Nano-fertilizer preparing, structure of the studied nano-fertilizer, and treatments</w:t>
      </w:r>
    </w:p>
    <w:p w14:paraId="4D8E88C8" w14:textId="0051A26B"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 xml:space="preserve">Chitosan (MW 71.3 </w:t>
      </w:r>
      <w:proofErr w:type="spellStart"/>
      <w:r w:rsidRPr="0097621D">
        <w:rPr>
          <w:rFonts w:asciiTheme="majorBidi" w:eastAsia="Times New Roman" w:hAnsiTheme="majorBidi" w:cstheme="majorBidi"/>
          <w:color w:val="000000"/>
        </w:rPr>
        <w:t>kDa</w:t>
      </w:r>
      <w:proofErr w:type="spellEnd"/>
      <w:r w:rsidRPr="0097621D">
        <w:rPr>
          <w:rFonts w:asciiTheme="majorBidi" w:eastAsia="Times New Roman" w:hAnsiTheme="majorBidi" w:cstheme="majorBidi"/>
          <w:color w:val="000000"/>
        </w:rPr>
        <w:t xml:space="preserve">, degree of </w:t>
      </w:r>
      <w:proofErr w:type="spellStart"/>
      <w:r w:rsidRPr="0097621D">
        <w:rPr>
          <w:rFonts w:asciiTheme="majorBidi" w:eastAsia="Times New Roman" w:hAnsiTheme="majorBidi" w:cstheme="majorBidi"/>
          <w:color w:val="000000"/>
        </w:rPr>
        <w:t>deacetylation</w:t>
      </w:r>
      <w:proofErr w:type="spellEnd"/>
      <w:r w:rsidRPr="0097621D">
        <w:rPr>
          <w:rFonts w:asciiTheme="majorBidi" w:eastAsia="Times New Roman" w:hAnsiTheme="majorBidi" w:cstheme="majorBidi"/>
          <w:color w:val="000000"/>
        </w:rPr>
        <w:t xml:space="preserve"> (89%) was purchased from Aldrich (Germany). All reagents were of analytical grade from precursor Potassium persulfate (K2S2O8) and methacrylic </w:t>
      </w:r>
      <w:r w:rsidRPr="0097621D">
        <w:rPr>
          <w:rFonts w:asciiTheme="majorBidi" w:eastAsia="Times New Roman" w:hAnsiTheme="majorBidi" w:cstheme="majorBidi"/>
          <w:color w:val="000000"/>
        </w:rPr>
        <w:lastRenderedPageBreak/>
        <w:t>acid were purchased from Aldrich (Germany). Calcium phosphate (Ca (H</w:t>
      </w:r>
      <w:r w:rsidRPr="0097621D">
        <w:rPr>
          <w:rFonts w:asciiTheme="majorBidi" w:eastAsia="Times New Roman" w:hAnsiTheme="majorBidi" w:cstheme="majorBidi"/>
          <w:color w:val="000000"/>
          <w:vertAlign w:val="subscript"/>
        </w:rPr>
        <w:t>2</w:t>
      </w:r>
      <w:r w:rsidRPr="0097621D">
        <w:rPr>
          <w:rFonts w:asciiTheme="majorBidi" w:eastAsia="Times New Roman" w:hAnsiTheme="majorBidi" w:cstheme="majorBidi"/>
          <w:color w:val="000000"/>
        </w:rPr>
        <w:t>PO</w:t>
      </w:r>
      <w:r w:rsidRPr="0097621D">
        <w:rPr>
          <w:rFonts w:asciiTheme="majorBidi" w:eastAsia="Times New Roman" w:hAnsiTheme="majorBidi" w:cstheme="majorBidi"/>
          <w:color w:val="000000"/>
          <w:vertAlign w:val="subscript"/>
        </w:rPr>
        <w:t>4</w:t>
      </w:r>
      <w:r w:rsidRPr="0097621D">
        <w:rPr>
          <w:rFonts w:asciiTheme="majorBidi" w:eastAsia="Times New Roman" w:hAnsiTheme="majorBidi" w:cstheme="majorBidi"/>
          <w:color w:val="000000"/>
        </w:rPr>
        <w:t>)</w:t>
      </w:r>
      <w:r w:rsidRPr="0097621D">
        <w:rPr>
          <w:rFonts w:asciiTheme="majorBidi" w:eastAsia="Times New Roman" w:hAnsiTheme="majorBidi" w:cstheme="majorBidi"/>
          <w:color w:val="000000"/>
          <w:vertAlign w:val="subscript"/>
        </w:rPr>
        <w:t>2</w:t>
      </w:r>
      <w:r w:rsidRPr="0097621D">
        <w:rPr>
          <w:rFonts w:asciiTheme="majorBidi" w:eastAsia="Times New Roman" w:hAnsiTheme="majorBidi" w:cstheme="majorBidi"/>
          <w:color w:val="000000"/>
        </w:rPr>
        <w:t>·H</w:t>
      </w:r>
      <w:r w:rsidRPr="0097621D">
        <w:rPr>
          <w:rFonts w:asciiTheme="majorBidi" w:eastAsia="Times New Roman" w:hAnsiTheme="majorBidi" w:cstheme="majorBidi"/>
          <w:color w:val="000000"/>
          <w:vertAlign w:val="subscript"/>
        </w:rPr>
        <w:t>2</w:t>
      </w:r>
      <w:r w:rsidRPr="0097621D">
        <w:rPr>
          <w:rFonts w:asciiTheme="majorBidi" w:eastAsia="Times New Roman" w:hAnsiTheme="majorBidi" w:cstheme="majorBidi"/>
          <w:color w:val="000000"/>
        </w:rPr>
        <w:t>O), salt N</w:t>
      </w:r>
      <w:r w:rsidRPr="0097621D">
        <w:rPr>
          <w:rFonts w:asciiTheme="majorBidi" w:eastAsia="Times New Roman" w:hAnsiTheme="majorBidi" w:cstheme="majorBidi"/>
          <w:color w:val="000000"/>
        </w:rPr>
        <w:t>H</w:t>
      </w:r>
      <w:r w:rsidRPr="0097621D">
        <w:rPr>
          <w:rFonts w:asciiTheme="majorBidi" w:eastAsia="Times New Roman" w:hAnsiTheme="majorBidi" w:cstheme="majorBidi"/>
          <w:color w:val="000000"/>
          <w:vertAlign w:val="subscript"/>
        </w:rPr>
        <w:t>4</w:t>
      </w:r>
      <w:r w:rsidRPr="0097621D">
        <w:rPr>
          <w:rFonts w:asciiTheme="majorBidi" w:eastAsia="Times New Roman" w:hAnsiTheme="majorBidi" w:cstheme="majorBidi"/>
          <w:color w:val="000000"/>
        </w:rPr>
        <w:t>NO</w:t>
      </w:r>
      <w:r w:rsidRPr="0097621D">
        <w:rPr>
          <w:rFonts w:asciiTheme="majorBidi" w:eastAsia="Times New Roman" w:hAnsiTheme="majorBidi" w:cstheme="majorBidi"/>
          <w:color w:val="000000"/>
          <w:vertAlign w:val="subscript"/>
        </w:rPr>
        <w:t>3</w:t>
      </w:r>
      <w:r w:rsidRPr="0097621D">
        <w:rPr>
          <w:rFonts w:asciiTheme="majorBidi" w:eastAsia="Times New Roman" w:hAnsiTheme="majorBidi" w:cstheme="majorBidi"/>
          <w:color w:val="000000"/>
        </w:rPr>
        <w:t>, urea (CO (NH</w:t>
      </w:r>
      <w:r w:rsidRPr="0097621D">
        <w:rPr>
          <w:rFonts w:asciiTheme="majorBidi" w:eastAsia="Times New Roman" w:hAnsiTheme="majorBidi" w:cstheme="majorBidi"/>
          <w:color w:val="000000"/>
          <w:vertAlign w:val="subscript"/>
        </w:rPr>
        <w:t>2</w:t>
      </w:r>
      <w:r w:rsidRPr="0097621D">
        <w:rPr>
          <w:rFonts w:asciiTheme="majorBidi" w:eastAsia="Times New Roman" w:hAnsiTheme="majorBidi" w:cstheme="majorBidi"/>
          <w:color w:val="000000"/>
        </w:rPr>
        <w:t>)</w:t>
      </w:r>
      <w:r w:rsidRPr="0097621D">
        <w:rPr>
          <w:rFonts w:asciiTheme="majorBidi" w:eastAsia="Times New Roman" w:hAnsiTheme="majorBidi" w:cstheme="majorBidi"/>
          <w:color w:val="000000"/>
          <w:vertAlign w:val="subscript"/>
        </w:rPr>
        <w:t>2</w:t>
      </w:r>
      <w:r w:rsidRPr="0097621D">
        <w:rPr>
          <w:rFonts w:asciiTheme="majorBidi" w:eastAsia="Times New Roman" w:hAnsiTheme="majorBidi" w:cstheme="majorBidi"/>
          <w:color w:val="000000"/>
        </w:rPr>
        <w:t xml:space="preserve">) and potassium chloride </w:t>
      </w:r>
      <w:proofErr w:type="spellStart"/>
      <w:r w:rsidRPr="0097621D">
        <w:rPr>
          <w:rFonts w:asciiTheme="majorBidi" w:eastAsia="Times New Roman" w:hAnsiTheme="majorBidi" w:cstheme="majorBidi"/>
          <w:color w:val="000000"/>
        </w:rPr>
        <w:t>KCl</w:t>
      </w:r>
      <w:proofErr w:type="spellEnd"/>
      <w:r w:rsidRPr="0097621D">
        <w:rPr>
          <w:rFonts w:asciiTheme="majorBidi" w:eastAsia="Times New Roman" w:hAnsiTheme="majorBidi" w:cstheme="majorBidi"/>
          <w:color w:val="000000"/>
        </w:rPr>
        <w:t xml:space="preserve"> were purchased from Sigma Chemical Co.</w:t>
      </w:r>
      <w:r w:rsidR="00F867FB">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(St. Louis, USA). </w:t>
      </w:r>
    </w:p>
    <w:p w14:paraId="70223B8B" w14:textId="22359D2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 xml:space="preserve">Nanoparticles were obtained by (Top to bottom molecular chemical approach method under pressure 2 </w:t>
      </w:r>
      <w:proofErr w:type="spellStart"/>
      <w:r w:rsidRPr="0097621D">
        <w:rPr>
          <w:rFonts w:asciiTheme="majorBidi" w:eastAsia="Times New Roman" w:hAnsiTheme="majorBidi" w:cstheme="majorBidi"/>
          <w:color w:val="000000"/>
        </w:rPr>
        <w:t>Mpa</w:t>
      </w:r>
      <w:proofErr w:type="spellEnd"/>
      <w:r w:rsidRPr="0097621D">
        <w:rPr>
          <w:rFonts w:asciiTheme="majorBidi" w:eastAsia="Times New Roman" w:hAnsiTheme="majorBidi" w:cstheme="majorBidi"/>
          <w:color w:val="000000"/>
        </w:rPr>
        <w:t>.) polymerizing methacrylic acid in chitosan s</w:t>
      </w:r>
      <w:r w:rsidRPr="0097621D">
        <w:rPr>
          <w:rFonts w:asciiTheme="majorBidi" w:eastAsia="Times New Roman" w:hAnsiTheme="majorBidi" w:cstheme="majorBidi"/>
          <w:color w:val="000000"/>
        </w:rPr>
        <w:t>olution as carrier coated in buffer solution for 5 hours at room temperature  in two-steps processes. In the first step, 0.23 g chitosan was dissolved in methacrylic acid aqueous solution (0.5%, v/v) for 18 h under magnetic stirring. In the second step, wi</w:t>
      </w:r>
      <w:r w:rsidRPr="0097621D">
        <w:rPr>
          <w:rFonts w:asciiTheme="majorBidi" w:eastAsia="Times New Roman" w:hAnsiTheme="majorBidi" w:cstheme="majorBidi"/>
          <w:color w:val="000000"/>
        </w:rPr>
        <w:t>th continued stirring, 0.2 mmol of K</w:t>
      </w:r>
      <w:r w:rsidRPr="0097621D">
        <w:rPr>
          <w:rFonts w:asciiTheme="majorBidi" w:eastAsia="Times New Roman" w:hAnsiTheme="majorBidi" w:cstheme="majorBidi"/>
          <w:color w:val="000000"/>
          <w:vertAlign w:val="subscript"/>
        </w:rPr>
        <w:t>2</w:t>
      </w:r>
      <w:r w:rsidRPr="0097621D">
        <w:rPr>
          <w:rFonts w:asciiTheme="majorBidi" w:eastAsia="Times New Roman" w:hAnsiTheme="majorBidi" w:cstheme="majorBidi"/>
          <w:color w:val="000000"/>
        </w:rPr>
        <w:t>S</w:t>
      </w:r>
      <w:r w:rsidRPr="0097621D">
        <w:rPr>
          <w:rFonts w:asciiTheme="majorBidi" w:eastAsia="Times New Roman" w:hAnsiTheme="majorBidi" w:cstheme="majorBidi"/>
          <w:color w:val="000000"/>
          <w:vertAlign w:val="subscript"/>
        </w:rPr>
        <w:t>2</w:t>
      </w:r>
      <w:r w:rsidRPr="0097621D">
        <w:rPr>
          <w:rFonts w:asciiTheme="majorBidi" w:eastAsia="Times New Roman" w:hAnsiTheme="majorBidi" w:cstheme="majorBidi"/>
          <w:color w:val="000000"/>
        </w:rPr>
        <w:t>O</w:t>
      </w:r>
      <w:r w:rsidRPr="0097621D">
        <w:rPr>
          <w:rFonts w:asciiTheme="majorBidi" w:eastAsia="Times New Roman" w:hAnsiTheme="majorBidi" w:cstheme="majorBidi"/>
          <w:color w:val="000000"/>
          <w:vertAlign w:val="subscript"/>
        </w:rPr>
        <w:t>8</w:t>
      </w:r>
      <w:r w:rsidRPr="0097621D">
        <w:rPr>
          <w:rFonts w:asciiTheme="majorBidi" w:eastAsia="Times New Roman" w:hAnsiTheme="majorBidi" w:cstheme="majorBidi"/>
          <w:color w:val="000000"/>
        </w:rPr>
        <w:t xml:space="preserve"> was added to the solution, until the solution became clear. The polymerization was subsequently carried out at 75°C under magnetic stirring for 4 h which leads to the formation of nanoparticle solution, then centri</w:t>
      </w:r>
      <w:r w:rsidRPr="0097621D">
        <w:rPr>
          <w:rFonts w:asciiTheme="majorBidi" w:eastAsia="Times New Roman" w:hAnsiTheme="majorBidi" w:cstheme="majorBidi"/>
          <w:color w:val="000000"/>
        </w:rPr>
        <w:t>fuged at 500 rpm for 30 minutes, which was thereafter cooled in an ice bath. The sources of N, P and K used were used separately. The loading of N fertilizers in Chitosan nanoparticles was obtained by dissolving of 2M N into 100 ml of chitosan nanoparticle</w:t>
      </w:r>
      <w:r w:rsidRPr="0097621D">
        <w:rPr>
          <w:rFonts w:asciiTheme="majorBidi" w:eastAsia="Times New Roman" w:hAnsiTheme="majorBidi" w:cstheme="majorBidi"/>
          <w:color w:val="000000"/>
        </w:rPr>
        <w:t xml:space="preserve"> solution under magnetic stirring for 8 h at 25°C. Subsequently dried at 50 C for 72 h.  The following concentrations: </w:t>
      </w:r>
      <w:proofErr w:type="spellStart"/>
      <w:r w:rsidRPr="0097621D">
        <w:rPr>
          <w:rFonts w:asciiTheme="majorBidi" w:eastAsia="Times New Roman" w:hAnsiTheme="majorBidi" w:cstheme="majorBidi"/>
          <w:color w:val="000000"/>
        </w:rPr>
        <w:t>i</w:t>
      </w:r>
      <w:proofErr w:type="spellEnd"/>
      <w:r w:rsidRPr="0097621D">
        <w:rPr>
          <w:rFonts w:asciiTheme="majorBidi" w:eastAsia="Times New Roman" w:hAnsiTheme="majorBidi" w:cstheme="majorBidi"/>
          <w:color w:val="000000"/>
        </w:rPr>
        <w:t>) 1000 ppm of N; ii) 1000 ppm of P and iii) 1000 ppm of K were finally obtained in each solution. The resulting solutions had a pH of 5.</w:t>
      </w:r>
      <w:r w:rsidRPr="0097621D">
        <w:rPr>
          <w:rFonts w:asciiTheme="majorBidi" w:eastAsia="Times New Roman" w:hAnsiTheme="majorBidi" w:cstheme="majorBidi"/>
          <w:color w:val="000000"/>
        </w:rPr>
        <w:t xml:space="preserve">5.  The particles were uncontrolled in shape with a size range of 17.5 nm for nitrogen, 16.1 nm for phosphorous, and 15.2 nm for potassium with crystal structure and 98.5% purity </w:t>
      </w:r>
      <w:r w:rsidRPr="0097621D">
        <w:rPr>
          <w:rFonts w:asciiTheme="majorBidi" w:eastAsia="Times New Roman" w:hAnsiTheme="majorBidi" w:cstheme="majorBidi"/>
          <w:b/>
          <w:color w:val="000000"/>
        </w:rPr>
        <w:t>(Fig</w:t>
      </w:r>
      <w:r w:rsidR="00EB7E0A">
        <w:rPr>
          <w:rFonts w:asciiTheme="majorBidi" w:eastAsia="Times New Roman" w:hAnsiTheme="majorBidi" w:cstheme="majorBidi"/>
          <w:b/>
          <w:color w:val="000000"/>
        </w:rPr>
        <w:t>ure</w:t>
      </w:r>
      <w:r w:rsidRPr="0097621D">
        <w:rPr>
          <w:rFonts w:asciiTheme="majorBidi" w:eastAsia="Times New Roman" w:hAnsiTheme="majorBidi" w:cstheme="majorBidi"/>
          <w:b/>
          <w:color w:val="000000"/>
        </w:rPr>
        <w:t xml:space="preserve"> 1)</w:t>
      </w:r>
      <w:r w:rsidRPr="0097621D">
        <w:rPr>
          <w:rFonts w:asciiTheme="majorBidi" w:eastAsia="Times New Roman" w:hAnsiTheme="majorBidi" w:cstheme="majorBidi"/>
          <w:color w:val="000000"/>
        </w:rPr>
        <w:t>.</w:t>
      </w:r>
    </w:p>
    <w:p w14:paraId="35317329" w14:textId="2DC1E115" w:rsidR="00602F81" w:rsidRPr="0097621D" w:rsidRDefault="004F5F4A" w:rsidP="00EB7E0A">
      <w:pPr>
        <w:spacing w:line="480" w:lineRule="auto"/>
        <w:jc w:val="both"/>
        <w:rPr>
          <w:rFonts w:asciiTheme="majorBidi" w:eastAsia="Times New Roman" w:hAnsiTheme="majorBidi" w:cstheme="majorBidi"/>
          <w:color w:val="000000"/>
          <w:lang w:bidi="ar-EG"/>
        </w:rPr>
      </w:pPr>
      <w:r w:rsidRPr="0097621D">
        <w:rPr>
          <w:rFonts w:asciiTheme="majorBidi" w:eastAsia="Times New Roman" w:hAnsiTheme="majorBidi" w:cstheme="majorBidi"/>
          <w:color w:val="000000"/>
        </w:rPr>
        <w:t xml:space="preserve">The morphology and size of the nanoparticles were investigated </w:t>
      </w:r>
      <w:r w:rsidRPr="0097621D">
        <w:rPr>
          <w:rFonts w:asciiTheme="majorBidi" w:eastAsia="Times New Roman" w:hAnsiTheme="majorBidi" w:cstheme="majorBidi"/>
          <w:color w:val="000000"/>
        </w:rPr>
        <w:t>using a JEOL 1010 transmission electron microscope at 80 kV (JEOL, Japan). One drop of the nanoparticle solution was spread onto a carbon-coated copper grid and was subsequently dried at room temperature for transmission electron microscopy (TEM) analysis.</w:t>
      </w:r>
      <w:r w:rsidRPr="0097621D">
        <w:rPr>
          <w:rFonts w:asciiTheme="majorBidi" w:eastAsia="Times New Roman" w:hAnsiTheme="majorBidi" w:cstheme="majorBidi"/>
          <w:color w:val="000000"/>
        </w:rPr>
        <w:t xml:space="preserve"> The sizes of the nanoparticles were determined directly from the figure using an Image-Pro Plus 4.5 software. The value is an average size of three parallels. The prepared NPK-</w:t>
      </w:r>
      <w:proofErr w:type="spellStart"/>
      <w:r w:rsidRPr="0097621D">
        <w:rPr>
          <w:rFonts w:asciiTheme="majorBidi" w:eastAsia="Times New Roman" w:hAnsiTheme="majorBidi" w:cstheme="majorBidi"/>
          <w:color w:val="000000"/>
        </w:rPr>
        <w:t>nanofertilizer</w:t>
      </w:r>
      <w:proofErr w:type="spellEnd"/>
      <w:r w:rsidRPr="0097621D">
        <w:rPr>
          <w:rFonts w:asciiTheme="majorBidi" w:eastAsia="Times New Roman" w:hAnsiTheme="majorBidi" w:cstheme="majorBidi"/>
          <w:color w:val="000000"/>
        </w:rPr>
        <w:t xml:space="preserve">, which was in concentration1000 ppm, was applied in the growing </w:t>
      </w:r>
      <w:r w:rsidRPr="0097621D">
        <w:rPr>
          <w:rFonts w:asciiTheme="majorBidi" w:eastAsia="Times New Roman" w:hAnsiTheme="majorBidi" w:cstheme="majorBidi"/>
          <w:color w:val="000000"/>
        </w:rPr>
        <w:t>medium every 15 days during one season at the rate of 50 and 100 ml/liter of water.</w:t>
      </w:r>
    </w:p>
    <w:p w14:paraId="3A94A8CC" w14:textId="77777777" w:rsidR="002C29F5" w:rsidRDefault="002C29F5" w:rsidP="0097621D">
      <w:pPr>
        <w:spacing w:line="480" w:lineRule="auto"/>
        <w:jc w:val="both"/>
        <w:rPr>
          <w:rFonts w:asciiTheme="majorBidi" w:eastAsia="Times New Roman" w:hAnsiTheme="majorBidi" w:cstheme="majorBidi"/>
          <w:b/>
          <w:i/>
          <w:color w:val="000000"/>
        </w:rPr>
      </w:pPr>
    </w:p>
    <w:p w14:paraId="451BC103" w14:textId="4C7B8B1D" w:rsidR="00602F81" w:rsidRPr="0097621D" w:rsidRDefault="004F5F4A" w:rsidP="0097621D">
      <w:pPr>
        <w:spacing w:line="480" w:lineRule="auto"/>
        <w:jc w:val="both"/>
        <w:rPr>
          <w:rFonts w:asciiTheme="majorBidi" w:eastAsia="Times New Roman" w:hAnsiTheme="majorBidi" w:cstheme="majorBidi"/>
          <w:b/>
          <w:i/>
          <w:color w:val="000000"/>
        </w:rPr>
      </w:pPr>
      <w:r w:rsidRPr="0097621D">
        <w:rPr>
          <w:rFonts w:asciiTheme="majorBidi" w:eastAsia="Times New Roman" w:hAnsiTheme="majorBidi" w:cstheme="majorBidi"/>
          <w:b/>
          <w:i/>
          <w:color w:val="000000"/>
        </w:rPr>
        <w:t>Experimental design</w:t>
      </w:r>
    </w:p>
    <w:p w14:paraId="54C8771E" w14:textId="1BCE3E61"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The experiment was conducted in two seasons (2019 – 2020) starting from March 1</w:t>
      </w:r>
      <w:r w:rsidRPr="0097621D">
        <w:rPr>
          <w:rFonts w:asciiTheme="majorBidi" w:eastAsia="Times New Roman" w:hAnsiTheme="majorBidi" w:cstheme="majorBidi"/>
          <w:color w:val="000000"/>
          <w:vertAlign w:val="superscript"/>
        </w:rPr>
        <w:t>st</w:t>
      </w:r>
      <w:r w:rsidRPr="0097621D">
        <w:rPr>
          <w:rFonts w:asciiTheme="majorBidi" w:eastAsia="Times New Roman" w:hAnsiTheme="majorBidi" w:cstheme="majorBidi"/>
          <w:color w:val="000000"/>
        </w:rPr>
        <w:t xml:space="preserve"> 2019 until the end of December 2019 as a first season, and starting f</w:t>
      </w:r>
      <w:r w:rsidRPr="0097621D">
        <w:rPr>
          <w:rFonts w:asciiTheme="majorBidi" w:eastAsia="Times New Roman" w:hAnsiTheme="majorBidi" w:cstheme="majorBidi"/>
          <w:color w:val="000000"/>
        </w:rPr>
        <w:t>rom March 1</w:t>
      </w:r>
      <w:r w:rsidRPr="0097621D">
        <w:rPr>
          <w:rFonts w:asciiTheme="majorBidi" w:eastAsia="Times New Roman" w:hAnsiTheme="majorBidi" w:cstheme="majorBidi"/>
          <w:color w:val="000000"/>
          <w:vertAlign w:val="superscript"/>
        </w:rPr>
        <w:t>st</w:t>
      </w:r>
      <w:r w:rsidRPr="0097621D">
        <w:rPr>
          <w:rFonts w:asciiTheme="majorBidi" w:eastAsia="Times New Roman" w:hAnsiTheme="majorBidi" w:cstheme="majorBidi"/>
          <w:color w:val="000000"/>
        </w:rPr>
        <w:t xml:space="preserve"> 2020 until the end of December 2020 as a second season, with the aim of knowing the effect of two growing media types with different levels of bio-fertilizer, and </w:t>
      </w:r>
      <w:proofErr w:type="spellStart"/>
      <w:r w:rsidRPr="0097621D">
        <w:rPr>
          <w:rFonts w:asciiTheme="majorBidi" w:eastAsia="Times New Roman" w:hAnsiTheme="majorBidi" w:cstheme="majorBidi"/>
          <w:color w:val="000000"/>
        </w:rPr>
        <w:t>nano</w:t>
      </w:r>
      <w:proofErr w:type="spellEnd"/>
      <w:r w:rsidRPr="0097621D">
        <w:rPr>
          <w:rFonts w:asciiTheme="majorBidi" w:eastAsia="Times New Roman" w:hAnsiTheme="majorBidi" w:cstheme="majorBidi"/>
          <w:color w:val="000000"/>
        </w:rPr>
        <w:t xml:space="preserve">-fertilizers to </w:t>
      </w:r>
      <w:proofErr w:type="spellStart"/>
      <w:r w:rsidRPr="0097621D">
        <w:rPr>
          <w:rFonts w:asciiTheme="majorBidi" w:eastAsia="Times New Roman" w:hAnsiTheme="majorBidi" w:cstheme="majorBidi"/>
          <w:i/>
          <w:color w:val="000000"/>
        </w:rPr>
        <w:t>Pelrgonium</w:t>
      </w:r>
      <w:proofErr w:type="spellEnd"/>
      <w:r w:rsidRPr="0097621D">
        <w:rPr>
          <w:rFonts w:asciiTheme="majorBidi" w:eastAsia="Times New Roman" w:hAnsiTheme="majorBidi" w:cstheme="majorBidi"/>
          <w:i/>
          <w:color w:val="000000"/>
        </w:rPr>
        <w:t xml:space="preserve"> </w:t>
      </w:r>
      <w:proofErr w:type="spellStart"/>
      <w:r w:rsidRPr="0097621D">
        <w:rPr>
          <w:rFonts w:asciiTheme="majorBidi" w:eastAsia="Times New Roman" w:hAnsiTheme="majorBidi" w:cstheme="majorBidi"/>
          <w:i/>
          <w:color w:val="000000"/>
        </w:rPr>
        <w:t>graveolens</w:t>
      </w:r>
      <w:proofErr w:type="spellEnd"/>
      <w:r w:rsidRPr="0097621D">
        <w:rPr>
          <w:rFonts w:asciiTheme="majorBidi" w:eastAsia="Times New Roman" w:hAnsiTheme="majorBidi" w:cstheme="majorBidi"/>
          <w:i/>
          <w:color w:val="000000"/>
        </w:rPr>
        <w:t xml:space="preserve"> </w:t>
      </w:r>
      <w:r w:rsidRPr="0097621D">
        <w:rPr>
          <w:rFonts w:asciiTheme="majorBidi" w:eastAsia="Times New Roman" w:hAnsiTheme="majorBidi" w:cstheme="majorBidi"/>
          <w:color w:val="000000"/>
        </w:rPr>
        <w:t>L. plants. The plants were cut two ti</w:t>
      </w:r>
      <w:r w:rsidRPr="0097621D">
        <w:rPr>
          <w:rFonts w:asciiTheme="majorBidi" w:eastAsia="Times New Roman" w:hAnsiTheme="majorBidi" w:cstheme="majorBidi"/>
          <w:color w:val="000000"/>
        </w:rPr>
        <w:t xml:space="preserve">mes per one season, firstly at the end of </w:t>
      </w:r>
      <w:proofErr w:type="spellStart"/>
      <w:r w:rsidRPr="0097621D">
        <w:rPr>
          <w:rFonts w:asciiTheme="majorBidi" w:eastAsia="Times New Roman" w:hAnsiTheme="majorBidi" w:cstheme="majorBidi"/>
          <w:color w:val="000000"/>
        </w:rPr>
        <w:t>may</w:t>
      </w:r>
      <w:proofErr w:type="spellEnd"/>
      <w:r w:rsidRPr="0097621D">
        <w:rPr>
          <w:rFonts w:asciiTheme="majorBidi" w:eastAsia="Times New Roman" w:hAnsiTheme="majorBidi" w:cstheme="majorBidi"/>
          <w:color w:val="000000"/>
        </w:rPr>
        <w:t>, whereas secondly was in the end of August remaining 20 cm of the plants.</w:t>
      </w:r>
    </w:p>
    <w:p w14:paraId="298E8A60" w14:textId="406B17C9"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randomized completely blocks design (RCBD) was adapted to a factorial experiment consisting of two factors and three replicates (2 × 8 ×</w:t>
      </w:r>
      <w:r w:rsidRPr="0097621D">
        <w:rPr>
          <w:rFonts w:asciiTheme="majorBidi" w:eastAsia="Times New Roman" w:hAnsiTheme="majorBidi" w:cstheme="majorBidi"/>
          <w:color w:val="000000"/>
        </w:rPr>
        <w:t xml:space="preserve"> 3). The first factor is two types of growing media, whereas the second factor is 8 levels of fertilization treatments, bio-fertilizer treatments were performed at 6 levels of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and </w:t>
      </w:r>
      <w:proofErr w:type="spellStart"/>
      <w:r w:rsidR="00AF780A">
        <w:rPr>
          <w:rFonts w:asciiTheme="majorBidi" w:eastAsia="Times New Roman" w:hAnsiTheme="majorBidi" w:cstheme="majorBidi"/>
          <w:color w:val="000000"/>
        </w:rPr>
        <w:t>Potasine</w:t>
      </w:r>
      <w:proofErr w:type="spellEnd"/>
      <w:r w:rsidRPr="0097621D">
        <w:rPr>
          <w:rFonts w:asciiTheme="majorBidi" w:eastAsia="Times New Roman" w:hAnsiTheme="majorBidi" w:cstheme="majorBidi"/>
          <w:color w:val="000000"/>
        </w:rPr>
        <w:t xml:space="preserve"> at the rate of 1 and 0.05 g/pot, respective</w:t>
      </w:r>
      <w:r w:rsidRPr="0097621D">
        <w:rPr>
          <w:rFonts w:asciiTheme="majorBidi" w:eastAsia="Times New Roman" w:hAnsiTheme="majorBidi" w:cstheme="majorBidi"/>
          <w:color w:val="000000"/>
        </w:rPr>
        <w:t xml:space="preserve">ly, while, the nano-fertilizer treatments were done with two levels at concentrations of 50 and 100 ml/l water (v/v), and three replicates for each treatment distributed randomly in block and became the total units experimental were (2 × 8 × 3 = 48). </w:t>
      </w:r>
    </w:p>
    <w:p w14:paraId="5C5F3B7F" w14:textId="77777777" w:rsidR="00602F81" w:rsidRPr="00EB7E0A" w:rsidRDefault="004F5F4A" w:rsidP="0097621D">
      <w:pPr>
        <w:spacing w:line="480" w:lineRule="auto"/>
        <w:jc w:val="both"/>
        <w:rPr>
          <w:rFonts w:asciiTheme="majorBidi" w:eastAsia="Times New Roman" w:hAnsiTheme="majorBidi" w:cstheme="majorBidi"/>
          <w:b/>
          <w:i/>
          <w:iCs/>
          <w:color w:val="000000"/>
        </w:rPr>
      </w:pPr>
      <w:r w:rsidRPr="00EB7E0A">
        <w:rPr>
          <w:rFonts w:asciiTheme="majorBidi" w:eastAsia="Times New Roman" w:hAnsiTheme="majorBidi" w:cstheme="majorBidi"/>
          <w:b/>
          <w:i/>
          <w:iCs/>
          <w:color w:val="000000"/>
        </w:rPr>
        <w:t>Esse</w:t>
      </w:r>
      <w:r w:rsidRPr="00EB7E0A">
        <w:rPr>
          <w:rFonts w:asciiTheme="majorBidi" w:eastAsia="Times New Roman" w:hAnsiTheme="majorBidi" w:cstheme="majorBidi"/>
          <w:b/>
          <w:i/>
          <w:iCs/>
          <w:color w:val="000000"/>
        </w:rPr>
        <w:t>ntial oil determination</w:t>
      </w:r>
    </w:p>
    <w:p w14:paraId="4C7A60EF" w14:textId="7777777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The essential oil determination was performed in Medicinal and Aromatic Plants Researches Department, Pharmaceutical and Drug Industries Research Division, in National Research Center, Giza, Egypt. For  each</w:t>
      </w:r>
      <w:r w:rsidRPr="0097621D">
        <w:rPr>
          <w:rFonts w:asciiTheme="majorBidi" w:eastAsia="Times New Roman" w:hAnsiTheme="majorBidi" w:cstheme="majorBidi"/>
          <w:color w:val="000000"/>
        </w:rPr>
        <w:t xml:space="preserve">  studied treatment, plant material was placed in a 2-liter round bottomed  flask  with  distilled  deionized  water  (400  ml  for  200g  fresh  herb)  and  the  volatile  oil  was  extracted  by  water  distillation  using  a  modified  Clevenger  trap. </w:t>
      </w:r>
      <w:r w:rsidRPr="0097621D">
        <w:rPr>
          <w:rFonts w:asciiTheme="majorBidi" w:eastAsia="Times New Roman" w:hAnsiTheme="majorBidi" w:cstheme="majorBidi"/>
          <w:color w:val="000000"/>
        </w:rPr>
        <w:t xml:space="preserve"> For  smaller  fresh  plant  sample,  the  distillation  period  was  one  hour  and  the  volatile  oil  content  was  determined  on  an  oil  volume  to  tissue weight.</w:t>
      </w:r>
    </w:p>
    <w:p w14:paraId="0DE59CF3" w14:textId="77777777" w:rsidR="00602F81" w:rsidRPr="00EB7E0A" w:rsidRDefault="004F5F4A" w:rsidP="0097621D">
      <w:pPr>
        <w:spacing w:line="480" w:lineRule="auto"/>
        <w:jc w:val="both"/>
        <w:rPr>
          <w:rFonts w:asciiTheme="majorBidi" w:eastAsia="Times New Roman" w:hAnsiTheme="majorBidi" w:cstheme="majorBidi"/>
          <w:i/>
          <w:iCs/>
          <w:color w:val="000000"/>
        </w:rPr>
      </w:pPr>
      <w:r w:rsidRPr="00EB7E0A">
        <w:rPr>
          <w:rFonts w:asciiTheme="majorBidi" w:eastAsia="Times New Roman" w:hAnsiTheme="majorBidi" w:cstheme="majorBidi"/>
          <w:i/>
          <w:iCs/>
          <w:color w:val="000000"/>
        </w:rPr>
        <w:lastRenderedPageBreak/>
        <w:t xml:space="preserve"> </w:t>
      </w:r>
      <w:r w:rsidRPr="00EB7E0A">
        <w:rPr>
          <w:rFonts w:asciiTheme="majorBidi" w:eastAsia="Times New Roman" w:hAnsiTheme="majorBidi" w:cstheme="majorBidi"/>
          <w:b/>
          <w:i/>
          <w:iCs/>
          <w:color w:val="000000"/>
        </w:rPr>
        <w:t>GC-MS analysis</w:t>
      </w:r>
    </w:p>
    <w:p w14:paraId="3CC2CDE0" w14:textId="7777777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This experiment was done in Medicinal and Aromatic Plants Researches</w:t>
      </w:r>
      <w:r w:rsidRPr="0097621D">
        <w:rPr>
          <w:rFonts w:asciiTheme="majorBidi" w:eastAsia="Times New Roman" w:hAnsiTheme="majorBidi" w:cstheme="majorBidi"/>
          <w:color w:val="000000"/>
        </w:rPr>
        <w:t xml:space="preserve"> Department, Pharmaceutical and Drug Industries Research division, in National Research Center, Giza, Egypt. The chemical constituents of the essential oil for samples of each treatment were analyzed using gas chromatographic (GC). The use of GC in the qua</w:t>
      </w:r>
      <w:r w:rsidRPr="0097621D">
        <w:rPr>
          <w:rFonts w:asciiTheme="majorBidi" w:eastAsia="Times New Roman" w:hAnsiTheme="majorBidi" w:cstheme="majorBidi"/>
          <w:color w:val="000000"/>
        </w:rPr>
        <w:t xml:space="preserve">ntitative determinations was performed using the methods described by </w:t>
      </w:r>
      <w:proofErr w:type="spellStart"/>
      <w:r w:rsidRPr="0097621D">
        <w:rPr>
          <w:rFonts w:asciiTheme="majorBidi" w:eastAsia="Times New Roman" w:hAnsiTheme="majorBidi" w:cstheme="majorBidi"/>
          <w:b/>
          <w:color w:val="000000"/>
        </w:rPr>
        <w:t>Mihajlov-Krstev</w:t>
      </w:r>
      <w:proofErr w:type="spellEnd"/>
      <w:r w:rsidRPr="0097621D">
        <w:rPr>
          <w:rFonts w:asciiTheme="majorBidi" w:eastAsia="Times New Roman" w:hAnsiTheme="majorBidi" w:cstheme="majorBidi"/>
          <w:b/>
          <w:color w:val="000000"/>
        </w:rPr>
        <w:t xml:space="preserve"> </w:t>
      </w:r>
      <w:r w:rsidRPr="00F867FB">
        <w:rPr>
          <w:rFonts w:asciiTheme="majorBidi" w:eastAsia="Times New Roman" w:hAnsiTheme="majorBidi" w:cstheme="majorBidi"/>
          <w:b/>
          <w:iCs/>
          <w:color w:val="000000"/>
        </w:rPr>
        <w:t>et al.</w:t>
      </w:r>
      <w:r w:rsidRPr="0097621D">
        <w:rPr>
          <w:rFonts w:asciiTheme="majorBidi" w:eastAsia="Times New Roman" w:hAnsiTheme="majorBidi" w:cstheme="majorBidi"/>
          <w:b/>
          <w:color w:val="000000"/>
        </w:rPr>
        <w:t xml:space="preserve"> (2011)</w:t>
      </w:r>
      <w:r w:rsidRPr="0097621D">
        <w:rPr>
          <w:rFonts w:asciiTheme="majorBidi" w:eastAsia="Times New Roman" w:hAnsiTheme="majorBidi" w:cstheme="majorBidi"/>
          <w:color w:val="000000"/>
        </w:rPr>
        <w:t xml:space="preserve">. GC-MS technique was used to separate and detect the </w:t>
      </w:r>
      <w:proofErr w:type="spellStart"/>
      <w:r w:rsidRPr="0097621D">
        <w:rPr>
          <w:rFonts w:asciiTheme="majorBidi" w:eastAsia="Times New Roman" w:hAnsiTheme="majorBidi" w:cstheme="majorBidi"/>
          <w:color w:val="000000"/>
        </w:rPr>
        <w:t>volatileoil</w:t>
      </w:r>
      <w:proofErr w:type="spellEnd"/>
      <w:r w:rsidRPr="0097621D">
        <w:rPr>
          <w:rFonts w:asciiTheme="majorBidi" w:eastAsia="Times New Roman" w:hAnsiTheme="majorBidi" w:cstheme="majorBidi"/>
          <w:color w:val="000000"/>
        </w:rPr>
        <w:t xml:space="preserve"> constituents. Analysis was performed at the Department of Medicinal and Aromatic Plants Res</w:t>
      </w:r>
      <w:r w:rsidRPr="0097621D">
        <w:rPr>
          <w:rFonts w:asciiTheme="majorBidi" w:eastAsia="Times New Roman" w:hAnsiTheme="majorBidi" w:cstheme="majorBidi"/>
          <w:color w:val="000000"/>
        </w:rPr>
        <w:t xml:space="preserve">earch, National Research </w:t>
      </w:r>
      <w:proofErr w:type="gramStart"/>
      <w:r w:rsidRPr="0097621D">
        <w:rPr>
          <w:rFonts w:asciiTheme="majorBidi" w:eastAsia="Times New Roman" w:hAnsiTheme="majorBidi" w:cstheme="majorBidi"/>
          <w:color w:val="000000"/>
        </w:rPr>
        <w:t>Center .</w:t>
      </w:r>
      <w:proofErr w:type="gramEnd"/>
      <w:r w:rsidRPr="0097621D">
        <w:rPr>
          <w:rFonts w:asciiTheme="majorBidi" w:eastAsia="Times New Roman" w:hAnsiTheme="majorBidi" w:cstheme="majorBidi"/>
          <w:color w:val="000000"/>
        </w:rPr>
        <w:t xml:space="preserve"> Qualitative identification of the different constituents was performed by comparison of their relative retention times and mass spectra with those of authentic reference compounds. </w:t>
      </w:r>
    </w:p>
    <w:p w14:paraId="1860DBAD" w14:textId="7777777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The GC-MS analysis of the samples was ca</w:t>
      </w:r>
      <w:r w:rsidRPr="0097621D">
        <w:rPr>
          <w:rFonts w:asciiTheme="majorBidi" w:eastAsia="Times New Roman" w:hAnsiTheme="majorBidi" w:cstheme="majorBidi"/>
          <w:color w:val="000000"/>
        </w:rPr>
        <w:t>rried out using gas chromatography-mass spectrometry instrument stands at the Department of Medicinal and Aromatic Plants Research, National Research Center with the following specifications. Instrument: a TRACE GC Ultra Gas Chromatographs (THERMO Scientif</w:t>
      </w:r>
      <w:r w:rsidRPr="0097621D">
        <w:rPr>
          <w:rFonts w:asciiTheme="majorBidi" w:eastAsia="Times New Roman" w:hAnsiTheme="majorBidi" w:cstheme="majorBidi"/>
          <w:color w:val="000000"/>
        </w:rPr>
        <w:t xml:space="preserve">ic Corp., USA), coupled with a THERMO mass spectrometer detector (ISQ Single Quadrupole Mass Spectrometer). The GC-MS system was equipped with a TG-WAX MS column (30 m x 0.25 mm </w:t>
      </w:r>
      <w:proofErr w:type="spellStart"/>
      <w:r w:rsidRPr="0097621D">
        <w:rPr>
          <w:rFonts w:asciiTheme="majorBidi" w:eastAsia="Times New Roman" w:hAnsiTheme="majorBidi" w:cstheme="majorBidi"/>
          <w:color w:val="000000"/>
        </w:rPr>
        <w:t>i.d.</w:t>
      </w:r>
      <w:proofErr w:type="spellEnd"/>
      <w:r w:rsidRPr="0097621D">
        <w:rPr>
          <w:rFonts w:asciiTheme="majorBidi" w:eastAsia="Times New Roman" w:hAnsiTheme="majorBidi" w:cstheme="majorBidi"/>
          <w:color w:val="000000"/>
        </w:rPr>
        <w:t xml:space="preserve">, 0.25 </w:t>
      </w:r>
      <w:proofErr w:type="spellStart"/>
      <w:r w:rsidRPr="0097621D">
        <w:rPr>
          <w:rFonts w:asciiTheme="majorBidi" w:eastAsia="Times New Roman" w:hAnsiTheme="majorBidi" w:cstheme="majorBidi"/>
          <w:color w:val="000000"/>
        </w:rPr>
        <w:t>μm</w:t>
      </w:r>
      <w:proofErr w:type="spellEnd"/>
      <w:r w:rsidRPr="0097621D">
        <w:rPr>
          <w:rFonts w:asciiTheme="majorBidi" w:eastAsia="Times New Roman" w:hAnsiTheme="majorBidi" w:cstheme="majorBidi"/>
          <w:color w:val="000000"/>
        </w:rPr>
        <w:t xml:space="preserve"> film thickness). Analyses were carried out using helium as carri</w:t>
      </w:r>
      <w:r w:rsidRPr="0097621D">
        <w:rPr>
          <w:rFonts w:asciiTheme="majorBidi" w:eastAsia="Times New Roman" w:hAnsiTheme="majorBidi" w:cstheme="majorBidi"/>
          <w:color w:val="000000"/>
        </w:rPr>
        <w:t xml:space="preserve">er gas at a flow rate of 1.0 ml/min and a split ratio of 1:10 using the following temperature program: 60 </w:t>
      </w:r>
      <w:proofErr w:type="spellStart"/>
      <w:r w:rsidRPr="0097621D">
        <w:rPr>
          <w:rFonts w:asciiTheme="majorBidi" w:eastAsia="Times New Roman" w:hAnsiTheme="majorBidi" w:cstheme="majorBidi"/>
          <w:color w:val="000000"/>
        </w:rPr>
        <w:t>oC</w:t>
      </w:r>
      <w:proofErr w:type="spellEnd"/>
      <w:r w:rsidRPr="0097621D">
        <w:rPr>
          <w:rFonts w:asciiTheme="majorBidi" w:eastAsia="Times New Roman" w:hAnsiTheme="majorBidi" w:cstheme="majorBidi"/>
          <w:color w:val="000000"/>
        </w:rPr>
        <w:t xml:space="preserve"> for 1 min; rising at 3.0 </w:t>
      </w:r>
      <w:proofErr w:type="spellStart"/>
      <w:r w:rsidRPr="0097621D">
        <w:rPr>
          <w:rFonts w:asciiTheme="majorBidi" w:eastAsia="Times New Roman" w:hAnsiTheme="majorBidi" w:cstheme="majorBidi"/>
          <w:color w:val="000000"/>
        </w:rPr>
        <w:t>oC</w:t>
      </w:r>
      <w:proofErr w:type="spellEnd"/>
      <w:r w:rsidRPr="0097621D">
        <w:rPr>
          <w:rFonts w:asciiTheme="majorBidi" w:eastAsia="Times New Roman" w:hAnsiTheme="majorBidi" w:cstheme="majorBidi"/>
          <w:color w:val="000000"/>
        </w:rPr>
        <w:t xml:space="preserve"> /min to 240 </w:t>
      </w:r>
      <w:proofErr w:type="spellStart"/>
      <w:r w:rsidRPr="0097621D">
        <w:rPr>
          <w:rFonts w:asciiTheme="majorBidi" w:eastAsia="Times New Roman" w:hAnsiTheme="majorBidi" w:cstheme="majorBidi"/>
          <w:color w:val="000000"/>
        </w:rPr>
        <w:t>oC</w:t>
      </w:r>
      <w:proofErr w:type="spellEnd"/>
      <w:r w:rsidRPr="0097621D">
        <w:rPr>
          <w:rFonts w:asciiTheme="majorBidi" w:eastAsia="Times New Roman" w:hAnsiTheme="majorBidi" w:cstheme="majorBidi"/>
          <w:color w:val="000000"/>
        </w:rPr>
        <w:t xml:space="preserve"> and held for 1 min. The injector and detector were held at 240 </w:t>
      </w:r>
      <w:proofErr w:type="spellStart"/>
      <w:r w:rsidRPr="0097621D">
        <w:rPr>
          <w:rFonts w:asciiTheme="majorBidi" w:eastAsia="Times New Roman" w:hAnsiTheme="majorBidi" w:cstheme="majorBidi"/>
          <w:color w:val="000000"/>
        </w:rPr>
        <w:t>oC.</w:t>
      </w:r>
      <w:proofErr w:type="spellEnd"/>
      <w:r w:rsidRPr="0097621D">
        <w:rPr>
          <w:rFonts w:asciiTheme="majorBidi" w:eastAsia="Times New Roman" w:hAnsiTheme="majorBidi" w:cstheme="majorBidi"/>
          <w:color w:val="000000"/>
        </w:rPr>
        <w:t xml:space="preserve"> Diluted samples (1:100 hexane, v/v) o</w:t>
      </w:r>
      <w:r w:rsidRPr="0097621D">
        <w:rPr>
          <w:rFonts w:asciiTheme="majorBidi" w:eastAsia="Times New Roman" w:hAnsiTheme="majorBidi" w:cstheme="majorBidi"/>
          <w:color w:val="000000"/>
        </w:rPr>
        <w:t xml:space="preserve">f 1 </w:t>
      </w:r>
      <w:proofErr w:type="spellStart"/>
      <w:r w:rsidRPr="0097621D">
        <w:rPr>
          <w:rFonts w:asciiTheme="majorBidi" w:eastAsia="Times New Roman" w:hAnsiTheme="majorBidi" w:cstheme="majorBidi"/>
          <w:color w:val="000000"/>
        </w:rPr>
        <w:t>μL</w:t>
      </w:r>
      <w:proofErr w:type="spellEnd"/>
      <w:r w:rsidRPr="0097621D">
        <w:rPr>
          <w:rFonts w:asciiTheme="majorBidi" w:eastAsia="Times New Roman" w:hAnsiTheme="majorBidi" w:cstheme="majorBidi"/>
          <w:color w:val="000000"/>
        </w:rPr>
        <w:t xml:space="preserve"> of the mixtures were always injected. Mass spectra were obtained by electron ionization (EI) at 70 eV, using a spectral range of m/z 40-450. Most of the compounds were identified using the analytical method: mass spectra (authentic chemicals, Wiley </w:t>
      </w:r>
      <w:r w:rsidRPr="0097621D">
        <w:rPr>
          <w:rFonts w:asciiTheme="majorBidi" w:eastAsia="Times New Roman" w:hAnsiTheme="majorBidi" w:cstheme="majorBidi"/>
          <w:color w:val="000000"/>
        </w:rPr>
        <w:t>spectral library collection and NSIT library).</w:t>
      </w:r>
    </w:p>
    <w:p w14:paraId="56D83265" w14:textId="77777777" w:rsidR="00602F81" w:rsidRPr="00EB7E0A" w:rsidRDefault="004F5F4A" w:rsidP="0097621D">
      <w:pPr>
        <w:spacing w:line="480" w:lineRule="auto"/>
        <w:jc w:val="both"/>
        <w:rPr>
          <w:rFonts w:asciiTheme="majorBidi" w:eastAsia="Times New Roman" w:hAnsiTheme="majorBidi" w:cstheme="majorBidi"/>
          <w:b/>
          <w:i/>
          <w:iCs/>
          <w:color w:val="000000"/>
        </w:rPr>
      </w:pPr>
      <w:r w:rsidRPr="00EB7E0A">
        <w:rPr>
          <w:rFonts w:asciiTheme="majorBidi" w:eastAsia="Times New Roman" w:hAnsiTheme="majorBidi" w:cstheme="majorBidi"/>
          <w:b/>
          <w:i/>
          <w:iCs/>
          <w:color w:val="000000"/>
        </w:rPr>
        <w:t>Chlorophyll and carotenoid determination</w:t>
      </w:r>
    </w:p>
    <w:p w14:paraId="3F122F86" w14:textId="7777777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lastRenderedPageBreak/>
        <w:t>Chlorophyll measurement was performed using of N</w:t>
      </w:r>
      <w:proofErr w:type="gramStart"/>
      <w:r w:rsidRPr="0097621D">
        <w:rPr>
          <w:rFonts w:asciiTheme="majorBidi" w:eastAsia="Times New Roman" w:hAnsiTheme="majorBidi" w:cstheme="majorBidi"/>
          <w:color w:val="000000"/>
        </w:rPr>
        <w:t>,N</w:t>
      </w:r>
      <w:proofErr w:type="gramEnd"/>
      <w:r w:rsidRPr="0097621D">
        <w:rPr>
          <w:rFonts w:asciiTheme="majorBidi" w:eastAsia="Times New Roman" w:hAnsiTheme="majorBidi" w:cstheme="majorBidi"/>
          <w:color w:val="000000"/>
        </w:rPr>
        <w:t xml:space="preserve">-Dimethylformamide method as described by </w:t>
      </w:r>
      <w:r w:rsidRPr="0097621D">
        <w:rPr>
          <w:rFonts w:asciiTheme="majorBidi" w:eastAsia="Times New Roman" w:hAnsiTheme="majorBidi" w:cstheme="majorBidi"/>
          <w:b/>
          <w:color w:val="000000"/>
        </w:rPr>
        <w:t>Moran (1982)</w:t>
      </w:r>
      <w:r w:rsidRPr="0097621D">
        <w:rPr>
          <w:rFonts w:asciiTheme="majorBidi" w:eastAsia="Times New Roman" w:hAnsiTheme="majorBidi" w:cstheme="majorBidi"/>
          <w:color w:val="000000"/>
        </w:rPr>
        <w:t>. Extraction was done by immersing the leaves in N</w:t>
      </w:r>
      <w:proofErr w:type="gramStart"/>
      <w:r w:rsidRPr="0097621D">
        <w:rPr>
          <w:rFonts w:asciiTheme="majorBidi" w:eastAsia="Times New Roman" w:hAnsiTheme="majorBidi" w:cstheme="majorBidi"/>
          <w:color w:val="000000"/>
        </w:rPr>
        <w:t>,N</w:t>
      </w:r>
      <w:proofErr w:type="gramEnd"/>
      <w:r w:rsidRPr="0097621D">
        <w:rPr>
          <w:rFonts w:asciiTheme="majorBidi" w:eastAsia="Times New Roman" w:hAnsiTheme="majorBidi" w:cstheme="majorBidi"/>
          <w:color w:val="000000"/>
        </w:rPr>
        <w:t>-Dimethylfor</w:t>
      </w:r>
      <w:r w:rsidRPr="0097621D">
        <w:rPr>
          <w:rFonts w:asciiTheme="majorBidi" w:eastAsia="Times New Roman" w:hAnsiTheme="majorBidi" w:cstheme="majorBidi"/>
          <w:color w:val="000000"/>
        </w:rPr>
        <w:t>mamide. After that, the samples were transferred to the laboratory of Horticultural Research Institute, in Agricultural Research Center, Giza, Egypt. Spectrophotometric measurements were performed by means of CENTRAL LAB model 630 UV-VIS scanning spectroph</w:t>
      </w:r>
      <w:r w:rsidRPr="0097621D">
        <w:rPr>
          <w:rFonts w:asciiTheme="majorBidi" w:eastAsia="Times New Roman" w:hAnsiTheme="majorBidi" w:cstheme="majorBidi"/>
          <w:color w:val="000000"/>
        </w:rPr>
        <w:t xml:space="preserve">otometer, calibrated at 703 nm, using the 1.5 nm band width measuring beam. After that, conversion of the chlorophylls and carotenoids to their acidic derivative was done as described by </w:t>
      </w:r>
      <w:proofErr w:type="spellStart"/>
      <w:r w:rsidRPr="0097621D">
        <w:rPr>
          <w:rFonts w:asciiTheme="majorBidi" w:eastAsia="Times New Roman" w:hAnsiTheme="majorBidi" w:cstheme="majorBidi"/>
          <w:b/>
          <w:color w:val="000000"/>
        </w:rPr>
        <w:t>Lichtenthaler</w:t>
      </w:r>
      <w:proofErr w:type="spellEnd"/>
      <w:r w:rsidRPr="0097621D">
        <w:rPr>
          <w:rFonts w:asciiTheme="majorBidi" w:eastAsia="Times New Roman" w:hAnsiTheme="majorBidi" w:cstheme="majorBidi"/>
          <w:b/>
          <w:color w:val="000000"/>
        </w:rPr>
        <w:t xml:space="preserve"> and </w:t>
      </w:r>
      <w:proofErr w:type="spellStart"/>
      <w:r w:rsidRPr="0097621D">
        <w:rPr>
          <w:rFonts w:asciiTheme="majorBidi" w:eastAsia="Times New Roman" w:hAnsiTheme="majorBidi" w:cstheme="majorBidi"/>
          <w:b/>
          <w:color w:val="000000"/>
        </w:rPr>
        <w:t>Buschmann</w:t>
      </w:r>
      <w:proofErr w:type="spellEnd"/>
      <w:r w:rsidRPr="0097621D">
        <w:rPr>
          <w:rFonts w:asciiTheme="majorBidi" w:eastAsia="Times New Roman" w:hAnsiTheme="majorBidi" w:cstheme="majorBidi"/>
          <w:b/>
          <w:color w:val="000000"/>
        </w:rPr>
        <w:t xml:space="preserve"> (2001)</w:t>
      </w:r>
      <w:r w:rsidRPr="0097621D">
        <w:rPr>
          <w:rFonts w:asciiTheme="majorBidi" w:eastAsia="Times New Roman" w:hAnsiTheme="majorBidi" w:cstheme="majorBidi"/>
          <w:color w:val="000000"/>
        </w:rPr>
        <w:t xml:space="preserve"> using this formula:</w:t>
      </w:r>
    </w:p>
    <w:p w14:paraId="37B5F18F" w14:textId="77777777" w:rsidR="00602F81" w:rsidRPr="0097621D" w:rsidRDefault="004F5F4A" w:rsidP="0097621D">
      <w:pPr>
        <w:spacing w:line="480" w:lineRule="auto"/>
        <w:jc w:val="both"/>
        <w:rPr>
          <w:rFonts w:asciiTheme="majorBidi" w:eastAsia="Times New Roman" w:hAnsiTheme="majorBidi" w:cstheme="majorBidi"/>
          <w:i/>
          <w:color w:val="000000"/>
        </w:rPr>
      </w:pPr>
      <w:r w:rsidRPr="0097621D">
        <w:rPr>
          <w:rFonts w:asciiTheme="majorBidi" w:eastAsia="Times New Roman" w:hAnsiTheme="majorBidi" w:cstheme="majorBidi"/>
          <w:i/>
          <w:color w:val="000000"/>
        </w:rPr>
        <w:t>Chl</w:t>
      </w:r>
      <w:r w:rsidRPr="0097621D">
        <w:rPr>
          <w:rFonts w:asciiTheme="majorBidi" w:eastAsia="Times New Roman" w:hAnsiTheme="majorBidi" w:cstheme="majorBidi"/>
          <w:i/>
          <w:color w:val="000000"/>
          <w:vertAlign w:val="subscript"/>
        </w:rPr>
        <w:t>a</w:t>
      </w:r>
      <w:r w:rsidRPr="0097621D">
        <w:rPr>
          <w:rFonts w:asciiTheme="majorBidi" w:eastAsia="Times New Roman" w:hAnsiTheme="majorBidi" w:cstheme="majorBidi"/>
          <w:i/>
          <w:color w:val="000000"/>
        </w:rPr>
        <w:t xml:space="preserve"> </w:t>
      </w:r>
      <w:r w:rsidRPr="0097621D">
        <w:rPr>
          <w:rFonts w:asciiTheme="majorBidi" w:eastAsia="Times New Roman" w:hAnsiTheme="majorBidi" w:cstheme="majorBidi"/>
          <w:color w:val="000000"/>
        </w:rPr>
        <w:t xml:space="preserve">(µg/ml) = 13.36 </w:t>
      </w:r>
      <w:r w:rsidRPr="0097621D">
        <w:rPr>
          <w:rFonts w:asciiTheme="majorBidi" w:eastAsia="Times New Roman" w:hAnsiTheme="majorBidi" w:cstheme="majorBidi"/>
          <w:i/>
          <w:color w:val="000000"/>
        </w:rPr>
        <w:t>A</w:t>
      </w:r>
      <w:r w:rsidRPr="0097621D">
        <w:rPr>
          <w:rFonts w:asciiTheme="majorBidi" w:eastAsia="Times New Roman" w:hAnsiTheme="majorBidi" w:cstheme="majorBidi"/>
          <w:i/>
          <w:color w:val="000000"/>
          <w:vertAlign w:val="subscript"/>
        </w:rPr>
        <w:t>664.1</w:t>
      </w:r>
      <w:r w:rsidRPr="0097621D">
        <w:rPr>
          <w:rFonts w:asciiTheme="majorBidi" w:eastAsia="Times New Roman" w:hAnsiTheme="majorBidi" w:cstheme="majorBidi"/>
          <w:color w:val="000000"/>
        </w:rPr>
        <w:t xml:space="preserve"> – 5.19 </w:t>
      </w:r>
      <w:r w:rsidRPr="0097621D">
        <w:rPr>
          <w:rFonts w:asciiTheme="majorBidi" w:eastAsia="Times New Roman" w:hAnsiTheme="majorBidi" w:cstheme="majorBidi"/>
          <w:i/>
          <w:color w:val="000000"/>
        </w:rPr>
        <w:t>A</w:t>
      </w:r>
      <w:r w:rsidRPr="0097621D">
        <w:rPr>
          <w:rFonts w:asciiTheme="majorBidi" w:eastAsia="Times New Roman" w:hAnsiTheme="majorBidi" w:cstheme="majorBidi"/>
          <w:i/>
          <w:color w:val="000000"/>
          <w:vertAlign w:val="subscript"/>
        </w:rPr>
        <w:t>648.6</w:t>
      </w:r>
    </w:p>
    <w:p w14:paraId="5A00D889" w14:textId="77777777" w:rsidR="00602F81" w:rsidRPr="0097621D" w:rsidRDefault="004F5F4A" w:rsidP="0097621D">
      <w:pPr>
        <w:spacing w:line="480" w:lineRule="auto"/>
        <w:jc w:val="both"/>
        <w:rPr>
          <w:rFonts w:asciiTheme="majorBidi" w:eastAsia="Times New Roman" w:hAnsiTheme="majorBidi" w:cstheme="majorBidi"/>
          <w:color w:val="000000"/>
        </w:rPr>
      </w:pPr>
      <w:proofErr w:type="spellStart"/>
      <w:r w:rsidRPr="0097621D">
        <w:rPr>
          <w:rFonts w:asciiTheme="majorBidi" w:eastAsia="Times New Roman" w:hAnsiTheme="majorBidi" w:cstheme="majorBidi"/>
          <w:i/>
          <w:color w:val="000000"/>
        </w:rPr>
        <w:t>Chl</w:t>
      </w:r>
      <w:r w:rsidRPr="0097621D">
        <w:rPr>
          <w:rFonts w:asciiTheme="majorBidi" w:eastAsia="Times New Roman" w:hAnsiTheme="majorBidi" w:cstheme="majorBidi"/>
          <w:i/>
          <w:color w:val="000000"/>
          <w:vertAlign w:val="subscript"/>
        </w:rPr>
        <w:t>b</w:t>
      </w:r>
      <w:proofErr w:type="spellEnd"/>
      <w:r w:rsidRPr="0097621D">
        <w:rPr>
          <w:rFonts w:asciiTheme="majorBidi" w:eastAsia="Times New Roman" w:hAnsiTheme="majorBidi" w:cstheme="majorBidi"/>
          <w:i/>
          <w:color w:val="000000"/>
        </w:rPr>
        <w:t xml:space="preserve"> </w:t>
      </w:r>
      <w:r w:rsidRPr="0097621D">
        <w:rPr>
          <w:rFonts w:asciiTheme="majorBidi" w:eastAsia="Times New Roman" w:hAnsiTheme="majorBidi" w:cstheme="majorBidi"/>
          <w:color w:val="000000"/>
        </w:rPr>
        <w:t xml:space="preserve">(µg/ml) = 27.43 </w:t>
      </w:r>
      <w:r w:rsidRPr="0097621D">
        <w:rPr>
          <w:rFonts w:asciiTheme="majorBidi" w:eastAsia="Times New Roman" w:hAnsiTheme="majorBidi" w:cstheme="majorBidi"/>
          <w:i/>
          <w:color w:val="000000"/>
        </w:rPr>
        <w:t>A</w:t>
      </w:r>
      <w:r w:rsidRPr="0097621D">
        <w:rPr>
          <w:rFonts w:asciiTheme="majorBidi" w:eastAsia="Times New Roman" w:hAnsiTheme="majorBidi" w:cstheme="majorBidi"/>
          <w:i/>
          <w:color w:val="000000"/>
          <w:vertAlign w:val="subscript"/>
        </w:rPr>
        <w:t>648.6</w:t>
      </w:r>
      <w:r w:rsidRPr="0097621D">
        <w:rPr>
          <w:rFonts w:asciiTheme="majorBidi" w:eastAsia="Times New Roman" w:hAnsiTheme="majorBidi" w:cstheme="majorBidi"/>
          <w:color w:val="000000"/>
          <w:vertAlign w:val="subscript"/>
        </w:rPr>
        <w:t xml:space="preserve"> </w:t>
      </w:r>
      <w:r w:rsidRPr="0097621D">
        <w:rPr>
          <w:rFonts w:asciiTheme="majorBidi" w:eastAsia="Times New Roman" w:hAnsiTheme="majorBidi" w:cstheme="majorBidi"/>
          <w:color w:val="000000"/>
        </w:rPr>
        <w:t xml:space="preserve">– 8.12 </w:t>
      </w:r>
      <w:r w:rsidRPr="0097621D">
        <w:rPr>
          <w:rFonts w:asciiTheme="majorBidi" w:eastAsia="Times New Roman" w:hAnsiTheme="majorBidi" w:cstheme="majorBidi"/>
          <w:i/>
          <w:color w:val="000000"/>
        </w:rPr>
        <w:t>A</w:t>
      </w:r>
      <w:r w:rsidRPr="0097621D">
        <w:rPr>
          <w:rFonts w:asciiTheme="majorBidi" w:eastAsia="Times New Roman" w:hAnsiTheme="majorBidi" w:cstheme="majorBidi"/>
          <w:i/>
          <w:color w:val="000000"/>
          <w:vertAlign w:val="subscript"/>
        </w:rPr>
        <w:t>664.1</w:t>
      </w:r>
    </w:p>
    <w:p w14:paraId="6D7FD496" w14:textId="7777777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i/>
          <w:color w:val="000000"/>
        </w:rPr>
        <w:t>C</w:t>
      </w:r>
      <w:r w:rsidRPr="0097621D">
        <w:rPr>
          <w:rFonts w:asciiTheme="majorBidi" w:eastAsia="Times New Roman" w:hAnsiTheme="majorBidi" w:cstheme="majorBidi"/>
          <w:i/>
          <w:color w:val="000000"/>
          <w:vertAlign w:val="subscript"/>
        </w:rPr>
        <w:t>(</w:t>
      </w:r>
      <w:proofErr w:type="spellStart"/>
      <w:r w:rsidRPr="0097621D">
        <w:rPr>
          <w:rFonts w:asciiTheme="majorBidi" w:eastAsia="Times New Roman" w:hAnsiTheme="majorBidi" w:cstheme="majorBidi"/>
          <w:i/>
          <w:color w:val="000000"/>
          <w:vertAlign w:val="subscript"/>
        </w:rPr>
        <w:t>x+c</w:t>
      </w:r>
      <w:proofErr w:type="spellEnd"/>
      <w:r w:rsidRPr="0097621D">
        <w:rPr>
          <w:rFonts w:asciiTheme="majorBidi" w:eastAsia="Times New Roman" w:hAnsiTheme="majorBidi" w:cstheme="majorBidi"/>
          <w:i/>
          <w:color w:val="000000"/>
          <w:vertAlign w:val="subscript"/>
        </w:rPr>
        <w:t>)</w:t>
      </w:r>
      <w:r w:rsidRPr="0097621D">
        <w:rPr>
          <w:rFonts w:asciiTheme="majorBidi" w:eastAsia="Times New Roman" w:hAnsiTheme="majorBidi" w:cstheme="majorBidi"/>
          <w:i/>
          <w:color w:val="000000"/>
        </w:rPr>
        <w:t xml:space="preserve"> </w:t>
      </w:r>
      <w:r w:rsidRPr="0097621D">
        <w:rPr>
          <w:rFonts w:asciiTheme="majorBidi" w:eastAsia="Times New Roman" w:hAnsiTheme="majorBidi" w:cstheme="majorBidi"/>
          <w:color w:val="000000"/>
        </w:rPr>
        <w:t xml:space="preserve">(µg/ml) = (1000 </w:t>
      </w:r>
      <w:r w:rsidRPr="0097621D">
        <w:rPr>
          <w:rFonts w:asciiTheme="majorBidi" w:eastAsia="Times New Roman" w:hAnsiTheme="majorBidi" w:cstheme="majorBidi"/>
          <w:i/>
          <w:color w:val="000000"/>
        </w:rPr>
        <w:t>A</w:t>
      </w:r>
      <w:r w:rsidRPr="0097621D">
        <w:rPr>
          <w:rFonts w:asciiTheme="majorBidi" w:eastAsia="Times New Roman" w:hAnsiTheme="majorBidi" w:cstheme="majorBidi"/>
          <w:i/>
          <w:color w:val="000000"/>
          <w:vertAlign w:val="subscript"/>
        </w:rPr>
        <w:t>470</w:t>
      </w:r>
      <w:r w:rsidRPr="0097621D">
        <w:rPr>
          <w:rFonts w:asciiTheme="majorBidi" w:eastAsia="Times New Roman" w:hAnsiTheme="majorBidi" w:cstheme="majorBidi"/>
          <w:color w:val="000000"/>
        </w:rPr>
        <w:t xml:space="preserve"> – 2.13</w:t>
      </w:r>
      <w:r w:rsidRPr="0097621D">
        <w:rPr>
          <w:rFonts w:asciiTheme="majorBidi" w:eastAsia="Times New Roman" w:hAnsiTheme="majorBidi" w:cstheme="majorBidi"/>
          <w:i/>
          <w:color w:val="000000"/>
        </w:rPr>
        <w:t xml:space="preserve"> c</w:t>
      </w:r>
      <w:r w:rsidRPr="0097621D">
        <w:rPr>
          <w:rFonts w:asciiTheme="majorBidi" w:eastAsia="Times New Roman" w:hAnsiTheme="majorBidi" w:cstheme="majorBidi"/>
          <w:i/>
          <w:color w:val="000000"/>
          <w:vertAlign w:val="subscript"/>
        </w:rPr>
        <w:t>a</w:t>
      </w:r>
      <w:r w:rsidRPr="0097621D">
        <w:rPr>
          <w:rFonts w:asciiTheme="majorBidi" w:eastAsia="Times New Roman" w:hAnsiTheme="majorBidi" w:cstheme="majorBidi"/>
          <w:i/>
          <w:color w:val="000000"/>
        </w:rPr>
        <w:t xml:space="preserve"> </w:t>
      </w:r>
      <w:r w:rsidRPr="0097621D">
        <w:rPr>
          <w:rFonts w:asciiTheme="majorBidi" w:eastAsia="Times New Roman" w:hAnsiTheme="majorBidi" w:cstheme="majorBidi"/>
          <w:color w:val="000000"/>
        </w:rPr>
        <w:t xml:space="preserve">– 97.64 </w:t>
      </w:r>
      <w:proofErr w:type="spellStart"/>
      <w:r w:rsidRPr="0097621D">
        <w:rPr>
          <w:rFonts w:asciiTheme="majorBidi" w:eastAsia="Times New Roman" w:hAnsiTheme="majorBidi" w:cstheme="majorBidi"/>
          <w:i/>
          <w:color w:val="000000"/>
        </w:rPr>
        <w:t>c</w:t>
      </w:r>
      <w:r w:rsidRPr="0097621D">
        <w:rPr>
          <w:rFonts w:asciiTheme="majorBidi" w:eastAsia="Times New Roman" w:hAnsiTheme="majorBidi" w:cstheme="majorBidi"/>
          <w:i/>
          <w:color w:val="000000"/>
          <w:vertAlign w:val="subscript"/>
        </w:rPr>
        <w:t>b</w:t>
      </w:r>
      <w:proofErr w:type="spellEnd"/>
      <w:r w:rsidRPr="0097621D">
        <w:rPr>
          <w:rFonts w:asciiTheme="majorBidi" w:eastAsia="Times New Roman" w:hAnsiTheme="majorBidi" w:cstheme="majorBidi"/>
          <w:color w:val="000000"/>
        </w:rPr>
        <w:t>)/ 209</w:t>
      </w:r>
    </w:p>
    <w:p w14:paraId="5C0B7002" w14:textId="77777777" w:rsidR="00602F81" w:rsidRPr="0097621D" w:rsidRDefault="004F5F4A" w:rsidP="0097621D">
      <w:pPr>
        <w:spacing w:line="480" w:lineRule="auto"/>
        <w:jc w:val="both"/>
        <w:rPr>
          <w:rFonts w:asciiTheme="majorBidi" w:eastAsia="Times New Roman" w:hAnsiTheme="majorBidi" w:cstheme="majorBidi"/>
        </w:rPr>
      </w:pPr>
      <w:r w:rsidRPr="0097621D">
        <w:rPr>
          <w:rFonts w:asciiTheme="majorBidi" w:eastAsia="Times New Roman" w:hAnsiTheme="majorBidi" w:cstheme="majorBidi"/>
          <w:color w:val="000000"/>
        </w:rPr>
        <w:t xml:space="preserve">Where </w:t>
      </w:r>
      <w:proofErr w:type="spellStart"/>
      <w:r w:rsidRPr="0097621D">
        <w:rPr>
          <w:rFonts w:asciiTheme="majorBidi" w:eastAsia="Times New Roman" w:hAnsiTheme="majorBidi" w:cstheme="majorBidi"/>
          <w:i/>
          <w:color w:val="000000"/>
        </w:rPr>
        <w:t>Chl</w:t>
      </w:r>
      <w:proofErr w:type="spellEnd"/>
      <w:r w:rsidRPr="0097621D">
        <w:rPr>
          <w:rFonts w:asciiTheme="majorBidi" w:eastAsia="Times New Roman" w:hAnsiTheme="majorBidi" w:cstheme="majorBidi"/>
          <w:i/>
          <w:color w:val="000000"/>
        </w:rPr>
        <w:t xml:space="preserve"> </w:t>
      </w:r>
      <w:r w:rsidRPr="0097621D">
        <w:rPr>
          <w:rFonts w:asciiTheme="majorBidi" w:eastAsia="Times New Roman" w:hAnsiTheme="majorBidi" w:cstheme="majorBidi"/>
          <w:color w:val="000000"/>
        </w:rPr>
        <w:t xml:space="preserve">is the chlorophyll, C is the carotenoids, whereas </w:t>
      </w:r>
      <w:r w:rsidRPr="0097621D">
        <w:rPr>
          <w:rFonts w:asciiTheme="majorBidi" w:eastAsia="Times New Roman" w:hAnsiTheme="majorBidi" w:cstheme="majorBidi"/>
          <w:i/>
          <w:color w:val="000000"/>
        </w:rPr>
        <w:t>A</w:t>
      </w:r>
      <w:r w:rsidRPr="0097621D">
        <w:rPr>
          <w:rFonts w:asciiTheme="majorBidi" w:eastAsia="Times New Roman" w:hAnsiTheme="majorBidi" w:cstheme="majorBidi"/>
          <w:color w:val="000000"/>
        </w:rPr>
        <w:t xml:space="preserve"> is the absorption recorded at the individual wavelength, exp</w:t>
      </w:r>
      <w:r w:rsidRPr="0097621D">
        <w:rPr>
          <w:rFonts w:asciiTheme="majorBidi" w:eastAsia="Times New Roman" w:hAnsiTheme="majorBidi" w:cstheme="majorBidi"/>
          <w:color w:val="000000"/>
        </w:rPr>
        <w:t>ressed in OD units.</w:t>
      </w:r>
    </w:p>
    <w:p w14:paraId="3DD4DDC2" w14:textId="77777777" w:rsidR="00C3385E" w:rsidRPr="00EB7E0A" w:rsidRDefault="00C3385E" w:rsidP="0097621D">
      <w:pPr>
        <w:spacing w:line="480" w:lineRule="auto"/>
        <w:jc w:val="both"/>
        <w:rPr>
          <w:rFonts w:asciiTheme="majorBidi" w:eastAsia="Times New Roman" w:hAnsiTheme="majorBidi" w:cstheme="majorBidi"/>
          <w:b/>
          <w:bCs/>
          <w:i/>
          <w:iCs/>
          <w:color w:val="000000"/>
        </w:rPr>
      </w:pPr>
      <w:r w:rsidRPr="00EB7E0A">
        <w:rPr>
          <w:rFonts w:asciiTheme="majorBidi" w:eastAsia="Times New Roman" w:hAnsiTheme="majorBidi" w:cstheme="majorBidi"/>
          <w:b/>
          <w:bCs/>
          <w:i/>
          <w:iCs/>
          <w:color w:val="000000"/>
        </w:rPr>
        <w:t>Statistical analyses</w:t>
      </w:r>
    </w:p>
    <w:p w14:paraId="2A4C3DEF" w14:textId="50C82172" w:rsidR="00C3385E" w:rsidRPr="0097621D" w:rsidRDefault="00C3385E" w:rsidP="0097621D">
      <w:pPr>
        <w:spacing w:line="480" w:lineRule="auto"/>
        <w:jc w:val="lowKashida"/>
        <w:rPr>
          <w:rFonts w:asciiTheme="majorBidi" w:eastAsia="Times New Roman" w:hAnsiTheme="majorBidi" w:cstheme="majorBidi"/>
          <w:b/>
        </w:rPr>
      </w:pPr>
      <w:r w:rsidRPr="0097621D">
        <w:rPr>
          <w:rFonts w:asciiTheme="majorBidi" w:eastAsia="Times New Roman" w:hAnsiTheme="majorBidi" w:cstheme="majorBidi"/>
          <w:color w:val="000000"/>
        </w:rPr>
        <w:t xml:space="preserve">The data were subjected to statistical analysis </w:t>
      </w:r>
      <w:r w:rsidR="00675C90" w:rsidRPr="0097621D">
        <w:rPr>
          <w:rFonts w:asciiTheme="majorBidi" w:eastAsia="Times New Roman" w:hAnsiTheme="majorBidi" w:cstheme="majorBidi"/>
          <w:color w:val="000000"/>
        </w:rPr>
        <w:t xml:space="preserve">according </w:t>
      </w:r>
      <w:r w:rsidRPr="0097621D">
        <w:rPr>
          <w:rFonts w:asciiTheme="majorBidi" w:eastAsia="Times New Roman" w:hAnsiTheme="majorBidi" w:cstheme="majorBidi"/>
          <w:color w:val="000000"/>
        </w:rPr>
        <w:t xml:space="preserve">to </w:t>
      </w:r>
      <w:r w:rsidR="00440785" w:rsidRPr="00440785">
        <w:rPr>
          <w:rFonts w:asciiTheme="majorBidi" w:eastAsia="Times New Roman" w:hAnsiTheme="majorBidi" w:cstheme="majorBidi"/>
          <w:b/>
          <w:bCs/>
          <w:color w:val="000000"/>
        </w:rPr>
        <w:t>Snedecor</w:t>
      </w:r>
      <w:r w:rsidRPr="0097621D">
        <w:rPr>
          <w:rFonts w:asciiTheme="majorBidi" w:eastAsia="Times New Roman" w:hAnsiTheme="majorBidi" w:cstheme="majorBidi"/>
          <w:b/>
          <w:bCs/>
          <w:color w:val="000000"/>
        </w:rPr>
        <w:t xml:space="preserve"> and Cochran (1969)</w:t>
      </w:r>
      <w:r w:rsidRPr="0097621D">
        <w:rPr>
          <w:rFonts w:asciiTheme="majorBidi" w:eastAsia="Times New Roman" w:hAnsiTheme="majorBidi" w:cstheme="majorBidi"/>
          <w:color w:val="000000"/>
        </w:rPr>
        <w:t xml:space="preserve"> using </w:t>
      </w:r>
      <w:r w:rsidR="001B0FC5">
        <w:rPr>
          <w:rFonts w:asciiTheme="majorBidi" w:eastAsia="Times New Roman" w:hAnsiTheme="majorBidi" w:cstheme="majorBidi"/>
          <w:color w:val="000000"/>
        </w:rPr>
        <w:t>MSTAT-C</w:t>
      </w:r>
      <w:r w:rsidR="00440AC1" w:rsidRPr="00440AC1">
        <w:rPr>
          <w:rFonts w:asciiTheme="majorBidi" w:eastAsia="Times New Roman" w:hAnsiTheme="majorBidi" w:cstheme="majorBidi"/>
          <w:color w:val="000000"/>
        </w:rPr>
        <w:t xml:space="preserve"> which the variance was analyzed by ANOVA</w:t>
      </w:r>
      <w:r w:rsidRPr="0097621D">
        <w:rPr>
          <w:rFonts w:asciiTheme="majorBidi" w:eastAsia="Times New Roman" w:hAnsiTheme="majorBidi" w:cstheme="majorBidi"/>
          <w:color w:val="000000"/>
        </w:rPr>
        <w:t xml:space="preserve"> two factors followed by Duncan’s multiple range test. The significant differences between mean values were determined at the level of </w:t>
      </w:r>
      <w:r w:rsidRPr="0097621D">
        <w:rPr>
          <w:rFonts w:asciiTheme="majorBidi" w:eastAsia="Times New Roman" w:hAnsiTheme="majorBidi" w:cstheme="majorBidi"/>
          <w:i/>
          <w:color w:val="000000"/>
        </w:rPr>
        <w:t xml:space="preserve">P </w:t>
      </w:r>
      <w:r w:rsidRPr="0097621D">
        <w:rPr>
          <w:rFonts w:asciiTheme="majorBidi" w:eastAsia="Times New Roman" w:hAnsiTheme="majorBidi" w:cstheme="majorBidi"/>
          <w:color w:val="000000"/>
        </w:rPr>
        <w:t>≤ 0.05.</w:t>
      </w:r>
    </w:p>
    <w:p w14:paraId="49F0C73A" w14:textId="77777777" w:rsidR="00602F81" w:rsidRPr="0097621D" w:rsidRDefault="004F5F4A" w:rsidP="0097621D">
      <w:pPr>
        <w:spacing w:line="480" w:lineRule="auto"/>
        <w:jc w:val="both"/>
        <w:rPr>
          <w:rFonts w:asciiTheme="majorBidi" w:eastAsia="Times New Roman" w:hAnsiTheme="majorBidi" w:cstheme="majorBidi"/>
          <w:b/>
        </w:rPr>
      </w:pPr>
      <w:r w:rsidRPr="0097621D">
        <w:rPr>
          <w:rFonts w:asciiTheme="majorBidi" w:eastAsia="Times New Roman" w:hAnsiTheme="majorBidi" w:cstheme="majorBidi"/>
          <w:b/>
        </w:rPr>
        <w:t>Results</w:t>
      </w:r>
    </w:p>
    <w:p w14:paraId="2819CAAE" w14:textId="77777777" w:rsidR="00EB7E0A" w:rsidRDefault="004F5F4A" w:rsidP="00EB7E0A">
      <w:pPr>
        <w:spacing w:line="480" w:lineRule="auto"/>
        <w:jc w:val="both"/>
        <w:rPr>
          <w:rFonts w:asciiTheme="majorBidi" w:hAnsiTheme="majorBidi" w:cstheme="majorBidi"/>
        </w:rPr>
      </w:pPr>
      <w:r w:rsidRPr="0097621D">
        <w:rPr>
          <w:rFonts w:asciiTheme="majorBidi" w:eastAsia="Times New Roman" w:hAnsiTheme="majorBidi" w:cstheme="majorBidi"/>
          <w:b/>
        </w:rPr>
        <w:t>Essential oil percentage</w:t>
      </w:r>
    </w:p>
    <w:p w14:paraId="36E02C43" w14:textId="11AF6962" w:rsidR="00602F81" w:rsidRPr="00EB7E0A" w:rsidRDefault="004F5F4A" w:rsidP="00EB7E0A">
      <w:pPr>
        <w:pStyle w:val="ListParagraph"/>
        <w:numPr>
          <w:ilvl w:val="0"/>
          <w:numId w:val="2"/>
        </w:numPr>
        <w:spacing w:line="480" w:lineRule="auto"/>
        <w:jc w:val="both"/>
        <w:rPr>
          <w:rFonts w:asciiTheme="majorBidi" w:eastAsia="Times New Roman" w:hAnsiTheme="majorBidi" w:cstheme="majorBidi"/>
          <w:b/>
        </w:rPr>
      </w:pPr>
      <w:r w:rsidRPr="00EB7E0A">
        <w:rPr>
          <w:rFonts w:asciiTheme="majorBidi" w:eastAsia="Times New Roman" w:hAnsiTheme="majorBidi" w:cstheme="majorBidi"/>
          <w:b/>
          <w:color w:val="000000"/>
        </w:rPr>
        <w:t>Differences among all treatments</w:t>
      </w:r>
    </w:p>
    <w:p w14:paraId="510EDB62" w14:textId="3C4EC4C8" w:rsidR="00602F81" w:rsidRPr="0097621D" w:rsidRDefault="004F5F4A" w:rsidP="0097621D">
      <w:pPr>
        <w:spacing w:line="480" w:lineRule="auto"/>
        <w:jc w:val="both"/>
        <w:rPr>
          <w:rFonts w:asciiTheme="majorBidi" w:eastAsia="Times New Roman" w:hAnsiTheme="majorBidi" w:cstheme="majorBidi"/>
        </w:rPr>
      </w:pPr>
      <w:r w:rsidRPr="0097621D">
        <w:rPr>
          <w:rFonts w:asciiTheme="majorBidi" w:eastAsia="Times New Roman" w:hAnsiTheme="majorBidi" w:cstheme="majorBidi"/>
        </w:rPr>
        <w:lastRenderedPageBreak/>
        <w:t xml:space="preserve">Concerning all treatments, we observed that treatments with </w:t>
      </w:r>
      <w:proofErr w:type="spellStart"/>
      <w:r w:rsidR="00AF780A">
        <w:rPr>
          <w:rFonts w:asciiTheme="majorBidi" w:eastAsia="Times New Roman" w:hAnsiTheme="majorBidi" w:cstheme="majorBidi"/>
        </w:rPr>
        <w:t>Phosphorine</w:t>
      </w:r>
      <w:proofErr w:type="spellEnd"/>
      <w:r w:rsidRPr="0097621D">
        <w:rPr>
          <w:rFonts w:asciiTheme="majorBidi" w:eastAsia="Times New Roman" w:hAnsiTheme="majorBidi" w:cstheme="majorBidi"/>
        </w:rPr>
        <w:t xml:space="preserve"> bio-fertilizer at concentration of 0.05 g/pot in the</w:t>
      </w:r>
      <w:r w:rsidR="003158E8">
        <w:rPr>
          <w:rFonts w:asciiTheme="majorBidi" w:eastAsia="Times New Roman" w:hAnsiTheme="majorBidi" w:cstheme="majorBidi"/>
        </w:rPr>
        <w:t xml:space="preserve"> </w:t>
      </w:r>
      <w:r w:rsidRPr="0097621D">
        <w:rPr>
          <w:rFonts w:asciiTheme="majorBidi" w:eastAsia="Times New Roman" w:hAnsiTheme="majorBidi" w:cstheme="majorBidi"/>
        </w:rPr>
        <w:t>mixture of loamy soil + compost</w:t>
      </w:r>
      <w:r w:rsidR="007C2DEA">
        <w:rPr>
          <w:rFonts w:asciiTheme="majorBidi" w:eastAsia="Times New Roman" w:hAnsiTheme="majorBidi" w:cstheme="majorBidi"/>
        </w:rPr>
        <w:t xml:space="preserve"> (LC)</w:t>
      </w:r>
      <w:r w:rsidRPr="0097621D">
        <w:rPr>
          <w:rFonts w:asciiTheme="majorBidi" w:eastAsia="Times New Roman" w:hAnsiTheme="majorBidi" w:cstheme="majorBidi"/>
        </w:rPr>
        <w:t>. gave the highest percentage of volatile oil which recorded 2.73 and 1.87 % at the first and s</w:t>
      </w:r>
      <w:r w:rsidRPr="0097621D">
        <w:rPr>
          <w:rFonts w:asciiTheme="majorBidi" w:eastAsia="Times New Roman" w:hAnsiTheme="majorBidi" w:cstheme="majorBidi"/>
        </w:rPr>
        <w:t xml:space="preserve">econd cut, respectively during first season and recorded 2.68 and 1.98 % at the first and second cut, respectively during second season </w:t>
      </w:r>
      <w:r w:rsidRPr="0097621D">
        <w:rPr>
          <w:rFonts w:asciiTheme="majorBidi" w:eastAsia="Times New Roman" w:hAnsiTheme="majorBidi" w:cstheme="majorBidi"/>
          <w:b/>
        </w:rPr>
        <w:t>(Table 4)</w:t>
      </w:r>
      <w:r w:rsidR="003158E8">
        <w:rPr>
          <w:rFonts w:asciiTheme="majorBidi" w:eastAsia="Times New Roman" w:hAnsiTheme="majorBidi" w:cstheme="majorBidi"/>
          <w:bCs/>
        </w:rPr>
        <w:t>.</w:t>
      </w:r>
      <w:r w:rsidRPr="0097621D">
        <w:rPr>
          <w:rFonts w:asciiTheme="majorBidi" w:eastAsia="Times New Roman" w:hAnsiTheme="majorBidi" w:cstheme="majorBidi"/>
          <w:b/>
        </w:rPr>
        <w:t xml:space="preserve"> </w:t>
      </w:r>
      <w:r w:rsidRPr="0097621D">
        <w:rPr>
          <w:rFonts w:asciiTheme="majorBidi" w:eastAsia="Times New Roman" w:hAnsiTheme="majorBidi" w:cstheme="majorBidi"/>
        </w:rPr>
        <w:t xml:space="preserve">followed by treatment with NPK nano-fertilizer at concentration of 50 ppm in </w:t>
      </w:r>
      <w:r w:rsidR="007C2DEA">
        <w:rPr>
          <w:rFonts w:asciiTheme="majorBidi" w:eastAsia="Times New Roman" w:hAnsiTheme="majorBidi" w:cstheme="majorBidi"/>
        </w:rPr>
        <w:t>LC</w:t>
      </w:r>
      <w:r w:rsidR="009E4FCD">
        <w:rPr>
          <w:rFonts w:asciiTheme="majorBidi" w:eastAsia="Times New Roman" w:hAnsiTheme="majorBidi" w:cstheme="majorBidi"/>
        </w:rPr>
        <w:t xml:space="preserve"> soil</w:t>
      </w:r>
      <w:r w:rsidRPr="0097621D">
        <w:rPr>
          <w:rFonts w:asciiTheme="majorBidi" w:eastAsia="Times New Roman" w:hAnsiTheme="majorBidi" w:cstheme="majorBidi"/>
        </w:rPr>
        <w:t>.  which recorded 2.00 an</w:t>
      </w:r>
      <w:r w:rsidRPr="0097621D">
        <w:rPr>
          <w:rFonts w:asciiTheme="majorBidi" w:eastAsia="Times New Roman" w:hAnsiTheme="majorBidi" w:cstheme="majorBidi"/>
        </w:rPr>
        <w:t xml:space="preserve">d 1.57 % at the first and second cut, respectively during first season and recorded 2.01 and 1.78 % at the first and second cut, respectively during second season. While, the treatment with </w:t>
      </w:r>
      <w:proofErr w:type="spellStart"/>
      <w:r w:rsidR="00AF780A">
        <w:rPr>
          <w:rFonts w:asciiTheme="majorBidi" w:eastAsia="Times New Roman" w:hAnsiTheme="majorBidi" w:cstheme="majorBidi"/>
        </w:rPr>
        <w:t>Nitrobine</w:t>
      </w:r>
      <w:proofErr w:type="spellEnd"/>
      <w:r w:rsidRPr="0097621D">
        <w:rPr>
          <w:rFonts w:asciiTheme="majorBidi" w:eastAsia="Times New Roman" w:hAnsiTheme="majorBidi" w:cstheme="majorBidi"/>
        </w:rPr>
        <w:t xml:space="preserve"> at the rate of 1 g/pot in </w:t>
      </w:r>
      <w:r w:rsidR="007C2DEA">
        <w:rPr>
          <w:rFonts w:asciiTheme="majorBidi" w:eastAsia="Times New Roman" w:hAnsiTheme="majorBidi" w:cstheme="majorBidi"/>
        </w:rPr>
        <w:t>LC</w:t>
      </w:r>
      <w:r w:rsidR="009E4FCD">
        <w:rPr>
          <w:rFonts w:asciiTheme="majorBidi" w:eastAsia="Times New Roman" w:hAnsiTheme="majorBidi" w:cstheme="majorBidi"/>
        </w:rPr>
        <w:t xml:space="preserve"> soil</w:t>
      </w:r>
      <w:r w:rsidR="007C2DEA">
        <w:rPr>
          <w:rFonts w:asciiTheme="majorBidi" w:eastAsia="Times New Roman" w:hAnsiTheme="majorBidi" w:cstheme="majorBidi"/>
        </w:rPr>
        <w:t xml:space="preserve"> </w:t>
      </w:r>
      <w:r w:rsidRPr="0097621D">
        <w:rPr>
          <w:rFonts w:asciiTheme="majorBidi" w:eastAsia="Times New Roman" w:hAnsiTheme="majorBidi" w:cstheme="majorBidi"/>
        </w:rPr>
        <w:t>recorded the lowest va</w:t>
      </w:r>
      <w:r w:rsidRPr="0097621D">
        <w:rPr>
          <w:rFonts w:asciiTheme="majorBidi" w:eastAsia="Times New Roman" w:hAnsiTheme="majorBidi" w:cstheme="majorBidi"/>
        </w:rPr>
        <w:t xml:space="preserve">lue after control (0.60 and 0.45 % during first season, and 0.57 and 0.58 % during second season) as shown in </w:t>
      </w:r>
      <w:r w:rsidRPr="0097621D">
        <w:rPr>
          <w:rFonts w:asciiTheme="majorBidi" w:eastAsia="Times New Roman" w:hAnsiTheme="majorBidi" w:cstheme="majorBidi"/>
          <w:b/>
        </w:rPr>
        <w:t>Table 4</w:t>
      </w:r>
      <w:r w:rsidRPr="0097621D">
        <w:rPr>
          <w:rFonts w:asciiTheme="majorBidi" w:eastAsia="Times New Roman" w:hAnsiTheme="majorBidi" w:cstheme="majorBidi"/>
        </w:rPr>
        <w:t>.</w:t>
      </w:r>
    </w:p>
    <w:p w14:paraId="42031EA9" w14:textId="117921D1" w:rsidR="00602F81" w:rsidRPr="0097621D" w:rsidRDefault="004F5F4A" w:rsidP="0097621D">
      <w:pPr>
        <w:spacing w:line="480" w:lineRule="auto"/>
        <w:jc w:val="both"/>
        <w:rPr>
          <w:rFonts w:asciiTheme="majorBidi" w:eastAsia="Times New Roman" w:hAnsiTheme="majorBidi" w:cstheme="majorBidi"/>
        </w:rPr>
      </w:pPr>
      <w:r w:rsidRPr="0097621D">
        <w:rPr>
          <w:rFonts w:asciiTheme="majorBidi" w:eastAsia="Times New Roman" w:hAnsiTheme="majorBidi" w:cstheme="majorBidi"/>
        </w:rPr>
        <w:t xml:space="preserve">For comparative study between sandy and loamy soil mixture, the produced essential oil percentage was recorded from </w:t>
      </w:r>
      <w:r w:rsidRPr="0097621D">
        <w:rPr>
          <w:rFonts w:asciiTheme="majorBidi" w:eastAsia="Times New Roman" w:hAnsiTheme="majorBidi" w:cstheme="majorBidi"/>
          <w:i/>
        </w:rPr>
        <w:t xml:space="preserve">Pelargonium graveolens </w:t>
      </w:r>
      <w:r w:rsidRPr="0097621D">
        <w:rPr>
          <w:rFonts w:asciiTheme="majorBidi" w:eastAsia="Times New Roman" w:hAnsiTheme="majorBidi" w:cstheme="majorBidi"/>
        </w:rPr>
        <w:t xml:space="preserve">herbs after cutting two times. Data presented in </w:t>
      </w:r>
      <w:r w:rsidRPr="0097621D">
        <w:rPr>
          <w:rFonts w:asciiTheme="majorBidi" w:eastAsia="Times New Roman" w:hAnsiTheme="majorBidi" w:cstheme="majorBidi"/>
          <w:b/>
        </w:rPr>
        <w:t>Table 4</w:t>
      </w:r>
      <w:r w:rsidRPr="0097621D">
        <w:rPr>
          <w:rFonts w:asciiTheme="majorBidi" w:eastAsia="Times New Roman" w:hAnsiTheme="majorBidi" w:cstheme="majorBidi"/>
        </w:rPr>
        <w:t xml:space="preserve"> show that the plants grown in the mixture of sandy soil + compost </w:t>
      </w:r>
      <w:r w:rsidR="007C2DEA">
        <w:rPr>
          <w:rFonts w:asciiTheme="majorBidi" w:eastAsia="Times New Roman" w:hAnsiTheme="majorBidi" w:cstheme="majorBidi"/>
        </w:rPr>
        <w:t xml:space="preserve">(SC) </w:t>
      </w:r>
      <w:r w:rsidRPr="0097621D">
        <w:rPr>
          <w:rFonts w:asciiTheme="majorBidi" w:eastAsia="Times New Roman" w:hAnsiTheme="majorBidi" w:cstheme="majorBidi"/>
        </w:rPr>
        <w:t>gave higher percentage of volatile oil in the first and second cut during the first season (1.47 % and 1.</w:t>
      </w:r>
      <w:r w:rsidRPr="0097621D">
        <w:rPr>
          <w:rFonts w:asciiTheme="majorBidi" w:eastAsia="Times New Roman" w:hAnsiTheme="majorBidi" w:cstheme="majorBidi"/>
        </w:rPr>
        <w:t xml:space="preserve">08 %) compared with the percentage of produced oil from the plants grown in </w:t>
      </w:r>
      <w:r w:rsidR="009E4FCD">
        <w:rPr>
          <w:rFonts w:asciiTheme="majorBidi" w:eastAsia="Times New Roman" w:hAnsiTheme="majorBidi" w:cstheme="majorBidi"/>
        </w:rPr>
        <w:t>LC soil</w:t>
      </w:r>
      <w:r w:rsidRPr="0097621D">
        <w:rPr>
          <w:rFonts w:asciiTheme="majorBidi" w:eastAsia="Times New Roman" w:hAnsiTheme="majorBidi" w:cstheme="majorBidi"/>
        </w:rPr>
        <w:t xml:space="preserve"> (1.31 % and 0.98 %). At the second season, the mean values of the essential oil percentage were 1.37 and 1.16 % for the sandy soil and 1.34 and 1.09 % in the first and seco</w:t>
      </w:r>
      <w:r w:rsidRPr="0097621D">
        <w:rPr>
          <w:rFonts w:asciiTheme="majorBidi" w:eastAsia="Times New Roman" w:hAnsiTheme="majorBidi" w:cstheme="majorBidi"/>
        </w:rPr>
        <w:t xml:space="preserve">nd cut, respectively. </w:t>
      </w:r>
    </w:p>
    <w:p w14:paraId="25717F86" w14:textId="26F1F8DF" w:rsidR="00602F81" w:rsidRPr="00EB7E0A" w:rsidRDefault="004F5F4A" w:rsidP="00EB7E0A">
      <w:pPr>
        <w:spacing w:line="480" w:lineRule="auto"/>
        <w:jc w:val="both"/>
        <w:rPr>
          <w:rFonts w:asciiTheme="majorBidi" w:eastAsia="Times New Roman" w:hAnsiTheme="majorBidi" w:cstheme="majorBidi"/>
        </w:rPr>
      </w:pPr>
      <w:r w:rsidRPr="0097621D">
        <w:rPr>
          <w:rFonts w:asciiTheme="majorBidi" w:eastAsia="Times New Roman" w:hAnsiTheme="majorBidi" w:cstheme="majorBidi"/>
        </w:rPr>
        <w:t xml:space="preserve">Worthy to note that differences between the efficiency of the mixture of </w:t>
      </w:r>
      <w:r w:rsidR="009E4FCD">
        <w:rPr>
          <w:rFonts w:asciiTheme="majorBidi" w:eastAsia="Times New Roman" w:hAnsiTheme="majorBidi" w:cstheme="majorBidi"/>
        </w:rPr>
        <w:t xml:space="preserve">SC </w:t>
      </w:r>
      <w:r w:rsidR="003158E8">
        <w:rPr>
          <w:rFonts w:asciiTheme="majorBidi" w:eastAsia="Times New Roman" w:hAnsiTheme="majorBidi" w:cstheme="majorBidi"/>
        </w:rPr>
        <w:t>a</w:t>
      </w:r>
      <w:r w:rsidRPr="0097621D">
        <w:rPr>
          <w:rFonts w:asciiTheme="majorBidi" w:eastAsia="Times New Roman" w:hAnsiTheme="majorBidi" w:cstheme="majorBidi"/>
        </w:rPr>
        <w:t xml:space="preserve">nd </w:t>
      </w:r>
      <w:r w:rsidR="009E4FCD">
        <w:rPr>
          <w:rFonts w:asciiTheme="majorBidi" w:eastAsia="Times New Roman" w:hAnsiTheme="majorBidi" w:cstheme="majorBidi"/>
        </w:rPr>
        <w:t>LC soils</w:t>
      </w:r>
      <w:r w:rsidRPr="0097621D">
        <w:rPr>
          <w:rFonts w:asciiTheme="majorBidi" w:eastAsia="Times New Roman" w:hAnsiTheme="majorBidi" w:cstheme="majorBidi"/>
        </w:rPr>
        <w:t xml:space="preserve"> </w:t>
      </w:r>
      <w:r w:rsidR="009E4FCD">
        <w:rPr>
          <w:rFonts w:asciiTheme="majorBidi" w:eastAsia="Times New Roman" w:hAnsiTheme="majorBidi" w:cstheme="majorBidi"/>
        </w:rPr>
        <w:t>are</w:t>
      </w:r>
      <w:r w:rsidRPr="0097621D">
        <w:rPr>
          <w:rFonts w:asciiTheme="majorBidi" w:eastAsia="Times New Roman" w:hAnsiTheme="majorBidi" w:cstheme="majorBidi"/>
        </w:rPr>
        <w:t xml:space="preserve"> dependent on the fertilization treatments. Significant differences (</w:t>
      </w:r>
      <w:r w:rsidRPr="0097621D">
        <w:rPr>
          <w:rFonts w:asciiTheme="majorBidi" w:eastAsia="Times New Roman" w:hAnsiTheme="majorBidi" w:cstheme="majorBidi"/>
          <w:i/>
        </w:rPr>
        <w:t xml:space="preserve">P </w:t>
      </w:r>
      <w:r w:rsidRPr="0097621D">
        <w:rPr>
          <w:rFonts w:asciiTheme="majorBidi" w:eastAsia="Times New Roman" w:hAnsiTheme="majorBidi" w:cstheme="majorBidi"/>
        </w:rPr>
        <w:t xml:space="preserve">value ≤ 0.05) were found in all fertilization treatments between sandy and loamy soils with the treatments of </w:t>
      </w:r>
      <w:proofErr w:type="spellStart"/>
      <w:r w:rsidR="00AF780A">
        <w:rPr>
          <w:rFonts w:asciiTheme="majorBidi" w:eastAsia="Times New Roman" w:hAnsiTheme="majorBidi" w:cstheme="majorBidi"/>
        </w:rPr>
        <w:t>Nitrobine</w:t>
      </w:r>
      <w:proofErr w:type="spellEnd"/>
      <w:r w:rsidRPr="0097621D">
        <w:rPr>
          <w:rFonts w:asciiTheme="majorBidi" w:eastAsia="Times New Roman" w:hAnsiTheme="majorBidi" w:cstheme="majorBidi"/>
        </w:rPr>
        <w:t xml:space="preserve"> at 1 and 0.05 g/pot, </w:t>
      </w:r>
      <w:proofErr w:type="spellStart"/>
      <w:r w:rsidR="00AF780A">
        <w:rPr>
          <w:rFonts w:asciiTheme="majorBidi" w:eastAsia="Times New Roman" w:hAnsiTheme="majorBidi" w:cstheme="majorBidi"/>
        </w:rPr>
        <w:t>Phosphorine</w:t>
      </w:r>
      <w:proofErr w:type="spellEnd"/>
      <w:r w:rsidRPr="0097621D">
        <w:rPr>
          <w:rFonts w:asciiTheme="majorBidi" w:eastAsia="Times New Roman" w:hAnsiTheme="majorBidi" w:cstheme="majorBidi"/>
        </w:rPr>
        <w:t xml:space="preserve"> at 0.05 g/pot, and NPK nano-fertilizer at 100 ppm at the first cut, whereas at the second cut, signific</w:t>
      </w:r>
      <w:r w:rsidRPr="0097621D">
        <w:rPr>
          <w:rFonts w:asciiTheme="majorBidi" w:eastAsia="Times New Roman" w:hAnsiTheme="majorBidi" w:cstheme="majorBidi"/>
        </w:rPr>
        <w:t xml:space="preserve">ant differences were found between sandy and loamy soils except the treatments of control, and NPK nano-fertilization at 50 ppm. During second season, similar results were found at the first cut </w:t>
      </w:r>
      <w:r w:rsidR="009E4FCD">
        <w:rPr>
          <w:rFonts w:asciiTheme="majorBidi" w:eastAsia="Times New Roman" w:hAnsiTheme="majorBidi" w:cstheme="majorBidi"/>
        </w:rPr>
        <w:t>except for</w:t>
      </w:r>
      <w:r w:rsidRPr="0097621D">
        <w:rPr>
          <w:rFonts w:asciiTheme="majorBidi" w:eastAsia="Times New Roman" w:hAnsiTheme="majorBidi" w:cstheme="majorBidi"/>
        </w:rPr>
        <w:t xml:space="preserve"> the treatment with </w:t>
      </w:r>
      <w:proofErr w:type="spellStart"/>
      <w:r w:rsidR="00AF780A">
        <w:rPr>
          <w:rFonts w:asciiTheme="majorBidi" w:eastAsia="Times New Roman" w:hAnsiTheme="majorBidi" w:cstheme="majorBidi"/>
        </w:rPr>
        <w:t>Potasine</w:t>
      </w:r>
      <w:proofErr w:type="spellEnd"/>
      <w:r w:rsidRPr="0097621D">
        <w:rPr>
          <w:rFonts w:asciiTheme="majorBidi" w:eastAsia="Times New Roman" w:hAnsiTheme="majorBidi" w:cstheme="majorBidi"/>
        </w:rPr>
        <w:t xml:space="preserve"> at 1 and 0.05 g/pot, N</w:t>
      </w:r>
      <w:r w:rsidRPr="0097621D">
        <w:rPr>
          <w:rFonts w:asciiTheme="majorBidi" w:eastAsia="Times New Roman" w:hAnsiTheme="majorBidi" w:cstheme="majorBidi"/>
        </w:rPr>
        <w:t xml:space="preserve">PK nano-fertilizer at the </w:t>
      </w:r>
      <w:r w:rsidRPr="0097621D">
        <w:rPr>
          <w:rFonts w:asciiTheme="majorBidi" w:eastAsia="Times New Roman" w:hAnsiTheme="majorBidi" w:cstheme="majorBidi"/>
        </w:rPr>
        <w:lastRenderedPageBreak/>
        <w:t>rate of 100 ppm. At the second cut, we found significant differences between sandy and loamy soils with the treatments of NPK nano-fertilizer at the rate of 100 ppm.</w:t>
      </w:r>
    </w:p>
    <w:p w14:paraId="5F02C98A" w14:textId="0F8F31D3" w:rsidR="00602F81" w:rsidRPr="00EB7E0A" w:rsidRDefault="004F5F4A" w:rsidP="00EB7E0A">
      <w:pPr>
        <w:pStyle w:val="ListParagraph"/>
        <w:numPr>
          <w:ilvl w:val="0"/>
          <w:numId w:val="2"/>
        </w:numPr>
        <w:pBdr>
          <w:top w:val="nil"/>
          <w:left w:val="nil"/>
          <w:bottom w:val="nil"/>
          <w:right w:val="nil"/>
          <w:between w:val="nil"/>
        </w:pBdr>
        <w:spacing w:line="480" w:lineRule="auto"/>
        <w:jc w:val="both"/>
        <w:rPr>
          <w:rFonts w:asciiTheme="majorBidi" w:eastAsia="Times New Roman" w:hAnsiTheme="majorBidi" w:cstheme="majorBidi"/>
          <w:b/>
          <w:color w:val="000000"/>
        </w:rPr>
      </w:pPr>
      <w:bookmarkStart w:id="3" w:name="_Hlk139996604"/>
      <w:r w:rsidRPr="00EB7E0A">
        <w:rPr>
          <w:rFonts w:asciiTheme="majorBidi" w:eastAsia="Times New Roman" w:hAnsiTheme="majorBidi" w:cstheme="majorBidi"/>
          <w:b/>
          <w:color w:val="000000"/>
        </w:rPr>
        <w:t>Comparison between first and second cuts</w:t>
      </w:r>
    </w:p>
    <w:bookmarkEnd w:id="3"/>
    <w:p w14:paraId="08FA9C56" w14:textId="1B18B760"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We observed that the se</w:t>
      </w:r>
      <w:r w:rsidRPr="0097621D">
        <w:rPr>
          <w:rFonts w:asciiTheme="majorBidi" w:eastAsia="Times New Roman" w:hAnsiTheme="majorBidi" w:cstheme="majorBidi"/>
          <w:color w:val="000000"/>
        </w:rPr>
        <w:t xml:space="preserve">cond cut, which was performed </w:t>
      </w:r>
      <w:r w:rsidR="009E4FCD">
        <w:rPr>
          <w:rFonts w:asciiTheme="majorBidi" w:eastAsia="Times New Roman" w:hAnsiTheme="majorBidi" w:cstheme="majorBidi"/>
          <w:color w:val="000000"/>
        </w:rPr>
        <w:t>at</w:t>
      </w:r>
      <w:r w:rsidRPr="0097621D">
        <w:rPr>
          <w:rFonts w:asciiTheme="majorBidi" w:eastAsia="Times New Roman" w:hAnsiTheme="majorBidi" w:cstheme="majorBidi"/>
          <w:color w:val="000000"/>
        </w:rPr>
        <w:t xml:space="preserve"> the end of July, showed higher volatile oil percentage compared with the first cut, which was performed </w:t>
      </w:r>
      <w:r w:rsidR="009E4FCD">
        <w:rPr>
          <w:rFonts w:asciiTheme="majorBidi" w:eastAsia="Times New Roman" w:hAnsiTheme="majorBidi" w:cstheme="majorBidi"/>
          <w:color w:val="000000"/>
        </w:rPr>
        <w:t>at</w:t>
      </w:r>
      <w:r w:rsidRPr="0097621D">
        <w:rPr>
          <w:rFonts w:asciiTheme="majorBidi" w:eastAsia="Times New Roman" w:hAnsiTheme="majorBidi" w:cstheme="majorBidi"/>
          <w:color w:val="000000"/>
        </w:rPr>
        <w:t xml:space="preserve"> the end of May, indicating the role of the temperature changes in the essential oil quantity. In the mixture of </w:t>
      </w:r>
      <w:r w:rsidR="009E4FCD">
        <w:rPr>
          <w:rFonts w:asciiTheme="majorBidi" w:eastAsia="Times New Roman" w:hAnsiTheme="majorBidi" w:cstheme="majorBidi"/>
          <w:color w:val="000000"/>
        </w:rPr>
        <w:t>SC soil</w:t>
      </w:r>
      <w:r w:rsidRPr="0097621D">
        <w:rPr>
          <w:rFonts w:asciiTheme="majorBidi" w:eastAsia="Times New Roman" w:hAnsiTheme="majorBidi" w:cstheme="majorBidi"/>
          <w:color w:val="000000"/>
        </w:rPr>
        <w:t>, significant differences (</w:t>
      </w:r>
      <w:r w:rsidRPr="0097621D">
        <w:rPr>
          <w:rFonts w:asciiTheme="majorBidi" w:eastAsia="Times New Roman" w:hAnsiTheme="majorBidi" w:cstheme="majorBidi"/>
          <w:i/>
          <w:color w:val="000000"/>
        </w:rPr>
        <w:t xml:space="preserve">P </w:t>
      </w:r>
      <w:r w:rsidRPr="0097621D">
        <w:rPr>
          <w:rFonts w:asciiTheme="majorBidi" w:eastAsia="Times New Roman" w:hAnsiTheme="majorBidi" w:cstheme="majorBidi"/>
          <w:color w:val="000000"/>
        </w:rPr>
        <w:t xml:space="preserve">value ≤ 0.05) between first and second cut in both two seasons were observed. No significant differences were observed in control,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at 1 g/pot, </w:t>
      </w:r>
      <w:proofErr w:type="spellStart"/>
      <w:r w:rsidR="00AF780A">
        <w:rPr>
          <w:rFonts w:asciiTheme="majorBidi" w:eastAsia="Times New Roman" w:hAnsiTheme="majorBidi" w:cstheme="majorBidi"/>
          <w:color w:val="000000"/>
        </w:rPr>
        <w:t>Potasine</w:t>
      </w:r>
      <w:proofErr w:type="spellEnd"/>
      <w:r w:rsidRPr="0097621D">
        <w:rPr>
          <w:rFonts w:asciiTheme="majorBidi" w:eastAsia="Times New Roman" w:hAnsiTheme="majorBidi" w:cstheme="majorBidi"/>
          <w:color w:val="000000"/>
        </w:rPr>
        <w:t xml:space="preserve"> at 1g/pot, and </w:t>
      </w:r>
      <w:proofErr w:type="spellStart"/>
      <w:r w:rsidR="00AF780A">
        <w:rPr>
          <w:rFonts w:asciiTheme="majorBidi" w:eastAsia="Times New Roman" w:hAnsiTheme="majorBidi" w:cstheme="majorBidi"/>
          <w:color w:val="000000"/>
        </w:rPr>
        <w:t>Potasine</w:t>
      </w:r>
      <w:proofErr w:type="spellEnd"/>
      <w:r w:rsidRPr="0097621D">
        <w:rPr>
          <w:rFonts w:asciiTheme="majorBidi" w:eastAsia="Times New Roman" w:hAnsiTheme="majorBidi" w:cstheme="majorBidi"/>
          <w:color w:val="000000"/>
        </w:rPr>
        <w:t xml:space="preserve"> 0.05 g/pot in the first and second season. In the mixture of </w:t>
      </w:r>
      <w:r w:rsidR="009E4FCD">
        <w:rPr>
          <w:rFonts w:asciiTheme="majorBidi" w:eastAsia="Times New Roman" w:hAnsiTheme="majorBidi" w:cstheme="majorBidi"/>
          <w:color w:val="000000"/>
        </w:rPr>
        <w:t>LC soil</w:t>
      </w:r>
      <w:r w:rsidRPr="0097621D">
        <w:rPr>
          <w:rFonts w:asciiTheme="majorBidi" w:eastAsia="Times New Roman" w:hAnsiTheme="majorBidi" w:cstheme="majorBidi"/>
          <w:color w:val="000000"/>
        </w:rPr>
        <w:t>, significant differences (</w:t>
      </w:r>
      <w:r w:rsidRPr="0097621D">
        <w:rPr>
          <w:rFonts w:asciiTheme="majorBidi" w:eastAsia="Times New Roman" w:hAnsiTheme="majorBidi" w:cstheme="majorBidi"/>
          <w:i/>
          <w:color w:val="000000"/>
        </w:rPr>
        <w:t xml:space="preserve">P </w:t>
      </w:r>
      <w:r w:rsidRPr="0097621D">
        <w:rPr>
          <w:rFonts w:asciiTheme="majorBidi" w:eastAsia="Times New Roman" w:hAnsiTheme="majorBidi" w:cstheme="majorBidi"/>
          <w:color w:val="000000"/>
        </w:rPr>
        <w:t xml:space="preserve">value ≤ 0.05) between first and second cut in both two seasons were also observed except control,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1g/pot,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1 g/ pot, and </w:t>
      </w:r>
      <w:proofErr w:type="spellStart"/>
      <w:r w:rsidR="00AF780A">
        <w:rPr>
          <w:rFonts w:asciiTheme="majorBidi" w:eastAsia="Times New Roman" w:hAnsiTheme="majorBidi" w:cstheme="majorBidi"/>
          <w:color w:val="000000"/>
        </w:rPr>
        <w:t>Potasine</w:t>
      </w:r>
      <w:proofErr w:type="spellEnd"/>
      <w:r w:rsidRPr="0097621D">
        <w:rPr>
          <w:rFonts w:asciiTheme="majorBidi" w:eastAsia="Times New Roman" w:hAnsiTheme="majorBidi" w:cstheme="majorBidi"/>
          <w:color w:val="000000"/>
        </w:rPr>
        <w:t xml:space="preserve"> 1g/pot </w:t>
      </w:r>
      <w:r w:rsidR="00F4577E">
        <w:rPr>
          <w:rFonts w:asciiTheme="majorBidi" w:eastAsia="Times New Roman" w:hAnsiTheme="majorBidi" w:cstheme="majorBidi"/>
          <w:b/>
          <w:bCs/>
          <w:color w:val="000000"/>
        </w:rPr>
        <w:t>(Table 4)</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highlight w:val="yellow"/>
        </w:rPr>
        <w:t xml:space="preserve"> </w:t>
      </w:r>
    </w:p>
    <w:p w14:paraId="114C439F" w14:textId="17B170D3" w:rsidR="00602F81" w:rsidRPr="0097621D" w:rsidRDefault="004F14E7" w:rsidP="0097621D">
      <w:pPr>
        <w:spacing w:line="480" w:lineRule="auto"/>
        <w:jc w:val="both"/>
        <w:rPr>
          <w:rFonts w:asciiTheme="majorBidi" w:eastAsia="Times New Roman" w:hAnsiTheme="majorBidi" w:cstheme="majorBidi"/>
          <w:b/>
          <w:bCs/>
        </w:rPr>
      </w:pPr>
      <w:r w:rsidRPr="0097621D">
        <w:rPr>
          <w:rFonts w:asciiTheme="majorBidi" w:eastAsia="Times New Roman" w:hAnsiTheme="majorBidi" w:cstheme="majorBidi"/>
          <w:b/>
          <w:bCs/>
        </w:rPr>
        <w:t xml:space="preserve">Essential oil </w:t>
      </w:r>
      <w:r w:rsidR="0097621D" w:rsidRPr="0097621D">
        <w:rPr>
          <w:rFonts w:asciiTheme="majorBidi" w:eastAsia="Times New Roman" w:hAnsiTheme="majorBidi" w:cstheme="majorBidi"/>
          <w:b/>
          <w:bCs/>
        </w:rPr>
        <w:t>constituents</w:t>
      </w:r>
    </w:p>
    <w:p w14:paraId="35CADCF7" w14:textId="0C1EC8AD" w:rsidR="00602F81" w:rsidRPr="0097621D" w:rsidRDefault="004F5F4A" w:rsidP="00F4577E">
      <w:pPr>
        <w:spacing w:line="480" w:lineRule="auto"/>
        <w:jc w:val="both"/>
        <w:rPr>
          <w:rFonts w:asciiTheme="majorBidi" w:eastAsia="Times New Roman" w:hAnsiTheme="majorBidi" w:cstheme="majorBidi"/>
        </w:rPr>
      </w:pPr>
      <w:r w:rsidRPr="0097621D">
        <w:rPr>
          <w:rFonts w:asciiTheme="majorBidi" w:eastAsia="Times New Roman" w:hAnsiTheme="majorBidi" w:cstheme="majorBidi"/>
        </w:rPr>
        <w:t xml:space="preserve">The total ion chromatogram recorded by GC–MS of the </w:t>
      </w:r>
      <w:r w:rsidRPr="0097621D">
        <w:rPr>
          <w:rFonts w:asciiTheme="majorBidi" w:eastAsia="Times New Roman" w:hAnsiTheme="majorBidi" w:cstheme="majorBidi"/>
          <w:i/>
        </w:rPr>
        <w:t>P. graveolens</w:t>
      </w:r>
      <w:r w:rsidRPr="0097621D">
        <w:rPr>
          <w:rFonts w:asciiTheme="majorBidi" w:eastAsia="Times New Roman" w:hAnsiTheme="majorBidi" w:cstheme="majorBidi"/>
        </w:rPr>
        <w:t xml:space="preserve"> essential oil and the total chemical composition </w:t>
      </w:r>
      <w:r w:rsidR="009E4FCD">
        <w:rPr>
          <w:rFonts w:asciiTheme="majorBidi" w:eastAsia="Times New Roman" w:hAnsiTheme="majorBidi" w:cstheme="majorBidi"/>
        </w:rPr>
        <w:t>are</w:t>
      </w:r>
      <w:r w:rsidRPr="0097621D">
        <w:rPr>
          <w:rFonts w:asciiTheme="majorBidi" w:eastAsia="Times New Roman" w:hAnsiTheme="majorBidi" w:cstheme="majorBidi"/>
        </w:rPr>
        <w:t xml:space="preserve"> shown in </w:t>
      </w:r>
      <w:r w:rsidRPr="00F4577E">
        <w:rPr>
          <w:rFonts w:asciiTheme="majorBidi" w:eastAsia="Times New Roman" w:hAnsiTheme="majorBidi" w:cstheme="majorBidi"/>
          <w:b/>
          <w:bCs/>
        </w:rPr>
        <w:t>Table 5</w:t>
      </w:r>
      <w:r w:rsidRPr="0097621D">
        <w:rPr>
          <w:rFonts w:asciiTheme="majorBidi" w:eastAsia="Times New Roman" w:hAnsiTheme="majorBidi" w:cstheme="majorBidi"/>
        </w:rPr>
        <w:t>, which contained 32 identified compounds.</w:t>
      </w:r>
      <w:r w:rsidRPr="0097621D">
        <w:rPr>
          <w:rFonts w:asciiTheme="majorBidi" w:hAnsiTheme="majorBidi" w:cstheme="majorBidi"/>
        </w:rPr>
        <w:t xml:space="preserve"> </w:t>
      </w:r>
      <w:r w:rsidR="005D1235" w:rsidRPr="0097621D">
        <w:rPr>
          <w:rFonts w:asciiTheme="majorBidi" w:hAnsiTheme="majorBidi" w:cstheme="majorBidi"/>
        </w:rPr>
        <w:t xml:space="preserve">Control treatment recorded the lowest percentage of the essential oil chemical constituents </w:t>
      </w:r>
      <w:r w:rsidR="005D1235" w:rsidRPr="00F4577E">
        <w:rPr>
          <w:rFonts w:asciiTheme="majorBidi" w:hAnsiTheme="majorBidi" w:cstheme="majorBidi"/>
          <w:b/>
          <w:bCs/>
        </w:rPr>
        <w:t>(Figure 2)</w:t>
      </w:r>
      <w:r w:rsidR="005D1235" w:rsidRPr="0097621D">
        <w:rPr>
          <w:rFonts w:asciiTheme="majorBidi" w:hAnsiTheme="majorBidi" w:cstheme="majorBidi"/>
        </w:rPr>
        <w:t xml:space="preserve">.  </w:t>
      </w:r>
      <w:r w:rsidRPr="0097621D">
        <w:rPr>
          <w:rFonts w:asciiTheme="majorBidi" w:eastAsia="Times New Roman" w:hAnsiTheme="majorBidi" w:cstheme="majorBidi"/>
        </w:rPr>
        <w:t xml:space="preserve">The treatment </w:t>
      </w:r>
      <w:r w:rsidR="00C00150" w:rsidRPr="0097621D">
        <w:rPr>
          <w:rFonts w:asciiTheme="majorBidi" w:eastAsia="Times New Roman" w:hAnsiTheme="majorBidi" w:cstheme="majorBidi"/>
        </w:rPr>
        <w:t>with</w:t>
      </w:r>
      <w:r w:rsidRPr="0097621D">
        <w:rPr>
          <w:rFonts w:asciiTheme="majorBidi" w:eastAsia="Times New Roman" w:hAnsiTheme="majorBidi" w:cstheme="majorBidi"/>
        </w:rPr>
        <w:t xml:space="preserve"> </w:t>
      </w:r>
      <w:proofErr w:type="spellStart"/>
      <w:r w:rsidRPr="0097621D">
        <w:rPr>
          <w:rFonts w:asciiTheme="majorBidi" w:eastAsia="Times New Roman" w:hAnsiTheme="majorBidi" w:cstheme="majorBidi"/>
        </w:rPr>
        <w:t>nitrobeine</w:t>
      </w:r>
      <w:proofErr w:type="spellEnd"/>
      <w:r w:rsidRPr="0097621D">
        <w:rPr>
          <w:rFonts w:asciiTheme="majorBidi" w:eastAsia="Times New Roman" w:hAnsiTheme="majorBidi" w:cstheme="majorBidi"/>
        </w:rPr>
        <w:t xml:space="preserve"> 0.05g /pot in </w:t>
      </w:r>
      <w:r w:rsidR="009E4FCD">
        <w:rPr>
          <w:rFonts w:asciiTheme="majorBidi" w:eastAsia="Times New Roman" w:hAnsiTheme="majorBidi" w:cstheme="majorBidi"/>
        </w:rPr>
        <w:t>SC soil</w:t>
      </w:r>
      <w:r w:rsidR="00C00150" w:rsidRPr="0097621D">
        <w:rPr>
          <w:rFonts w:asciiTheme="majorBidi" w:eastAsia="Times New Roman" w:hAnsiTheme="majorBidi" w:cstheme="majorBidi"/>
        </w:rPr>
        <w:t xml:space="preserve"> gave the best result as</w:t>
      </w:r>
      <w:r w:rsidRPr="0097621D">
        <w:rPr>
          <w:rFonts w:asciiTheme="majorBidi" w:eastAsia="Times New Roman" w:hAnsiTheme="majorBidi" w:cstheme="majorBidi"/>
        </w:rPr>
        <w:t xml:space="preserve"> shown in </w:t>
      </w:r>
      <w:r w:rsidRPr="00F4577E">
        <w:rPr>
          <w:rFonts w:asciiTheme="majorBidi" w:eastAsia="Times New Roman" w:hAnsiTheme="majorBidi" w:cstheme="majorBidi"/>
          <w:b/>
          <w:bCs/>
        </w:rPr>
        <w:t xml:space="preserve">Figure </w:t>
      </w:r>
      <w:r w:rsidR="005D1235" w:rsidRPr="00F4577E">
        <w:rPr>
          <w:rFonts w:asciiTheme="majorBidi" w:eastAsia="Times New Roman" w:hAnsiTheme="majorBidi" w:cstheme="majorBidi"/>
          <w:b/>
          <w:bCs/>
        </w:rPr>
        <w:t>3</w:t>
      </w:r>
      <w:r w:rsidRPr="0097621D">
        <w:rPr>
          <w:rFonts w:asciiTheme="majorBidi" w:eastAsia="Times New Roman" w:hAnsiTheme="majorBidi" w:cstheme="majorBidi"/>
        </w:rPr>
        <w:t>, The main constituents of the essential oil were citronel</w:t>
      </w:r>
      <w:r w:rsidRPr="0097621D">
        <w:rPr>
          <w:rFonts w:asciiTheme="majorBidi" w:eastAsia="Times New Roman" w:hAnsiTheme="majorBidi" w:cstheme="majorBidi"/>
        </w:rPr>
        <w:t>lol (12.44%), geraniol (26.96%), b-Linalool (7.48%), I-</w:t>
      </w:r>
      <w:proofErr w:type="spellStart"/>
      <w:r w:rsidRPr="0097621D">
        <w:rPr>
          <w:rFonts w:asciiTheme="majorBidi" w:eastAsia="Times New Roman" w:hAnsiTheme="majorBidi" w:cstheme="majorBidi"/>
        </w:rPr>
        <w:t>menthone</w:t>
      </w:r>
      <w:proofErr w:type="spellEnd"/>
      <w:r w:rsidRPr="0097621D">
        <w:rPr>
          <w:rFonts w:asciiTheme="majorBidi" w:eastAsia="Times New Roman" w:hAnsiTheme="majorBidi" w:cstheme="majorBidi"/>
        </w:rPr>
        <w:t xml:space="preserve"> (7.58%), </w:t>
      </w:r>
      <w:proofErr w:type="spellStart"/>
      <w:r w:rsidRPr="0097621D">
        <w:rPr>
          <w:rFonts w:asciiTheme="majorBidi" w:eastAsia="Times New Roman" w:hAnsiTheme="majorBidi" w:cstheme="majorBidi"/>
        </w:rPr>
        <w:t>citronellyl</w:t>
      </w:r>
      <w:proofErr w:type="spellEnd"/>
      <w:r w:rsidRPr="0097621D">
        <w:rPr>
          <w:rFonts w:asciiTheme="majorBidi" w:eastAsia="Times New Roman" w:hAnsiTheme="majorBidi" w:cstheme="majorBidi"/>
        </w:rPr>
        <w:t xml:space="preserve"> </w:t>
      </w:r>
      <w:proofErr w:type="spellStart"/>
      <w:r w:rsidRPr="0097621D">
        <w:rPr>
          <w:rFonts w:asciiTheme="majorBidi" w:eastAsia="Times New Roman" w:hAnsiTheme="majorBidi" w:cstheme="majorBidi"/>
        </w:rPr>
        <w:t>formate</w:t>
      </w:r>
      <w:proofErr w:type="spellEnd"/>
      <w:r w:rsidRPr="0097621D">
        <w:rPr>
          <w:rFonts w:asciiTheme="majorBidi" w:eastAsia="Times New Roman" w:hAnsiTheme="majorBidi" w:cstheme="majorBidi"/>
        </w:rPr>
        <w:t xml:space="preserve"> (6.94%), geraniol </w:t>
      </w:r>
      <w:proofErr w:type="spellStart"/>
      <w:r w:rsidRPr="0097621D">
        <w:rPr>
          <w:rFonts w:asciiTheme="majorBidi" w:eastAsia="Times New Roman" w:hAnsiTheme="majorBidi" w:cstheme="majorBidi"/>
        </w:rPr>
        <w:t>formate</w:t>
      </w:r>
      <w:proofErr w:type="spellEnd"/>
      <w:r w:rsidRPr="0097621D">
        <w:rPr>
          <w:rFonts w:asciiTheme="majorBidi" w:eastAsia="Times New Roman" w:hAnsiTheme="majorBidi" w:cstheme="majorBidi"/>
        </w:rPr>
        <w:t xml:space="preserve"> (6.45%), (-)-b-</w:t>
      </w:r>
      <w:proofErr w:type="spellStart"/>
      <w:r w:rsidRPr="0097621D">
        <w:rPr>
          <w:rFonts w:asciiTheme="majorBidi" w:eastAsia="Times New Roman" w:hAnsiTheme="majorBidi" w:cstheme="majorBidi"/>
        </w:rPr>
        <w:t>Brurbonene</w:t>
      </w:r>
      <w:proofErr w:type="spellEnd"/>
      <w:r w:rsidRPr="0097621D">
        <w:rPr>
          <w:rFonts w:asciiTheme="majorBidi" w:eastAsia="Times New Roman" w:hAnsiTheme="majorBidi" w:cstheme="majorBidi"/>
        </w:rPr>
        <w:t xml:space="preserve"> (0.92%) and geranyl </w:t>
      </w:r>
      <w:proofErr w:type="spellStart"/>
      <w:r w:rsidRPr="0097621D">
        <w:rPr>
          <w:rFonts w:asciiTheme="majorBidi" w:eastAsia="Times New Roman" w:hAnsiTheme="majorBidi" w:cstheme="majorBidi"/>
        </w:rPr>
        <w:t>tiglate</w:t>
      </w:r>
      <w:proofErr w:type="spellEnd"/>
      <w:r w:rsidRPr="0097621D">
        <w:rPr>
          <w:rFonts w:asciiTheme="majorBidi" w:eastAsia="Times New Roman" w:hAnsiTheme="majorBidi" w:cstheme="majorBidi"/>
        </w:rPr>
        <w:t xml:space="preserve"> (2.61%). The </w:t>
      </w:r>
      <w:r w:rsidR="00C00150" w:rsidRPr="0097621D">
        <w:rPr>
          <w:rFonts w:asciiTheme="majorBidi" w:eastAsia="Times New Roman" w:hAnsiTheme="majorBidi" w:cstheme="majorBidi"/>
        </w:rPr>
        <w:t>second-best</w:t>
      </w:r>
      <w:r w:rsidRPr="0097621D">
        <w:rPr>
          <w:rFonts w:asciiTheme="majorBidi" w:eastAsia="Times New Roman" w:hAnsiTheme="majorBidi" w:cstheme="majorBidi"/>
        </w:rPr>
        <w:t xml:space="preserve"> </w:t>
      </w:r>
      <w:r w:rsidR="00C00150" w:rsidRPr="0097621D">
        <w:rPr>
          <w:rFonts w:asciiTheme="majorBidi" w:eastAsia="Times New Roman" w:hAnsiTheme="majorBidi" w:cstheme="majorBidi"/>
        </w:rPr>
        <w:t>result was recorded with</w:t>
      </w:r>
      <w:r w:rsidRPr="0097621D">
        <w:rPr>
          <w:rFonts w:asciiTheme="majorBidi" w:eastAsia="Times New Roman" w:hAnsiTheme="majorBidi" w:cstheme="majorBidi"/>
        </w:rPr>
        <w:t xml:space="preserve"> </w:t>
      </w:r>
      <w:r w:rsidR="00C00150" w:rsidRPr="0097621D">
        <w:rPr>
          <w:rFonts w:asciiTheme="majorBidi" w:eastAsia="Times New Roman" w:hAnsiTheme="majorBidi" w:cstheme="majorBidi"/>
        </w:rPr>
        <w:t xml:space="preserve">the treatment of </w:t>
      </w:r>
      <w:proofErr w:type="spellStart"/>
      <w:r w:rsidR="00AF780A">
        <w:rPr>
          <w:rFonts w:asciiTheme="majorBidi" w:eastAsia="Times New Roman" w:hAnsiTheme="majorBidi" w:cstheme="majorBidi"/>
        </w:rPr>
        <w:t>Phosphorine</w:t>
      </w:r>
      <w:proofErr w:type="spellEnd"/>
      <w:r w:rsidRPr="0097621D">
        <w:rPr>
          <w:rFonts w:asciiTheme="majorBidi" w:eastAsia="Times New Roman" w:hAnsiTheme="majorBidi" w:cstheme="majorBidi"/>
        </w:rPr>
        <w:t xml:space="preserve"> 0.05</w:t>
      </w:r>
      <w:r w:rsidRPr="0097621D">
        <w:rPr>
          <w:rFonts w:asciiTheme="majorBidi" w:eastAsia="Times New Roman" w:hAnsiTheme="majorBidi" w:cstheme="majorBidi"/>
        </w:rPr>
        <w:t>g/pot in mixture</w:t>
      </w:r>
      <w:r w:rsidR="000D1F58">
        <w:rPr>
          <w:rFonts w:asciiTheme="majorBidi" w:eastAsia="Times New Roman" w:hAnsiTheme="majorBidi" w:cstheme="majorBidi"/>
        </w:rPr>
        <w:t xml:space="preserve"> of</w:t>
      </w:r>
      <w:r w:rsidRPr="0097621D">
        <w:rPr>
          <w:rFonts w:asciiTheme="majorBidi" w:eastAsia="Times New Roman" w:hAnsiTheme="majorBidi" w:cstheme="majorBidi"/>
        </w:rPr>
        <w:t xml:space="preserve"> </w:t>
      </w:r>
      <w:r w:rsidR="009E4FCD">
        <w:rPr>
          <w:rFonts w:asciiTheme="majorBidi" w:eastAsia="Times New Roman" w:hAnsiTheme="majorBidi" w:cstheme="majorBidi"/>
        </w:rPr>
        <w:t>LC soil</w:t>
      </w:r>
      <w:r w:rsidRPr="0097621D">
        <w:rPr>
          <w:rFonts w:asciiTheme="majorBidi" w:eastAsia="Times New Roman" w:hAnsiTheme="majorBidi" w:cstheme="majorBidi"/>
        </w:rPr>
        <w:t xml:space="preserve"> </w:t>
      </w:r>
      <w:r w:rsidR="00C00150" w:rsidRPr="0097621D">
        <w:rPr>
          <w:rFonts w:asciiTheme="majorBidi" w:eastAsia="Times New Roman" w:hAnsiTheme="majorBidi" w:cstheme="majorBidi"/>
        </w:rPr>
        <w:t>as</w:t>
      </w:r>
      <w:r w:rsidRPr="0097621D">
        <w:rPr>
          <w:rFonts w:asciiTheme="majorBidi" w:eastAsia="Times New Roman" w:hAnsiTheme="majorBidi" w:cstheme="majorBidi"/>
        </w:rPr>
        <w:t xml:space="preserve"> shown in </w:t>
      </w:r>
      <w:r w:rsidRPr="00F4577E">
        <w:rPr>
          <w:rFonts w:asciiTheme="majorBidi" w:eastAsia="Times New Roman" w:hAnsiTheme="majorBidi" w:cstheme="majorBidi"/>
          <w:b/>
          <w:bCs/>
        </w:rPr>
        <w:t xml:space="preserve">Figure </w:t>
      </w:r>
      <w:r w:rsidR="005D1235" w:rsidRPr="00F4577E">
        <w:rPr>
          <w:rFonts w:asciiTheme="majorBidi" w:eastAsia="Times New Roman" w:hAnsiTheme="majorBidi" w:cstheme="majorBidi"/>
          <w:b/>
          <w:bCs/>
        </w:rPr>
        <w:t>4</w:t>
      </w:r>
      <w:r w:rsidRPr="0097621D">
        <w:rPr>
          <w:rFonts w:asciiTheme="majorBidi" w:eastAsia="Times New Roman" w:hAnsiTheme="majorBidi" w:cstheme="majorBidi"/>
        </w:rPr>
        <w:t>,</w:t>
      </w:r>
      <w:r w:rsidR="008962C1" w:rsidRPr="0097621D">
        <w:rPr>
          <w:rFonts w:asciiTheme="majorBidi" w:eastAsia="Times New Roman" w:hAnsiTheme="majorBidi" w:cstheme="majorBidi"/>
        </w:rPr>
        <w:t xml:space="preserve"> </w:t>
      </w:r>
      <w:r w:rsidRPr="0097621D">
        <w:rPr>
          <w:rFonts w:asciiTheme="majorBidi" w:eastAsia="Times New Roman" w:hAnsiTheme="majorBidi" w:cstheme="majorBidi"/>
        </w:rPr>
        <w:t>The main constituents of the essential oil were citronellol (12.56%), geraniol (30.44%), b-Linalool (3.87%), I-</w:t>
      </w:r>
      <w:proofErr w:type="spellStart"/>
      <w:r w:rsidRPr="0097621D">
        <w:rPr>
          <w:rFonts w:asciiTheme="majorBidi" w:eastAsia="Times New Roman" w:hAnsiTheme="majorBidi" w:cstheme="majorBidi"/>
        </w:rPr>
        <w:t>menthone</w:t>
      </w:r>
      <w:proofErr w:type="spellEnd"/>
      <w:r w:rsidRPr="0097621D">
        <w:rPr>
          <w:rFonts w:asciiTheme="majorBidi" w:eastAsia="Times New Roman" w:hAnsiTheme="majorBidi" w:cstheme="majorBidi"/>
        </w:rPr>
        <w:t xml:space="preserve"> (4.79%), </w:t>
      </w:r>
      <w:proofErr w:type="spellStart"/>
      <w:r w:rsidRPr="0097621D">
        <w:rPr>
          <w:rFonts w:asciiTheme="majorBidi" w:eastAsia="Times New Roman" w:hAnsiTheme="majorBidi" w:cstheme="majorBidi"/>
        </w:rPr>
        <w:t>citronellyl</w:t>
      </w:r>
      <w:proofErr w:type="spellEnd"/>
      <w:r w:rsidRPr="0097621D">
        <w:rPr>
          <w:rFonts w:asciiTheme="majorBidi" w:eastAsia="Times New Roman" w:hAnsiTheme="majorBidi" w:cstheme="majorBidi"/>
        </w:rPr>
        <w:t xml:space="preserve"> </w:t>
      </w:r>
      <w:proofErr w:type="spellStart"/>
      <w:r w:rsidRPr="0097621D">
        <w:rPr>
          <w:rFonts w:asciiTheme="majorBidi" w:eastAsia="Times New Roman" w:hAnsiTheme="majorBidi" w:cstheme="majorBidi"/>
        </w:rPr>
        <w:t>formate</w:t>
      </w:r>
      <w:proofErr w:type="spellEnd"/>
      <w:r w:rsidRPr="0097621D">
        <w:rPr>
          <w:rFonts w:asciiTheme="majorBidi" w:eastAsia="Times New Roman" w:hAnsiTheme="majorBidi" w:cstheme="majorBidi"/>
        </w:rPr>
        <w:t xml:space="preserve"> (0.59%), geraniol </w:t>
      </w:r>
      <w:proofErr w:type="spellStart"/>
      <w:r w:rsidRPr="0097621D">
        <w:rPr>
          <w:rFonts w:asciiTheme="majorBidi" w:eastAsia="Times New Roman" w:hAnsiTheme="majorBidi" w:cstheme="majorBidi"/>
        </w:rPr>
        <w:t>formate</w:t>
      </w:r>
      <w:proofErr w:type="spellEnd"/>
      <w:r w:rsidRPr="0097621D">
        <w:rPr>
          <w:rFonts w:asciiTheme="majorBidi" w:eastAsia="Times New Roman" w:hAnsiTheme="majorBidi" w:cstheme="majorBidi"/>
        </w:rPr>
        <w:t xml:space="preserve"> (9.90%), (-)-b-</w:t>
      </w:r>
      <w:proofErr w:type="spellStart"/>
      <w:r w:rsidRPr="0097621D">
        <w:rPr>
          <w:rFonts w:asciiTheme="majorBidi" w:eastAsia="Times New Roman" w:hAnsiTheme="majorBidi" w:cstheme="majorBidi"/>
        </w:rPr>
        <w:t>Brurbonene</w:t>
      </w:r>
      <w:proofErr w:type="spellEnd"/>
      <w:r w:rsidRPr="0097621D">
        <w:rPr>
          <w:rFonts w:asciiTheme="majorBidi" w:eastAsia="Times New Roman" w:hAnsiTheme="majorBidi" w:cstheme="majorBidi"/>
        </w:rPr>
        <w:t xml:space="preserve"> (1.21</w:t>
      </w:r>
      <w:r w:rsidRPr="0097621D">
        <w:rPr>
          <w:rFonts w:asciiTheme="majorBidi" w:eastAsia="Times New Roman" w:hAnsiTheme="majorBidi" w:cstheme="majorBidi"/>
        </w:rPr>
        <w:t xml:space="preserve">%) and geranyl </w:t>
      </w:r>
      <w:proofErr w:type="spellStart"/>
      <w:r w:rsidRPr="0097621D">
        <w:rPr>
          <w:rFonts w:asciiTheme="majorBidi" w:eastAsia="Times New Roman" w:hAnsiTheme="majorBidi" w:cstheme="majorBidi"/>
        </w:rPr>
        <w:t>tiglate</w:t>
      </w:r>
      <w:proofErr w:type="spellEnd"/>
      <w:r w:rsidRPr="0097621D">
        <w:rPr>
          <w:rFonts w:asciiTheme="majorBidi" w:eastAsia="Times New Roman" w:hAnsiTheme="majorBidi" w:cstheme="majorBidi"/>
        </w:rPr>
        <w:t xml:space="preserve"> (3.64%). The treatment </w:t>
      </w:r>
      <w:r w:rsidR="00C00150" w:rsidRPr="0097621D">
        <w:rPr>
          <w:rFonts w:asciiTheme="majorBidi" w:eastAsia="Times New Roman" w:hAnsiTheme="majorBidi" w:cstheme="majorBidi"/>
        </w:rPr>
        <w:t>of</w:t>
      </w:r>
      <w:r w:rsidRPr="0097621D">
        <w:rPr>
          <w:rFonts w:asciiTheme="majorBidi" w:eastAsia="Times New Roman" w:hAnsiTheme="majorBidi" w:cstheme="majorBidi"/>
        </w:rPr>
        <w:t xml:space="preserve"> </w:t>
      </w:r>
      <w:proofErr w:type="spellStart"/>
      <w:r w:rsidR="00AF780A">
        <w:rPr>
          <w:rFonts w:asciiTheme="majorBidi" w:eastAsia="Times New Roman" w:hAnsiTheme="majorBidi" w:cstheme="majorBidi"/>
        </w:rPr>
        <w:t>Potasine</w:t>
      </w:r>
      <w:proofErr w:type="spellEnd"/>
      <w:r w:rsidRPr="0097621D">
        <w:rPr>
          <w:rFonts w:asciiTheme="majorBidi" w:eastAsia="Times New Roman" w:hAnsiTheme="majorBidi" w:cstheme="majorBidi"/>
        </w:rPr>
        <w:t xml:space="preserve"> 0.05g/pot in </w:t>
      </w:r>
      <w:r w:rsidR="009E4FCD">
        <w:rPr>
          <w:rFonts w:asciiTheme="majorBidi" w:eastAsia="Times New Roman" w:hAnsiTheme="majorBidi" w:cstheme="majorBidi"/>
        </w:rPr>
        <w:t>LC soil</w:t>
      </w:r>
      <w:r w:rsidRPr="0097621D">
        <w:rPr>
          <w:rFonts w:asciiTheme="majorBidi" w:eastAsia="Times New Roman" w:hAnsiTheme="majorBidi" w:cstheme="majorBidi"/>
        </w:rPr>
        <w:t xml:space="preserve"> </w:t>
      </w:r>
      <w:r w:rsidR="00C00150" w:rsidRPr="0097621D">
        <w:rPr>
          <w:rFonts w:asciiTheme="majorBidi" w:eastAsia="Times New Roman" w:hAnsiTheme="majorBidi" w:cstheme="majorBidi"/>
        </w:rPr>
        <w:t>recorded as the third best result as</w:t>
      </w:r>
      <w:r w:rsidRPr="0097621D">
        <w:rPr>
          <w:rFonts w:asciiTheme="majorBidi" w:eastAsia="Times New Roman" w:hAnsiTheme="majorBidi" w:cstheme="majorBidi"/>
        </w:rPr>
        <w:t xml:space="preserve"> shown in </w:t>
      </w:r>
      <w:r w:rsidRPr="00F4577E">
        <w:rPr>
          <w:rFonts w:asciiTheme="majorBidi" w:eastAsia="Times New Roman" w:hAnsiTheme="majorBidi" w:cstheme="majorBidi"/>
          <w:b/>
          <w:bCs/>
        </w:rPr>
        <w:t xml:space="preserve">Figure </w:t>
      </w:r>
      <w:r w:rsidR="005D1235" w:rsidRPr="00F4577E">
        <w:rPr>
          <w:rFonts w:asciiTheme="majorBidi" w:eastAsia="Times New Roman" w:hAnsiTheme="majorBidi" w:cstheme="majorBidi"/>
          <w:b/>
          <w:bCs/>
        </w:rPr>
        <w:t>5</w:t>
      </w:r>
      <w:r w:rsidRPr="0097621D">
        <w:rPr>
          <w:rFonts w:asciiTheme="majorBidi" w:eastAsia="Times New Roman" w:hAnsiTheme="majorBidi" w:cstheme="majorBidi"/>
        </w:rPr>
        <w:t xml:space="preserve">, The </w:t>
      </w:r>
      <w:r w:rsidRPr="0097621D">
        <w:rPr>
          <w:rFonts w:asciiTheme="majorBidi" w:eastAsia="Times New Roman" w:hAnsiTheme="majorBidi" w:cstheme="majorBidi"/>
        </w:rPr>
        <w:lastRenderedPageBreak/>
        <w:t>main constituents of the essential oil were citronellol (11.52%), geraniol (27.23%), b-Linalool (1.98%), I-</w:t>
      </w:r>
      <w:proofErr w:type="spellStart"/>
      <w:r w:rsidRPr="0097621D">
        <w:rPr>
          <w:rFonts w:asciiTheme="majorBidi" w:eastAsia="Times New Roman" w:hAnsiTheme="majorBidi" w:cstheme="majorBidi"/>
        </w:rPr>
        <w:t>menthone</w:t>
      </w:r>
      <w:proofErr w:type="spellEnd"/>
      <w:r w:rsidRPr="0097621D">
        <w:rPr>
          <w:rFonts w:asciiTheme="majorBidi" w:eastAsia="Times New Roman" w:hAnsiTheme="majorBidi" w:cstheme="majorBidi"/>
        </w:rPr>
        <w:t xml:space="preserve"> (7.60%), </w:t>
      </w:r>
      <w:proofErr w:type="spellStart"/>
      <w:r w:rsidRPr="0097621D">
        <w:rPr>
          <w:rFonts w:asciiTheme="majorBidi" w:eastAsia="Times New Roman" w:hAnsiTheme="majorBidi" w:cstheme="majorBidi"/>
        </w:rPr>
        <w:t>citronellyl</w:t>
      </w:r>
      <w:proofErr w:type="spellEnd"/>
      <w:r w:rsidRPr="0097621D">
        <w:rPr>
          <w:rFonts w:asciiTheme="majorBidi" w:eastAsia="Times New Roman" w:hAnsiTheme="majorBidi" w:cstheme="majorBidi"/>
        </w:rPr>
        <w:t xml:space="preserve"> </w:t>
      </w:r>
      <w:proofErr w:type="spellStart"/>
      <w:r w:rsidRPr="0097621D">
        <w:rPr>
          <w:rFonts w:asciiTheme="majorBidi" w:eastAsia="Times New Roman" w:hAnsiTheme="majorBidi" w:cstheme="majorBidi"/>
        </w:rPr>
        <w:t>formate</w:t>
      </w:r>
      <w:proofErr w:type="spellEnd"/>
      <w:r w:rsidRPr="0097621D">
        <w:rPr>
          <w:rFonts w:asciiTheme="majorBidi" w:eastAsia="Times New Roman" w:hAnsiTheme="majorBidi" w:cstheme="majorBidi"/>
        </w:rPr>
        <w:t xml:space="preserve"> (8.21%), geraniol </w:t>
      </w:r>
      <w:proofErr w:type="spellStart"/>
      <w:r w:rsidRPr="0097621D">
        <w:rPr>
          <w:rFonts w:asciiTheme="majorBidi" w:eastAsia="Times New Roman" w:hAnsiTheme="majorBidi" w:cstheme="majorBidi"/>
        </w:rPr>
        <w:t>formate</w:t>
      </w:r>
      <w:proofErr w:type="spellEnd"/>
      <w:r w:rsidRPr="0097621D">
        <w:rPr>
          <w:rFonts w:asciiTheme="majorBidi" w:eastAsia="Times New Roman" w:hAnsiTheme="majorBidi" w:cstheme="majorBidi"/>
        </w:rPr>
        <w:t xml:space="preserve"> (7.85%), (-)-b-</w:t>
      </w:r>
      <w:proofErr w:type="spellStart"/>
      <w:r w:rsidRPr="0097621D">
        <w:rPr>
          <w:rFonts w:asciiTheme="majorBidi" w:eastAsia="Times New Roman" w:hAnsiTheme="majorBidi" w:cstheme="majorBidi"/>
        </w:rPr>
        <w:t>Brurbonene</w:t>
      </w:r>
      <w:proofErr w:type="spellEnd"/>
      <w:r w:rsidRPr="0097621D">
        <w:rPr>
          <w:rFonts w:asciiTheme="majorBidi" w:eastAsia="Times New Roman" w:hAnsiTheme="majorBidi" w:cstheme="majorBidi"/>
        </w:rPr>
        <w:t xml:space="preserve"> (1.39%) and geranyl </w:t>
      </w:r>
      <w:proofErr w:type="spellStart"/>
      <w:r w:rsidRPr="0097621D">
        <w:rPr>
          <w:rFonts w:asciiTheme="majorBidi" w:eastAsia="Times New Roman" w:hAnsiTheme="majorBidi" w:cstheme="majorBidi"/>
        </w:rPr>
        <w:t>tiglate</w:t>
      </w:r>
      <w:proofErr w:type="spellEnd"/>
      <w:r w:rsidRPr="0097621D">
        <w:rPr>
          <w:rFonts w:asciiTheme="majorBidi" w:eastAsia="Times New Roman" w:hAnsiTheme="majorBidi" w:cstheme="majorBidi"/>
        </w:rPr>
        <w:t xml:space="preserve"> (4.41%). The treatment </w:t>
      </w:r>
      <w:r w:rsidR="005D1235" w:rsidRPr="0097621D">
        <w:rPr>
          <w:rFonts w:asciiTheme="majorBidi" w:eastAsia="Times New Roman" w:hAnsiTheme="majorBidi" w:cstheme="majorBidi"/>
        </w:rPr>
        <w:t>with</w:t>
      </w:r>
      <w:r w:rsidRPr="0097621D">
        <w:rPr>
          <w:rFonts w:asciiTheme="majorBidi" w:eastAsia="Times New Roman" w:hAnsiTheme="majorBidi" w:cstheme="majorBidi"/>
        </w:rPr>
        <w:t xml:space="preserve"> NPK</w:t>
      </w:r>
      <w:r w:rsidRPr="0097621D">
        <w:rPr>
          <w:rFonts w:asciiTheme="majorBidi" w:eastAsia="Times New Roman" w:hAnsiTheme="majorBidi" w:cstheme="majorBidi"/>
        </w:rPr>
        <w:t xml:space="preserve"> </w:t>
      </w:r>
      <w:proofErr w:type="spellStart"/>
      <w:r w:rsidRPr="0097621D">
        <w:rPr>
          <w:rFonts w:asciiTheme="majorBidi" w:eastAsia="Times New Roman" w:hAnsiTheme="majorBidi" w:cstheme="majorBidi"/>
        </w:rPr>
        <w:t>nano-ferilizer</w:t>
      </w:r>
      <w:proofErr w:type="spellEnd"/>
      <w:r w:rsidRPr="0097621D">
        <w:rPr>
          <w:rFonts w:asciiTheme="majorBidi" w:eastAsia="Times New Roman" w:hAnsiTheme="majorBidi" w:cstheme="majorBidi"/>
        </w:rPr>
        <w:t xml:space="preserve"> 50</w:t>
      </w:r>
      <w:r w:rsidR="00DA76BA" w:rsidRPr="0097621D">
        <w:rPr>
          <w:rFonts w:asciiTheme="majorBidi" w:eastAsia="Times New Roman" w:hAnsiTheme="majorBidi" w:cstheme="majorBidi"/>
        </w:rPr>
        <w:t xml:space="preserve"> </w:t>
      </w:r>
      <w:r w:rsidRPr="0097621D">
        <w:rPr>
          <w:rFonts w:asciiTheme="majorBidi" w:eastAsia="Times New Roman" w:hAnsiTheme="majorBidi" w:cstheme="majorBidi"/>
        </w:rPr>
        <w:t xml:space="preserve">ppm/pot in </w:t>
      </w:r>
      <w:r w:rsidR="000D1F58">
        <w:rPr>
          <w:rFonts w:asciiTheme="majorBidi" w:eastAsia="Times New Roman" w:hAnsiTheme="majorBidi" w:cstheme="majorBidi"/>
        </w:rPr>
        <w:t>the</w:t>
      </w:r>
      <w:r w:rsidRPr="0097621D">
        <w:rPr>
          <w:rFonts w:asciiTheme="majorBidi" w:eastAsia="Times New Roman" w:hAnsiTheme="majorBidi" w:cstheme="majorBidi"/>
        </w:rPr>
        <w:t xml:space="preserve"> mixture </w:t>
      </w:r>
      <w:r w:rsidR="000D1F58">
        <w:rPr>
          <w:rFonts w:asciiTheme="majorBidi" w:eastAsia="Times New Roman" w:hAnsiTheme="majorBidi" w:cstheme="majorBidi"/>
        </w:rPr>
        <w:t xml:space="preserve">of </w:t>
      </w:r>
      <w:r w:rsidR="009E4FCD">
        <w:rPr>
          <w:rFonts w:asciiTheme="majorBidi" w:eastAsia="Times New Roman" w:hAnsiTheme="majorBidi" w:cstheme="majorBidi"/>
        </w:rPr>
        <w:t>LC soil</w:t>
      </w:r>
      <w:r w:rsidRPr="0097621D">
        <w:rPr>
          <w:rFonts w:asciiTheme="majorBidi" w:eastAsia="Times New Roman" w:hAnsiTheme="majorBidi" w:cstheme="majorBidi"/>
        </w:rPr>
        <w:t xml:space="preserve"> </w:t>
      </w:r>
      <w:r w:rsidR="005D1235" w:rsidRPr="0097621D">
        <w:rPr>
          <w:rFonts w:asciiTheme="majorBidi" w:eastAsia="Times New Roman" w:hAnsiTheme="majorBidi" w:cstheme="majorBidi"/>
        </w:rPr>
        <w:t>ranked as the fourth best treatment in respect of percentages of the chemical constituents as</w:t>
      </w:r>
      <w:r w:rsidRPr="0097621D">
        <w:rPr>
          <w:rFonts w:asciiTheme="majorBidi" w:eastAsia="Times New Roman" w:hAnsiTheme="majorBidi" w:cstheme="majorBidi"/>
        </w:rPr>
        <w:t xml:space="preserve"> shown in </w:t>
      </w:r>
      <w:r w:rsidRPr="00F4577E">
        <w:rPr>
          <w:rFonts w:asciiTheme="majorBidi" w:eastAsia="Times New Roman" w:hAnsiTheme="majorBidi" w:cstheme="majorBidi"/>
          <w:b/>
          <w:bCs/>
        </w:rPr>
        <w:t xml:space="preserve">Figure </w:t>
      </w:r>
      <w:r w:rsidR="005D1235" w:rsidRPr="00F4577E">
        <w:rPr>
          <w:rFonts w:asciiTheme="majorBidi" w:eastAsia="Times New Roman" w:hAnsiTheme="majorBidi" w:cstheme="majorBidi"/>
          <w:b/>
          <w:bCs/>
        </w:rPr>
        <w:t>6</w:t>
      </w:r>
      <w:r w:rsidRPr="0097621D">
        <w:rPr>
          <w:rFonts w:asciiTheme="majorBidi" w:eastAsia="Times New Roman" w:hAnsiTheme="majorBidi" w:cstheme="majorBidi"/>
        </w:rPr>
        <w:t>,</w:t>
      </w:r>
      <w:r w:rsidRPr="0097621D">
        <w:rPr>
          <w:rFonts w:asciiTheme="majorBidi" w:hAnsiTheme="majorBidi" w:cstheme="majorBidi"/>
        </w:rPr>
        <w:t xml:space="preserve"> </w:t>
      </w:r>
      <w:r w:rsidRPr="0097621D">
        <w:rPr>
          <w:rFonts w:asciiTheme="majorBidi" w:eastAsia="Times New Roman" w:hAnsiTheme="majorBidi" w:cstheme="majorBidi"/>
        </w:rPr>
        <w:t>The main constituents of the essential oil were citronellol (26.76%), geraniol (18.93%), b</w:t>
      </w:r>
      <w:r w:rsidRPr="0097621D">
        <w:rPr>
          <w:rFonts w:asciiTheme="majorBidi" w:eastAsia="Times New Roman" w:hAnsiTheme="majorBidi" w:cstheme="majorBidi"/>
        </w:rPr>
        <w:t>-linalool (1.7), I-</w:t>
      </w:r>
      <w:proofErr w:type="spellStart"/>
      <w:r w:rsidRPr="0097621D">
        <w:rPr>
          <w:rFonts w:asciiTheme="majorBidi" w:eastAsia="Times New Roman" w:hAnsiTheme="majorBidi" w:cstheme="majorBidi"/>
        </w:rPr>
        <w:t>menthone</w:t>
      </w:r>
      <w:proofErr w:type="spellEnd"/>
      <w:r w:rsidRPr="0097621D">
        <w:rPr>
          <w:rFonts w:asciiTheme="majorBidi" w:eastAsia="Times New Roman" w:hAnsiTheme="majorBidi" w:cstheme="majorBidi"/>
        </w:rPr>
        <w:t xml:space="preserve"> (3.1%), </w:t>
      </w:r>
      <w:proofErr w:type="spellStart"/>
      <w:r w:rsidRPr="0097621D">
        <w:rPr>
          <w:rFonts w:asciiTheme="majorBidi" w:eastAsia="Times New Roman" w:hAnsiTheme="majorBidi" w:cstheme="majorBidi"/>
        </w:rPr>
        <w:t>citronellyl</w:t>
      </w:r>
      <w:proofErr w:type="spellEnd"/>
      <w:r w:rsidRPr="0097621D">
        <w:rPr>
          <w:rFonts w:asciiTheme="majorBidi" w:eastAsia="Times New Roman" w:hAnsiTheme="majorBidi" w:cstheme="majorBidi"/>
        </w:rPr>
        <w:t xml:space="preserve"> </w:t>
      </w:r>
      <w:proofErr w:type="spellStart"/>
      <w:r w:rsidRPr="0097621D">
        <w:rPr>
          <w:rFonts w:asciiTheme="majorBidi" w:eastAsia="Times New Roman" w:hAnsiTheme="majorBidi" w:cstheme="majorBidi"/>
        </w:rPr>
        <w:t>formate</w:t>
      </w:r>
      <w:proofErr w:type="spellEnd"/>
      <w:r w:rsidRPr="0097621D">
        <w:rPr>
          <w:rFonts w:asciiTheme="majorBidi" w:eastAsia="Times New Roman" w:hAnsiTheme="majorBidi" w:cstheme="majorBidi"/>
        </w:rPr>
        <w:t xml:space="preserve"> (22.25%), geraniol </w:t>
      </w:r>
      <w:proofErr w:type="spellStart"/>
      <w:r w:rsidRPr="0097621D">
        <w:rPr>
          <w:rFonts w:asciiTheme="majorBidi" w:eastAsia="Times New Roman" w:hAnsiTheme="majorBidi" w:cstheme="majorBidi"/>
        </w:rPr>
        <w:t>formate</w:t>
      </w:r>
      <w:proofErr w:type="spellEnd"/>
      <w:r w:rsidRPr="0097621D">
        <w:rPr>
          <w:rFonts w:asciiTheme="majorBidi" w:eastAsia="Times New Roman" w:hAnsiTheme="majorBidi" w:cstheme="majorBidi"/>
        </w:rPr>
        <w:t xml:space="preserve"> (4.75%), (-)-b-</w:t>
      </w:r>
      <w:proofErr w:type="spellStart"/>
      <w:r w:rsidRPr="0097621D">
        <w:rPr>
          <w:rFonts w:asciiTheme="majorBidi" w:eastAsia="Times New Roman" w:hAnsiTheme="majorBidi" w:cstheme="majorBidi"/>
        </w:rPr>
        <w:t>brurbonene</w:t>
      </w:r>
      <w:proofErr w:type="spellEnd"/>
      <w:r w:rsidRPr="0097621D">
        <w:rPr>
          <w:rFonts w:asciiTheme="majorBidi" w:eastAsia="Times New Roman" w:hAnsiTheme="majorBidi" w:cstheme="majorBidi"/>
        </w:rPr>
        <w:t xml:space="preserve"> (0.38%) and geranyl </w:t>
      </w:r>
      <w:proofErr w:type="spellStart"/>
      <w:r w:rsidRPr="0097621D">
        <w:rPr>
          <w:rFonts w:asciiTheme="majorBidi" w:eastAsia="Times New Roman" w:hAnsiTheme="majorBidi" w:cstheme="majorBidi"/>
        </w:rPr>
        <w:t>tiglate</w:t>
      </w:r>
      <w:proofErr w:type="spellEnd"/>
      <w:r w:rsidRPr="0097621D">
        <w:rPr>
          <w:rFonts w:asciiTheme="majorBidi" w:eastAsia="Times New Roman" w:hAnsiTheme="majorBidi" w:cstheme="majorBidi"/>
        </w:rPr>
        <w:t xml:space="preserve"> (2.0%). </w:t>
      </w:r>
    </w:p>
    <w:p w14:paraId="56DD9ED0" w14:textId="77777777" w:rsidR="00602F81" w:rsidRPr="0097621D" w:rsidRDefault="004F5F4A" w:rsidP="0097621D">
      <w:pPr>
        <w:spacing w:line="480" w:lineRule="auto"/>
        <w:jc w:val="both"/>
        <w:rPr>
          <w:rFonts w:asciiTheme="majorBidi" w:eastAsia="Times New Roman" w:hAnsiTheme="majorBidi" w:cstheme="majorBidi"/>
          <w:b/>
          <w:color w:val="000000"/>
        </w:rPr>
      </w:pPr>
      <w:r w:rsidRPr="0097621D">
        <w:rPr>
          <w:rFonts w:asciiTheme="majorBidi" w:eastAsia="Times New Roman" w:hAnsiTheme="majorBidi" w:cstheme="majorBidi"/>
          <w:b/>
          <w:color w:val="000000"/>
        </w:rPr>
        <w:t>Chlorophyll and carotenoids content</w:t>
      </w:r>
    </w:p>
    <w:p w14:paraId="0F228841" w14:textId="52B28D0D" w:rsidR="00602F81" w:rsidRPr="0097621D" w:rsidRDefault="004F5F4A" w:rsidP="0097621D">
      <w:pPr>
        <w:spacing w:line="480" w:lineRule="auto"/>
        <w:jc w:val="both"/>
        <w:rPr>
          <w:rFonts w:asciiTheme="majorBidi" w:eastAsia="Times New Roman" w:hAnsiTheme="majorBidi" w:cstheme="majorBidi"/>
          <w:b/>
          <w:color w:val="000000"/>
        </w:rPr>
      </w:pPr>
      <w:r w:rsidRPr="0097621D">
        <w:rPr>
          <w:rFonts w:asciiTheme="majorBidi" w:eastAsia="Times New Roman" w:hAnsiTheme="majorBidi" w:cstheme="majorBidi"/>
          <w:color w:val="000000"/>
        </w:rPr>
        <w:t xml:space="preserve">Data presented in </w:t>
      </w:r>
      <w:r w:rsidRPr="0097621D">
        <w:rPr>
          <w:rFonts w:asciiTheme="majorBidi" w:eastAsia="Times New Roman" w:hAnsiTheme="majorBidi" w:cstheme="majorBidi"/>
          <w:b/>
          <w:color w:val="000000"/>
        </w:rPr>
        <w:t>Table 6</w:t>
      </w:r>
      <w:r w:rsidRPr="0097621D">
        <w:rPr>
          <w:rFonts w:asciiTheme="majorBidi" w:eastAsia="Times New Roman" w:hAnsiTheme="majorBidi" w:cstheme="majorBidi"/>
          <w:color w:val="000000"/>
        </w:rPr>
        <w:t xml:space="preserve"> showed clearly that the plants grown in </w:t>
      </w:r>
      <w:r w:rsidR="009E4FCD">
        <w:rPr>
          <w:rFonts w:asciiTheme="majorBidi" w:eastAsia="Times New Roman" w:hAnsiTheme="majorBidi" w:cstheme="majorBidi"/>
          <w:color w:val="000000"/>
        </w:rPr>
        <w:t>SC soil</w:t>
      </w:r>
      <w:r w:rsidRPr="0097621D">
        <w:rPr>
          <w:rFonts w:asciiTheme="majorBidi" w:eastAsia="Times New Roman" w:hAnsiTheme="majorBidi" w:cstheme="majorBidi"/>
          <w:color w:val="000000"/>
        </w:rPr>
        <w:t xml:space="preserve">. and the mixture of </w:t>
      </w:r>
      <w:r w:rsidR="009E4FCD">
        <w:rPr>
          <w:rFonts w:asciiTheme="majorBidi" w:eastAsia="Times New Roman" w:hAnsiTheme="majorBidi" w:cstheme="majorBidi"/>
          <w:color w:val="000000"/>
        </w:rPr>
        <w:t>LC soil</w:t>
      </w:r>
      <w:r w:rsidRPr="0097621D">
        <w:rPr>
          <w:rFonts w:asciiTheme="majorBidi" w:eastAsia="Times New Roman" w:hAnsiTheme="majorBidi" w:cstheme="majorBidi"/>
          <w:color w:val="000000"/>
        </w:rPr>
        <w:t xml:space="preserve"> produced the lowest record in chlorophyll a, chlorophyll b, and carotenoids in non-fertilized plants (control), while the plants grown in sandy soil gave the highest record when it was inoculated with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at the rate of 0</w:t>
      </w:r>
      <w:r w:rsidRPr="0097621D">
        <w:rPr>
          <w:rFonts w:asciiTheme="majorBidi" w:eastAsia="Times New Roman" w:hAnsiTheme="majorBidi" w:cstheme="majorBidi"/>
          <w:color w:val="000000"/>
        </w:rPr>
        <w:t xml:space="preserve">.05 g/pot in both first and second seasons, whereas the best result was given by the mixture of </w:t>
      </w:r>
      <w:r w:rsidR="009E4FCD">
        <w:rPr>
          <w:rFonts w:asciiTheme="majorBidi" w:eastAsia="Times New Roman" w:hAnsiTheme="majorBidi" w:cstheme="majorBidi"/>
          <w:color w:val="000000"/>
        </w:rPr>
        <w:t>LC soil</w:t>
      </w:r>
      <w:r w:rsidRPr="0097621D">
        <w:rPr>
          <w:rFonts w:asciiTheme="majorBidi" w:eastAsia="Times New Roman" w:hAnsiTheme="majorBidi" w:cstheme="majorBidi"/>
          <w:color w:val="000000"/>
        </w:rPr>
        <w:t xml:space="preserve">. when treated with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at the rate of 0.05 g/pot which also recorded the highest value in all fertilization treatments in both first and second </w:t>
      </w:r>
      <w:r w:rsidRPr="0097621D">
        <w:rPr>
          <w:rFonts w:asciiTheme="majorBidi" w:eastAsia="Times New Roman" w:hAnsiTheme="majorBidi" w:cstheme="majorBidi"/>
          <w:color w:val="000000"/>
        </w:rPr>
        <w:t xml:space="preserve">seasons. Nano-fertilizer treatments recorded as a second level after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bio-fertilizer treatments which Nano-NPK fertilizer treatment at the concentration of 50 ppm gave higher record compared with the fertilization ate the concentration of 100 pp</w:t>
      </w:r>
      <w:r w:rsidRPr="0097621D">
        <w:rPr>
          <w:rFonts w:asciiTheme="majorBidi" w:eastAsia="Times New Roman" w:hAnsiTheme="majorBidi" w:cstheme="majorBidi"/>
          <w:color w:val="000000"/>
        </w:rPr>
        <w:t>m.</w:t>
      </w:r>
    </w:p>
    <w:p w14:paraId="1A028BA8" w14:textId="7777777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b/>
          <w:color w:val="000000"/>
        </w:rPr>
        <w:t>Discussion</w:t>
      </w:r>
    </w:p>
    <w:p w14:paraId="6EB46D24" w14:textId="7DE7BB8C"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 xml:space="preserve">Bio- and nano-fertilizers are among the most important tools in modern agriculture and agro-food as well as being an economic driving force in the near future. Also, bio- and nano-fertilizers play as promising ways to increase the efficiency </w:t>
      </w:r>
      <w:r w:rsidRPr="0097621D">
        <w:rPr>
          <w:rFonts w:asciiTheme="majorBidi" w:eastAsia="Times New Roman" w:hAnsiTheme="majorBidi" w:cstheme="majorBidi"/>
          <w:color w:val="000000"/>
        </w:rPr>
        <w:t xml:space="preserve">of the use of various water and soil resources, as well as reduction of the environmental pollution. So, environmentally friendly methods may provide alternatives to chemical fertilizers </w:t>
      </w:r>
      <w:r w:rsidRPr="0097621D">
        <w:rPr>
          <w:rFonts w:asciiTheme="majorBidi" w:eastAsia="Times New Roman" w:hAnsiTheme="majorBidi" w:cstheme="majorBidi"/>
          <w:b/>
          <w:color w:val="000000"/>
        </w:rPr>
        <w:t>(El-</w:t>
      </w:r>
      <w:proofErr w:type="spellStart"/>
      <w:r w:rsidRPr="0097621D">
        <w:rPr>
          <w:rFonts w:asciiTheme="majorBidi" w:eastAsia="Times New Roman" w:hAnsiTheme="majorBidi" w:cstheme="majorBidi"/>
          <w:b/>
          <w:color w:val="000000"/>
        </w:rPr>
        <w:t>Ghamry</w:t>
      </w:r>
      <w:proofErr w:type="spellEnd"/>
      <w:r w:rsidRPr="0097621D">
        <w:rPr>
          <w:rFonts w:asciiTheme="majorBidi" w:eastAsia="Times New Roman" w:hAnsiTheme="majorBidi" w:cstheme="majorBidi"/>
          <w:b/>
          <w:color w:val="000000"/>
        </w:rPr>
        <w:t xml:space="preserve"> </w:t>
      </w:r>
      <w:r w:rsidRPr="00440785">
        <w:rPr>
          <w:rFonts w:asciiTheme="majorBidi" w:eastAsia="Times New Roman" w:hAnsiTheme="majorBidi" w:cstheme="majorBidi"/>
          <w:b/>
          <w:iCs/>
          <w:color w:val="000000"/>
        </w:rPr>
        <w:t>et al.</w:t>
      </w:r>
      <w:r w:rsidR="00440785">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2018)</w:t>
      </w:r>
      <w:r w:rsidRPr="0097621D">
        <w:rPr>
          <w:rFonts w:asciiTheme="majorBidi" w:eastAsia="Times New Roman" w:hAnsiTheme="majorBidi" w:cstheme="majorBidi"/>
          <w:color w:val="000000"/>
        </w:rPr>
        <w:t xml:space="preserve">. Hence, using these fertilizers lead to </w:t>
      </w:r>
      <w:r w:rsidRPr="0097621D">
        <w:rPr>
          <w:rFonts w:asciiTheme="majorBidi" w:eastAsia="Times New Roman" w:hAnsiTheme="majorBidi" w:cstheme="majorBidi"/>
          <w:color w:val="000000"/>
        </w:rPr>
        <w:lastRenderedPageBreak/>
        <w:t>sust</w:t>
      </w:r>
      <w:r w:rsidRPr="0097621D">
        <w:rPr>
          <w:rFonts w:asciiTheme="majorBidi" w:eastAsia="Times New Roman" w:hAnsiTheme="majorBidi" w:cstheme="majorBidi"/>
          <w:color w:val="000000"/>
        </w:rPr>
        <w:t>ainable agriculture by reducing inputs and generating less waste, and minimizing nutrient loss by releasing at a rate appropriate to plant demand compared to conventional agriculture. There is very little difference between bio-fertilizers and nano-fertili</w:t>
      </w:r>
      <w:r w:rsidRPr="0097621D">
        <w:rPr>
          <w:rFonts w:asciiTheme="majorBidi" w:eastAsia="Times New Roman" w:hAnsiTheme="majorBidi" w:cstheme="majorBidi"/>
          <w:color w:val="000000"/>
        </w:rPr>
        <w:t>zers depending on their mechanisms in soil and plant, methods of application, effective application rates as well as their impact on the environment. However, both nano- and bio-fertilizers, and their interaction are required for further studies. Therefore</w:t>
      </w:r>
      <w:r w:rsidRPr="0097621D">
        <w:rPr>
          <w:rFonts w:asciiTheme="majorBidi" w:eastAsia="Times New Roman" w:hAnsiTheme="majorBidi" w:cstheme="majorBidi"/>
          <w:color w:val="000000"/>
        </w:rPr>
        <w:t>, this work is focusing on new insights and comparison between nano- and bio-fertilizers.</w:t>
      </w:r>
    </w:p>
    <w:p w14:paraId="1ACBF85D" w14:textId="7777777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It is important to use nano- and bio-fertilizers for increasing the production of active substances in the medicinal plants, because cultivation in a habitat other th</w:t>
      </w:r>
      <w:r w:rsidRPr="0097621D">
        <w:rPr>
          <w:rFonts w:asciiTheme="majorBidi" w:eastAsia="Times New Roman" w:hAnsiTheme="majorBidi" w:cstheme="majorBidi"/>
          <w:color w:val="000000"/>
        </w:rPr>
        <w:t xml:space="preserve">an their origin, as the environmental and soil conditions is very different which may not be suitable for the plant growth. Therefore, this study aims to find out the effect of nano- and bio-fertilizers on the production of the active component of </w:t>
      </w:r>
      <w:r w:rsidRPr="0097621D">
        <w:rPr>
          <w:rFonts w:asciiTheme="majorBidi" w:eastAsia="Times New Roman" w:hAnsiTheme="majorBidi" w:cstheme="majorBidi"/>
          <w:i/>
          <w:color w:val="000000"/>
        </w:rPr>
        <w:t>Pelargon</w:t>
      </w:r>
      <w:r w:rsidRPr="0097621D">
        <w:rPr>
          <w:rFonts w:asciiTheme="majorBidi" w:eastAsia="Times New Roman" w:hAnsiTheme="majorBidi" w:cstheme="majorBidi"/>
          <w:i/>
          <w:color w:val="000000"/>
        </w:rPr>
        <w:t>ium graveolens</w:t>
      </w:r>
      <w:r w:rsidRPr="0097621D">
        <w:rPr>
          <w:rFonts w:asciiTheme="majorBidi" w:eastAsia="Times New Roman" w:hAnsiTheme="majorBidi" w:cstheme="majorBidi"/>
          <w:color w:val="000000"/>
        </w:rPr>
        <w:t xml:space="preserve"> L. plants that is measured by GC. </w:t>
      </w:r>
    </w:p>
    <w:p w14:paraId="503623FD" w14:textId="77777777" w:rsidR="009A3072" w:rsidRDefault="009A3072" w:rsidP="0097621D">
      <w:pPr>
        <w:spacing w:line="480" w:lineRule="auto"/>
        <w:jc w:val="both"/>
        <w:rPr>
          <w:rFonts w:asciiTheme="majorBidi" w:eastAsia="Times New Roman" w:hAnsiTheme="majorBidi" w:cstheme="majorBidi"/>
          <w:b/>
          <w:color w:val="000000"/>
        </w:rPr>
      </w:pPr>
    </w:p>
    <w:p w14:paraId="1E03CC0C" w14:textId="480F7C66" w:rsidR="00602F81" w:rsidRPr="0097621D" w:rsidRDefault="004F5F4A" w:rsidP="0097621D">
      <w:pPr>
        <w:spacing w:line="480" w:lineRule="auto"/>
        <w:jc w:val="both"/>
        <w:rPr>
          <w:rFonts w:asciiTheme="majorBidi" w:eastAsia="Times New Roman" w:hAnsiTheme="majorBidi" w:cstheme="majorBidi"/>
          <w:b/>
          <w:color w:val="000000"/>
        </w:rPr>
      </w:pPr>
      <w:r w:rsidRPr="0097621D">
        <w:rPr>
          <w:rFonts w:asciiTheme="majorBidi" w:eastAsia="Times New Roman" w:hAnsiTheme="majorBidi" w:cstheme="majorBidi"/>
          <w:b/>
          <w:color w:val="000000"/>
        </w:rPr>
        <w:t>Essential oil yield was increased with bio- and nano- fertilization treatments</w:t>
      </w:r>
    </w:p>
    <w:p w14:paraId="12B7AE0C" w14:textId="290231D8"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Essential oil plays as a second metabolite in many aromatic plant species. Its quantity and quality is</w:t>
      </w:r>
      <w:r w:rsidRPr="0097621D">
        <w:rPr>
          <w:rFonts w:asciiTheme="majorBidi" w:eastAsia="Times New Roman" w:hAnsiTheme="majorBidi" w:cstheme="majorBidi"/>
          <w:color w:val="000000"/>
        </w:rPr>
        <w:t xml:space="preserve"> affected by many factors as we as the biotic and abiotic stresses. Like chemical fertilization, the bio- and nano- fertilizer treatments can stimulate the biosynthesis of the pharmaceutical compounds in the essential oil through the role of macro- and mic</w:t>
      </w:r>
      <w:r w:rsidRPr="0097621D">
        <w:rPr>
          <w:rFonts w:asciiTheme="majorBidi" w:eastAsia="Times New Roman" w:hAnsiTheme="majorBidi" w:cstheme="majorBidi"/>
          <w:color w:val="000000"/>
        </w:rPr>
        <w:t>ro- nutrients in the plant physiological processes. In this work, we found that bio- and nano- fertilization increased the productivity of the essential oil compared with the control. Likewise, a variation among all our treatments was found which the bio-f</w:t>
      </w:r>
      <w:r w:rsidRPr="0097621D">
        <w:rPr>
          <w:rFonts w:asciiTheme="majorBidi" w:eastAsia="Times New Roman" w:hAnsiTheme="majorBidi" w:cstheme="majorBidi"/>
          <w:color w:val="000000"/>
        </w:rPr>
        <w:t xml:space="preserve">ertilizer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the source of phosphorus, in the </w:t>
      </w:r>
      <w:r w:rsidR="00E02F04">
        <w:rPr>
          <w:rFonts w:asciiTheme="majorBidi" w:eastAsia="Times New Roman" w:hAnsiTheme="majorBidi" w:cstheme="majorBidi"/>
          <w:color w:val="000000"/>
        </w:rPr>
        <w:t xml:space="preserve">mixture of </w:t>
      </w:r>
      <w:r w:rsidRPr="0097621D">
        <w:rPr>
          <w:rFonts w:asciiTheme="majorBidi" w:eastAsia="Times New Roman" w:hAnsiTheme="majorBidi" w:cstheme="majorBidi"/>
          <w:color w:val="000000"/>
        </w:rPr>
        <w:t>loamy soil + compost</w:t>
      </w:r>
      <w:r w:rsidR="00E02F04">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showed the highest record followed by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the source of nitrogen, in the mixture of loamy soil + compost</w:t>
      </w:r>
      <w:r w:rsidR="00E02F04">
        <w:rPr>
          <w:rFonts w:asciiTheme="majorBidi" w:eastAsia="Times New Roman" w:hAnsiTheme="majorBidi" w:cstheme="majorBidi"/>
          <w:color w:val="000000"/>
        </w:rPr>
        <w:t>,</w:t>
      </w:r>
      <w:r w:rsidRPr="0097621D">
        <w:rPr>
          <w:rFonts w:asciiTheme="majorBidi" w:eastAsia="Times New Roman" w:hAnsiTheme="majorBidi" w:cstheme="majorBidi"/>
          <w:color w:val="000000"/>
        </w:rPr>
        <w:t xml:space="preserve">  the mixture of sandy soil + compost. The role of phosp</w:t>
      </w:r>
      <w:r w:rsidRPr="0097621D">
        <w:rPr>
          <w:rFonts w:asciiTheme="majorBidi" w:eastAsia="Times New Roman" w:hAnsiTheme="majorBidi" w:cstheme="majorBidi"/>
          <w:color w:val="000000"/>
        </w:rPr>
        <w:t xml:space="preserve">horus and nitrogen in essential oil production </w:t>
      </w:r>
      <w:r w:rsidRPr="0097621D">
        <w:rPr>
          <w:rFonts w:asciiTheme="majorBidi" w:eastAsia="Times New Roman" w:hAnsiTheme="majorBidi" w:cstheme="majorBidi"/>
          <w:color w:val="000000"/>
        </w:rPr>
        <w:lastRenderedPageBreak/>
        <w:t xml:space="preserve">has been studied in many researches. It has been reported that the accumulation of essential oil constituents is influenced by the nitrogen and phosphorus fertilizer treatments in </w:t>
      </w:r>
      <w:proofErr w:type="spellStart"/>
      <w:r w:rsidRPr="0097621D">
        <w:rPr>
          <w:rFonts w:asciiTheme="majorBidi" w:eastAsia="Times New Roman" w:hAnsiTheme="majorBidi" w:cstheme="majorBidi"/>
          <w:i/>
          <w:color w:val="000000"/>
        </w:rPr>
        <w:t>Satureja</w:t>
      </w:r>
      <w:proofErr w:type="spellEnd"/>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montana</w:t>
      </w:r>
      <w:proofErr w:type="spellEnd"/>
      <w:r w:rsidRPr="0097621D">
        <w:rPr>
          <w:rFonts w:asciiTheme="majorBidi" w:eastAsia="Times New Roman" w:hAnsiTheme="majorBidi" w:cstheme="majorBidi"/>
          <w:color w:val="000000"/>
        </w:rPr>
        <w:t xml:space="preserve"> L. </w:t>
      </w:r>
      <w:r w:rsidRPr="0097621D">
        <w:rPr>
          <w:rFonts w:asciiTheme="majorBidi" w:eastAsia="Times New Roman" w:hAnsiTheme="majorBidi" w:cstheme="majorBidi"/>
          <w:b/>
          <w:color w:val="000000"/>
        </w:rPr>
        <w:t xml:space="preserve">(Said-Al </w:t>
      </w:r>
      <w:r w:rsidRPr="0097621D">
        <w:rPr>
          <w:rFonts w:asciiTheme="majorBidi" w:eastAsia="Times New Roman" w:hAnsiTheme="majorBidi" w:cstheme="majorBidi"/>
          <w:b/>
          <w:color w:val="000000"/>
        </w:rPr>
        <w:t>Ahl and Hussien</w:t>
      </w:r>
      <w:r w:rsidR="00440785">
        <w:rPr>
          <w:rFonts w:asciiTheme="majorBidi" w:eastAsia="Times New Roman" w:hAnsiTheme="majorBidi" w:cstheme="majorBidi"/>
          <w:b/>
          <w:color w:val="000000"/>
        </w:rPr>
        <w:t xml:space="preserve">, </w:t>
      </w:r>
      <w:r w:rsidRPr="0097621D">
        <w:rPr>
          <w:rFonts w:asciiTheme="majorBidi" w:eastAsia="Times New Roman" w:hAnsiTheme="majorBidi" w:cstheme="majorBidi"/>
          <w:b/>
          <w:color w:val="000000"/>
        </w:rPr>
        <w:t>2016)</w:t>
      </w:r>
      <w:r w:rsidRPr="0097621D">
        <w:rPr>
          <w:rFonts w:asciiTheme="majorBidi" w:eastAsia="Times New Roman" w:hAnsiTheme="majorBidi" w:cstheme="majorBidi"/>
          <w:color w:val="000000"/>
        </w:rPr>
        <w:t xml:space="preserve">. Phosphorus is required for metabolic processes which can active the amino acid production </w:t>
      </w:r>
      <w:r w:rsidRPr="0097621D">
        <w:rPr>
          <w:rFonts w:asciiTheme="majorBidi" w:eastAsia="Times New Roman" w:hAnsiTheme="majorBidi" w:cstheme="majorBidi"/>
          <w:b/>
          <w:color w:val="000000"/>
        </w:rPr>
        <w:t xml:space="preserve">(Kisko </w:t>
      </w:r>
      <w:r w:rsidRPr="00440785">
        <w:rPr>
          <w:rFonts w:asciiTheme="majorBidi" w:eastAsia="Times New Roman" w:hAnsiTheme="majorBidi" w:cstheme="majorBidi"/>
          <w:b/>
          <w:iCs/>
          <w:color w:val="000000"/>
        </w:rPr>
        <w:t>et al</w:t>
      </w:r>
      <w:r w:rsidR="00440785">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2018)</w:t>
      </w:r>
      <w:r w:rsidRPr="0097621D">
        <w:rPr>
          <w:rFonts w:asciiTheme="majorBidi" w:eastAsia="Times New Roman" w:hAnsiTheme="majorBidi" w:cstheme="majorBidi"/>
          <w:color w:val="000000"/>
        </w:rPr>
        <w:t xml:space="preserve">.  Hence, phosphorus fertilization has ability to increase plant growth and essential oil yield in medicinal and aromatic </w:t>
      </w:r>
      <w:r w:rsidRPr="0097621D">
        <w:rPr>
          <w:rFonts w:asciiTheme="majorBidi" w:eastAsia="Times New Roman" w:hAnsiTheme="majorBidi" w:cstheme="majorBidi"/>
          <w:color w:val="000000"/>
        </w:rPr>
        <w:t xml:space="preserve">plants. Moreover, it has been demonstrated that treatments with phosphorus nutrient produce high yield and good quality of essential oil in lavender </w:t>
      </w:r>
      <w:r w:rsidRPr="0097621D">
        <w:rPr>
          <w:rFonts w:asciiTheme="majorBidi" w:eastAsia="Times New Roman" w:hAnsiTheme="majorBidi" w:cstheme="majorBidi"/>
          <w:b/>
          <w:color w:val="000000"/>
        </w:rPr>
        <w:t xml:space="preserve">(Erbaş </w:t>
      </w:r>
      <w:r w:rsidRPr="00440785">
        <w:rPr>
          <w:rFonts w:asciiTheme="majorBidi" w:eastAsia="Times New Roman" w:hAnsiTheme="majorBidi" w:cstheme="majorBidi"/>
          <w:b/>
          <w:iCs/>
          <w:color w:val="000000"/>
        </w:rPr>
        <w:t>et al</w:t>
      </w:r>
      <w:r w:rsidR="00440785" w:rsidRPr="00440785">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2017)</w:t>
      </w:r>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Agathosma</w:t>
      </w:r>
      <w:proofErr w:type="spellEnd"/>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betulina</w:t>
      </w:r>
      <w:proofErr w:type="spellEnd"/>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b/>
          <w:color w:val="000000"/>
        </w:rPr>
        <w:t>(De Villiers 2007)</w:t>
      </w:r>
      <w:r w:rsidRPr="0097621D">
        <w:rPr>
          <w:rFonts w:asciiTheme="majorBidi" w:eastAsia="Times New Roman" w:hAnsiTheme="majorBidi" w:cstheme="majorBidi"/>
          <w:color w:val="000000"/>
        </w:rPr>
        <w:t xml:space="preserve">. Also, phosphorus bio-fertilization increased the essential oil percentage in </w:t>
      </w:r>
      <w:r w:rsidRPr="0097621D">
        <w:rPr>
          <w:rFonts w:asciiTheme="majorBidi" w:eastAsia="Times New Roman" w:hAnsiTheme="majorBidi" w:cstheme="majorBidi"/>
          <w:i/>
          <w:color w:val="000000"/>
        </w:rPr>
        <w:t>Majorana</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hortensis</w:t>
      </w:r>
      <w:r w:rsidRPr="0097621D">
        <w:rPr>
          <w:rFonts w:asciiTheme="majorBidi" w:eastAsia="Times New Roman" w:hAnsiTheme="majorBidi" w:cstheme="majorBidi"/>
          <w:color w:val="000000"/>
        </w:rPr>
        <w:t xml:space="preserve"> L. </w:t>
      </w:r>
      <w:r w:rsidRPr="0097621D">
        <w:rPr>
          <w:rFonts w:asciiTheme="majorBidi" w:eastAsia="Times New Roman" w:hAnsiTheme="majorBidi" w:cstheme="majorBidi"/>
          <w:b/>
          <w:color w:val="000000"/>
        </w:rPr>
        <w:t xml:space="preserve">(El-Ghandour </w:t>
      </w:r>
      <w:r w:rsidRPr="005C67C8">
        <w:rPr>
          <w:rFonts w:asciiTheme="majorBidi" w:eastAsia="Times New Roman" w:hAnsiTheme="majorBidi" w:cstheme="majorBidi"/>
          <w:b/>
          <w:iCs/>
          <w:color w:val="000000"/>
        </w:rPr>
        <w:t>et al</w:t>
      </w:r>
      <w:r w:rsidR="005C67C8">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2009)</w:t>
      </w:r>
      <w:r w:rsidRPr="0097621D">
        <w:rPr>
          <w:rFonts w:asciiTheme="majorBidi" w:eastAsia="Times New Roman" w:hAnsiTheme="majorBidi" w:cstheme="majorBidi"/>
          <w:color w:val="000000"/>
        </w:rPr>
        <w:t xml:space="preserve">. In </w:t>
      </w:r>
      <w:r w:rsidRPr="0097621D">
        <w:rPr>
          <w:rFonts w:asciiTheme="majorBidi" w:eastAsia="Times New Roman" w:hAnsiTheme="majorBidi" w:cstheme="majorBidi"/>
          <w:i/>
          <w:color w:val="000000"/>
        </w:rPr>
        <w:t>Pelargonium graveolens</w:t>
      </w:r>
      <w:r w:rsidRPr="0097621D">
        <w:rPr>
          <w:rFonts w:asciiTheme="majorBidi" w:eastAsia="Times New Roman" w:hAnsiTheme="majorBidi" w:cstheme="majorBidi"/>
          <w:color w:val="000000"/>
        </w:rPr>
        <w:t xml:space="preserve">, high oil yield was obtained with increment of phosphorus concentrations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Sedibe</w:t>
      </w:r>
      <w:proofErr w:type="spellEnd"/>
      <w:r w:rsidRPr="0097621D">
        <w:rPr>
          <w:rFonts w:asciiTheme="majorBidi" w:eastAsia="Times New Roman" w:hAnsiTheme="majorBidi" w:cstheme="majorBidi"/>
          <w:b/>
          <w:color w:val="000000"/>
        </w:rPr>
        <w:t xml:space="preserve"> and </w:t>
      </w:r>
      <w:proofErr w:type="spellStart"/>
      <w:r w:rsidRPr="0097621D">
        <w:rPr>
          <w:rFonts w:asciiTheme="majorBidi" w:eastAsia="Times New Roman" w:hAnsiTheme="majorBidi" w:cstheme="majorBidi"/>
          <w:b/>
          <w:color w:val="000000"/>
        </w:rPr>
        <w:t>Allemann</w:t>
      </w:r>
      <w:proofErr w:type="spellEnd"/>
      <w:r w:rsidR="005C67C8">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2012; </w:t>
      </w:r>
      <w:proofErr w:type="spellStart"/>
      <w:r w:rsidRPr="0097621D">
        <w:rPr>
          <w:rFonts w:asciiTheme="majorBidi" w:eastAsia="Times New Roman" w:hAnsiTheme="majorBidi" w:cstheme="majorBidi"/>
          <w:b/>
          <w:color w:val="000000"/>
        </w:rPr>
        <w:t>Abd</w:t>
      </w:r>
      <w:proofErr w:type="spellEnd"/>
      <w:r w:rsidRPr="0097621D">
        <w:rPr>
          <w:rFonts w:asciiTheme="majorBidi" w:eastAsia="Times New Roman" w:hAnsiTheme="majorBidi" w:cstheme="majorBidi"/>
          <w:b/>
          <w:color w:val="000000"/>
        </w:rPr>
        <w:t xml:space="preserve"> El-</w:t>
      </w:r>
      <w:proofErr w:type="spellStart"/>
      <w:r w:rsidRPr="0097621D">
        <w:rPr>
          <w:rFonts w:asciiTheme="majorBidi" w:eastAsia="Times New Roman" w:hAnsiTheme="majorBidi" w:cstheme="majorBidi"/>
          <w:b/>
          <w:color w:val="000000"/>
        </w:rPr>
        <w:t>Kafee</w:t>
      </w:r>
      <w:proofErr w:type="spellEnd"/>
      <w:r w:rsidRPr="0097621D">
        <w:rPr>
          <w:rFonts w:asciiTheme="majorBidi" w:eastAsia="Times New Roman" w:hAnsiTheme="majorBidi" w:cstheme="majorBidi"/>
          <w:b/>
          <w:color w:val="000000"/>
        </w:rPr>
        <w:t xml:space="preserve"> </w:t>
      </w:r>
      <w:r w:rsidRPr="005C67C8">
        <w:rPr>
          <w:rFonts w:asciiTheme="majorBidi" w:eastAsia="Times New Roman" w:hAnsiTheme="majorBidi" w:cstheme="majorBidi"/>
          <w:b/>
          <w:iCs/>
          <w:color w:val="000000"/>
        </w:rPr>
        <w:t>et al</w:t>
      </w:r>
      <w:r w:rsidR="005C67C8" w:rsidRPr="005C67C8">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2014)</w:t>
      </w:r>
      <w:r w:rsidRPr="0097621D">
        <w:rPr>
          <w:rFonts w:asciiTheme="majorBidi" w:eastAsia="Times New Roman" w:hAnsiTheme="majorBidi" w:cstheme="majorBidi"/>
          <w:color w:val="000000"/>
        </w:rPr>
        <w:t>. In this work, the phosphorus bio-fertilization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increased the essential oil percentage suggesting the crucial role of phosphorus nutrient in essential oil production and the possibility of use this type of fertilize</w:t>
      </w:r>
      <w:r w:rsidRPr="0097621D">
        <w:rPr>
          <w:rFonts w:asciiTheme="majorBidi" w:eastAsia="Times New Roman" w:hAnsiTheme="majorBidi" w:cstheme="majorBidi"/>
          <w:color w:val="000000"/>
        </w:rPr>
        <w:t xml:space="preserve">r instead of the chemical form. Regarding the nano-fertilization, it has been indicated that nanoparticles have a key role in increase of biochemical activities and reactivity </w:t>
      </w:r>
      <w:r w:rsidRPr="0097621D">
        <w:rPr>
          <w:rFonts w:asciiTheme="majorBidi" w:eastAsia="Times New Roman" w:hAnsiTheme="majorBidi" w:cstheme="majorBidi"/>
          <w:b/>
          <w:color w:val="000000"/>
        </w:rPr>
        <w:t>(El-</w:t>
      </w:r>
      <w:proofErr w:type="spellStart"/>
      <w:r w:rsidRPr="0097621D">
        <w:rPr>
          <w:rFonts w:asciiTheme="majorBidi" w:eastAsia="Times New Roman" w:hAnsiTheme="majorBidi" w:cstheme="majorBidi"/>
          <w:b/>
          <w:color w:val="000000"/>
        </w:rPr>
        <w:t>Ansary</w:t>
      </w:r>
      <w:proofErr w:type="spellEnd"/>
      <w:r w:rsidRPr="0097621D">
        <w:rPr>
          <w:rFonts w:asciiTheme="majorBidi" w:eastAsia="Times New Roman" w:hAnsiTheme="majorBidi" w:cstheme="majorBidi"/>
          <w:b/>
          <w:color w:val="000000"/>
        </w:rPr>
        <w:t xml:space="preserve"> and </w:t>
      </w:r>
      <w:proofErr w:type="spellStart"/>
      <w:r w:rsidRPr="0097621D">
        <w:rPr>
          <w:rFonts w:asciiTheme="majorBidi" w:eastAsia="Times New Roman" w:hAnsiTheme="majorBidi" w:cstheme="majorBidi"/>
          <w:b/>
          <w:color w:val="000000"/>
        </w:rPr>
        <w:t>Faddah</w:t>
      </w:r>
      <w:proofErr w:type="spellEnd"/>
      <w:r w:rsidR="00B61231">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2010)</w:t>
      </w:r>
      <w:r w:rsidRPr="0097621D">
        <w:rPr>
          <w:rFonts w:asciiTheme="majorBidi" w:eastAsia="Times New Roman" w:hAnsiTheme="majorBidi" w:cstheme="majorBidi"/>
          <w:color w:val="000000"/>
        </w:rPr>
        <w:t xml:space="preserve">. It has been demonstrated that NPK nano-fertilizer </w:t>
      </w:r>
      <w:r w:rsidRPr="0097621D">
        <w:rPr>
          <w:rFonts w:asciiTheme="majorBidi" w:eastAsia="Times New Roman" w:hAnsiTheme="majorBidi" w:cstheme="majorBidi"/>
          <w:color w:val="000000"/>
        </w:rPr>
        <w:t xml:space="preserve">has positive effects on essential oil yield in </w:t>
      </w:r>
      <w:proofErr w:type="spellStart"/>
      <w:r w:rsidRPr="0097621D">
        <w:rPr>
          <w:rFonts w:asciiTheme="majorBidi" w:eastAsia="Times New Roman" w:hAnsiTheme="majorBidi" w:cstheme="majorBidi"/>
          <w:i/>
          <w:color w:val="000000"/>
        </w:rPr>
        <w:t>Ocimum</w:t>
      </w:r>
      <w:proofErr w:type="spellEnd"/>
      <w:r w:rsidRPr="0097621D">
        <w:rPr>
          <w:rFonts w:asciiTheme="majorBidi" w:eastAsia="Times New Roman" w:hAnsiTheme="majorBidi" w:cstheme="majorBidi"/>
          <w:i/>
          <w:color w:val="000000"/>
        </w:rPr>
        <w:t xml:space="preserve"> </w:t>
      </w:r>
      <w:proofErr w:type="spellStart"/>
      <w:r w:rsidRPr="0097621D">
        <w:rPr>
          <w:rFonts w:asciiTheme="majorBidi" w:eastAsia="Times New Roman" w:hAnsiTheme="majorBidi" w:cstheme="majorBidi"/>
          <w:i/>
          <w:color w:val="000000"/>
        </w:rPr>
        <w:t>basilicum</w:t>
      </w:r>
      <w:proofErr w:type="spellEnd"/>
      <w:r w:rsidRPr="0097621D">
        <w:rPr>
          <w:rFonts w:asciiTheme="majorBidi" w:eastAsia="Times New Roman" w:hAnsiTheme="majorBidi" w:cstheme="majorBidi"/>
          <w:i/>
          <w:color w:val="000000"/>
        </w:rPr>
        <w:t xml:space="preserve">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Elfeky</w:t>
      </w:r>
      <w:proofErr w:type="spellEnd"/>
      <w:r w:rsidRPr="0097621D">
        <w:rPr>
          <w:rFonts w:asciiTheme="majorBidi" w:eastAsia="Times New Roman" w:hAnsiTheme="majorBidi" w:cstheme="majorBidi"/>
          <w:b/>
          <w:color w:val="000000"/>
        </w:rPr>
        <w:t xml:space="preserve"> </w:t>
      </w:r>
      <w:r w:rsidRPr="00D132F1">
        <w:rPr>
          <w:rFonts w:asciiTheme="majorBidi" w:eastAsia="Times New Roman" w:hAnsiTheme="majorBidi" w:cstheme="majorBidi"/>
          <w:b/>
          <w:iCs/>
          <w:color w:val="000000"/>
        </w:rPr>
        <w:t>et al</w:t>
      </w:r>
      <w:r w:rsidR="00D132F1">
        <w:rPr>
          <w:rFonts w:asciiTheme="majorBidi" w:eastAsia="Times New Roman" w:hAnsiTheme="majorBidi" w:cstheme="majorBidi"/>
          <w:b/>
          <w:iCs/>
          <w:color w:val="000000"/>
        </w:rPr>
        <w:t>.,</w:t>
      </w:r>
      <w:r w:rsidRPr="00D132F1">
        <w:rPr>
          <w:rFonts w:asciiTheme="majorBidi" w:eastAsia="Times New Roman" w:hAnsiTheme="majorBidi" w:cstheme="majorBidi"/>
          <w:b/>
          <w:iCs/>
          <w:color w:val="000000"/>
        </w:rPr>
        <w:t xml:space="preserve"> </w:t>
      </w:r>
      <w:r w:rsidRPr="0097621D">
        <w:rPr>
          <w:rFonts w:asciiTheme="majorBidi" w:eastAsia="Times New Roman" w:hAnsiTheme="majorBidi" w:cstheme="majorBidi"/>
          <w:b/>
          <w:color w:val="000000"/>
        </w:rPr>
        <w:t>2013; Alhasan</w:t>
      </w:r>
      <w:r w:rsidR="00D132F1">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2020)</w:t>
      </w:r>
      <w:r w:rsidRPr="0097621D">
        <w:rPr>
          <w:rFonts w:asciiTheme="majorBidi" w:eastAsia="Times New Roman" w:hAnsiTheme="majorBidi" w:cstheme="majorBidi"/>
          <w:color w:val="000000"/>
        </w:rPr>
        <w:t xml:space="preserve">, and </w:t>
      </w:r>
      <w:r w:rsidRPr="0097621D">
        <w:rPr>
          <w:rFonts w:asciiTheme="majorBidi" w:eastAsia="Times New Roman" w:hAnsiTheme="majorBidi" w:cstheme="majorBidi"/>
          <w:i/>
          <w:color w:val="000000"/>
        </w:rPr>
        <w:t>Nigella</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 xml:space="preserve">sativa </w:t>
      </w:r>
      <w:r w:rsidRPr="0097621D">
        <w:rPr>
          <w:rFonts w:asciiTheme="majorBidi" w:eastAsia="Times New Roman" w:hAnsiTheme="majorBidi" w:cstheme="majorBidi"/>
          <w:b/>
          <w:color w:val="000000"/>
        </w:rPr>
        <w:t>(Azizi and Safaei</w:t>
      </w:r>
      <w:r w:rsidR="00905CA4">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2016)</w:t>
      </w:r>
      <w:r w:rsidRPr="0097621D">
        <w:rPr>
          <w:rFonts w:asciiTheme="majorBidi" w:eastAsia="Times New Roman" w:hAnsiTheme="majorBidi" w:cstheme="majorBidi"/>
          <w:color w:val="000000"/>
        </w:rPr>
        <w:t xml:space="preserve">. Our results showed that NPK nano-fertilizer treatments increased the essential oil percentage in </w:t>
      </w:r>
      <w:r w:rsidRPr="0097621D">
        <w:rPr>
          <w:rFonts w:asciiTheme="majorBidi" w:eastAsia="Times New Roman" w:hAnsiTheme="majorBidi" w:cstheme="majorBidi"/>
          <w:i/>
          <w:color w:val="000000"/>
        </w:rPr>
        <w:t xml:space="preserve">Pelargonium </w:t>
      </w:r>
      <w:r w:rsidRPr="0097621D">
        <w:rPr>
          <w:rFonts w:asciiTheme="majorBidi" w:eastAsia="Times New Roman" w:hAnsiTheme="majorBidi" w:cstheme="majorBidi"/>
          <w:i/>
          <w:color w:val="000000"/>
        </w:rPr>
        <w:t>graveolens</w:t>
      </w:r>
      <w:r w:rsidRPr="0097621D">
        <w:rPr>
          <w:rFonts w:asciiTheme="majorBidi" w:eastAsia="Times New Roman" w:hAnsiTheme="majorBidi" w:cstheme="majorBidi"/>
          <w:color w:val="000000"/>
        </w:rPr>
        <w:t xml:space="preserve"> L. plants compared with control. In comparison between bio- and nano- fertilization, we found that fertilization with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and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gave higher recorded than in nano-fertilizer treatments. This result agrees with the findings of </w:t>
      </w:r>
      <w:proofErr w:type="spellStart"/>
      <w:r w:rsidRPr="0097621D">
        <w:rPr>
          <w:rFonts w:asciiTheme="majorBidi" w:eastAsia="Times New Roman" w:hAnsiTheme="majorBidi" w:cstheme="majorBidi"/>
          <w:b/>
          <w:color w:val="000000"/>
        </w:rPr>
        <w:t>Hega</w:t>
      </w:r>
      <w:r w:rsidRPr="0097621D">
        <w:rPr>
          <w:rFonts w:asciiTheme="majorBidi" w:eastAsia="Times New Roman" w:hAnsiTheme="majorBidi" w:cstheme="majorBidi"/>
          <w:b/>
          <w:color w:val="000000"/>
        </w:rPr>
        <w:t>b</w:t>
      </w:r>
      <w:proofErr w:type="spellEnd"/>
      <w:r w:rsidRPr="0097621D">
        <w:rPr>
          <w:rFonts w:asciiTheme="majorBidi" w:eastAsia="Times New Roman" w:hAnsiTheme="majorBidi" w:cstheme="majorBidi"/>
          <w:b/>
          <w:color w:val="000000"/>
        </w:rPr>
        <w:t xml:space="preserve"> </w:t>
      </w:r>
      <w:r w:rsidRPr="00905CA4">
        <w:rPr>
          <w:rFonts w:asciiTheme="majorBidi" w:eastAsia="Times New Roman" w:hAnsiTheme="majorBidi" w:cstheme="majorBidi"/>
          <w:b/>
          <w:iCs/>
          <w:color w:val="000000"/>
        </w:rPr>
        <w:t>et al</w:t>
      </w:r>
      <w:r w:rsidR="00905CA4">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(2018)</w:t>
      </w:r>
      <w:r w:rsidRPr="0097621D">
        <w:rPr>
          <w:rFonts w:asciiTheme="majorBidi" w:eastAsia="Times New Roman" w:hAnsiTheme="majorBidi" w:cstheme="majorBidi"/>
          <w:color w:val="000000"/>
        </w:rPr>
        <w:t xml:space="preserve"> who they tested the differences between bio- and nano- fertilization treatments in </w:t>
      </w:r>
      <w:r w:rsidRPr="0097621D">
        <w:rPr>
          <w:rFonts w:asciiTheme="majorBidi" w:eastAsia="Times New Roman" w:hAnsiTheme="majorBidi" w:cstheme="majorBidi"/>
          <w:i/>
          <w:color w:val="000000"/>
        </w:rPr>
        <w:t xml:space="preserve">Salvia </w:t>
      </w:r>
      <w:proofErr w:type="spellStart"/>
      <w:r w:rsidRPr="0097621D">
        <w:rPr>
          <w:rFonts w:asciiTheme="majorBidi" w:eastAsia="Times New Roman" w:hAnsiTheme="majorBidi" w:cstheme="majorBidi"/>
          <w:i/>
          <w:color w:val="000000"/>
        </w:rPr>
        <w:t>officcinalis</w:t>
      </w:r>
      <w:proofErr w:type="spellEnd"/>
      <w:r w:rsidRPr="0097621D">
        <w:rPr>
          <w:rFonts w:asciiTheme="majorBidi" w:eastAsia="Times New Roman" w:hAnsiTheme="majorBidi" w:cstheme="majorBidi"/>
          <w:i/>
          <w:color w:val="000000"/>
        </w:rPr>
        <w:t xml:space="preserve"> </w:t>
      </w:r>
      <w:r w:rsidRPr="0097621D">
        <w:rPr>
          <w:rFonts w:asciiTheme="majorBidi" w:eastAsia="Times New Roman" w:hAnsiTheme="majorBidi" w:cstheme="majorBidi"/>
          <w:color w:val="000000"/>
        </w:rPr>
        <w:t xml:space="preserve">L. plants. On the other hand, the treatments of NPK nano-fertilization gave higher percentage of essential oil than in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in the</w:t>
      </w:r>
      <w:r w:rsidRPr="0097621D">
        <w:rPr>
          <w:rFonts w:asciiTheme="majorBidi" w:eastAsia="Times New Roman" w:hAnsiTheme="majorBidi" w:cstheme="majorBidi"/>
          <w:color w:val="000000"/>
        </w:rPr>
        <w:t xml:space="preserve"> mixture of</w:t>
      </w:r>
      <w:r w:rsidR="00E02F04">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sandy soil + compost,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in the mixture of loamy soil + compost, and </w:t>
      </w:r>
      <w:proofErr w:type="spellStart"/>
      <w:r w:rsidR="00AF780A">
        <w:rPr>
          <w:rFonts w:asciiTheme="majorBidi" w:eastAsia="Times New Roman" w:hAnsiTheme="majorBidi" w:cstheme="majorBidi"/>
          <w:color w:val="000000"/>
        </w:rPr>
        <w:t>Potasine</w:t>
      </w:r>
      <w:proofErr w:type="spellEnd"/>
      <w:r w:rsidRPr="0097621D">
        <w:rPr>
          <w:rFonts w:asciiTheme="majorBidi" w:eastAsia="Times New Roman" w:hAnsiTheme="majorBidi" w:cstheme="majorBidi"/>
          <w:color w:val="000000"/>
        </w:rPr>
        <w:t>. Therefore, it could</w:t>
      </w:r>
      <w:r w:rsidR="00E02F04">
        <w:rPr>
          <w:rFonts w:asciiTheme="majorBidi" w:eastAsia="Times New Roman" w:hAnsiTheme="majorBidi" w:cstheme="majorBidi"/>
          <w:color w:val="000000"/>
        </w:rPr>
        <w:t xml:space="preserve"> be</w:t>
      </w:r>
      <w:r w:rsidRPr="0097621D">
        <w:rPr>
          <w:rFonts w:asciiTheme="majorBidi" w:eastAsia="Times New Roman" w:hAnsiTheme="majorBidi" w:cstheme="majorBidi"/>
          <w:color w:val="000000"/>
        </w:rPr>
        <w:t xml:space="preserve"> observe</w:t>
      </w:r>
      <w:r w:rsidR="00E02F04">
        <w:rPr>
          <w:rFonts w:asciiTheme="majorBidi" w:eastAsia="Times New Roman" w:hAnsiTheme="majorBidi" w:cstheme="majorBidi"/>
          <w:color w:val="000000"/>
        </w:rPr>
        <w:t>d</w:t>
      </w:r>
      <w:r w:rsidRPr="0097621D">
        <w:rPr>
          <w:rFonts w:asciiTheme="majorBidi" w:eastAsia="Times New Roman" w:hAnsiTheme="majorBidi" w:cstheme="majorBidi"/>
          <w:color w:val="000000"/>
        </w:rPr>
        <w:t xml:space="preserve"> similarities between bio- and </w:t>
      </w:r>
      <w:r w:rsidRPr="0097621D">
        <w:rPr>
          <w:rFonts w:asciiTheme="majorBidi" w:eastAsia="Times New Roman" w:hAnsiTheme="majorBidi" w:cstheme="majorBidi"/>
          <w:color w:val="000000"/>
        </w:rPr>
        <w:lastRenderedPageBreak/>
        <w:t xml:space="preserve">nano- fertilizers in respect of essential oil production. </w:t>
      </w:r>
      <w:proofErr w:type="spellStart"/>
      <w:r w:rsidRPr="0097621D">
        <w:rPr>
          <w:rFonts w:asciiTheme="majorBidi" w:eastAsia="Times New Roman" w:hAnsiTheme="majorBidi" w:cstheme="majorBidi"/>
          <w:color w:val="000000"/>
        </w:rPr>
        <w:t>Neverthless</w:t>
      </w:r>
      <w:proofErr w:type="spellEnd"/>
      <w:r w:rsidRPr="0097621D">
        <w:rPr>
          <w:rFonts w:asciiTheme="majorBidi" w:eastAsia="Times New Roman" w:hAnsiTheme="majorBidi" w:cstheme="majorBidi"/>
          <w:color w:val="000000"/>
        </w:rPr>
        <w:t xml:space="preserve">, there are some differences in the mechanisms and effectiveness of each other in the plant </w:t>
      </w:r>
      <w:r w:rsidRPr="0097621D">
        <w:rPr>
          <w:rFonts w:asciiTheme="majorBidi" w:eastAsia="Times New Roman" w:hAnsiTheme="majorBidi" w:cstheme="majorBidi"/>
          <w:b/>
          <w:color w:val="000000"/>
        </w:rPr>
        <w:t>(El-</w:t>
      </w:r>
      <w:proofErr w:type="spellStart"/>
      <w:r w:rsidRPr="0097621D">
        <w:rPr>
          <w:rFonts w:asciiTheme="majorBidi" w:eastAsia="Times New Roman" w:hAnsiTheme="majorBidi" w:cstheme="majorBidi"/>
          <w:b/>
          <w:color w:val="000000"/>
        </w:rPr>
        <w:t>Ghamry</w:t>
      </w:r>
      <w:proofErr w:type="spellEnd"/>
      <w:r w:rsidRPr="0097621D">
        <w:rPr>
          <w:rFonts w:asciiTheme="majorBidi" w:eastAsia="Times New Roman" w:hAnsiTheme="majorBidi" w:cstheme="majorBidi"/>
          <w:b/>
          <w:color w:val="000000"/>
        </w:rPr>
        <w:t xml:space="preserve"> </w:t>
      </w:r>
      <w:r w:rsidRPr="00E52320">
        <w:rPr>
          <w:rFonts w:asciiTheme="majorBidi" w:eastAsia="Times New Roman" w:hAnsiTheme="majorBidi" w:cstheme="majorBidi"/>
          <w:b/>
          <w:iCs/>
          <w:color w:val="000000"/>
        </w:rPr>
        <w:t>et al</w:t>
      </w:r>
      <w:r w:rsidR="00E52320">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2018)</w:t>
      </w:r>
      <w:r w:rsidRPr="0097621D">
        <w:rPr>
          <w:rFonts w:asciiTheme="majorBidi" w:eastAsia="Times New Roman" w:hAnsiTheme="majorBidi" w:cstheme="majorBidi"/>
          <w:color w:val="000000"/>
        </w:rPr>
        <w:t xml:space="preserve">. </w:t>
      </w:r>
    </w:p>
    <w:p w14:paraId="2B9CB2FD" w14:textId="77777777" w:rsidR="00602F81" w:rsidRPr="0097621D" w:rsidRDefault="004F5F4A" w:rsidP="0097621D">
      <w:pPr>
        <w:spacing w:line="480" w:lineRule="auto"/>
        <w:jc w:val="both"/>
        <w:rPr>
          <w:rFonts w:asciiTheme="majorBidi" w:eastAsia="Times New Roman" w:hAnsiTheme="majorBidi" w:cstheme="majorBidi"/>
          <w:b/>
          <w:color w:val="000000"/>
        </w:rPr>
      </w:pPr>
      <w:r w:rsidRPr="0097621D">
        <w:rPr>
          <w:rFonts w:asciiTheme="majorBidi" w:eastAsia="Times New Roman" w:hAnsiTheme="majorBidi" w:cstheme="majorBidi"/>
          <w:b/>
          <w:color w:val="000000"/>
        </w:rPr>
        <w:t>Influence of the bio- and nano-fertilization on essential oil production was dependent on soil type</w:t>
      </w:r>
    </w:p>
    <w:p w14:paraId="358B6954" w14:textId="0EB610A7"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 xml:space="preserve">Soil is the main source of providing </w:t>
      </w:r>
      <w:r w:rsidRPr="0097621D">
        <w:rPr>
          <w:rFonts w:asciiTheme="majorBidi" w:eastAsia="Times New Roman" w:hAnsiTheme="majorBidi" w:cstheme="majorBidi"/>
          <w:color w:val="000000"/>
        </w:rPr>
        <w:t xml:space="preserve">the plants with essential nutrients and water as well as the vital functions of many terrestrial life forms which its microbes are very important to the different biogeochemical cycles of nutrients </w:t>
      </w:r>
      <w:r w:rsidRPr="0097621D">
        <w:rPr>
          <w:rFonts w:asciiTheme="majorBidi" w:eastAsia="Times New Roman" w:hAnsiTheme="majorBidi" w:cstheme="majorBidi"/>
          <w:b/>
          <w:color w:val="000000"/>
        </w:rPr>
        <w:t>(Singh</w:t>
      </w:r>
      <w:r w:rsidR="00E52320">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2015)</w:t>
      </w:r>
      <w:r w:rsidRPr="0097621D">
        <w:rPr>
          <w:rFonts w:asciiTheme="majorBidi" w:eastAsia="Times New Roman" w:hAnsiTheme="majorBidi" w:cstheme="majorBidi"/>
          <w:color w:val="000000"/>
        </w:rPr>
        <w:t>. Thus, soil components are essential for con</w:t>
      </w:r>
      <w:r w:rsidRPr="0097621D">
        <w:rPr>
          <w:rFonts w:asciiTheme="majorBidi" w:eastAsia="Times New Roman" w:hAnsiTheme="majorBidi" w:cstheme="majorBidi"/>
          <w:color w:val="000000"/>
        </w:rPr>
        <w:t xml:space="preserve">trolling the sustainability of this soil ecosystem by maintaining soil fertility as well as plant productivity including the essential oil components </w:t>
      </w:r>
      <w:r w:rsidRPr="0097621D">
        <w:rPr>
          <w:rFonts w:asciiTheme="majorBidi" w:eastAsia="Times New Roman" w:hAnsiTheme="majorBidi" w:cstheme="majorBidi"/>
          <w:b/>
          <w:color w:val="000000"/>
        </w:rPr>
        <w:t>(Tuğrul</w:t>
      </w:r>
      <w:r w:rsidR="00E52320">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2019)</w:t>
      </w:r>
      <w:r w:rsidRPr="0097621D">
        <w:rPr>
          <w:rFonts w:asciiTheme="majorBidi" w:eastAsia="Times New Roman" w:hAnsiTheme="majorBidi" w:cstheme="majorBidi"/>
          <w:color w:val="000000"/>
        </w:rPr>
        <w:t>. Roots are critical for bio- and nano-fertilizers which the beneficial aspects like plant n</w:t>
      </w:r>
      <w:r w:rsidRPr="0097621D">
        <w:rPr>
          <w:rFonts w:asciiTheme="majorBidi" w:eastAsia="Times New Roman" w:hAnsiTheme="majorBidi" w:cstheme="majorBidi"/>
          <w:color w:val="000000"/>
        </w:rPr>
        <w:t xml:space="preserve">utrition and crop yield have effects on the biological state of these roots </w:t>
      </w:r>
      <w:r w:rsidRPr="0097621D">
        <w:rPr>
          <w:rFonts w:asciiTheme="majorBidi" w:eastAsia="Times New Roman" w:hAnsiTheme="majorBidi" w:cstheme="majorBidi"/>
          <w:b/>
          <w:color w:val="000000"/>
        </w:rPr>
        <w:t xml:space="preserve">(Solanki </w:t>
      </w:r>
      <w:r w:rsidRPr="00E52320">
        <w:rPr>
          <w:rFonts w:asciiTheme="majorBidi" w:eastAsia="Times New Roman" w:hAnsiTheme="majorBidi" w:cstheme="majorBidi"/>
          <w:b/>
          <w:iCs/>
          <w:color w:val="000000"/>
        </w:rPr>
        <w:t>et al.</w:t>
      </w:r>
      <w:r w:rsidR="00E52320">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2015)</w:t>
      </w:r>
      <w:r w:rsidRPr="0097621D">
        <w:rPr>
          <w:rFonts w:asciiTheme="majorBidi" w:eastAsia="Times New Roman" w:hAnsiTheme="majorBidi" w:cstheme="majorBidi"/>
          <w:color w:val="000000"/>
        </w:rPr>
        <w:t xml:space="preserve">. So, the effects of bio- and nano- fertilization on the percentage of essential oil in </w:t>
      </w:r>
      <w:r w:rsidRPr="0097621D">
        <w:rPr>
          <w:rFonts w:asciiTheme="majorBidi" w:eastAsia="Times New Roman" w:hAnsiTheme="majorBidi" w:cstheme="majorBidi"/>
          <w:i/>
          <w:color w:val="000000"/>
        </w:rPr>
        <w:t xml:space="preserve">Pelargonium graveolens </w:t>
      </w:r>
      <w:r w:rsidRPr="0097621D">
        <w:rPr>
          <w:rFonts w:asciiTheme="majorBidi" w:eastAsia="Times New Roman" w:hAnsiTheme="majorBidi" w:cstheme="majorBidi"/>
          <w:color w:val="000000"/>
        </w:rPr>
        <w:t>should be dependent on the soil type. In this w</w:t>
      </w:r>
      <w:r w:rsidRPr="0097621D">
        <w:rPr>
          <w:rFonts w:asciiTheme="majorBidi" w:eastAsia="Times New Roman" w:hAnsiTheme="majorBidi" w:cstheme="majorBidi"/>
          <w:color w:val="000000"/>
        </w:rPr>
        <w:t xml:space="preserve">ork, we found that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gave higher essential oil in the mixture of loamy soil + compost than in the soil mixture of sandy soil + compost indicating the presence of nitrogen element in the mixture of loamy soil + compost beside the phosphorus. Where</w:t>
      </w:r>
      <w:r w:rsidRPr="0097621D">
        <w:rPr>
          <w:rFonts w:asciiTheme="majorBidi" w:eastAsia="Times New Roman" w:hAnsiTheme="majorBidi" w:cstheme="majorBidi"/>
          <w:color w:val="000000"/>
        </w:rPr>
        <w:t xml:space="preserve">as,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recorded higher essential oil percentage in the soil mixture of sandy soil + compost than in the mixture of loamy soil + compost suggesting that higher nitrogen element in the soil mixture of loam + compost produce lower essential oil yield. Also, </w:t>
      </w:r>
      <w:proofErr w:type="spellStart"/>
      <w:r w:rsidR="00AF780A">
        <w:rPr>
          <w:rFonts w:asciiTheme="majorBidi" w:eastAsia="Times New Roman" w:hAnsiTheme="majorBidi" w:cstheme="majorBidi"/>
          <w:color w:val="000000"/>
        </w:rPr>
        <w:t>Potasine</w:t>
      </w:r>
      <w:proofErr w:type="spellEnd"/>
      <w:r w:rsidRPr="0097621D">
        <w:rPr>
          <w:rFonts w:asciiTheme="majorBidi" w:eastAsia="Times New Roman" w:hAnsiTheme="majorBidi" w:cstheme="majorBidi"/>
          <w:color w:val="000000"/>
        </w:rPr>
        <w:t xml:space="preserve"> treatment recorded higher essential oil in the mixture of loamy soil + compost than in the soil mixture of sandy soil + compost.  indicating the importance of soil type selection before the fertilization treatment.</w:t>
      </w:r>
    </w:p>
    <w:p w14:paraId="4054980D" w14:textId="77777777" w:rsidR="00602F81" w:rsidRPr="0097621D" w:rsidRDefault="004F5F4A" w:rsidP="0097621D">
      <w:pPr>
        <w:spacing w:line="480" w:lineRule="auto"/>
        <w:jc w:val="both"/>
        <w:rPr>
          <w:rFonts w:asciiTheme="majorBidi" w:eastAsia="Times New Roman" w:hAnsiTheme="majorBidi" w:cstheme="majorBidi"/>
          <w:b/>
          <w:color w:val="000000"/>
        </w:rPr>
      </w:pPr>
      <w:r w:rsidRPr="0097621D">
        <w:rPr>
          <w:rFonts w:asciiTheme="majorBidi" w:eastAsia="Times New Roman" w:hAnsiTheme="majorBidi" w:cstheme="majorBidi"/>
          <w:b/>
          <w:color w:val="000000"/>
        </w:rPr>
        <w:t xml:space="preserve">Concentration of the fertilizers has a </w:t>
      </w:r>
      <w:r w:rsidRPr="0097621D">
        <w:rPr>
          <w:rFonts w:asciiTheme="majorBidi" w:eastAsia="Times New Roman" w:hAnsiTheme="majorBidi" w:cstheme="majorBidi"/>
          <w:b/>
          <w:color w:val="000000"/>
        </w:rPr>
        <w:t xml:space="preserve">key role in the essential oil productivity </w:t>
      </w:r>
    </w:p>
    <w:p w14:paraId="085A1114" w14:textId="6E3CFE62"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It has been reported that high concentration of nitrogen fertilization reduces essential oil yield in creeping juniper (</w:t>
      </w:r>
      <w:proofErr w:type="spellStart"/>
      <w:r w:rsidRPr="0097621D">
        <w:rPr>
          <w:rFonts w:asciiTheme="majorBidi" w:eastAsia="Times New Roman" w:hAnsiTheme="majorBidi" w:cstheme="majorBidi"/>
          <w:i/>
          <w:color w:val="000000"/>
        </w:rPr>
        <w:t>Juniperus</w:t>
      </w:r>
      <w:proofErr w:type="spellEnd"/>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horizontalis</w:t>
      </w:r>
      <w:proofErr w:type="spellEnd"/>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b/>
          <w:color w:val="000000"/>
        </w:rPr>
        <w:t>(Robert and Francis</w:t>
      </w:r>
      <w:r w:rsidR="00E52320">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1986)</w:t>
      </w:r>
      <w:r w:rsidRPr="0097621D">
        <w:rPr>
          <w:rFonts w:asciiTheme="majorBidi" w:eastAsia="Times New Roman" w:hAnsiTheme="majorBidi" w:cstheme="majorBidi"/>
          <w:color w:val="000000"/>
        </w:rPr>
        <w:t xml:space="preserve">. However, high N </w:t>
      </w:r>
      <w:r w:rsidRPr="0097621D">
        <w:rPr>
          <w:rFonts w:asciiTheme="majorBidi" w:eastAsia="Times New Roman" w:hAnsiTheme="majorBidi" w:cstheme="majorBidi"/>
          <w:color w:val="000000"/>
        </w:rPr>
        <w:lastRenderedPageBreak/>
        <w:t xml:space="preserve">concentration increased </w:t>
      </w:r>
      <w:r w:rsidRPr="0097621D">
        <w:rPr>
          <w:rFonts w:asciiTheme="majorBidi" w:eastAsia="Times New Roman" w:hAnsiTheme="majorBidi" w:cstheme="majorBidi"/>
          <w:color w:val="000000"/>
        </w:rPr>
        <w:t>the essential oil content in in thyme (</w:t>
      </w:r>
      <w:r w:rsidRPr="0097621D">
        <w:rPr>
          <w:rFonts w:asciiTheme="majorBidi" w:eastAsia="Times New Roman" w:hAnsiTheme="majorBidi" w:cstheme="majorBidi"/>
          <w:i/>
          <w:color w:val="000000"/>
        </w:rPr>
        <w:t>Thymus</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vulgaris</w:t>
      </w:r>
      <w:r w:rsidRPr="0097621D">
        <w:rPr>
          <w:rFonts w:asciiTheme="majorBidi" w:eastAsia="Times New Roman" w:hAnsiTheme="majorBidi" w:cstheme="majorBidi"/>
          <w:color w:val="000000"/>
        </w:rPr>
        <w:t xml:space="preserve"> L.)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Baranauskiene</w:t>
      </w:r>
      <w:proofErr w:type="spellEnd"/>
      <w:r w:rsidRPr="0097621D">
        <w:rPr>
          <w:rFonts w:asciiTheme="majorBidi" w:eastAsia="Times New Roman" w:hAnsiTheme="majorBidi" w:cstheme="majorBidi"/>
          <w:b/>
          <w:color w:val="000000"/>
        </w:rPr>
        <w:t xml:space="preserve"> </w:t>
      </w:r>
      <w:r w:rsidRPr="00E52320">
        <w:rPr>
          <w:rFonts w:asciiTheme="majorBidi" w:eastAsia="Times New Roman" w:hAnsiTheme="majorBidi" w:cstheme="majorBidi"/>
          <w:b/>
          <w:iCs/>
          <w:color w:val="000000"/>
        </w:rPr>
        <w:t>et al.,</w:t>
      </w:r>
      <w:r w:rsidRPr="0097621D">
        <w:rPr>
          <w:rFonts w:asciiTheme="majorBidi" w:eastAsia="Times New Roman" w:hAnsiTheme="majorBidi" w:cstheme="majorBidi"/>
          <w:b/>
          <w:color w:val="000000"/>
        </w:rPr>
        <w:t xml:space="preserve"> 2003)</w:t>
      </w:r>
      <w:r w:rsidRPr="0097621D">
        <w:rPr>
          <w:rFonts w:asciiTheme="majorBidi" w:eastAsia="Times New Roman" w:hAnsiTheme="majorBidi" w:cstheme="majorBidi"/>
          <w:color w:val="000000"/>
        </w:rPr>
        <w:t xml:space="preserve"> and in cumin (</w:t>
      </w:r>
      <w:r w:rsidRPr="0097621D">
        <w:rPr>
          <w:rFonts w:asciiTheme="majorBidi" w:eastAsia="Times New Roman" w:hAnsiTheme="majorBidi" w:cstheme="majorBidi"/>
          <w:i/>
          <w:color w:val="000000"/>
        </w:rPr>
        <w:t>Cuminum</w:t>
      </w:r>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cyminum</w:t>
      </w:r>
      <w:proofErr w:type="spellEnd"/>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Azizi</w:t>
      </w:r>
      <w:proofErr w:type="spellEnd"/>
      <w:r w:rsidRPr="0097621D">
        <w:rPr>
          <w:rFonts w:asciiTheme="majorBidi" w:eastAsia="Times New Roman" w:hAnsiTheme="majorBidi" w:cstheme="majorBidi"/>
          <w:b/>
          <w:color w:val="000000"/>
        </w:rPr>
        <w:t xml:space="preserve"> and </w:t>
      </w:r>
      <w:proofErr w:type="spellStart"/>
      <w:r w:rsidRPr="0097621D">
        <w:rPr>
          <w:rFonts w:asciiTheme="majorBidi" w:eastAsia="Times New Roman" w:hAnsiTheme="majorBidi" w:cstheme="majorBidi"/>
          <w:b/>
          <w:color w:val="000000"/>
        </w:rPr>
        <w:t>Kahrizi</w:t>
      </w:r>
      <w:proofErr w:type="spellEnd"/>
      <w:r w:rsidR="00E52320">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2008)</w:t>
      </w:r>
      <w:r w:rsidRPr="0097621D">
        <w:rPr>
          <w:rFonts w:asciiTheme="majorBidi" w:eastAsia="Times New Roman" w:hAnsiTheme="majorBidi" w:cstheme="majorBidi"/>
          <w:color w:val="000000"/>
        </w:rPr>
        <w:t>. Also, high concentration of phosphorus decreased the essential oil quantity of chamomile (</w:t>
      </w:r>
      <w:proofErr w:type="spellStart"/>
      <w:r w:rsidRPr="0097621D">
        <w:rPr>
          <w:rFonts w:asciiTheme="majorBidi" w:eastAsia="Times New Roman" w:hAnsiTheme="majorBidi" w:cstheme="majorBidi"/>
          <w:i/>
          <w:color w:val="000000"/>
        </w:rPr>
        <w:t>Matricaria</w:t>
      </w:r>
      <w:proofErr w:type="spellEnd"/>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chamomill</w:t>
      </w:r>
      <w:r w:rsidRPr="0097621D">
        <w:rPr>
          <w:rFonts w:asciiTheme="majorBidi" w:eastAsia="Times New Roman" w:hAnsiTheme="majorBidi" w:cstheme="majorBidi"/>
          <w:i/>
          <w:color w:val="000000"/>
        </w:rPr>
        <w:t>a</w:t>
      </w:r>
      <w:proofErr w:type="spellEnd"/>
      <w:r w:rsidRPr="0097621D">
        <w:rPr>
          <w:rFonts w:asciiTheme="majorBidi" w:eastAsia="Times New Roman" w:hAnsiTheme="majorBidi" w:cstheme="majorBidi"/>
          <w:color w:val="000000"/>
        </w:rPr>
        <w:t xml:space="preserve"> L.) </w:t>
      </w:r>
      <w:r w:rsidRPr="0097621D">
        <w:rPr>
          <w:rFonts w:asciiTheme="majorBidi" w:eastAsia="Times New Roman" w:hAnsiTheme="majorBidi" w:cstheme="majorBidi"/>
          <w:b/>
          <w:color w:val="000000"/>
        </w:rPr>
        <w:t>(</w:t>
      </w:r>
      <w:proofErr w:type="spellStart"/>
      <w:r w:rsidR="002D15B8" w:rsidRPr="002D15B8">
        <w:rPr>
          <w:rFonts w:asciiTheme="majorBidi" w:eastAsia="Times New Roman" w:hAnsiTheme="majorBidi" w:cstheme="majorBidi"/>
          <w:b/>
          <w:color w:val="000000"/>
        </w:rPr>
        <w:t>Emongor</w:t>
      </w:r>
      <w:proofErr w:type="spellEnd"/>
      <w:r w:rsidRPr="0097621D">
        <w:rPr>
          <w:rFonts w:asciiTheme="majorBidi" w:eastAsia="Times New Roman" w:hAnsiTheme="majorBidi" w:cstheme="majorBidi"/>
          <w:b/>
          <w:color w:val="000000"/>
        </w:rPr>
        <w:t xml:space="preserve"> </w:t>
      </w:r>
      <w:r w:rsidRPr="00E52320">
        <w:rPr>
          <w:rFonts w:asciiTheme="majorBidi" w:eastAsia="Times New Roman" w:hAnsiTheme="majorBidi" w:cstheme="majorBidi"/>
          <w:b/>
          <w:iCs/>
          <w:color w:val="000000"/>
        </w:rPr>
        <w:t>et al</w:t>
      </w:r>
      <w:r w:rsidR="00E52320">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1990)</w:t>
      </w:r>
      <w:r w:rsidRPr="0097621D">
        <w:rPr>
          <w:rFonts w:asciiTheme="majorBidi" w:eastAsia="Times New Roman" w:hAnsiTheme="majorBidi" w:cstheme="majorBidi"/>
          <w:color w:val="000000"/>
        </w:rPr>
        <w:t xml:space="preserve"> but increased in feverfew (</w:t>
      </w:r>
      <w:r w:rsidRPr="0097621D">
        <w:rPr>
          <w:rFonts w:asciiTheme="majorBidi" w:eastAsia="Times New Roman" w:hAnsiTheme="majorBidi" w:cstheme="majorBidi"/>
          <w:i/>
          <w:color w:val="000000"/>
        </w:rPr>
        <w:t>Tanacetum</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parthenium</w:t>
      </w:r>
      <w:r w:rsidRPr="0097621D">
        <w:rPr>
          <w:rFonts w:asciiTheme="majorBidi" w:eastAsia="Times New Roman" w:hAnsiTheme="majorBidi" w:cstheme="majorBidi"/>
          <w:color w:val="000000"/>
        </w:rPr>
        <w:t xml:space="preserve"> L.)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Saharkhiz</w:t>
      </w:r>
      <w:proofErr w:type="spellEnd"/>
      <w:r w:rsidRPr="0097621D">
        <w:rPr>
          <w:rFonts w:asciiTheme="majorBidi" w:eastAsia="Times New Roman" w:hAnsiTheme="majorBidi" w:cstheme="majorBidi"/>
          <w:b/>
          <w:color w:val="000000"/>
        </w:rPr>
        <w:t xml:space="preserve"> and </w:t>
      </w:r>
      <w:proofErr w:type="spellStart"/>
      <w:r w:rsidRPr="0097621D">
        <w:rPr>
          <w:rFonts w:asciiTheme="majorBidi" w:eastAsia="Times New Roman" w:hAnsiTheme="majorBidi" w:cstheme="majorBidi"/>
          <w:b/>
          <w:color w:val="000000"/>
        </w:rPr>
        <w:t>Omidbaigi</w:t>
      </w:r>
      <w:proofErr w:type="spellEnd"/>
      <w:r w:rsidR="002D15B8">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2008)</w:t>
      </w:r>
      <w:r w:rsidRPr="0097621D">
        <w:rPr>
          <w:rFonts w:asciiTheme="majorBidi" w:eastAsia="Times New Roman" w:hAnsiTheme="majorBidi" w:cstheme="majorBidi"/>
          <w:color w:val="000000"/>
        </w:rPr>
        <w:t xml:space="preserve"> and in sage (</w:t>
      </w:r>
      <w:r w:rsidRPr="0097621D">
        <w:rPr>
          <w:rFonts w:asciiTheme="majorBidi" w:eastAsia="Times New Roman" w:hAnsiTheme="majorBidi" w:cstheme="majorBidi"/>
          <w:i/>
          <w:color w:val="000000"/>
        </w:rPr>
        <w:t>Salvia</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officinalis</w:t>
      </w:r>
      <w:r w:rsidRPr="0097621D">
        <w:rPr>
          <w:rFonts w:asciiTheme="majorBidi" w:eastAsia="Times New Roman" w:hAnsiTheme="majorBidi" w:cstheme="majorBidi"/>
          <w:color w:val="000000"/>
        </w:rPr>
        <w:t xml:space="preserve"> L.) </w:t>
      </w:r>
      <w:r w:rsidRPr="0097621D">
        <w:rPr>
          <w:rFonts w:asciiTheme="majorBidi" w:eastAsia="Times New Roman" w:hAnsiTheme="majorBidi" w:cstheme="majorBidi"/>
          <w:b/>
          <w:color w:val="000000"/>
        </w:rPr>
        <w:t xml:space="preserve">(Nell </w:t>
      </w:r>
      <w:r w:rsidRPr="002D15B8">
        <w:rPr>
          <w:rFonts w:asciiTheme="majorBidi" w:eastAsia="Times New Roman" w:hAnsiTheme="majorBidi" w:cstheme="majorBidi"/>
          <w:b/>
          <w:iCs/>
          <w:color w:val="000000"/>
        </w:rPr>
        <w:t>et al.,</w:t>
      </w:r>
      <w:r w:rsidRPr="0097621D">
        <w:rPr>
          <w:rFonts w:asciiTheme="majorBidi" w:eastAsia="Times New Roman" w:hAnsiTheme="majorBidi" w:cstheme="majorBidi"/>
          <w:b/>
          <w:color w:val="000000"/>
        </w:rPr>
        <w:t xml:space="preserve"> 2009)</w:t>
      </w:r>
      <w:r w:rsidRPr="0097621D">
        <w:rPr>
          <w:rFonts w:asciiTheme="majorBidi" w:eastAsia="Times New Roman" w:hAnsiTheme="majorBidi" w:cstheme="majorBidi"/>
          <w:color w:val="000000"/>
        </w:rPr>
        <w:t>. In this work, lower concentration of bio-fertilization (0.05 g/pot compared with 1 g/pot) and nano-fertilization (50 ppm compared with 100 ppm) gave better result compared with higher.  It has been reported that nanoparticles and bio-fertilizers may be t</w:t>
      </w:r>
      <w:r w:rsidRPr="0097621D">
        <w:rPr>
          <w:rFonts w:asciiTheme="majorBidi" w:eastAsia="Times New Roman" w:hAnsiTheme="majorBidi" w:cstheme="majorBidi"/>
          <w:color w:val="000000"/>
        </w:rPr>
        <w:t xml:space="preserve">oxic to soil organisms and cultivated plants which both of them could be transported and uptake by plants causing the phytotoxicity </w:t>
      </w:r>
      <w:r w:rsidRPr="0097621D">
        <w:rPr>
          <w:rFonts w:asciiTheme="majorBidi" w:eastAsia="Times New Roman" w:hAnsiTheme="majorBidi" w:cstheme="majorBidi"/>
          <w:b/>
          <w:color w:val="000000"/>
        </w:rPr>
        <w:t>(Vachan and Tripathi</w:t>
      </w:r>
      <w:r w:rsidR="002D15B8">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2017)</w:t>
      </w:r>
      <w:r w:rsidRPr="0097621D">
        <w:rPr>
          <w:rFonts w:asciiTheme="majorBidi" w:eastAsia="Times New Roman" w:hAnsiTheme="majorBidi" w:cstheme="majorBidi"/>
          <w:color w:val="000000"/>
        </w:rPr>
        <w:t>. Our results found that high concentration of bio- and nano- fertilizers gave lower percentage o</w:t>
      </w:r>
      <w:r w:rsidRPr="0097621D">
        <w:rPr>
          <w:rFonts w:asciiTheme="majorBidi" w:eastAsia="Times New Roman" w:hAnsiTheme="majorBidi" w:cstheme="majorBidi"/>
          <w:color w:val="000000"/>
        </w:rPr>
        <w:t xml:space="preserve">f volatile oil in </w:t>
      </w:r>
      <w:r w:rsidRPr="0097621D">
        <w:rPr>
          <w:rFonts w:asciiTheme="majorBidi" w:eastAsia="Times New Roman" w:hAnsiTheme="majorBidi" w:cstheme="majorBidi"/>
          <w:i/>
          <w:color w:val="000000"/>
        </w:rPr>
        <w:t xml:space="preserve">Pelargonium graveolens </w:t>
      </w:r>
      <w:r w:rsidRPr="0097621D">
        <w:rPr>
          <w:rFonts w:asciiTheme="majorBidi" w:eastAsia="Times New Roman" w:hAnsiTheme="majorBidi" w:cstheme="majorBidi"/>
          <w:color w:val="000000"/>
        </w:rPr>
        <w:t>indicating the toxicity of high rates of bio- and nano- fertilization.</w:t>
      </w:r>
    </w:p>
    <w:p w14:paraId="024DE464" w14:textId="77777777" w:rsidR="00602F81" w:rsidRPr="0097621D" w:rsidRDefault="004F5F4A" w:rsidP="0097621D">
      <w:pPr>
        <w:spacing w:line="480" w:lineRule="auto"/>
        <w:jc w:val="both"/>
        <w:rPr>
          <w:rFonts w:asciiTheme="majorBidi" w:eastAsia="Times New Roman" w:hAnsiTheme="majorBidi" w:cstheme="majorBidi"/>
          <w:b/>
          <w:color w:val="000000"/>
        </w:rPr>
      </w:pPr>
      <w:r w:rsidRPr="0097621D">
        <w:rPr>
          <w:rFonts w:asciiTheme="majorBidi" w:eastAsia="Times New Roman" w:hAnsiTheme="majorBidi" w:cstheme="majorBidi"/>
          <w:b/>
          <w:color w:val="000000"/>
        </w:rPr>
        <w:t>Differences were found in the concentration of chemical constituents between bio-fertilizers and nano-fertilizers.</w:t>
      </w:r>
    </w:p>
    <w:p w14:paraId="7CF82446" w14:textId="77140144" w:rsidR="00602F81" w:rsidRPr="0062464E" w:rsidRDefault="004F5F4A" w:rsidP="0062464E">
      <w:pPr>
        <w:spacing w:line="480" w:lineRule="auto"/>
        <w:jc w:val="both"/>
        <w:rPr>
          <w:rFonts w:asciiTheme="majorBidi" w:eastAsia="Times New Roman" w:hAnsiTheme="majorBidi" w:cstheme="majorBidi"/>
          <w:color w:val="000000" w:themeColor="text1"/>
        </w:rPr>
      </w:pPr>
      <w:r w:rsidRPr="008B056B">
        <w:rPr>
          <w:rFonts w:asciiTheme="majorBidi" w:eastAsia="Times New Roman" w:hAnsiTheme="majorBidi" w:cstheme="majorBidi"/>
          <w:color w:val="000000" w:themeColor="text1"/>
        </w:rPr>
        <w:t xml:space="preserve">The essential oil of geranium is one the most important objects in the perfumery, food, cosmetic and pharmaceutical industries </w:t>
      </w:r>
      <w:r w:rsidR="00A530AB" w:rsidRPr="008B056B">
        <w:rPr>
          <w:rFonts w:asciiTheme="majorBidi" w:eastAsia="Times New Roman" w:hAnsiTheme="majorBidi" w:cstheme="majorBidi"/>
          <w:b/>
          <w:bCs/>
          <w:color w:val="000000" w:themeColor="text1"/>
        </w:rPr>
        <w:t>(</w:t>
      </w:r>
      <w:r w:rsidRPr="008B056B">
        <w:rPr>
          <w:rFonts w:asciiTheme="majorBidi" w:eastAsia="Times New Roman" w:hAnsiTheme="majorBidi" w:cstheme="majorBidi"/>
          <w:b/>
          <w:bCs/>
          <w:color w:val="000000" w:themeColor="text1"/>
        </w:rPr>
        <w:t>Rao</w:t>
      </w:r>
      <w:r w:rsidR="002D15B8" w:rsidRPr="008B056B">
        <w:rPr>
          <w:rFonts w:asciiTheme="majorBidi" w:eastAsia="Times New Roman" w:hAnsiTheme="majorBidi" w:cstheme="majorBidi"/>
          <w:b/>
          <w:bCs/>
          <w:color w:val="000000" w:themeColor="text1"/>
        </w:rPr>
        <w:t>,</w:t>
      </w:r>
      <w:r w:rsidRPr="008B056B">
        <w:rPr>
          <w:rFonts w:asciiTheme="majorBidi" w:eastAsia="Times New Roman" w:hAnsiTheme="majorBidi" w:cstheme="majorBidi"/>
          <w:b/>
          <w:bCs/>
          <w:color w:val="000000" w:themeColor="text1"/>
        </w:rPr>
        <w:t xml:space="preserve"> 2002</w:t>
      </w:r>
      <w:r w:rsidR="00A530AB" w:rsidRPr="008B056B">
        <w:rPr>
          <w:rFonts w:asciiTheme="majorBidi" w:eastAsia="Times New Roman" w:hAnsiTheme="majorBidi" w:cstheme="majorBidi"/>
          <w:b/>
          <w:bCs/>
          <w:color w:val="000000" w:themeColor="text1"/>
        </w:rPr>
        <w:t>)</w:t>
      </w:r>
      <w:r w:rsidRPr="008B056B">
        <w:rPr>
          <w:rFonts w:asciiTheme="majorBidi" w:eastAsia="Times New Roman" w:hAnsiTheme="majorBidi" w:cstheme="majorBidi"/>
          <w:color w:val="000000" w:themeColor="text1"/>
        </w:rPr>
        <w:t xml:space="preserve">. The geranium oils are characterized by presence of </w:t>
      </w:r>
      <w:proofErr w:type="spellStart"/>
      <w:r w:rsidRPr="008B056B">
        <w:rPr>
          <w:rFonts w:asciiTheme="majorBidi" w:eastAsia="Times New Roman" w:hAnsiTheme="majorBidi" w:cstheme="majorBidi"/>
          <w:color w:val="000000" w:themeColor="text1"/>
        </w:rPr>
        <w:t>citronellol</w:t>
      </w:r>
      <w:proofErr w:type="spellEnd"/>
      <w:r w:rsidRPr="008B056B">
        <w:rPr>
          <w:rFonts w:asciiTheme="majorBidi" w:eastAsia="Times New Roman" w:hAnsiTheme="majorBidi" w:cstheme="majorBidi"/>
          <w:color w:val="000000" w:themeColor="text1"/>
        </w:rPr>
        <w:t xml:space="preserve">, geraniol, </w:t>
      </w:r>
      <w:proofErr w:type="spellStart"/>
      <w:r w:rsidRPr="008B056B">
        <w:rPr>
          <w:rFonts w:asciiTheme="majorBidi" w:eastAsia="Times New Roman" w:hAnsiTheme="majorBidi" w:cstheme="majorBidi"/>
          <w:color w:val="000000" w:themeColor="text1"/>
        </w:rPr>
        <w:t>isomenthone</w:t>
      </w:r>
      <w:proofErr w:type="spellEnd"/>
      <w:r w:rsidRPr="008B056B">
        <w:rPr>
          <w:rFonts w:asciiTheme="majorBidi" w:eastAsia="Times New Roman" w:hAnsiTheme="majorBidi" w:cstheme="majorBidi"/>
          <w:color w:val="000000" w:themeColor="text1"/>
        </w:rPr>
        <w:t>, linalool and wide range of es</w:t>
      </w:r>
      <w:r w:rsidRPr="008B056B">
        <w:rPr>
          <w:rFonts w:asciiTheme="majorBidi" w:eastAsia="Times New Roman" w:hAnsiTheme="majorBidi" w:cstheme="majorBidi"/>
          <w:color w:val="000000" w:themeColor="text1"/>
        </w:rPr>
        <w:t xml:space="preserve">ters such as geranyl </w:t>
      </w:r>
      <w:proofErr w:type="spellStart"/>
      <w:r w:rsidRPr="008B056B">
        <w:rPr>
          <w:rFonts w:asciiTheme="majorBidi" w:eastAsia="Times New Roman" w:hAnsiTheme="majorBidi" w:cstheme="majorBidi"/>
          <w:color w:val="000000" w:themeColor="text1"/>
        </w:rPr>
        <w:t>formate</w:t>
      </w:r>
      <w:proofErr w:type="spellEnd"/>
      <w:r w:rsidRPr="008B056B">
        <w:rPr>
          <w:rFonts w:asciiTheme="majorBidi" w:eastAsia="Times New Roman" w:hAnsiTheme="majorBidi" w:cstheme="majorBidi"/>
          <w:color w:val="000000" w:themeColor="text1"/>
        </w:rPr>
        <w:t xml:space="preserve">, </w:t>
      </w:r>
      <w:proofErr w:type="spellStart"/>
      <w:r w:rsidRPr="008B056B">
        <w:rPr>
          <w:rFonts w:asciiTheme="majorBidi" w:eastAsia="Times New Roman" w:hAnsiTheme="majorBidi" w:cstheme="majorBidi"/>
          <w:color w:val="000000" w:themeColor="text1"/>
        </w:rPr>
        <w:t>citronellyl</w:t>
      </w:r>
      <w:proofErr w:type="spellEnd"/>
      <w:r w:rsidRPr="008B056B">
        <w:rPr>
          <w:rFonts w:asciiTheme="majorBidi" w:eastAsia="Times New Roman" w:hAnsiTheme="majorBidi" w:cstheme="majorBidi"/>
          <w:color w:val="000000" w:themeColor="text1"/>
        </w:rPr>
        <w:t xml:space="preserve"> </w:t>
      </w:r>
      <w:proofErr w:type="spellStart"/>
      <w:r w:rsidRPr="008B056B">
        <w:rPr>
          <w:rFonts w:asciiTheme="majorBidi" w:eastAsia="Times New Roman" w:hAnsiTheme="majorBidi" w:cstheme="majorBidi"/>
          <w:color w:val="000000" w:themeColor="text1"/>
        </w:rPr>
        <w:t>formate</w:t>
      </w:r>
      <w:proofErr w:type="spellEnd"/>
      <w:r w:rsidRPr="008B056B">
        <w:rPr>
          <w:rFonts w:asciiTheme="majorBidi" w:eastAsia="Times New Roman" w:hAnsiTheme="majorBidi" w:cstheme="majorBidi"/>
          <w:color w:val="000000" w:themeColor="text1"/>
        </w:rPr>
        <w:t xml:space="preserve">, geranyl acetate and geranyl </w:t>
      </w:r>
      <w:proofErr w:type="spellStart"/>
      <w:r w:rsidRPr="008B056B">
        <w:rPr>
          <w:rFonts w:asciiTheme="majorBidi" w:eastAsia="Times New Roman" w:hAnsiTheme="majorBidi" w:cstheme="majorBidi"/>
          <w:color w:val="000000" w:themeColor="text1"/>
        </w:rPr>
        <w:t>propionated</w:t>
      </w:r>
      <w:proofErr w:type="spellEnd"/>
      <w:r w:rsidRPr="008B056B">
        <w:rPr>
          <w:rFonts w:asciiTheme="majorBidi" w:eastAsia="Times New Roman" w:hAnsiTheme="majorBidi" w:cstheme="majorBidi"/>
          <w:color w:val="000000" w:themeColor="text1"/>
        </w:rPr>
        <w:t xml:space="preserve"> </w:t>
      </w:r>
      <w:r w:rsidR="00A530AB" w:rsidRPr="008B056B">
        <w:rPr>
          <w:rFonts w:asciiTheme="majorBidi" w:eastAsia="Times New Roman" w:hAnsiTheme="majorBidi" w:cstheme="majorBidi"/>
          <w:b/>
          <w:bCs/>
          <w:color w:val="000000" w:themeColor="text1"/>
        </w:rPr>
        <w:t>(</w:t>
      </w:r>
      <w:r w:rsidRPr="008B056B">
        <w:rPr>
          <w:rFonts w:asciiTheme="majorBidi" w:eastAsia="Times New Roman" w:hAnsiTheme="majorBidi" w:cstheme="majorBidi"/>
          <w:b/>
          <w:bCs/>
          <w:color w:val="000000" w:themeColor="text1"/>
        </w:rPr>
        <w:t>Gomes</w:t>
      </w:r>
      <w:r w:rsidR="002D15B8" w:rsidRPr="008B056B">
        <w:rPr>
          <w:rFonts w:asciiTheme="majorBidi" w:eastAsia="Times New Roman" w:hAnsiTheme="majorBidi" w:cstheme="majorBidi"/>
          <w:b/>
          <w:bCs/>
          <w:color w:val="000000" w:themeColor="text1"/>
        </w:rPr>
        <w:t>,</w:t>
      </w:r>
      <w:r w:rsidRPr="008B056B">
        <w:rPr>
          <w:rFonts w:asciiTheme="majorBidi" w:eastAsia="Times New Roman" w:hAnsiTheme="majorBidi" w:cstheme="majorBidi"/>
          <w:b/>
          <w:bCs/>
          <w:color w:val="000000" w:themeColor="text1"/>
        </w:rPr>
        <w:t xml:space="preserve"> 2007</w:t>
      </w:r>
      <w:r w:rsidR="00A530AB" w:rsidRPr="008B056B">
        <w:rPr>
          <w:rFonts w:asciiTheme="majorBidi" w:eastAsia="Times New Roman" w:hAnsiTheme="majorBidi" w:cstheme="majorBidi"/>
          <w:b/>
          <w:bCs/>
          <w:color w:val="000000" w:themeColor="text1"/>
        </w:rPr>
        <w:t>)</w:t>
      </w:r>
      <w:r w:rsidRPr="008B056B">
        <w:rPr>
          <w:rFonts w:asciiTheme="majorBidi" w:eastAsia="Times New Roman" w:hAnsiTheme="majorBidi" w:cstheme="majorBidi"/>
          <w:color w:val="000000" w:themeColor="text1"/>
        </w:rPr>
        <w:t>. The first two main oil compound (citronellol and geraniol) produced from same progenitor (geranyl pyrophosphate) but it is assumed that different enzy</w:t>
      </w:r>
      <w:r w:rsidRPr="008B056B">
        <w:rPr>
          <w:rFonts w:asciiTheme="majorBidi" w:eastAsia="Times New Roman" w:hAnsiTheme="majorBidi" w:cstheme="majorBidi"/>
          <w:color w:val="000000" w:themeColor="text1"/>
        </w:rPr>
        <w:t xml:space="preserve">mes produced these two alcohols. This could be the reason </w:t>
      </w:r>
      <w:r w:rsidR="00A530AB" w:rsidRPr="008B056B">
        <w:rPr>
          <w:rFonts w:asciiTheme="majorBidi" w:eastAsia="Times New Roman" w:hAnsiTheme="majorBidi" w:cstheme="majorBidi"/>
          <w:color w:val="000000" w:themeColor="text1"/>
        </w:rPr>
        <w:t>for</w:t>
      </w:r>
      <w:r w:rsidRPr="008B056B">
        <w:rPr>
          <w:rFonts w:asciiTheme="majorBidi" w:eastAsia="Times New Roman" w:hAnsiTheme="majorBidi" w:cstheme="majorBidi"/>
          <w:color w:val="000000" w:themeColor="text1"/>
        </w:rPr>
        <w:t xml:space="preserve"> variation in the content of citronellol and geraniol with respect to the employed treatments. </w:t>
      </w:r>
      <w:r w:rsidR="0062464E">
        <w:rPr>
          <w:rFonts w:asciiTheme="majorBidi" w:eastAsia="Times New Roman" w:hAnsiTheme="majorBidi" w:cstheme="majorBidi"/>
          <w:color w:val="000000" w:themeColor="text1"/>
        </w:rPr>
        <w:t>Our</w:t>
      </w:r>
      <w:r w:rsidRPr="008B056B">
        <w:rPr>
          <w:rFonts w:asciiTheme="majorBidi" w:eastAsia="Times New Roman" w:hAnsiTheme="majorBidi" w:cstheme="majorBidi"/>
          <w:color w:val="000000" w:themeColor="text1"/>
        </w:rPr>
        <w:t xml:space="preserve"> results clearly indicated the superiority </w:t>
      </w:r>
      <w:r w:rsidR="00DB6B14" w:rsidRPr="008B056B">
        <w:rPr>
          <w:rFonts w:asciiTheme="majorBidi" w:eastAsia="Times New Roman" w:hAnsiTheme="majorBidi" w:cstheme="majorBidi"/>
          <w:color w:val="000000" w:themeColor="text1"/>
        </w:rPr>
        <w:t xml:space="preserve">of </w:t>
      </w:r>
      <w:r w:rsidRPr="008B056B">
        <w:rPr>
          <w:rFonts w:asciiTheme="majorBidi" w:eastAsia="Times New Roman" w:hAnsiTheme="majorBidi" w:cstheme="majorBidi"/>
          <w:color w:val="000000" w:themeColor="text1"/>
        </w:rPr>
        <w:t xml:space="preserve">the low </w:t>
      </w:r>
      <w:r w:rsidR="0062464E">
        <w:rPr>
          <w:rFonts w:asciiTheme="majorBidi" w:eastAsia="Times New Roman" w:hAnsiTheme="majorBidi" w:cstheme="majorBidi"/>
          <w:color w:val="000000" w:themeColor="text1"/>
        </w:rPr>
        <w:t>concentration</w:t>
      </w:r>
      <w:r w:rsidRPr="008B056B">
        <w:rPr>
          <w:rFonts w:asciiTheme="majorBidi" w:eastAsia="Times New Roman" w:hAnsiTheme="majorBidi" w:cstheme="majorBidi"/>
          <w:color w:val="000000" w:themeColor="text1"/>
        </w:rPr>
        <w:t xml:space="preserve"> of bio-fertilizers </w:t>
      </w:r>
      <w:r w:rsidR="003E4C5A" w:rsidRPr="008B056B">
        <w:rPr>
          <w:rFonts w:asciiTheme="majorBidi" w:eastAsia="Times New Roman" w:hAnsiTheme="majorBidi" w:cstheme="majorBidi"/>
          <w:color w:val="000000" w:themeColor="text1"/>
        </w:rPr>
        <w:t>that</w:t>
      </w:r>
      <w:r w:rsidRPr="008B056B">
        <w:rPr>
          <w:rFonts w:asciiTheme="majorBidi" w:eastAsia="Times New Roman" w:hAnsiTheme="majorBidi" w:cstheme="majorBidi"/>
          <w:color w:val="000000" w:themeColor="text1"/>
        </w:rPr>
        <w:t xml:space="preserve"> gave </w:t>
      </w:r>
      <w:r w:rsidR="003E4C5A" w:rsidRPr="008B056B">
        <w:rPr>
          <w:rFonts w:asciiTheme="majorBidi" w:eastAsia="Times New Roman" w:hAnsiTheme="majorBidi" w:cstheme="majorBidi"/>
          <w:color w:val="000000" w:themeColor="text1"/>
        </w:rPr>
        <w:t xml:space="preserve">the </w:t>
      </w:r>
      <w:r w:rsidRPr="008B056B">
        <w:rPr>
          <w:rFonts w:asciiTheme="majorBidi" w:eastAsia="Times New Roman" w:hAnsiTheme="majorBidi" w:cstheme="majorBidi"/>
          <w:color w:val="000000" w:themeColor="text1"/>
        </w:rPr>
        <w:t xml:space="preserve">highest percentages </w:t>
      </w:r>
      <w:r w:rsidR="003E4C5A" w:rsidRPr="008B056B">
        <w:rPr>
          <w:rFonts w:asciiTheme="majorBidi" w:eastAsia="Times New Roman" w:hAnsiTheme="majorBidi" w:cstheme="majorBidi"/>
          <w:color w:val="000000" w:themeColor="text1"/>
        </w:rPr>
        <w:t xml:space="preserve">of </w:t>
      </w:r>
      <w:r w:rsidRPr="008B056B">
        <w:rPr>
          <w:rFonts w:asciiTheme="majorBidi" w:eastAsia="Times New Roman" w:hAnsiTheme="majorBidi" w:cstheme="majorBidi"/>
          <w:color w:val="000000" w:themeColor="text1"/>
        </w:rPr>
        <w:t>the main constituents of essential oil composition (Citronellol, Geraniol, B-Linalool, I-</w:t>
      </w:r>
      <w:proofErr w:type="spellStart"/>
      <w:r w:rsidRPr="008B056B">
        <w:rPr>
          <w:rFonts w:asciiTheme="majorBidi" w:eastAsia="Times New Roman" w:hAnsiTheme="majorBidi" w:cstheme="majorBidi"/>
          <w:color w:val="000000" w:themeColor="text1"/>
        </w:rPr>
        <w:t>menthone</w:t>
      </w:r>
      <w:proofErr w:type="spellEnd"/>
      <w:r w:rsidRPr="008B056B">
        <w:rPr>
          <w:rFonts w:asciiTheme="majorBidi" w:eastAsia="Times New Roman" w:hAnsiTheme="majorBidi" w:cstheme="majorBidi"/>
          <w:color w:val="000000" w:themeColor="text1"/>
        </w:rPr>
        <w:t xml:space="preserve">, </w:t>
      </w:r>
      <w:proofErr w:type="spellStart"/>
      <w:r w:rsidRPr="008B056B">
        <w:rPr>
          <w:rFonts w:asciiTheme="majorBidi" w:eastAsia="Times New Roman" w:hAnsiTheme="majorBidi" w:cstheme="majorBidi"/>
          <w:color w:val="000000" w:themeColor="text1"/>
        </w:rPr>
        <w:t>Citronellyl</w:t>
      </w:r>
      <w:proofErr w:type="spellEnd"/>
      <w:r w:rsidRPr="008B056B">
        <w:rPr>
          <w:rFonts w:asciiTheme="majorBidi" w:eastAsia="Times New Roman" w:hAnsiTheme="majorBidi" w:cstheme="majorBidi"/>
          <w:color w:val="000000" w:themeColor="text1"/>
        </w:rPr>
        <w:t xml:space="preserve"> </w:t>
      </w:r>
      <w:proofErr w:type="spellStart"/>
      <w:r w:rsidRPr="008B056B">
        <w:rPr>
          <w:rFonts w:asciiTheme="majorBidi" w:eastAsia="Times New Roman" w:hAnsiTheme="majorBidi" w:cstheme="majorBidi"/>
          <w:color w:val="000000" w:themeColor="text1"/>
        </w:rPr>
        <w:t>formate</w:t>
      </w:r>
      <w:proofErr w:type="spellEnd"/>
      <w:r w:rsidRPr="008B056B">
        <w:rPr>
          <w:rFonts w:asciiTheme="majorBidi" w:eastAsia="Times New Roman" w:hAnsiTheme="majorBidi" w:cstheme="majorBidi"/>
          <w:color w:val="000000" w:themeColor="text1"/>
        </w:rPr>
        <w:t xml:space="preserve">, Geraniol </w:t>
      </w:r>
      <w:proofErr w:type="spellStart"/>
      <w:r w:rsidRPr="008B056B">
        <w:rPr>
          <w:rFonts w:asciiTheme="majorBidi" w:eastAsia="Times New Roman" w:hAnsiTheme="majorBidi" w:cstheme="majorBidi"/>
          <w:color w:val="000000" w:themeColor="text1"/>
        </w:rPr>
        <w:t>formate</w:t>
      </w:r>
      <w:proofErr w:type="spellEnd"/>
      <w:r w:rsidRPr="008B056B">
        <w:rPr>
          <w:rFonts w:asciiTheme="majorBidi" w:eastAsia="Times New Roman" w:hAnsiTheme="majorBidi" w:cstheme="majorBidi"/>
          <w:color w:val="000000" w:themeColor="text1"/>
        </w:rPr>
        <w:t xml:space="preserve">, and geranyl </w:t>
      </w:r>
      <w:proofErr w:type="spellStart"/>
      <w:r w:rsidRPr="008B056B">
        <w:rPr>
          <w:rFonts w:asciiTheme="majorBidi" w:eastAsia="Times New Roman" w:hAnsiTheme="majorBidi" w:cstheme="majorBidi"/>
          <w:color w:val="000000" w:themeColor="text1"/>
        </w:rPr>
        <w:t>tiglate</w:t>
      </w:r>
      <w:proofErr w:type="spellEnd"/>
      <w:r w:rsidRPr="008B056B">
        <w:rPr>
          <w:rFonts w:asciiTheme="majorBidi" w:eastAsia="Times New Roman" w:hAnsiTheme="majorBidi" w:cstheme="majorBidi"/>
          <w:color w:val="000000" w:themeColor="text1"/>
        </w:rPr>
        <w:t>)</w:t>
      </w:r>
      <w:r w:rsidR="003E4C5A" w:rsidRPr="008B056B">
        <w:rPr>
          <w:rFonts w:asciiTheme="majorBidi" w:eastAsia="Times New Roman" w:hAnsiTheme="majorBidi" w:cstheme="majorBidi"/>
          <w:color w:val="000000" w:themeColor="text1"/>
        </w:rPr>
        <w:t xml:space="preserve"> which</w:t>
      </w:r>
      <w:r w:rsidRPr="008B056B">
        <w:rPr>
          <w:rFonts w:asciiTheme="majorBidi" w:eastAsia="Times New Roman" w:hAnsiTheme="majorBidi" w:cstheme="majorBidi"/>
          <w:color w:val="000000" w:themeColor="text1"/>
        </w:rPr>
        <w:t xml:space="preserve"> is in an agreement with the findings of several </w:t>
      </w:r>
      <w:r w:rsidRPr="008B056B">
        <w:rPr>
          <w:rFonts w:asciiTheme="majorBidi" w:eastAsia="Times New Roman" w:hAnsiTheme="majorBidi" w:cstheme="majorBidi"/>
          <w:color w:val="000000" w:themeColor="text1"/>
        </w:rPr>
        <w:lastRenderedPageBreak/>
        <w:t>scientists</w:t>
      </w:r>
      <w:r w:rsidR="003E4C5A" w:rsidRPr="008B056B">
        <w:rPr>
          <w:rFonts w:asciiTheme="majorBidi" w:eastAsia="Times New Roman" w:hAnsiTheme="majorBidi" w:cstheme="majorBidi"/>
          <w:color w:val="000000" w:themeColor="text1"/>
        </w:rPr>
        <w:t xml:space="preserve"> </w:t>
      </w:r>
      <w:r w:rsidR="003E4C5A" w:rsidRPr="008B056B">
        <w:rPr>
          <w:rFonts w:asciiTheme="majorBidi" w:eastAsia="Times New Roman" w:hAnsiTheme="majorBidi" w:cstheme="majorBidi"/>
          <w:b/>
          <w:bCs/>
          <w:color w:val="000000" w:themeColor="text1"/>
        </w:rPr>
        <w:t>(</w:t>
      </w:r>
      <w:r w:rsidRPr="008B056B">
        <w:rPr>
          <w:rFonts w:asciiTheme="majorBidi" w:eastAsia="Times New Roman" w:hAnsiTheme="majorBidi" w:cstheme="majorBidi"/>
          <w:b/>
          <w:color w:val="000000" w:themeColor="text1"/>
        </w:rPr>
        <w:t xml:space="preserve">Chand </w:t>
      </w:r>
      <w:r w:rsidRPr="008B056B">
        <w:rPr>
          <w:rFonts w:asciiTheme="majorBidi" w:eastAsia="Times New Roman" w:hAnsiTheme="majorBidi" w:cstheme="majorBidi"/>
          <w:b/>
          <w:iCs/>
          <w:color w:val="000000" w:themeColor="text1"/>
        </w:rPr>
        <w:t>et al.</w:t>
      </w:r>
      <w:r w:rsidR="003E4C5A" w:rsidRPr="008B056B">
        <w:rPr>
          <w:rFonts w:asciiTheme="majorBidi" w:eastAsia="Times New Roman" w:hAnsiTheme="majorBidi" w:cstheme="majorBidi"/>
          <w:b/>
          <w:color w:val="000000" w:themeColor="text1"/>
        </w:rPr>
        <w:t>,</w:t>
      </w:r>
      <w:r w:rsidRPr="008B056B">
        <w:rPr>
          <w:rFonts w:asciiTheme="majorBidi" w:eastAsia="Times New Roman" w:hAnsiTheme="majorBidi" w:cstheme="majorBidi"/>
          <w:b/>
          <w:color w:val="000000" w:themeColor="text1"/>
        </w:rPr>
        <w:t xml:space="preserve"> 2011</w:t>
      </w:r>
      <w:r w:rsidRPr="008B056B">
        <w:rPr>
          <w:rFonts w:asciiTheme="majorBidi" w:eastAsia="Helvetica Neue" w:hAnsiTheme="majorBidi" w:cstheme="majorBidi"/>
          <w:b/>
          <w:i/>
          <w:color w:val="000000" w:themeColor="text1"/>
          <w:sz w:val="21"/>
          <w:szCs w:val="21"/>
          <w:highlight w:val="white"/>
        </w:rPr>
        <w:t xml:space="preserve">, </w:t>
      </w:r>
      <w:r w:rsidRPr="008B056B">
        <w:rPr>
          <w:rFonts w:asciiTheme="majorBidi" w:hAnsiTheme="majorBidi" w:cstheme="majorBidi"/>
          <w:b/>
          <w:color w:val="000000" w:themeColor="text1"/>
        </w:rPr>
        <w:t xml:space="preserve">Abdou </w:t>
      </w:r>
      <w:r w:rsidRPr="008B056B">
        <w:rPr>
          <w:rFonts w:asciiTheme="majorBidi" w:hAnsiTheme="majorBidi" w:cstheme="majorBidi"/>
          <w:b/>
          <w:iCs/>
          <w:color w:val="000000" w:themeColor="text1"/>
        </w:rPr>
        <w:t>et al.</w:t>
      </w:r>
      <w:r w:rsidR="003E4C5A" w:rsidRPr="008B056B">
        <w:rPr>
          <w:rFonts w:asciiTheme="majorBidi" w:hAnsiTheme="majorBidi" w:cstheme="majorBidi"/>
          <w:b/>
          <w:color w:val="000000" w:themeColor="text1"/>
        </w:rPr>
        <w:t>,</w:t>
      </w:r>
      <w:r w:rsidRPr="008B056B">
        <w:rPr>
          <w:rFonts w:asciiTheme="majorBidi" w:hAnsiTheme="majorBidi" w:cstheme="majorBidi"/>
          <w:b/>
          <w:color w:val="000000" w:themeColor="text1"/>
        </w:rPr>
        <w:t xml:space="preserve"> 2015, Alam </w:t>
      </w:r>
      <w:r w:rsidRPr="008B056B">
        <w:rPr>
          <w:rFonts w:asciiTheme="majorBidi" w:hAnsiTheme="majorBidi" w:cstheme="majorBidi"/>
          <w:b/>
          <w:iCs/>
          <w:color w:val="000000" w:themeColor="text1"/>
        </w:rPr>
        <w:t>et al.</w:t>
      </w:r>
      <w:r w:rsidR="003E4C5A" w:rsidRPr="008B056B">
        <w:rPr>
          <w:rFonts w:asciiTheme="majorBidi" w:hAnsiTheme="majorBidi" w:cstheme="majorBidi"/>
          <w:b/>
          <w:color w:val="000000" w:themeColor="text1"/>
        </w:rPr>
        <w:t>,</w:t>
      </w:r>
      <w:r w:rsidRPr="008B056B">
        <w:rPr>
          <w:rFonts w:asciiTheme="majorBidi" w:hAnsiTheme="majorBidi" w:cstheme="majorBidi"/>
          <w:b/>
          <w:color w:val="000000" w:themeColor="text1"/>
        </w:rPr>
        <w:t xml:space="preserve"> </w:t>
      </w:r>
      <w:r w:rsidR="00436388" w:rsidRPr="008B056B">
        <w:rPr>
          <w:rFonts w:asciiTheme="majorBidi" w:hAnsiTheme="majorBidi" w:cstheme="majorBidi"/>
          <w:b/>
          <w:color w:val="000000" w:themeColor="text1"/>
        </w:rPr>
        <w:t>2011</w:t>
      </w:r>
      <w:r w:rsidRPr="008B056B">
        <w:rPr>
          <w:rFonts w:asciiTheme="majorBidi" w:hAnsiTheme="majorBidi" w:cstheme="majorBidi"/>
          <w:b/>
          <w:color w:val="000000" w:themeColor="text1"/>
        </w:rPr>
        <w:t xml:space="preserve">, Shivani Negi </w:t>
      </w:r>
      <w:r w:rsidRPr="008B056B">
        <w:rPr>
          <w:rFonts w:asciiTheme="majorBidi" w:hAnsiTheme="majorBidi" w:cstheme="majorBidi"/>
          <w:b/>
          <w:iCs/>
          <w:color w:val="000000" w:themeColor="text1"/>
        </w:rPr>
        <w:t>et al.</w:t>
      </w:r>
      <w:r w:rsidR="003E4C5A" w:rsidRPr="008B056B">
        <w:rPr>
          <w:rFonts w:asciiTheme="majorBidi" w:hAnsiTheme="majorBidi" w:cstheme="majorBidi"/>
          <w:b/>
          <w:color w:val="000000" w:themeColor="text1"/>
        </w:rPr>
        <w:t>,</w:t>
      </w:r>
      <w:r w:rsidRPr="008B056B">
        <w:rPr>
          <w:rFonts w:asciiTheme="majorBidi" w:hAnsiTheme="majorBidi" w:cstheme="majorBidi"/>
          <w:b/>
          <w:color w:val="000000" w:themeColor="text1"/>
        </w:rPr>
        <w:t xml:space="preserve"> 2022</w:t>
      </w:r>
      <w:r w:rsidR="005E6AC7" w:rsidRPr="008B056B">
        <w:rPr>
          <w:rFonts w:asciiTheme="majorBidi" w:hAnsiTheme="majorBidi" w:cstheme="majorBidi"/>
          <w:b/>
          <w:color w:val="000000" w:themeColor="text1"/>
        </w:rPr>
        <w:t>)</w:t>
      </w:r>
      <w:r w:rsidRPr="008B056B">
        <w:rPr>
          <w:rFonts w:asciiTheme="majorBidi" w:eastAsia="Times New Roman" w:hAnsiTheme="majorBidi" w:cstheme="majorBidi"/>
          <w:i/>
          <w:color w:val="000000" w:themeColor="text1"/>
        </w:rPr>
        <w:t>.</w:t>
      </w:r>
      <w:r w:rsidR="00E02F04" w:rsidRPr="008B056B">
        <w:rPr>
          <w:rFonts w:asciiTheme="majorBidi" w:hAnsiTheme="majorBidi" w:cstheme="majorBidi"/>
          <w:color w:val="000000" w:themeColor="text1"/>
        </w:rPr>
        <w:t xml:space="preserve"> </w:t>
      </w:r>
      <w:r w:rsidR="000460C5">
        <w:rPr>
          <w:rFonts w:asciiTheme="majorBidi" w:eastAsia="Times New Roman" w:hAnsiTheme="majorBidi" w:cstheme="majorBidi"/>
          <w:color w:val="000000" w:themeColor="text1"/>
        </w:rPr>
        <w:t>Also</w:t>
      </w:r>
      <w:r w:rsidR="000460C5" w:rsidRPr="000460C5">
        <w:rPr>
          <w:rFonts w:asciiTheme="majorBidi" w:eastAsia="Times New Roman" w:hAnsiTheme="majorBidi" w:cstheme="majorBidi"/>
          <w:color w:val="000000" w:themeColor="text1"/>
        </w:rPr>
        <w:t xml:space="preserve">, </w:t>
      </w:r>
      <w:r w:rsidR="0062464E">
        <w:rPr>
          <w:rFonts w:asciiTheme="majorBidi" w:eastAsia="Times New Roman" w:hAnsiTheme="majorBidi" w:cstheme="majorBidi"/>
          <w:color w:val="000000" w:themeColor="text1"/>
        </w:rPr>
        <w:t>the results of this research showed that the low concentration of Nano-fertilizer treatment gave high percentages of the essential oil constituents compared with the higher concentration. This result</w:t>
      </w:r>
      <w:r w:rsidR="000460C5" w:rsidRPr="000460C5">
        <w:rPr>
          <w:rFonts w:asciiTheme="majorBidi" w:eastAsia="Times New Roman" w:hAnsiTheme="majorBidi" w:cstheme="majorBidi"/>
          <w:color w:val="000000" w:themeColor="text1"/>
        </w:rPr>
        <w:t xml:space="preserve"> </w:t>
      </w:r>
      <w:r w:rsidR="0062464E">
        <w:rPr>
          <w:rFonts w:asciiTheme="majorBidi" w:eastAsia="Times New Roman" w:hAnsiTheme="majorBidi" w:cstheme="majorBidi"/>
          <w:color w:val="000000" w:themeColor="text1"/>
        </w:rPr>
        <w:t xml:space="preserve">agreed with some previous investigations in other plant species </w:t>
      </w:r>
      <w:r w:rsidR="0062464E">
        <w:rPr>
          <w:rFonts w:asciiTheme="majorBidi" w:eastAsia="Times New Roman" w:hAnsiTheme="majorBidi" w:cstheme="majorBidi"/>
          <w:b/>
          <w:bCs/>
          <w:color w:val="000000" w:themeColor="text1"/>
        </w:rPr>
        <w:t>(</w:t>
      </w:r>
      <w:proofErr w:type="spellStart"/>
      <w:r w:rsidR="00800966" w:rsidRPr="000460C5">
        <w:rPr>
          <w:rFonts w:asciiTheme="majorBidi" w:eastAsia="Times New Roman" w:hAnsiTheme="majorBidi" w:cstheme="majorBidi"/>
          <w:b/>
          <w:color w:val="000000" w:themeColor="text1"/>
        </w:rPr>
        <w:t>Ostadi</w:t>
      </w:r>
      <w:proofErr w:type="spellEnd"/>
      <w:r w:rsidRPr="000460C5">
        <w:rPr>
          <w:rFonts w:asciiTheme="majorBidi" w:eastAsia="Times New Roman" w:hAnsiTheme="majorBidi" w:cstheme="majorBidi"/>
          <w:b/>
          <w:color w:val="000000" w:themeColor="text1"/>
        </w:rPr>
        <w:t xml:space="preserve"> </w:t>
      </w:r>
      <w:r w:rsidRPr="000460C5">
        <w:rPr>
          <w:rFonts w:asciiTheme="majorBidi" w:eastAsia="Times New Roman" w:hAnsiTheme="majorBidi" w:cstheme="majorBidi"/>
          <w:b/>
          <w:iCs/>
          <w:color w:val="000000" w:themeColor="text1"/>
        </w:rPr>
        <w:t>et al.</w:t>
      </w:r>
      <w:r w:rsidR="0062464E">
        <w:rPr>
          <w:rFonts w:asciiTheme="majorBidi" w:eastAsia="Times New Roman" w:hAnsiTheme="majorBidi" w:cstheme="majorBidi"/>
          <w:b/>
          <w:iCs/>
          <w:color w:val="000000" w:themeColor="text1"/>
        </w:rPr>
        <w:t>,</w:t>
      </w:r>
      <w:r w:rsidRPr="000460C5">
        <w:rPr>
          <w:rFonts w:asciiTheme="majorBidi" w:eastAsia="Times New Roman" w:hAnsiTheme="majorBidi" w:cstheme="majorBidi"/>
          <w:b/>
          <w:color w:val="000000" w:themeColor="text1"/>
        </w:rPr>
        <w:t xml:space="preserve"> 2020</w:t>
      </w:r>
      <w:r w:rsidRPr="000460C5">
        <w:rPr>
          <w:rFonts w:asciiTheme="majorBidi" w:eastAsia="Times New Roman" w:hAnsiTheme="majorBidi" w:cstheme="majorBidi"/>
          <w:color w:val="000000" w:themeColor="text1"/>
        </w:rPr>
        <w:t xml:space="preserve"> on </w:t>
      </w:r>
      <w:r w:rsidRPr="000460C5">
        <w:rPr>
          <w:rFonts w:asciiTheme="majorBidi" w:eastAsia="Times New Roman" w:hAnsiTheme="majorBidi" w:cstheme="majorBidi"/>
          <w:b/>
          <w:i/>
          <w:color w:val="000000" w:themeColor="text1"/>
        </w:rPr>
        <w:t>Mentha</w:t>
      </w:r>
      <w:r w:rsidRPr="000460C5">
        <w:rPr>
          <w:rFonts w:asciiTheme="majorBidi" w:eastAsia="Times New Roman" w:hAnsiTheme="majorBidi" w:cstheme="majorBidi"/>
          <w:b/>
          <w:color w:val="000000" w:themeColor="text1"/>
        </w:rPr>
        <w:t> x </w:t>
      </w:r>
      <w:r w:rsidRPr="000460C5">
        <w:rPr>
          <w:rFonts w:asciiTheme="majorBidi" w:eastAsia="Times New Roman" w:hAnsiTheme="majorBidi" w:cstheme="majorBidi"/>
          <w:b/>
          <w:i/>
          <w:color w:val="000000" w:themeColor="text1"/>
        </w:rPr>
        <w:t>piperita</w:t>
      </w:r>
      <w:r w:rsidRPr="000460C5">
        <w:rPr>
          <w:rFonts w:asciiTheme="majorBidi" w:eastAsia="Times New Roman" w:hAnsiTheme="majorBidi" w:cstheme="majorBidi"/>
          <w:b/>
          <w:color w:val="000000" w:themeColor="text1"/>
        </w:rPr>
        <w:t xml:space="preserve"> L., </w:t>
      </w:r>
      <w:r w:rsidR="00F92DD7" w:rsidRPr="000460C5">
        <w:rPr>
          <w:rFonts w:asciiTheme="majorBidi" w:eastAsia="Times New Roman" w:hAnsiTheme="majorBidi" w:cstheme="majorBidi"/>
          <w:b/>
          <w:color w:val="000000" w:themeColor="text1"/>
        </w:rPr>
        <w:t>Els</w:t>
      </w:r>
      <w:r w:rsidR="000460C5">
        <w:rPr>
          <w:rFonts w:asciiTheme="majorBidi" w:eastAsia="Times New Roman" w:hAnsiTheme="majorBidi" w:cstheme="majorBidi"/>
          <w:b/>
          <w:color w:val="000000" w:themeColor="text1"/>
        </w:rPr>
        <w:t>a</w:t>
      </w:r>
      <w:r w:rsidR="00F92DD7" w:rsidRPr="000460C5">
        <w:rPr>
          <w:rFonts w:asciiTheme="majorBidi" w:eastAsia="Times New Roman" w:hAnsiTheme="majorBidi" w:cstheme="majorBidi"/>
          <w:b/>
          <w:color w:val="000000" w:themeColor="text1"/>
        </w:rPr>
        <w:t>yed</w:t>
      </w:r>
      <w:r w:rsidRPr="000460C5">
        <w:rPr>
          <w:rFonts w:asciiTheme="majorBidi" w:eastAsia="Times New Roman" w:hAnsiTheme="majorBidi" w:cstheme="majorBidi"/>
          <w:b/>
          <w:color w:val="000000" w:themeColor="text1"/>
        </w:rPr>
        <w:t xml:space="preserve"> </w:t>
      </w:r>
      <w:r w:rsidRPr="000460C5">
        <w:rPr>
          <w:rFonts w:asciiTheme="majorBidi" w:eastAsia="Times New Roman" w:hAnsiTheme="majorBidi" w:cstheme="majorBidi"/>
          <w:b/>
          <w:iCs/>
          <w:color w:val="000000" w:themeColor="text1"/>
        </w:rPr>
        <w:t>et al.</w:t>
      </w:r>
      <w:r w:rsidR="0062464E">
        <w:rPr>
          <w:rFonts w:asciiTheme="majorBidi" w:eastAsia="Times New Roman" w:hAnsiTheme="majorBidi" w:cstheme="majorBidi"/>
          <w:b/>
          <w:iCs/>
          <w:color w:val="000000" w:themeColor="text1"/>
        </w:rPr>
        <w:t>,</w:t>
      </w:r>
      <w:r w:rsidRPr="000460C5">
        <w:rPr>
          <w:rFonts w:asciiTheme="majorBidi" w:eastAsia="Times New Roman" w:hAnsiTheme="majorBidi" w:cstheme="majorBidi"/>
          <w:b/>
          <w:color w:val="000000" w:themeColor="text1"/>
        </w:rPr>
        <w:t xml:space="preserve"> 202</w:t>
      </w:r>
      <w:r w:rsidR="00F92DD7" w:rsidRPr="000460C5">
        <w:rPr>
          <w:rFonts w:asciiTheme="majorBidi" w:eastAsia="Times New Roman" w:hAnsiTheme="majorBidi" w:cstheme="majorBidi"/>
          <w:b/>
          <w:color w:val="000000" w:themeColor="text1"/>
        </w:rPr>
        <w:t>1</w:t>
      </w:r>
      <w:r w:rsidRPr="000460C5">
        <w:rPr>
          <w:rFonts w:asciiTheme="majorBidi" w:eastAsia="Times New Roman" w:hAnsiTheme="majorBidi" w:cstheme="majorBidi"/>
          <w:b/>
          <w:color w:val="000000" w:themeColor="text1"/>
        </w:rPr>
        <w:t xml:space="preserve"> </w:t>
      </w:r>
      <w:r w:rsidRPr="000460C5">
        <w:rPr>
          <w:rFonts w:asciiTheme="majorBidi" w:eastAsia="Times New Roman" w:hAnsiTheme="majorBidi" w:cstheme="majorBidi"/>
          <w:bCs/>
          <w:color w:val="000000" w:themeColor="text1"/>
        </w:rPr>
        <w:t>on</w:t>
      </w:r>
      <w:r w:rsidRPr="000460C5">
        <w:rPr>
          <w:rFonts w:asciiTheme="majorBidi" w:eastAsia="Times New Roman" w:hAnsiTheme="majorBidi" w:cstheme="majorBidi"/>
          <w:b/>
          <w:color w:val="000000" w:themeColor="text1"/>
        </w:rPr>
        <w:t xml:space="preserve"> </w:t>
      </w:r>
      <w:hyperlink r:id="rId6" w:history="1">
        <w:r w:rsidRPr="000460C5">
          <w:rPr>
            <w:rFonts w:asciiTheme="majorBidi" w:eastAsia="Times New Roman" w:hAnsiTheme="majorBidi" w:cstheme="majorBidi"/>
            <w:i/>
            <w:color w:val="000000" w:themeColor="text1"/>
          </w:rPr>
          <w:t>Rosmarinus officinalis</w:t>
        </w:r>
      </w:hyperlink>
      <w:r w:rsidRPr="000460C5">
        <w:rPr>
          <w:rFonts w:asciiTheme="majorBidi" w:eastAsia="Times New Roman" w:hAnsiTheme="majorBidi" w:cstheme="majorBidi"/>
          <w:color w:val="000000" w:themeColor="text1"/>
        </w:rPr>
        <w:t xml:space="preserve"> L. plants, </w:t>
      </w:r>
      <w:proofErr w:type="spellStart"/>
      <w:r w:rsidR="000E3703" w:rsidRPr="000460C5">
        <w:rPr>
          <w:rFonts w:asciiTheme="majorBidi" w:eastAsia="Arial" w:hAnsiTheme="majorBidi" w:cstheme="majorBidi"/>
          <w:b/>
          <w:bCs/>
          <w:color w:val="000000" w:themeColor="text1"/>
        </w:rPr>
        <w:t>Bahmanzadegan</w:t>
      </w:r>
      <w:proofErr w:type="spellEnd"/>
      <w:r w:rsidR="000E3703" w:rsidRPr="000460C5">
        <w:rPr>
          <w:rFonts w:asciiTheme="majorBidi" w:eastAsia="Arial" w:hAnsiTheme="majorBidi" w:cstheme="majorBidi"/>
          <w:b/>
          <w:bCs/>
          <w:color w:val="000000" w:themeColor="text1"/>
        </w:rPr>
        <w:t xml:space="preserve"> </w:t>
      </w:r>
      <w:r w:rsidRPr="000460C5">
        <w:rPr>
          <w:rFonts w:asciiTheme="majorBidi" w:eastAsia="Arial" w:hAnsiTheme="majorBidi" w:cstheme="majorBidi"/>
          <w:b/>
          <w:bCs/>
          <w:iCs/>
          <w:color w:val="000000" w:themeColor="text1"/>
        </w:rPr>
        <w:t>et al.</w:t>
      </w:r>
      <w:r w:rsidR="0062464E">
        <w:rPr>
          <w:rFonts w:asciiTheme="majorBidi" w:eastAsia="Arial" w:hAnsiTheme="majorBidi" w:cstheme="majorBidi"/>
          <w:b/>
          <w:bCs/>
          <w:iCs/>
          <w:color w:val="000000" w:themeColor="text1"/>
        </w:rPr>
        <w:t>,</w:t>
      </w:r>
      <w:r w:rsidRPr="000460C5">
        <w:rPr>
          <w:rFonts w:asciiTheme="majorBidi" w:eastAsia="Arial" w:hAnsiTheme="majorBidi" w:cstheme="majorBidi"/>
          <w:b/>
          <w:bCs/>
          <w:color w:val="000000" w:themeColor="text1"/>
        </w:rPr>
        <w:t xml:space="preserve"> 2022</w:t>
      </w:r>
      <w:r w:rsidRPr="000460C5">
        <w:rPr>
          <w:rFonts w:asciiTheme="majorBidi" w:eastAsia="Arial" w:hAnsiTheme="majorBidi" w:cstheme="majorBidi"/>
          <w:color w:val="000000" w:themeColor="text1"/>
        </w:rPr>
        <w:t xml:space="preserve"> on </w:t>
      </w:r>
      <w:proofErr w:type="spellStart"/>
      <w:r w:rsidRPr="000460C5">
        <w:rPr>
          <w:rFonts w:asciiTheme="majorBidi" w:eastAsia="Arial" w:hAnsiTheme="majorBidi" w:cstheme="majorBidi"/>
          <w:i/>
          <w:color w:val="000000" w:themeColor="text1"/>
        </w:rPr>
        <w:t>Zataria</w:t>
      </w:r>
      <w:proofErr w:type="spellEnd"/>
      <w:r w:rsidRPr="000460C5">
        <w:rPr>
          <w:rFonts w:asciiTheme="majorBidi" w:eastAsia="Arial" w:hAnsiTheme="majorBidi" w:cstheme="majorBidi"/>
          <w:i/>
          <w:color w:val="000000" w:themeColor="text1"/>
        </w:rPr>
        <w:t xml:space="preserve"> multiflora</w:t>
      </w:r>
      <w:r w:rsidRPr="000460C5">
        <w:rPr>
          <w:rFonts w:asciiTheme="majorBidi" w:eastAsia="Arial" w:hAnsiTheme="majorBidi" w:cstheme="majorBidi"/>
          <w:color w:val="000000" w:themeColor="text1"/>
        </w:rPr>
        <w:t>,</w:t>
      </w:r>
      <w:r w:rsidR="0032324F" w:rsidRPr="000460C5">
        <w:rPr>
          <w:rFonts w:asciiTheme="majorBidi" w:eastAsia="Arial" w:hAnsiTheme="majorBidi" w:cstheme="majorBidi"/>
          <w:color w:val="000000" w:themeColor="text1"/>
        </w:rPr>
        <w:t xml:space="preserve"> </w:t>
      </w:r>
      <w:proofErr w:type="spellStart"/>
      <w:r w:rsidR="0003327E" w:rsidRPr="0003327E">
        <w:rPr>
          <w:rFonts w:asciiTheme="majorBidi" w:eastAsia="Arial" w:hAnsiTheme="majorBidi" w:cstheme="majorBidi"/>
          <w:b/>
          <w:bCs/>
          <w:color w:val="000000" w:themeColor="text1"/>
        </w:rPr>
        <w:t>Mohammadghasemi</w:t>
      </w:r>
      <w:proofErr w:type="spellEnd"/>
      <w:r w:rsidR="0032324F" w:rsidRPr="000460C5">
        <w:rPr>
          <w:rFonts w:asciiTheme="majorBidi" w:eastAsia="Arial" w:hAnsiTheme="majorBidi" w:cstheme="majorBidi"/>
          <w:b/>
          <w:bCs/>
          <w:color w:val="000000" w:themeColor="text1"/>
        </w:rPr>
        <w:t xml:space="preserve"> et al.</w:t>
      </w:r>
      <w:r w:rsidR="0062464E">
        <w:rPr>
          <w:rFonts w:asciiTheme="majorBidi" w:eastAsia="Arial" w:hAnsiTheme="majorBidi" w:cstheme="majorBidi"/>
          <w:b/>
          <w:bCs/>
          <w:color w:val="000000" w:themeColor="text1"/>
        </w:rPr>
        <w:t>,</w:t>
      </w:r>
      <w:r w:rsidRPr="000460C5">
        <w:rPr>
          <w:rFonts w:asciiTheme="majorBidi" w:hAnsiTheme="majorBidi" w:cstheme="majorBidi"/>
          <w:b/>
          <w:bCs/>
          <w:color w:val="000000" w:themeColor="text1"/>
        </w:rPr>
        <w:t xml:space="preserve"> 2020</w:t>
      </w:r>
      <w:r w:rsidRPr="000460C5">
        <w:rPr>
          <w:rFonts w:asciiTheme="majorBidi" w:hAnsiTheme="majorBidi" w:cstheme="majorBidi"/>
          <w:color w:val="000000" w:themeColor="text1"/>
        </w:rPr>
        <w:t xml:space="preserve"> on </w:t>
      </w:r>
      <w:proofErr w:type="spellStart"/>
      <w:r w:rsidRPr="000460C5">
        <w:rPr>
          <w:rFonts w:asciiTheme="majorBidi" w:eastAsia="Arial" w:hAnsiTheme="majorBidi" w:cstheme="majorBidi"/>
          <w:i/>
          <w:color w:val="000000" w:themeColor="text1"/>
        </w:rPr>
        <w:t>Lallemantia</w:t>
      </w:r>
      <w:proofErr w:type="spellEnd"/>
      <w:r w:rsidRPr="000460C5">
        <w:rPr>
          <w:rFonts w:asciiTheme="majorBidi" w:eastAsia="Arial" w:hAnsiTheme="majorBidi" w:cstheme="majorBidi"/>
          <w:i/>
          <w:color w:val="000000" w:themeColor="text1"/>
        </w:rPr>
        <w:t xml:space="preserve"> </w:t>
      </w:r>
      <w:proofErr w:type="spellStart"/>
      <w:r w:rsidRPr="000460C5">
        <w:rPr>
          <w:rFonts w:asciiTheme="majorBidi" w:eastAsia="Arial" w:hAnsiTheme="majorBidi" w:cstheme="majorBidi"/>
          <w:i/>
          <w:color w:val="000000" w:themeColor="text1"/>
        </w:rPr>
        <w:t>iberica</w:t>
      </w:r>
      <w:proofErr w:type="spellEnd"/>
      <w:r w:rsidR="0062464E">
        <w:rPr>
          <w:rFonts w:asciiTheme="majorBidi" w:eastAsia="Arial" w:hAnsiTheme="majorBidi" w:cstheme="majorBidi"/>
          <w:b/>
          <w:bCs/>
          <w:iCs/>
          <w:color w:val="000000" w:themeColor="text1"/>
        </w:rPr>
        <w:t>)</w:t>
      </w:r>
      <w:r w:rsidR="009F6909">
        <w:rPr>
          <w:rFonts w:asciiTheme="majorBidi" w:eastAsia="Arial" w:hAnsiTheme="majorBidi" w:cstheme="majorBidi"/>
          <w:iCs/>
          <w:color w:val="000000" w:themeColor="text1"/>
        </w:rPr>
        <w:t>.</w:t>
      </w:r>
    </w:p>
    <w:p w14:paraId="1C13D286" w14:textId="09549D3D" w:rsidR="00602F81" w:rsidRPr="0097621D" w:rsidRDefault="004F5F4A" w:rsidP="0097621D">
      <w:pPr>
        <w:spacing w:line="480" w:lineRule="auto"/>
        <w:jc w:val="both"/>
        <w:rPr>
          <w:rFonts w:asciiTheme="majorBidi" w:eastAsia="Times New Roman" w:hAnsiTheme="majorBidi" w:cstheme="majorBidi"/>
          <w:b/>
          <w:color w:val="000000"/>
        </w:rPr>
      </w:pPr>
      <w:r w:rsidRPr="0097621D">
        <w:rPr>
          <w:rFonts w:asciiTheme="majorBidi" w:eastAsia="Times New Roman" w:hAnsiTheme="majorBidi" w:cstheme="majorBidi"/>
          <w:b/>
          <w:color w:val="000000"/>
        </w:rPr>
        <w:t>Photosynthetic pigments were increased with bio- and nano- fertilization treatments</w:t>
      </w:r>
    </w:p>
    <w:p w14:paraId="3F8013BB" w14:textId="219B536F" w:rsidR="00602F81" w:rsidRPr="0097621D" w:rsidRDefault="004F5F4A" w:rsidP="0097621D">
      <w:pPr>
        <w:spacing w:line="480" w:lineRule="auto"/>
        <w:jc w:val="both"/>
        <w:rPr>
          <w:rFonts w:asciiTheme="majorBidi" w:eastAsia="Times New Roman" w:hAnsiTheme="majorBidi" w:cstheme="majorBidi"/>
          <w:color w:val="000000"/>
        </w:rPr>
      </w:pPr>
      <w:r w:rsidRPr="0097621D">
        <w:rPr>
          <w:rFonts w:asciiTheme="majorBidi" w:eastAsia="Times New Roman" w:hAnsiTheme="majorBidi" w:cstheme="majorBidi"/>
          <w:color w:val="000000"/>
        </w:rPr>
        <w:t xml:space="preserve">As we mentioned before, bio- and </w:t>
      </w:r>
      <w:r w:rsidR="0024188A">
        <w:rPr>
          <w:rFonts w:asciiTheme="majorBidi" w:eastAsia="Times New Roman" w:hAnsiTheme="majorBidi" w:cstheme="majorBidi"/>
          <w:color w:val="000000"/>
        </w:rPr>
        <w:t>nano-fertilization</w:t>
      </w:r>
      <w:r w:rsidRPr="0097621D">
        <w:rPr>
          <w:rFonts w:asciiTheme="majorBidi" w:eastAsia="Times New Roman" w:hAnsiTheme="majorBidi" w:cstheme="majorBidi"/>
          <w:color w:val="000000"/>
        </w:rPr>
        <w:t xml:space="preserve"> treatments increased chlorophyll and carotenoid contents in </w:t>
      </w:r>
      <w:r w:rsidRPr="0097621D">
        <w:rPr>
          <w:rFonts w:asciiTheme="majorBidi" w:eastAsia="Times New Roman" w:hAnsiTheme="majorBidi" w:cstheme="majorBidi"/>
          <w:i/>
          <w:color w:val="000000"/>
        </w:rPr>
        <w:t>Pelargonium graveolens</w:t>
      </w:r>
      <w:r w:rsidRPr="0097621D">
        <w:rPr>
          <w:rFonts w:asciiTheme="majorBidi" w:eastAsia="Times New Roman" w:hAnsiTheme="majorBidi" w:cstheme="majorBidi"/>
          <w:color w:val="000000"/>
        </w:rPr>
        <w:t xml:space="preserve"> plants. The beneficial effects of fer</w:t>
      </w:r>
      <w:r w:rsidRPr="0097621D">
        <w:rPr>
          <w:rFonts w:asciiTheme="majorBidi" w:eastAsia="Times New Roman" w:hAnsiTheme="majorBidi" w:cstheme="majorBidi"/>
          <w:color w:val="000000"/>
        </w:rPr>
        <w:t xml:space="preserve">tilization treatments on our plants are achieved by increasing cellular chlorophyll biosynthesis. The first observation of photosynthetic pigments increment was found after foliar fertilizer application by converting the </w:t>
      </w:r>
      <w:r w:rsidR="0024188A">
        <w:rPr>
          <w:rFonts w:asciiTheme="majorBidi" w:eastAsia="Times New Roman" w:hAnsiTheme="majorBidi" w:cstheme="majorBidi"/>
          <w:color w:val="000000"/>
        </w:rPr>
        <w:t>leaf’s</w:t>
      </w:r>
      <w:r w:rsidRPr="0097621D">
        <w:rPr>
          <w:rFonts w:asciiTheme="majorBidi" w:eastAsia="Times New Roman" w:hAnsiTheme="majorBidi" w:cstheme="majorBidi"/>
          <w:color w:val="000000"/>
        </w:rPr>
        <w:t xml:space="preserve"> color </w:t>
      </w:r>
      <w:r w:rsidR="0024188A">
        <w:rPr>
          <w:rFonts w:asciiTheme="majorBidi" w:eastAsia="Times New Roman" w:hAnsiTheme="majorBidi" w:cstheme="majorBidi"/>
          <w:color w:val="000000"/>
        </w:rPr>
        <w:t>to</w:t>
      </w:r>
      <w:r w:rsidRPr="0097621D">
        <w:rPr>
          <w:rFonts w:asciiTheme="majorBidi" w:eastAsia="Times New Roman" w:hAnsiTheme="majorBidi" w:cstheme="majorBidi"/>
          <w:color w:val="000000"/>
        </w:rPr>
        <w:t xml:space="preserve"> dark green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Pflugma</w:t>
      </w:r>
      <w:r w:rsidRPr="0097621D">
        <w:rPr>
          <w:rFonts w:asciiTheme="majorBidi" w:eastAsia="Times New Roman" w:hAnsiTheme="majorBidi" w:cstheme="majorBidi"/>
          <w:b/>
          <w:color w:val="000000"/>
        </w:rPr>
        <w:t>cher</w:t>
      </w:r>
      <w:proofErr w:type="spellEnd"/>
      <w:r w:rsidRPr="0097621D">
        <w:rPr>
          <w:rFonts w:asciiTheme="majorBidi" w:eastAsia="Times New Roman" w:hAnsiTheme="majorBidi" w:cstheme="majorBidi"/>
          <w:b/>
          <w:color w:val="000000"/>
        </w:rPr>
        <w:t xml:space="preserve"> </w:t>
      </w:r>
      <w:r w:rsidRPr="0019623B">
        <w:rPr>
          <w:rFonts w:asciiTheme="majorBidi" w:eastAsia="Times New Roman" w:hAnsiTheme="majorBidi" w:cstheme="majorBidi"/>
          <w:b/>
          <w:iCs/>
          <w:color w:val="000000"/>
        </w:rPr>
        <w:t>et al</w:t>
      </w:r>
      <w:r w:rsidR="0019623B">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2006)</w:t>
      </w:r>
      <w:r w:rsidRPr="0097621D">
        <w:rPr>
          <w:rFonts w:asciiTheme="majorBidi" w:eastAsia="Times New Roman" w:hAnsiTheme="majorBidi" w:cstheme="majorBidi"/>
          <w:color w:val="000000"/>
        </w:rPr>
        <w:t xml:space="preserve">. Bio-fertilizer treatments enhanced the photosynthesis in leaves with a synthesis of sucrose that </w:t>
      </w:r>
      <w:r w:rsidR="0024188A">
        <w:rPr>
          <w:rFonts w:asciiTheme="majorBidi" w:eastAsia="Times New Roman" w:hAnsiTheme="majorBidi" w:cstheme="majorBidi"/>
          <w:color w:val="000000"/>
        </w:rPr>
        <w:t>is</w:t>
      </w:r>
      <w:r w:rsidRPr="0097621D">
        <w:rPr>
          <w:rFonts w:asciiTheme="majorBidi" w:eastAsia="Times New Roman" w:hAnsiTheme="majorBidi" w:cstheme="majorBidi"/>
          <w:color w:val="000000"/>
        </w:rPr>
        <w:t xml:space="preserve"> rapidly transported to the root and released into their rhizosphere </w:t>
      </w:r>
      <w:r w:rsidRPr="0097621D">
        <w:rPr>
          <w:rFonts w:asciiTheme="majorBidi" w:eastAsia="Times New Roman" w:hAnsiTheme="majorBidi" w:cstheme="majorBidi"/>
          <w:b/>
          <w:color w:val="000000"/>
        </w:rPr>
        <w:t xml:space="preserve">(Trevisan </w:t>
      </w:r>
      <w:r w:rsidRPr="0019623B">
        <w:rPr>
          <w:rFonts w:asciiTheme="majorBidi" w:eastAsia="Times New Roman" w:hAnsiTheme="majorBidi" w:cstheme="majorBidi"/>
          <w:b/>
          <w:iCs/>
          <w:color w:val="000000"/>
        </w:rPr>
        <w:t>et al</w:t>
      </w:r>
      <w:r w:rsidR="0019623B">
        <w:rPr>
          <w:rFonts w:asciiTheme="majorBidi" w:eastAsia="Times New Roman" w:hAnsiTheme="majorBidi" w:cstheme="majorBidi"/>
          <w:b/>
          <w:iCs/>
          <w:color w:val="000000"/>
        </w:rPr>
        <w:t>.,</w:t>
      </w:r>
      <w:r w:rsidRPr="0097621D">
        <w:rPr>
          <w:rFonts w:asciiTheme="majorBidi" w:eastAsia="Times New Roman" w:hAnsiTheme="majorBidi" w:cstheme="majorBidi"/>
          <w:b/>
          <w:i/>
          <w:color w:val="000000"/>
        </w:rPr>
        <w:t xml:space="preserve"> </w:t>
      </w:r>
      <w:r w:rsidRPr="0097621D">
        <w:rPr>
          <w:rFonts w:asciiTheme="majorBidi" w:eastAsia="Times New Roman" w:hAnsiTheme="majorBidi" w:cstheme="majorBidi"/>
          <w:b/>
          <w:color w:val="000000"/>
        </w:rPr>
        <w:t>2010)</w:t>
      </w:r>
      <w:r w:rsidRPr="0097621D">
        <w:rPr>
          <w:rFonts w:asciiTheme="majorBidi" w:eastAsia="Times New Roman" w:hAnsiTheme="majorBidi" w:cstheme="majorBidi"/>
          <w:color w:val="000000"/>
        </w:rPr>
        <w:t>. Generally, the fertilization treatments inc</w:t>
      </w:r>
      <w:r w:rsidRPr="0097621D">
        <w:rPr>
          <w:rFonts w:asciiTheme="majorBidi" w:eastAsia="Times New Roman" w:hAnsiTheme="majorBidi" w:cstheme="majorBidi"/>
          <w:color w:val="000000"/>
        </w:rPr>
        <w:t xml:space="preserve">rease the cellular activity and respiration involved in an increase in the absorption of water through the vascular system in response to the increased water demand of the leaves. The increased amount of water through the vascular system leads to the </w:t>
      </w:r>
      <w:r w:rsidR="0024188A">
        <w:rPr>
          <w:rFonts w:asciiTheme="majorBidi" w:eastAsia="Times New Roman" w:hAnsiTheme="majorBidi" w:cstheme="majorBidi"/>
          <w:color w:val="000000"/>
        </w:rPr>
        <w:t>nutrient</w:t>
      </w:r>
      <w:r w:rsidRPr="0097621D">
        <w:rPr>
          <w:rFonts w:asciiTheme="majorBidi" w:eastAsia="Times New Roman" w:hAnsiTheme="majorBidi" w:cstheme="majorBidi"/>
          <w:color w:val="000000"/>
        </w:rPr>
        <w:t xml:space="preserve"> supply of the plant (via vascular system) </w:t>
      </w:r>
      <w:r w:rsidRPr="0097621D">
        <w:rPr>
          <w:rFonts w:asciiTheme="majorBidi" w:eastAsia="Times New Roman" w:hAnsiTheme="majorBidi" w:cstheme="majorBidi"/>
          <w:b/>
          <w:color w:val="000000"/>
        </w:rPr>
        <w:t>(</w:t>
      </w:r>
      <w:proofErr w:type="spellStart"/>
      <w:r w:rsidRPr="0097621D">
        <w:rPr>
          <w:rFonts w:asciiTheme="majorBidi" w:eastAsia="Times New Roman" w:hAnsiTheme="majorBidi" w:cstheme="majorBidi"/>
          <w:b/>
          <w:color w:val="000000"/>
        </w:rPr>
        <w:t>Pflugmacher</w:t>
      </w:r>
      <w:proofErr w:type="spellEnd"/>
      <w:r w:rsidRPr="0097621D">
        <w:rPr>
          <w:rFonts w:asciiTheme="majorBidi" w:eastAsia="Times New Roman" w:hAnsiTheme="majorBidi" w:cstheme="majorBidi"/>
          <w:b/>
          <w:color w:val="000000"/>
        </w:rPr>
        <w:t xml:space="preserve"> </w:t>
      </w:r>
      <w:r w:rsidRPr="0019623B">
        <w:rPr>
          <w:rFonts w:asciiTheme="majorBidi" w:eastAsia="Times New Roman" w:hAnsiTheme="majorBidi" w:cstheme="majorBidi"/>
          <w:b/>
          <w:iCs/>
          <w:color w:val="000000"/>
        </w:rPr>
        <w:t>et al.</w:t>
      </w:r>
      <w:r w:rsidR="0019623B">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2006)</w:t>
      </w:r>
      <w:r w:rsidRPr="0097621D">
        <w:rPr>
          <w:rFonts w:asciiTheme="majorBidi" w:eastAsia="Times New Roman" w:hAnsiTheme="majorBidi" w:cstheme="majorBidi"/>
          <w:color w:val="000000"/>
        </w:rPr>
        <w:t>. In this work, we observed that Bio-fertilizer treatments increased the photosynthetic pigments. Similarly, many investigations proved that chlorophyll a, b</w:t>
      </w:r>
      <w:r w:rsidR="00AF780A">
        <w:rPr>
          <w:rFonts w:asciiTheme="majorBidi" w:eastAsia="Times New Roman" w:hAnsiTheme="majorBidi" w:cstheme="majorBidi"/>
          <w:color w:val="000000"/>
        </w:rPr>
        <w:t>,</w:t>
      </w:r>
      <w:r w:rsidRPr="0097621D">
        <w:rPr>
          <w:rFonts w:asciiTheme="majorBidi" w:eastAsia="Times New Roman" w:hAnsiTheme="majorBidi" w:cstheme="majorBidi"/>
          <w:color w:val="000000"/>
        </w:rPr>
        <w:t xml:space="preserve"> and carotenoid increased with bio-fertilizers in many plant species, for example, but not limited, </w:t>
      </w:r>
      <w:r w:rsidRPr="0097621D">
        <w:rPr>
          <w:rFonts w:asciiTheme="majorBidi" w:eastAsia="Times New Roman" w:hAnsiTheme="majorBidi" w:cstheme="majorBidi"/>
          <w:i/>
          <w:color w:val="000000"/>
        </w:rPr>
        <w:t>Moringa</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oleifera</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b/>
          <w:color w:val="000000"/>
        </w:rPr>
        <w:t>(Mazh</w:t>
      </w:r>
      <w:r w:rsidR="0019623B">
        <w:rPr>
          <w:rFonts w:asciiTheme="majorBidi" w:eastAsia="Times New Roman" w:hAnsiTheme="majorBidi" w:cstheme="majorBidi"/>
          <w:b/>
          <w:color w:val="000000"/>
        </w:rPr>
        <w:t>e</w:t>
      </w:r>
      <w:r w:rsidRPr="0097621D">
        <w:rPr>
          <w:rFonts w:asciiTheme="majorBidi" w:eastAsia="Times New Roman" w:hAnsiTheme="majorBidi" w:cstheme="majorBidi"/>
          <w:b/>
          <w:color w:val="000000"/>
        </w:rPr>
        <w:t xml:space="preserve">r </w:t>
      </w:r>
      <w:r w:rsidRPr="0019623B">
        <w:rPr>
          <w:rFonts w:asciiTheme="majorBidi" w:eastAsia="Times New Roman" w:hAnsiTheme="majorBidi" w:cstheme="majorBidi"/>
          <w:b/>
          <w:iCs/>
          <w:color w:val="000000"/>
        </w:rPr>
        <w:t>et al</w:t>
      </w:r>
      <w:r w:rsidR="0019623B">
        <w:rPr>
          <w:rFonts w:asciiTheme="majorBidi" w:eastAsia="Times New Roman" w:hAnsiTheme="majorBidi" w:cstheme="majorBidi"/>
          <w:b/>
          <w:iCs/>
          <w:color w:val="000000"/>
        </w:rPr>
        <w:t>.</w:t>
      </w:r>
      <w:r w:rsidRPr="0019623B">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2014)</w:t>
      </w:r>
      <w:r w:rsidRPr="0097621D">
        <w:rPr>
          <w:rFonts w:asciiTheme="majorBidi" w:eastAsia="Times New Roman" w:hAnsiTheme="majorBidi" w:cstheme="majorBidi"/>
          <w:color w:val="000000"/>
        </w:rPr>
        <w:t xml:space="preserve">, and </w:t>
      </w:r>
      <w:r w:rsidRPr="0097621D">
        <w:rPr>
          <w:rFonts w:asciiTheme="majorBidi" w:eastAsia="Times New Roman" w:hAnsiTheme="majorBidi" w:cstheme="majorBidi"/>
          <w:i/>
          <w:color w:val="000000"/>
        </w:rPr>
        <w:t>Cupressus</w:t>
      </w:r>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i/>
          <w:color w:val="000000"/>
        </w:rPr>
        <w:t xml:space="preserve">sempervirens </w:t>
      </w:r>
      <w:r w:rsidRPr="0097621D">
        <w:rPr>
          <w:rFonts w:asciiTheme="majorBidi" w:eastAsia="Times New Roman" w:hAnsiTheme="majorBidi" w:cstheme="majorBidi"/>
          <w:b/>
          <w:color w:val="000000"/>
        </w:rPr>
        <w:t>(Youssef and Gharib</w:t>
      </w:r>
      <w:r w:rsidR="0019623B">
        <w:rPr>
          <w:rFonts w:asciiTheme="majorBidi" w:eastAsia="Times New Roman" w:hAnsiTheme="majorBidi" w:cstheme="majorBidi"/>
          <w:b/>
          <w:color w:val="000000"/>
        </w:rPr>
        <w:t xml:space="preserve">, </w:t>
      </w:r>
      <w:r w:rsidRPr="0097621D">
        <w:rPr>
          <w:rFonts w:asciiTheme="majorBidi" w:eastAsia="Times New Roman" w:hAnsiTheme="majorBidi" w:cstheme="majorBidi"/>
          <w:b/>
          <w:color w:val="000000"/>
        </w:rPr>
        <w:t>2013)</w:t>
      </w:r>
      <w:r w:rsidRPr="0097621D">
        <w:rPr>
          <w:rFonts w:asciiTheme="majorBidi" w:eastAsia="Times New Roman" w:hAnsiTheme="majorBidi" w:cstheme="majorBidi"/>
          <w:color w:val="000000"/>
        </w:rPr>
        <w:t xml:space="preserve">. Regarding the high records of the treatment with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bio-fertilizers, it was reported that large amount of phosphorus has significant increment in chlorophyll a, b and carotenoids </w:t>
      </w:r>
      <w:r w:rsidRPr="0097621D">
        <w:rPr>
          <w:rFonts w:asciiTheme="majorBidi" w:eastAsia="Times New Roman" w:hAnsiTheme="majorBidi" w:cstheme="majorBidi"/>
          <w:b/>
          <w:color w:val="000000"/>
        </w:rPr>
        <w:t xml:space="preserve">(Figas </w:t>
      </w:r>
      <w:r w:rsidRPr="0019623B">
        <w:rPr>
          <w:rFonts w:asciiTheme="majorBidi" w:eastAsia="Times New Roman" w:hAnsiTheme="majorBidi" w:cstheme="majorBidi"/>
          <w:b/>
          <w:iCs/>
          <w:color w:val="000000"/>
        </w:rPr>
        <w:t>et al</w:t>
      </w:r>
      <w:r w:rsidR="0019623B">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2016 </w:t>
      </w:r>
      <w:r w:rsidRPr="0097621D">
        <w:rPr>
          <w:rFonts w:asciiTheme="majorBidi" w:eastAsia="Times New Roman" w:hAnsiTheme="majorBidi" w:cstheme="majorBidi"/>
          <w:color w:val="000000"/>
        </w:rPr>
        <w:t xml:space="preserve">in </w:t>
      </w:r>
      <w:proofErr w:type="spellStart"/>
      <w:r w:rsidRPr="0097621D">
        <w:rPr>
          <w:rFonts w:asciiTheme="majorBidi" w:eastAsia="Times New Roman" w:hAnsiTheme="majorBidi" w:cstheme="majorBidi"/>
          <w:i/>
          <w:color w:val="000000"/>
        </w:rPr>
        <w:t>Helichrysum</w:t>
      </w:r>
      <w:proofErr w:type="spellEnd"/>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i/>
          <w:color w:val="000000"/>
        </w:rPr>
        <w:t>arenarium</w:t>
      </w:r>
      <w:proofErr w:type="spellEnd"/>
      <w:r w:rsidRPr="0097621D">
        <w:rPr>
          <w:rFonts w:asciiTheme="majorBidi" w:eastAsia="Times New Roman" w:hAnsiTheme="majorBidi" w:cstheme="majorBidi"/>
          <w:b/>
          <w:color w:val="000000"/>
        </w:rPr>
        <w:t>;</w:t>
      </w:r>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b/>
          <w:color w:val="000000"/>
        </w:rPr>
        <w:t>Makhlouf</w:t>
      </w:r>
      <w:proofErr w:type="spellEnd"/>
      <w:r w:rsidRPr="0097621D">
        <w:rPr>
          <w:rFonts w:asciiTheme="majorBidi" w:eastAsia="Times New Roman" w:hAnsiTheme="majorBidi" w:cstheme="majorBidi"/>
          <w:b/>
          <w:color w:val="000000"/>
        </w:rPr>
        <w:t xml:space="preserve"> </w:t>
      </w:r>
      <w:r w:rsidRPr="0019623B">
        <w:rPr>
          <w:rFonts w:asciiTheme="majorBidi" w:eastAsia="Times New Roman" w:hAnsiTheme="majorBidi" w:cstheme="majorBidi"/>
          <w:b/>
          <w:iCs/>
          <w:color w:val="000000"/>
        </w:rPr>
        <w:t>et al</w:t>
      </w:r>
      <w:r w:rsidR="0019623B">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2020 </w:t>
      </w:r>
      <w:r w:rsidRPr="0097621D">
        <w:rPr>
          <w:rFonts w:asciiTheme="majorBidi" w:eastAsia="Times New Roman" w:hAnsiTheme="majorBidi" w:cstheme="majorBidi"/>
          <w:color w:val="000000"/>
        </w:rPr>
        <w:t xml:space="preserve">in </w:t>
      </w:r>
      <w:r w:rsidRPr="0097621D">
        <w:rPr>
          <w:rFonts w:asciiTheme="majorBidi" w:eastAsia="Times New Roman" w:hAnsiTheme="majorBidi" w:cstheme="majorBidi"/>
          <w:i/>
          <w:color w:val="000000"/>
        </w:rPr>
        <w:t xml:space="preserve">Beta vulgaris var. </w:t>
      </w:r>
      <w:proofErr w:type="spellStart"/>
      <w:r w:rsidRPr="0097621D">
        <w:rPr>
          <w:rFonts w:asciiTheme="majorBidi" w:eastAsia="Times New Roman" w:hAnsiTheme="majorBidi" w:cstheme="majorBidi"/>
          <w:color w:val="000000"/>
        </w:rPr>
        <w:t>saccharifera</w:t>
      </w:r>
      <w:proofErr w:type="spellEnd"/>
      <w:r w:rsidRPr="0097621D">
        <w:rPr>
          <w:rFonts w:asciiTheme="majorBidi" w:eastAsia="Times New Roman" w:hAnsiTheme="majorBidi" w:cstheme="majorBidi"/>
          <w:b/>
          <w:color w:val="000000"/>
        </w:rPr>
        <w:t>;</w:t>
      </w:r>
      <w:r w:rsidRPr="0097621D">
        <w:rPr>
          <w:rFonts w:asciiTheme="majorBidi" w:eastAsia="Times New Roman" w:hAnsiTheme="majorBidi" w:cstheme="majorBidi"/>
          <w:color w:val="000000"/>
        </w:rPr>
        <w:t xml:space="preserve"> </w:t>
      </w:r>
      <w:proofErr w:type="spellStart"/>
      <w:r w:rsidRPr="0097621D">
        <w:rPr>
          <w:rFonts w:asciiTheme="majorBidi" w:eastAsia="Times New Roman" w:hAnsiTheme="majorBidi" w:cstheme="majorBidi"/>
          <w:b/>
          <w:color w:val="000000"/>
        </w:rPr>
        <w:t>Emara</w:t>
      </w:r>
      <w:proofErr w:type="spellEnd"/>
      <w:r w:rsidRPr="0097621D">
        <w:rPr>
          <w:rFonts w:asciiTheme="majorBidi" w:eastAsia="Times New Roman" w:hAnsiTheme="majorBidi" w:cstheme="majorBidi"/>
          <w:b/>
          <w:color w:val="000000"/>
        </w:rPr>
        <w:t xml:space="preserve"> and </w:t>
      </w:r>
      <w:proofErr w:type="spellStart"/>
      <w:r w:rsidRPr="0097621D">
        <w:rPr>
          <w:rFonts w:asciiTheme="majorBidi" w:eastAsia="Times New Roman" w:hAnsiTheme="majorBidi" w:cstheme="majorBidi"/>
          <w:b/>
          <w:color w:val="000000"/>
        </w:rPr>
        <w:t>Abd</w:t>
      </w:r>
      <w:proofErr w:type="spellEnd"/>
      <w:r w:rsidRPr="0097621D">
        <w:rPr>
          <w:rFonts w:asciiTheme="majorBidi" w:eastAsia="Times New Roman" w:hAnsiTheme="majorBidi" w:cstheme="majorBidi"/>
          <w:b/>
          <w:color w:val="000000"/>
        </w:rPr>
        <w:t xml:space="preserve"> </w:t>
      </w:r>
      <w:r w:rsidRPr="0097621D">
        <w:rPr>
          <w:rFonts w:asciiTheme="majorBidi" w:eastAsia="Times New Roman" w:hAnsiTheme="majorBidi" w:cstheme="majorBidi"/>
          <w:b/>
          <w:color w:val="000000"/>
        </w:rPr>
        <w:lastRenderedPageBreak/>
        <w:t>El-All</w:t>
      </w:r>
      <w:r w:rsidR="0019623B">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201</w:t>
      </w:r>
      <w:r w:rsidRPr="0097621D">
        <w:rPr>
          <w:rFonts w:asciiTheme="majorBidi" w:eastAsia="Times New Roman" w:hAnsiTheme="majorBidi" w:cstheme="majorBidi"/>
          <w:b/>
          <w:color w:val="000000"/>
        </w:rPr>
        <w:t>7</w:t>
      </w:r>
      <w:r w:rsidRPr="0097621D">
        <w:rPr>
          <w:rFonts w:asciiTheme="majorBidi" w:eastAsia="Times New Roman" w:hAnsiTheme="majorBidi" w:cstheme="majorBidi"/>
          <w:color w:val="000000"/>
        </w:rPr>
        <w:t xml:space="preserve"> in cotton</w:t>
      </w:r>
      <w:r w:rsidRPr="0097621D">
        <w:rPr>
          <w:rFonts w:asciiTheme="majorBidi" w:eastAsia="Times New Roman" w:hAnsiTheme="majorBidi" w:cstheme="majorBidi"/>
          <w:b/>
          <w:color w:val="000000"/>
        </w:rPr>
        <w:t>)</w:t>
      </w:r>
      <w:r w:rsidRPr="0097621D">
        <w:rPr>
          <w:rFonts w:asciiTheme="majorBidi" w:eastAsia="Times New Roman" w:hAnsiTheme="majorBidi" w:cstheme="majorBidi"/>
          <w:color w:val="000000"/>
        </w:rPr>
        <w:t xml:space="preserve">. Phosphorus has a key role in </w:t>
      </w:r>
      <w:r w:rsidR="00AF780A">
        <w:rPr>
          <w:rFonts w:asciiTheme="majorBidi" w:eastAsia="Times New Roman" w:hAnsiTheme="majorBidi" w:cstheme="majorBidi"/>
          <w:color w:val="000000"/>
        </w:rPr>
        <w:t xml:space="preserve">the </w:t>
      </w:r>
      <w:r w:rsidRPr="0097621D">
        <w:rPr>
          <w:rFonts w:asciiTheme="majorBidi" w:eastAsia="Times New Roman" w:hAnsiTheme="majorBidi" w:cstheme="majorBidi"/>
          <w:color w:val="000000"/>
        </w:rPr>
        <w:t xml:space="preserve">improvement of photosynthesis </w:t>
      </w:r>
      <w:r w:rsidRPr="0097621D">
        <w:rPr>
          <w:rFonts w:asciiTheme="majorBidi" w:eastAsia="Times New Roman" w:hAnsiTheme="majorBidi" w:cstheme="majorBidi"/>
          <w:b/>
          <w:color w:val="000000"/>
        </w:rPr>
        <w:t>(Bisht and Chandel</w:t>
      </w:r>
      <w:r w:rsidR="0019623B">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1991)</w:t>
      </w:r>
      <w:r w:rsidRPr="0097621D">
        <w:rPr>
          <w:rFonts w:asciiTheme="majorBidi" w:eastAsia="Times New Roman" w:hAnsiTheme="majorBidi" w:cstheme="majorBidi"/>
          <w:color w:val="000000"/>
        </w:rPr>
        <w:t xml:space="preserve">, therefore, it can act as a way </w:t>
      </w:r>
      <w:r w:rsidR="00AF780A">
        <w:rPr>
          <w:rFonts w:asciiTheme="majorBidi" w:eastAsia="Times New Roman" w:hAnsiTheme="majorBidi" w:cstheme="majorBidi"/>
          <w:color w:val="000000"/>
        </w:rPr>
        <w:t xml:space="preserve">to </w:t>
      </w:r>
      <w:r w:rsidRPr="0097621D">
        <w:rPr>
          <w:rFonts w:asciiTheme="majorBidi" w:eastAsia="Times New Roman" w:hAnsiTheme="majorBidi" w:cstheme="majorBidi"/>
          <w:color w:val="000000"/>
        </w:rPr>
        <w:t xml:space="preserve">influence the growth of the key enzyme of photosynthesis – </w:t>
      </w:r>
      <w:proofErr w:type="spellStart"/>
      <w:r w:rsidRPr="0097621D">
        <w:rPr>
          <w:rFonts w:asciiTheme="majorBidi" w:eastAsia="Times New Roman" w:hAnsiTheme="majorBidi" w:cstheme="majorBidi"/>
          <w:color w:val="000000"/>
        </w:rPr>
        <w:t>carboxydismutase</w:t>
      </w:r>
      <w:proofErr w:type="spellEnd"/>
      <w:r w:rsidRPr="0097621D">
        <w:rPr>
          <w:rFonts w:asciiTheme="majorBidi" w:eastAsia="Times New Roman" w:hAnsiTheme="majorBidi" w:cstheme="majorBidi"/>
          <w:color w:val="000000"/>
        </w:rPr>
        <w:t xml:space="preserve"> </w:t>
      </w:r>
      <w:r w:rsidRPr="0097621D">
        <w:rPr>
          <w:rFonts w:asciiTheme="majorBidi" w:eastAsia="Times New Roman" w:hAnsiTheme="majorBidi" w:cstheme="majorBidi"/>
          <w:b/>
          <w:color w:val="000000"/>
        </w:rPr>
        <w:t>(Rao and Terry</w:t>
      </w:r>
      <w:r w:rsidR="0019623B">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1995; Pieters </w:t>
      </w:r>
      <w:r w:rsidRPr="0019623B">
        <w:rPr>
          <w:rFonts w:asciiTheme="majorBidi" w:eastAsia="Times New Roman" w:hAnsiTheme="majorBidi" w:cstheme="majorBidi"/>
          <w:b/>
          <w:iCs/>
          <w:color w:val="000000"/>
        </w:rPr>
        <w:t>et al.</w:t>
      </w:r>
      <w:r w:rsidR="0019623B">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2001)</w:t>
      </w:r>
      <w:r w:rsidRPr="0097621D">
        <w:rPr>
          <w:rFonts w:asciiTheme="majorBidi" w:eastAsia="Times New Roman" w:hAnsiTheme="majorBidi" w:cstheme="majorBidi"/>
          <w:color w:val="000000"/>
        </w:rPr>
        <w:t xml:space="preserve"> and thereby the photosynthetic activity of the plant. Our results indicated the importance of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application as a source of phosphorus in photosynthetic pigments in </w:t>
      </w:r>
      <w:r w:rsidRPr="0097621D">
        <w:rPr>
          <w:rFonts w:asciiTheme="majorBidi" w:eastAsia="Times New Roman" w:hAnsiTheme="majorBidi" w:cstheme="majorBidi"/>
          <w:i/>
          <w:color w:val="000000"/>
        </w:rPr>
        <w:t>Pelargonium graveolens</w:t>
      </w:r>
      <w:r w:rsidRPr="0097621D">
        <w:rPr>
          <w:rFonts w:asciiTheme="majorBidi" w:eastAsia="Times New Roman" w:hAnsiTheme="majorBidi" w:cstheme="majorBidi"/>
          <w:color w:val="000000"/>
        </w:rPr>
        <w:t xml:space="preserve"> in the soil mixture of loamy soil + compost.  Relati</w:t>
      </w:r>
      <w:r w:rsidRPr="0097621D">
        <w:rPr>
          <w:rFonts w:asciiTheme="majorBidi" w:eastAsia="Times New Roman" w:hAnsiTheme="majorBidi" w:cstheme="majorBidi"/>
          <w:color w:val="000000"/>
        </w:rPr>
        <w:t xml:space="preserve">vely, nano-fertilizers treatments gave good results </w:t>
      </w:r>
      <w:r w:rsidR="00AF780A">
        <w:rPr>
          <w:rFonts w:asciiTheme="majorBidi" w:eastAsia="Times New Roman" w:hAnsiTheme="majorBidi" w:cstheme="majorBidi"/>
          <w:color w:val="000000"/>
        </w:rPr>
        <w:t>compared</w:t>
      </w:r>
      <w:r w:rsidRPr="0097621D">
        <w:rPr>
          <w:rFonts w:asciiTheme="majorBidi" w:eastAsia="Times New Roman" w:hAnsiTheme="majorBidi" w:cstheme="majorBidi"/>
          <w:color w:val="000000"/>
        </w:rPr>
        <w:t xml:space="preserve"> with bio-fertilization treatments, except </w:t>
      </w:r>
      <w:proofErr w:type="spellStart"/>
      <w:r w:rsidR="00AF780A">
        <w:rPr>
          <w:rFonts w:asciiTheme="majorBidi" w:eastAsia="Times New Roman" w:hAnsiTheme="majorBidi" w:cstheme="majorBidi"/>
          <w:color w:val="000000"/>
        </w:rPr>
        <w:t>Phosphorine</w:t>
      </w:r>
      <w:proofErr w:type="spellEnd"/>
      <w:r w:rsidRPr="0097621D">
        <w:rPr>
          <w:rFonts w:asciiTheme="majorBidi" w:eastAsia="Times New Roman" w:hAnsiTheme="majorBidi" w:cstheme="majorBidi"/>
          <w:color w:val="000000"/>
        </w:rPr>
        <w:t xml:space="preserve"> in the soil mixture of loamy soil + compost</w:t>
      </w:r>
      <w:r w:rsidR="0019623B">
        <w:rPr>
          <w:rFonts w:asciiTheme="majorBidi" w:eastAsia="Times New Roman" w:hAnsiTheme="majorBidi" w:cstheme="majorBidi"/>
          <w:color w:val="000000"/>
        </w:rPr>
        <w:t xml:space="preserve"> </w:t>
      </w:r>
      <w:r w:rsidRPr="0097621D">
        <w:rPr>
          <w:rFonts w:asciiTheme="majorBidi" w:eastAsia="Times New Roman" w:hAnsiTheme="majorBidi" w:cstheme="majorBidi"/>
          <w:color w:val="000000"/>
        </w:rPr>
        <w:t xml:space="preserve">and </w:t>
      </w:r>
      <w:proofErr w:type="spellStart"/>
      <w:r w:rsidR="00AF780A">
        <w:rPr>
          <w:rFonts w:asciiTheme="majorBidi" w:eastAsia="Times New Roman" w:hAnsiTheme="majorBidi" w:cstheme="majorBidi"/>
          <w:color w:val="000000"/>
        </w:rPr>
        <w:t>Nitrobine</w:t>
      </w:r>
      <w:proofErr w:type="spellEnd"/>
      <w:r w:rsidRPr="0097621D">
        <w:rPr>
          <w:rFonts w:asciiTheme="majorBidi" w:eastAsia="Times New Roman" w:hAnsiTheme="majorBidi" w:cstheme="majorBidi"/>
          <w:color w:val="000000"/>
        </w:rPr>
        <w:t xml:space="preserve"> in the mixture of sandy soil + compost.  Recently, it has been found that high chlo</w:t>
      </w:r>
      <w:r w:rsidRPr="0097621D">
        <w:rPr>
          <w:rFonts w:asciiTheme="majorBidi" w:eastAsia="Times New Roman" w:hAnsiTheme="majorBidi" w:cstheme="majorBidi"/>
          <w:color w:val="000000"/>
        </w:rPr>
        <w:t xml:space="preserve">rophyll contents were observed in maize plants by treating with nano-fertilizers </w:t>
      </w:r>
      <w:r w:rsidRPr="0097621D">
        <w:rPr>
          <w:rFonts w:asciiTheme="majorBidi" w:eastAsia="Times New Roman" w:hAnsiTheme="majorBidi" w:cstheme="majorBidi"/>
          <w:b/>
          <w:color w:val="000000"/>
        </w:rPr>
        <w:t xml:space="preserve">(Umar </w:t>
      </w:r>
      <w:r w:rsidRPr="0019623B">
        <w:rPr>
          <w:rFonts w:asciiTheme="majorBidi" w:eastAsia="Times New Roman" w:hAnsiTheme="majorBidi" w:cstheme="majorBidi"/>
          <w:b/>
          <w:iCs/>
          <w:color w:val="000000"/>
        </w:rPr>
        <w:t>et al</w:t>
      </w:r>
      <w:r w:rsidR="0019623B">
        <w:rPr>
          <w:rFonts w:asciiTheme="majorBidi" w:eastAsia="Times New Roman" w:hAnsiTheme="majorBidi" w:cstheme="majorBidi"/>
          <w:b/>
          <w:iCs/>
          <w:color w:val="000000"/>
        </w:rPr>
        <w:t>.</w:t>
      </w:r>
      <w:r w:rsidRPr="0019623B">
        <w:rPr>
          <w:rFonts w:asciiTheme="majorBidi" w:eastAsia="Times New Roman" w:hAnsiTheme="majorBidi" w:cstheme="majorBidi"/>
          <w:b/>
          <w:iCs/>
          <w:color w:val="000000"/>
        </w:rPr>
        <w:t>,</w:t>
      </w:r>
      <w:r w:rsidR="0019623B">
        <w:rPr>
          <w:rFonts w:asciiTheme="majorBidi" w:eastAsia="Times New Roman" w:hAnsiTheme="majorBidi" w:cstheme="majorBidi"/>
          <w:b/>
          <w:iCs/>
          <w:color w:val="000000"/>
        </w:rPr>
        <w:t xml:space="preserve"> </w:t>
      </w:r>
      <w:r w:rsidRPr="0097621D">
        <w:rPr>
          <w:rFonts w:asciiTheme="majorBidi" w:eastAsia="Times New Roman" w:hAnsiTheme="majorBidi" w:cstheme="majorBidi"/>
          <w:b/>
          <w:color w:val="000000"/>
        </w:rPr>
        <w:t>2020)</w:t>
      </w:r>
      <w:r w:rsidRPr="0097621D">
        <w:rPr>
          <w:rFonts w:asciiTheme="majorBidi" w:eastAsia="Times New Roman" w:hAnsiTheme="majorBidi" w:cstheme="majorBidi"/>
          <w:color w:val="000000"/>
        </w:rPr>
        <w:t xml:space="preserve">. Similarly, increases in chlorophyll contents were observed in </w:t>
      </w:r>
      <w:proofErr w:type="spellStart"/>
      <w:r w:rsidRPr="0097621D">
        <w:rPr>
          <w:rFonts w:asciiTheme="majorBidi" w:eastAsia="Times New Roman" w:hAnsiTheme="majorBidi" w:cstheme="majorBidi"/>
          <w:i/>
          <w:color w:val="000000"/>
        </w:rPr>
        <w:t>Caesalpinia</w:t>
      </w:r>
      <w:proofErr w:type="spellEnd"/>
      <w:r w:rsidRPr="0097621D">
        <w:rPr>
          <w:rFonts w:asciiTheme="majorBidi" w:eastAsia="Times New Roman" w:hAnsiTheme="majorBidi" w:cstheme="majorBidi"/>
          <w:i/>
          <w:color w:val="000000"/>
        </w:rPr>
        <w:t xml:space="preserve"> </w:t>
      </w:r>
      <w:proofErr w:type="spellStart"/>
      <w:r w:rsidRPr="0097621D">
        <w:rPr>
          <w:rFonts w:asciiTheme="majorBidi" w:eastAsia="Times New Roman" w:hAnsiTheme="majorBidi" w:cstheme="majorBidi"/>
          <w:i/>
          <w:color w:val="000000"/>
        </w:rPr>
        <w:t>bonducella</w:t>
      </w:r>
      <w:proofErr w:type="spellEnd"/>
      <w:r w:rsidRPr="0097621D">
        <w:rPr>
          <w:rFonts w:asciiTheme="majorBidi" w:eastAsia="Times New Roman" w:hAnsiTheme="majorBidi" w:cstheme="majorBidi"/>
          <w:color w:val="000000"/>
        </w:rPr>
        <w:t xml:space="preserve"> plants when </w:t>
      </w:r>
      <w:proofErr w:type="spellStart"/>
      <w:r w:rsidRPr="0097621D">
        <w:rPr>
          <w:rFonts w:asciiTheme="majorBidi" w:eastAsia="Times New Roman" w:hAnsiTheme="majorBidi" w:cstheme="majorBidi"/>
          <w:color w:val="000000"/>
        </w:rPr>
        <w:t>nano</w:t>
      </w:r>
      <w:proofErr w:type="spellEnd"/>
      <w:r w:rsidRPr="0097621D">
        <w:rPr>
          <w:rFonts w:asciiTheme="majorBidi" w:eastAsia="Times New Roman" w:hAnsiTheme="majorBidi" w:cstheme="majorBidi"/>
          <w:color w:val="000000"/>
        </w:rPr>
        <w:t xml:space="preserve">-fertilizers were applied </w:t>
      </w:r>
      <w:r w:rsidRPr="0097621D">
        <w:rPr>
          <w:rFonts w:asciiTheme="majorBidi" w:eastAsia="Times New Roman" w:hAnsiTheme="majorBidi" w:cstheme="majorBidi"/>
          <w:b/>
          <w:color w:val="000000"/>
        </w:rPr>
        <w:t xml:space="preserve">(Khalid </w:t>
      </w:r>
      <w:r w:rsidRPr="0024188A">
        <w:rPr>
          <w:rFonts w:asciiTheme="majorBidi" w:eastAsia="Times New Roman" w:hAnsiTheme="majorBidi" w:cstheme="majorBidi"/>
          <w:b/>
          <w:iCs/>
          <w:color w:val="000000"/>
        </w:rPr>
        <w:t>et al</w:t>
      </w:r>
      <w:r w:rsidR="0024188A">
        <w:rPr>
          <w:rFonts w:asciiTheme="majorBidi" w:eastAsia="Times New Roman" w:hAnsiTheme="majorBidi" w:cstheme="majorBidi"/>
          <w:b/>
          <w:iCs/>
          <w:color w:val="000000"/>
        </w:rPr>
        <w:t>.</w:t>
      </w:r>
      <w:r w:rsidRPr="0024188A">
        <w:rPr>
          <w:rFonts w:asciiTheme="majorBidi" w:eastAsia="Times New Roman" w:hAnsiTheme="majorBidi" w:cstheme="majorBidi"/>
          <w:b/>
          <w:iCs/>
          <w:color w:val="000000"/>
        </w:rPr>
        <w:t>,</w:t>
      </w:r>
      <w:r w:rsidRPr="0097621D">
        <w:rPr>
          <w:rFonts w:asciiTheme="majorBidi" w:eastAsia="Times New Roman" w:hAnsiTheme="majorBidi" w:cstheme="majorBidi"/>
          <w:b/>
          <w:color w:val="000000"/>
        </w:rPr>
        <w:t xml:space="preserve"> 2022)</w:t>
      </w:r>
      <w:r w:rsidRPr="0097621D">
        <w:rPr>
          <w:rFonts w:asciiTheme="majorBidi" w:eastAsia="Times New Roman" w:hAnsiTheme="majorBidi" w:cstheme="majorBidi"/>
          <w:color w:val="000000"/>
        </w:rPr>
        <w:t>.</w:t>
      </w:r>
    </w:p>
    <w:p w14:paraId="2F81B77D" w14:textId="77777777" w:rsidR="00602F81" w:rsidRPr="0097621D" w:rsidRDefault="004F5F4A" w:rsidP="0097621D">
      <w:pPr>
        <w:spacing w:line="480" w:lineRule="auto"/>
        <w:jc w:val="both"/>
        <w:rPr>
          <w:rFonts w:asciiTheme="majorBidi" w:eastAsia="Times New Roman" w:hAnsiTheme="majorBidi" w:cstheme="majorBidi"/>
          <w:i/>
        </w:rPr>
      </w:pPr>
      <w:r w:rsidRPr="0097621D">
        <w:rPr>
          <w:rFonts w:asciiTheme="majorBidi" w:eastAsia="Times New Roman" w:hAnsiTheme="majorBidi" w:cstheme="majorBidi"/>
          <w:b/>
        </w:rPr>
        <w:t>Conclusions</w:t>
      </w:r>
    </w:p>
    <w:p w14:paraId="1E6905FD" w14:textId="19EEA6A7" w:rsidR="00602F81" w:rsidRPr="0097621D" w:rsidRDefault="004F5F4A" w:rsidP="0097621D">
      <w:pPr>
        <w:spacing w:line="480" w:lineRule="auto"/>
        <w:jc w:val="both"/>
        <w:rPr>
          <w:rFonts w:asciiTheme="majorBidi" w:eastAsia="Times New Roman" w:hAnsiTheme="majorBidi" w:cstheme="majorBidi"/>
        </w:rPr>
      </w:pPr>
      <w:r w:rsidRPr="0097621D">
        <w:rPr>
          <w:rFonts w:asciiTheme="majorBidi" w:eastAsia="Times New Roman" w:hAnsiTheme="majorBidi" w:cstheme="majorBidi"/>
        </w:rPr>
        <w:t xml:space="preserve">In comparison between bio- and </w:t>
      </w:r>
      <w:r w:rsidR="00AF780A">
        <w:rPr>
          <w:rFonts w:asciiTheme="majorBidi" w:eastAsia="Times New Roman" w:hAnsiTheme="majorBidi" w:cstheme="majorBidi"/>
        </w:rPr>
        <w:t>nano-fertilization</w:t>
      </w:r>
      <w:r w:rsidRPr="0097621D">
        <w:rPr>
          <w:rFonts w:asciiTheme="majorBidi" w:eastAsia="Times New Roman" w:hAnsiTheme="majorBidi" w:cstheme="majorBidi"/>
        </w:rPr>
        <w:t xml:space="preserve">, we found that bio-fertilizer treatment is the most recommended compared with NPK nano-fertilizers. Although that, this </w:t>
      </w:r>
      <w:r w:rsidR="00AF780A">
        <w:rPr>
          <w:rFonts w:asciiTheme="majorBidi" w:eastAsia="Times New Roman" w:hAnsiTheme="majorBidi" w:cstheme="majorBidi"/>
        </w:rPr>
        <w:t xml:space="preserve">is </w:t>
      </w:r>
      <w:r w:rsidRPr="0097621D">
        <w:rPr>
          <w:rFonts w:asciiTheme="majorBidi" w:eastAsia="Times New Roman" w:hAnsiTheme="majorBidi" w:cstheme="majorBidi"/>
        </w:rPr>
        <w:t>not a final indicator to make this type of comparison as more investiga</w:t>
      </w:r>
      <w:r w:rsidRPr="0097621D">
        <w:rPr>
          <w:rFonts w:asciiTheme="majorBidi" w:eastAsia="Times New Roman" w:hAnsiTheme="majorBidi" w:cstheme="majorBidi"/>
        </w:rPr>
        <w:t xml:space="preserve">tions are needed to find the differences both fertilization in respect of phosphorus sources.  Concerning </w:t>
      </w:r>
      <w:r w:rsidR="00AF780A">
        <w:rPr>
          <w:rFonts w:asciiTheme="majorBidi" w:eastAsia="Times New Roman" w:hAnsiTheme="majorBidi" w:cstheme="majorBidi"/>
        </w:rPr>
        <w:t xml:space="preserve">the </w:t>
      </w:r>
      <w:r w:rsidRPr="0097621D">
        <w:rPr>
          <w:rFonts w:asciiTheme="majorBidi" w:eastAsia="Times New Roman" w:hAnsiTheme="majorBidi" w:cstheme="majorBidi"/>
        </w:rPr>
        <w:t xml:space="preserve">comparison between </w:t>
      </w:r>
      <w:r w:rsidR="00AF780A">
        <w:rPr>
          <w:rFonts w:asciiTheme="majorBidi" w:eastAsia="Times New Roman" w:hAnsiTheme="majorBidi" w:cstheme="majorBidi"/>
        </w:rPr>
        <w:t xml:space="preserve">the </w:t>
      </w:r>
      <w:r w:rsidRPr="0097621D">
        <w:rPr>
          <w:rFonts w:asciiTheme="majorBidi" w:eastAsia="Times New Roman" w:hAnsiTheme="majorBidi" w:cstheme="majorBidi"/>
        </w:rPr>
        <w:t>first and second cut, we can consider that this study is to show the effect of the environmental conditions on the essentia</w:t>
      </w:r>
      <w:r w:rsidRPr="0097621D">
        <w:rPr>
          <w:rFonts w:asciiTheme="majorBidi" w:eastAsia="Times New Roman" w:hAnsiTheme="majorBidi" w:cstheme="majorBidi"/>
        </w:rPr>
        <w:t xml:space="preserve">l oil constituents. It is extremely important for the farmers and plant breeder to detect the best time for harvesting </w:t>
      </w:r>
      <w:r w:rsidRPr="0097621D">
        <w:rPr>
          <w:rFonts w:asciiTheme="majorBidi" w:eastAsia="Times New Roman" w:hAnsiTheme="majorBidi" w:cstheme="majorBidi"/>
          <w:i/>
        </w:rPr>
        <w:t>Pelargonium graveolens</w:t>
      </w:r>
      <w:r w:rsidRPr="0097621D">
        <w:rPr>
          <w:rFonts w:asciiTheme="majorBidi" w:eastAsia="Times New Roman" w:hAnsiTheme="majorBidi" w:cstheme="majorBidi"/>
        </w:rPr>
        <w:t xml:space="preserve"> plants according to the target of this cultivation.</w:t>
      </w:r>
    </w:p>
    <w:p w14:paraId="72CC487B" w14:textId="77777777" w:rsidR="00AF780A" w:rsidRDefault="004F5F4A" w:rsidP="00AF780A">
      <w:pPr>
        <w:spacing w:before="240" w:line="480" w:lineRule="auto"/>
        <w:jc w:val="both"/>
        <w:rPr>
          <w:rFonts w:asciiTheme="majorBidi" w:eastAsia="Times New Roman" w:hAnsiTheme="majorBidi" w:cstheme="majorBidi"/>
          <w:b/>
        </w:rPr>
      </w:pPr>
      <w:r w:rsidRPr="0097621D">
        <w:rPr>
          <w:rFonts w:asciiTheme="majorBidi" w:eastAsia="Times New Roman" w:hAnsiTheme="majorBidi" w:cstheme="majorBidi"/>
          <w:b/>
        </w:rPr>
        <w:t>References</w:t>
      </w:r>
    </w:p>
    <w:p w14:paraId="5B6A9BC2" w14:textId="781FB0BD" w:rsidR="00AF780A" w:rsidRPr="00AF780A" w:rsidRDefault="00AF780A" w:rsidP="00AF780A">
      <w:pPr>
        <w:spacing w:before="240" w:line="480" w:lineRule="auto"/>
        <w:jc w:val="both"/>
        <w:rPr>
          <w:rFonts w:asciiTheme="majorBidi" w:eastAsia="Times New Roman" w:hAnsiTheme="majorBidi" w:cstheme="majorBidi"/>
          <w:b/>
        </w:rPr>
      </w:pPr>
      <w:proofErr w:type="spellStart"/>
      <w:r w:rsidRPr="00261D7D">
        <w:rPr>
          <w:rFonts w:asciiTheme="majorBidi" w:eastAsia="Times New Roman" w:hAnsiTheme="majorBidi" w:cstheme="majorBidi"/>
        </w:rPr>
        <w:t>Abd</w:t>
      </w:r>
      <w:proofErr w:type="spellEnd"/>
      <w:r w:rsidRPr="00261D7D">
        <w:rPr>
          <w:rFonts w:asciiTheme="majorBidi" w:eastAsia="Times New Roman" w:hAnsiTheme="majorBidi" w:cstheme="majorBidi"/>
        </w:rPr>
        <w:t xml:space="preserve"> El-</w:t>
      </w:r>
      <w:proofErr w:type="spellStart"/>
      <w:r w:rsidRPr="00261D7D">
        <w:rPr>
          <w:rFonts w:asciiTheme="majorBidi" w:eastAsia="Times New Roman" w:hAnsiTheme="majorBidi" w:cstheme="majorBidi"/>
        </w:rPr>
        <w:t>Kafee</w:t>
      </w:r>
      <w:proofErr w:type="spellEnd"/>
      <w:r w:rsidRPr="00261D7D">
        <w:rPr>
          <w:rFonts w:asciiTheme="majorBidi" w:eastAsia="Times New Roman" w:hAnsiTheme="majorBidi" w:cstheme="majorBidi"/>
        </w:rPr>
        <w:t>, O.M., El-</w:t>
      </w:r>
      <w:proofErr w:type="spellStart"/>
      <w:r w:rsidRPr="00261D7D">
        <w:rPr>
          <w:rFonts w:asciiTheme="majorBidi" w:eastAsia="Times New Roman" w:hAnsiTheme="majorBidi" w:cstheme="majorBidi"/>
        </w:rPr>
        <w:t>Mogy</w:t>
      </w:r>
      <w:proofErr w:type="spellEnd"/>
      <w:r w:rsidRPr="00261D7D">
        <w:rPr>
          <w:rFonts w:asciiTheme="majorBidi" w:eastAsia="Times New Roman" w:hAnsiTheme="majorBidi" w:cstheme="majorBidi"/>
        </w:rPr>
        <w:t xml:space="preserve">, E.E.A.M., Ashour, N.A.M.A. (2014). Response of </w:t>
      </w:r>
      <w:r w:rsidRPr="00261D7D">
        <w:rPr>
          <w:rFonts w:asciiTheme="majorBidi" w:eastAsia="Times New Roman" w:hAnsiTheme="majorBidi" w:cstheme="majorBidi"/>
          <w:i/>
        </w:rPr>
        <w:t>Pelargonium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graveolens</w:t>
      </w:r>
      <w:r w:rsidRPr="00261D7D">
        <w:rPr>
          <w:rFonts w:asciiTheme="majorBidi" w:eastAsia="Times New Roman" w:hAnsiTheme="majorBidi" w:cstheme="majorBidi"/>
        </w:rPr>
        <w:t xml:space="preserve"> L. plants to treatments of irrigation, chemical, organic and bio-fertilization under sandy soil conditions. </w:t>
      </w:r>
      <w:r w:rsidRPr="00261D7D">
        <w:rPr>
          <w:rFonts w:asciiTheme="majorBidi" w:eastAsia="Times New Roman" w:hAnsiTheme="majorBidi" w:cstheme="majorBidi"/>
          <w:i/>
          <w:iCs/>
        </w:rPr>
        <w:t>J. Plant Production, Mansoura Univ.</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5</w:t>
      </w:r>
      <w:r w:rsidRPr="00261D7D">
        <w:rPr>
          <w:rFonts w:asciiTheme="majorBidi" w:eastAsia="Times New Roman" w:hAnsiTheme="majorBidi" w:cstheme="majorBidi"/>
        </w:rPr>
        <w:t>, 1345-1373.</w:t>
      </w:r>
    </w:p>
    <w:p w14:paraId="23E647FB" w14:textId="77777777" w:rsidR="00AF780A" w:rsidRPr="00261D7D" w:rsidRDefault="00AF780A" w:rsidP="00AF780A">
      <w:pPr>
        <w:spacing w:before="240" w:line="480" w:lineRule="auto"/>
        <w:jc w:val="both"/>
        <w:rPr>
          <w:rFonts w:asciiTheme="majorBidi" w:eastAsia="Times New Roman" w:hAnsiTheme="majorBidi" w:cstheme="majorBidi"/>
          <w:color w:val="000000" w:themeColor="text1"/>
        </w:rPr>
      </w:pPr>
      <w:r w:rsidRPr="00261D7D">
        <w:rPr>
          <w:rFonts w:asciiTheme="majorBidi" w:eastAsia="Times New Roman" w:hAnsiTheme="majorBidi" w:cstheme="majorBidi"/>
          <w:color w:val="000000" w:themeColor="text1"/>
        </w:rPr>
        <w:lastRenderedPageBreak/>
        <w:t>Abdou, M.A.H., Ahmed, E.E.T., Ibrahim, T.I.E. (2015). Effect of nitrogen sources and ascorbic acid on growth and essential oil production of geranium (</w:t>
      </w:r>
      <w:r w:rsidRPr="00261D7D">
        <w:rPr>
          <w:rFonts w:asciiTheme="majorBidi" w:eastAsia="Times New Roman" w:hAnsiTheme="majorBidi" w:cstheme="majorBidi"/>
          <w:i/>
          <w:iCs/>
          <w:color w:val="000000" w:themeColor="text1"/>
        </w:rPr>
        <w:t>Pelargonium graveolens</w:t>
      </w:r>
      <w:r w:rsidRPr="00261D7D">
        <w:rPr>
          <w:rFonts w:asciiTheme="majorBidi" w:eastAsia="Times New Roman" w:hAnsiTheme="majorBidi" w:cstheme="majorBidi"/>
          <w:color w:val="000000" w:themeColor="text1"/>
        </w:rPr>
        <w:t xml:space="preserve">, L.) plants. </w:t>
      </w:r>
      <w:r w:rsidRPr="00261D7D">
        <w:rPr>
          <w:rFonts w:asciiTheme="majorBidi" w:eastAsia="Times New Roman" w:hAnsiTheme="majorBidi" w:cstheme="majorBidi"/>
          <w:i/>
          <w:iCs/>
          <w:color w:val="000000" w:themeColor="text1"/>
        </w:rPr>
        <w:t>Scientific J. Flowers &amp; Ornamental Plants</w:t>
      </w:r>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b/>
          <w:bCs/>
          <w:color w:val="000000" w:themeColor="text1"/>
        </w:rPr>
        <w:t>2</w:t>
      </w:r>
      <w:r w:rsidRPr="00261D7D">
        <w:rPr>
          <w:rFonts w:asciiTheme="majorBidi" w:eastAsia="Times New Roman" w:hAnsiTheme="majorBidi" w:cstheme="majorBidi"/>
          <w:color w:val="000000" w:themeColor="text1"/>
        </w:rPr>
        <w:t>, 157 – 165.</w:t>
      </w:r>
    </w:p>
    <w:p w14:paraId="54642E3E" w14:textId="77777777" w:rsidR="00AF780A" w:rsidRPr="00261D7D" w:rsidRDefault="00AF780A" w:rsidP="00AF780A">
      <w:pPr>
        <w:spacing w:before="240" w:line="480" w:lineRule="auto"/>
        <w:jc w:val="both"/>
        <w:rPr>
          <w:rFonts w:asciiTheme="majorBidi" w:eastAsia="Times New Roman" w:hAnsiTheme="majorBidi" w:cstheme="majorBidi"/>
          <w:color w:val="000000" w:themeColor="text1"/>
        </w:rPr>
      </w:pPr>
      <w:r w:rsidRPr="00261D7D">
        <w:rPr>
          <w:rFonts w:asciiTheme="majorBidi" w:eastAsia="Times New Roman" w:hAnsiTheme="majorBidi" w:cstheme="majorBidi"/>
          <w:color w:val="000000" w:themeColor="text1"/>
        </w:rPr>
        <w:t>Alam, M., Abdul Khaliq, Abdul Sattar, Shukla, R.S., Anwar, M., Dharni, S. (2011). Synergistic effect of arbuscular mycorrhizal fungi and </w:t>
      </w:r>
      <w:r w:rsidRPr="00261D7D">
        <w:rPr>
          <w:rFonts w:asciiTheme="majorBidi" w:eastAsia="Times New Roman" w:hAnsiTheme="majorBidi" w:cstheme="majorBidi"/>
          <w:i/>
          <w:color w:val="000000" w:themeColor="text1"/>
        </w:rPr>
        <w:t>Bacillus subtilis</w:t>
      </w:r>
      <w:r w:rsidRPr="00261D7D">
        <w:rPr>
          <w:rFonts w:asciiTheme="majorBidi" w:eastAsia="Times New Roman" w:hAnsiTheme="majorBidi" w:cstheme="majorBidi"/>
          <w:color w:val="000000" w:themeColor="text1"/>
        </w:rPr>
        <w:t> on the biomass and essential oil yield of rose-scented geranium (</w:t>
      </w:r>
      <w:r w:rsidRPr="00261D7D">
        <w:rPr>
          <w:rFonts w:asciiTheme="majorBidi" w:eastAsia="Times New Roman" w:hAnsiTheme="majorBidi" w:cstheme="majorBidi"/>
          <w:i/>
          <w:color w:val="000000" w:themeColor="text1"/>
        </w:rPr>
        <w:t>Pelargonium graveolens</w:t>
      </w:r>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i/>
          <w:iCs/>
          <w:color w:val="000000" w:themeColor="text1"/>
        </w:rPr>
        <w:t>Archives of Agronomy and Soil Science</w:t>
      </w:r>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b/>
          <w:bCs/>
          <w:color w:val="000000" w:themeColor="text1"/>
        </w:rPr>
        <w:t>57</w:t>
      </w:r>
      <w:r w:rsidRPr="00261D7D">
        <w:rPr>
          <w:rFonts w:asciiTheme="majorBidi" w:eastAsia="Times New Roman" w:hAnsiTheme="majorBidi" w:cstheme="majorBidi"/>
          <w:color w:val="000000" w:themeColor="text1"/>
        </w:rPr>
        <w:t>, 889-898.</w:t>
      </w:r>
    </w:p>
    <w:p w14:paraId="224ED3FF"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Alhasan, AS. </w:t>
      </w:r>
      <w:r w:rsidRPr="00261D7D">
        <w:rPr>
          <w:rFonts w:asciiTheme="majorBidi" w:eastAsia="Times New Roman" w:hAnsiTheme="majorBidi" w:cstheme="majorBidi"/>
          <w:bCs/>
        </w:rPr>
        <w:t>(2020)</w:t>
      </w:r>
      <w:r w:rsidRPr="00261D7D">
        <w:rPr>
          <w:rFonts w:asciiTheme="majorBidi" w:eastAsia="Times New Roman" w:hAnsiTheme="majorBidi" w:cstheme="majorBidi"/>
        </w:rPr>
        <w:t>. Effect of different NPK nano-fertilizer rates on agronomic traits, essential oil, and seed yield of basil (</w:t>
      </w:r>
      <w:proofErr w:type="spellStart"/>
      <w:r w:rsidRPr="00261D7D">
        <w:rPr>
          <w:rFonts w:asciiTheme="majorBidi" w:eastAsia="Times New Roman" w:hAnsiTheme="majorBidi" w:cstheme="majorBidi"/>
          <w:i/>
        </w:rPr>
        <w:t>Ocimum</w:t>
      </w:r>
      <w:proofErr w:type="spellEnd"/>
      <w:r w:rsidRPr="00261D7D">
        <w:rPr>
          <w:rFonts w:asciiTheme="majorBidi" w:eastAsia="Times New Roman" w:hAnsiTheme="majorBidi" w:cstheme="majorBidi"/>
          <w:i/>
        </w:rPr>
        <w:t xml:space="preserve"> </w:t>
      </w:r>
      <w:proofErr w:type="spellStart"/>
      <w:r w:rsidRPr="00261D7D">
        <w:rPr>
          <w:rFonts w:asciiTheme="majorBidi" w:eastAsia="Times New Roman" w:hAnsiTheme="majorBidi" w:cstheme="majorBidi"/>
          <w:i/>
        </w:rPr>
        <w:t>basilicum</w:t>
      </w:r>
      <w:proofErr w:type="spellEnd"/>
      <w:r w:rsidRPr="00261D7D">
        <w:rPr>
          <w:rFonts w:asciiTheme="majorBidi" w:eastAsia="Times New Roman" w:hAnsiTheme="majorBidi" w:cstheme="majorBidi"/>
          <w:i/>
        </w:rPr>
        <w:t xml:space="preserve"> </w:t>
      </w:r>
      <w:r w:rsidRPr="00261D7D">
        <w:rPr>
          <w:rFonts w:asciiTheme="majorBidi" w:eastAsia="Times New Roman" w:hAnsiTheme="majorBidi" w:cstheme="majorBidi"/>
        </w:rPr>
        <w:t xml:space="preserve">L. CV Dolly) grown under field conditions. </w:t>
      </w:r>
      <w:r w:rsidRPr="00261D7D">
        <w:rPr>
          <w:rFonts w:asciiTheme="majorBidi" w:eastAsia="Times New Roman" w:hAnsiTheme="majorBidi" w:cstheme="majorBidi"/>
          <w:i/>
          <w:iCs/>
        </w:rPr>
        <w:t>Plant archives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20</w:t>
      </w:r>
      <w:r w:rsidRPr="00261D7D">
        <w:rPr>
          <w:rFonts w:asciiTheme="majorBidi" w:eastAsia="Times New Roman" w:hAnsiTheme="majorBidi" w:cstheme="majorBidi"/>
        </w:rPr>
        <w:t>, 2959-2962.</w:t>
      </w:r>
    </w:p>
    <w:p w14:paraId="45279E73"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Al-</w:t>
      </w:r>
      <w:proofErr w:type="spellStart"/>
      <w:r w:rsidRPr="00261D7D">
        <w:rPr>
          <w:rFonts w:asciiTheme="majorBidi" w:eastAsia="Times New Roman" w:hAnsiTheme="majorBidi" w:cstheme="majorBidi"/>
        </w:rPr>
        <w:t>Rekaby</w:t>
      </w:r>
      <w:proofErr w:type="spellEnd"/>
      <w:r w:rsidRPr="00261D7D">
        <w:rPr>
          <w:rFonts w:asciiTheme="majorBidi" w:eastAsia="Times New Roman" w:hAnsiTheme="majorBidi" w:cstheme="majorBidi"/>
        </w:rPr>
        <w:t xml:space="preserve">, L.S., </w:t>
      </w:r>
      <w:proofErr w:type="spellStart"/>
      <w:r w:rsidRPr="00261D7D">
        <w:rPr>
          <w:rFonts w:asciiTheme="majorBidi" w:eastAsia="Times New Roman" w:hAnsiTheme="majorBidi" w:cstheme="majorBidi"/>
        </w:rPr>
        <w:t>Atiyah</w:t>
      </w:r>
      <w:proofErr w:type="spellEnd"/>
      <w:r w:rsidRPr="00261D7D">
        <w:rPr>
          <w:rFonts w:asciiTheme="majorBidi" w:eastAsia="Times New Roman" w:hAnsiTheme="majorBidi" w:cstheme="majorBidi"/>
        </w:rPr>
        <w:t xml:space="preserve">, K.M. </w:t>
      </w:r>
      <w:r w:rsidRPr="00261D7D">
        <w:rPr>
          <w:rFonts w:asciiTheme="majorBidi" w:eastAsia="Times New Roman" w:hAnsiTheme="majorBidi" w:cstheme="majorBidi"/>
          <w:bCs/>
        </w:rPr>
        <w:t>(2020)</w:t>
      </w:r>
      <w:r w:rsidRPr="00261D7D">
        <w:rPr>
          <w:rFonts w:asciiTheme="majorBidi" w:eastAsia="Times New Roman" w:hAnsiTheme="majorBidi" w:cstheme="majorBidi"/>
        </w:rPr>
        <w:t xml:space="preserve">. Effect of Nano and bio fertilizer on production of bioactive compounds of </w:t>
      </w:r>
      <w:r w:rsidRPr="00261D7D">
        <w:rPr>
          <w:rFonts w:asciiTheme="majorBidi" w:eastAsia="Times New Roman" w:hAnsiTheme="majorBidi" w:cstheme="majorBidi"/>
          <w:i/>
        </w:rPr>
        <w:t>Solidago</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canadensis</w:t>
      </w:r>
      <w:r w:rsidRPr="00261D7D">
        <w:rPr>
          <w:rFonts w:asciiTheme="majorBidi" w:eastAsia="Times New Roman" w:hAnsiTheme="majorBidi" w:cstheme="majorBidi"/>
        </w:rPr>
        <w:t xml:space="preserve"> L. </w:t>
      </w:r>
      <w:r w:rsidRPr="00261D7D">
        <w:rPr>
          <w:rFonts w:asciiTheme="majorBidi" w:eastAsia="Times New Roman" w:hAnsiTheme="majorBidi" w:cstheme="majorBidi"/>
          <w:i/>
          <w:iCs/>
        </w:rPr>
        <w:t>Journal of Physics</w:t>
      </w:r>
      <w:r w:rsidRPr="00261D7D">
        <w:rPr>
          <w:rFonts w:asciiTheme="majorBidi" w:eastAsia="Times New Roman" w:hAnsiTheme="majorBidi" w:cstheme="majorBidi"/>
        </w:rPr>
        <w:t xml:space="preserve">: Conference Series, </w:t>
      </w:r>
      <w:r w:rsidRPr="00261D7D">
        <w:rPr>
          <w:rFonts w:asciiTheme="majorBidi" w:eastAsia="Times New Roman" w:hAnsiTheme="majorBidi" w:cstheme="majorBidi"/>
          <w:b/>
          <w:bCs/>
        </w:rPr>
        <w:t>1664</w:t>
      </w:r>
      <w:r w:rsidRPr="00261D7D">
        <w:rPr>
          <w:rFonts w:asciiTheme="majorBidi" w:eastAsia="Times New Roman" w:hAnsiTheme="majorBidi" w:cstheme="majorBidi"/>
        </w:rPr>
        <w:t>, 1st International Virtual Conference on Pure Science 10th -11th June 2020, College of Science, University of Al-</w:t>
      </w:r>
      <w:proofErr w:type="spellStart"/>
      <w:r w:rsidRPr="00261D7D">
        <w:rPr>
          <w:rFonts w:asciiTheme="majorBidi" w:eastAsia="Times New Roman" w:hAnsiTheme="majorBidi" w:cstheme="majorBidi"/>
        </w:rPr>
        <w:t>Qadisiyah</w:t>
      </w:r>
      <w:proofErr w:type="spellEnd"/>
      <w:r w:rsidRPr="00261D7D">
        <w:rPr>
          <w:rFonts w:asciiTheme="majorBidi" w:eastAsia="Times New Roman" w:hAnsiTheme="majorBidi" w:cstheme="majorBidi"/>
        </w:rPr>
        <w:t>, Iraq.</w:t>
      </w:r>
    </w:p>
    <w:p w14:paraId="1BF68031" w14:textId="77777777" w:rsidR="00AF780A" w:rsidRPr="00261D7D" w:rsidRDefault="00AF780A" w:rsidP="00AF780A">
      <w:pPr>
        <w:spacing w:before="240" w:line="480" w:lineRule="auto"/>
        <w:jc w:val="both"/>
        <w:rPr>
          <w:rFonts w:asciiTheme="majorBidi" w:eastAsia="Times New Roman" w:hAnsiTheme="majorBidi" w:cstheme="majorBidi"/>
        </w:rPr>
      </w:pPr>
      <w:bookmarkStart w:id="4" w:name="_Hlk138732880"/>
      <w:proofErr w:type="spellStart"/>
      <w:r w:rsidRPr="00261D7D">
        <w:rPr>
          <w:rFonts w:asciiTheme="majorBidi" w:eastAsia="Times New Roman" w:hAnsiTheme="majorBidi" w:cstheme="majorBidi"/>
        </w:rPr>
        <w:t>Amirnia</w:t>
      </w:r>
      <w:bookmarkEnd w:id="4"/>
      <w:proofErr w:type="spellEnd"/>
      <w:r w:rsidRPr="00261D7D">
        <w:rPr>
          <w:rFonts w:asciiTheme="majorBidi" w:eastAsia="Times New Roman" w:hAnsiTheme="majorBidi" w:cstheme="majorBidi"/>
        </w:rPr>
        <w:t xml:space="preserve">, R., Mahdi, B., Tajbakhsh, M. </w:t>
      </w:r>
      <w:r w:rsidRPr="00261D7D">
        <w:rPr>
          <w:rFonts w:asciiTheme="majorBidi" w:eastAsia="Times New Roman" w:hAnsiTheme="majorBidi" w:cstheme="majorBidi"/>
          <w:bCs/>
        </w:rPr>
        <w:t>(2014)</w:t>
      </w:r>
      <w:r w:rsidRPr="00261D7D">
        <w:rPr>
          <w:rFonts w:asciiTheme="majorBidi" w:eastAsia="Times New Roman" w:hAnsiTheme="majorBidi" w:cstheme="majorBidi"/>
        </w:rPr>
        <w:t>. Effects of nano fertilizer application and maternal corm weight on flowering of some saffron (</w:t>
      </w:r>
      <w:r w:rsidRPr="00261D7D">
        <w:rPr>
          <w:rFonts w:asciiTheme="majorBidi" w:eastAsia="Times New Roman" w:hAnsiTheme="majorBidi" w:cstheme="majorBidi"/>
          <w:i/>
        </w:rPr>
        <w:t>Crocus</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sativus</w:t>
      </w:r>
      <w:r w:rsidRPr="00261D7D">
        <w:rPr>
          <w:rFonts w:asciiTheme="majorBidi" w:eastAsia="Times New Roman" w:hAnsiTheme="majorBidi" w:cstheme="majorBidi"/>
        </w:rPr>
        <w:t xml:space="preserve"> L.) ecotypes. </w:t>
      </w:r>
      <w:r w:rsidRPr="00261D7D">
        <w:rPr>
          <w:rFonts w:asciiTheme="majorBidi" w:eastAsia="Times New Roman" w:hAnsiTheme="majorBidi" w:cstheme="majorBidi"/>
          <w:i/>
          <w:iCs/>
        </w:rPr>
        <w:t>Turkish Journal of Field Crop</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19</w:t>
      </w:r>
      <w:r w:rsidRPr="00261D7D">
        <w:rPr>
          <w:rFonts w:asciiTheme="majorBidi" w:eastAsia="Times New Roman" w:hAnsiTheme="majorBidi" w:cstheme="majorBidi"/>
        </w:rPr>
        <w:t xml:space="preserve">, 158-167. </w:t>
      </w:r>
    </w:p>
    <w:p w14:paraId="5AA0862E" w14:textId="77777777" w:rsidR="00AF780A" w:rsidRPr="00261D7D" w:rsidRDefault="00AF780A" w:rsidP="00AF780A">
      <w:pPr>
        <w:spacing w:before="240" w:line="480" w:lineRule="auto"/>
        <w:jc w:val="both"/>
        <w:rPr>
          <w:rFonts w:asciiTheme="majorBidi" w:eastAsia="Times New Roman" w:hAnsiTheme="majorBidi" w:cstheme="majorBidi"/>
          <w:iCs/>
        </w:rPr>
      </w:pPr>
      <w:bookmarkStart w:id="5" w:name="_1fob9te" w:colFirst="0" w:colLast="0"/>
      <w:bookmarkEnd w:id="5"/>
      <w:r w:rsidRPr="00261D7D">
        <w:rPr>
          <w:rFonts w:asciiTheme="majorBidi" w:eastAsia="Times New Roman" w:hAnsiTheme="majorBidi" w:cstheme="majorBidi"/>
        </w:rPr>
        <w:t xml:space="preserve">Arora, N.K. </w:t>
      </w:r>
      <w:r w:rsidRPr="00261D7D">
        <w:rPr>
          <w:rFonts w:asciiTheme="majorBidi" w:eastAsia="Times New Roman" w:hAnsiTheme="majorBidi" w:cstheme="majorBidi"/>
          <w:bCs/>
        </w:rPr>
        <w:t>(2018)</w:t>
      </w:r>
      <w:r w:rsidRPr="00261D7D">
        <w:rPr>
          <w:rFonts w:asciiTheme="majorBidi" w:eastAsia="Times New Roman" w:hAnsiTheme="majorBidi" w:cstheme="majorBidi"/>
        </w:rPr>
        <w:t xml:space="preserve">. Agricultural sustainability and food security. </w:t>
      </w:r>
      <w:r w:rsidRPr="00261D7D">
        <w:rPr>
          <w:rFonts w:asciiTheme="majorBidi" w:eastAsia="Times New Roman" w:hAnsiTheme="majorBidi" w:cstheme="majorBidi"/>
          <w:i/>
          <w:iCs/>
        </w:rPr>
        <w:t>Environmental Sustainability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1</w:t>
      </w:r>
      <w:r w:rsidRPr="00261D7D">
        <w:rPr>
          <w:rFonts w:asciiTheme="majorBidi" w:eastAsia="Times New Roman" w:hAnsiTheme="majorBidi" w:cstheme="majorBidi"/>
        </w:rPr>
        <w:t>, 217–219.</w:t>
      </w:r>
    </w:p>
    <w:p w14:paraId="5B487D42"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Azizi, K., </w:t>
      </w:r>
      <w:proofErr w:type="spellStart"/>
      <w:r w:rsidRPr="00261D7D">
        <w:rPr>
          <w:rFonts w:asciiTheme="majorBidi" w:eastAsia="Times New Roman" w:hAnsiTheme="majorBidi" w:cstheme="majorBidi"/>
        </w:rPr>
        <w:t>Kahrizi</w:t>
      </w:r>
      <w:proofErr w:type="spellEnd"/>
      <w:r w:rsidRPr="00261D7D">
        <w:rPr>
          <w:rFonts w:asciiTheme="majorBidi" w:eastAsia="Times New Roman" w:hAnsiTheme="majorBidi" w:cstheme="majorBidi"/>
        </w:rPr>
        <w:t xml:space="preserve"> D </w:t>
      </w:r>
      <w:r w:rsidRPr="00261D7D">
        <w:rPr>
          <w:rFonts w:asciiTheme="majorBidi" w:eastAsia="Times New Roman" w:hAnsiTheme="majorBidi" w:cstheme="majorBidi"/>
          <w:bCs/>
        </w:rPr>
        <w:t>(2008)</w:t>
      </w:r>
      <w:r w:rsidRPr="00261D7D">
        <w:rPr>
          <w:rFonts w:asciiTheme="majorBidi" w:eastAsia="Times New Roman" w:hAnsiTheme="majorBidi" w:cstheme="majorBidi"/>
        </w:rPr>
        <w:t>. Effect of Nitrogen Levels, Plant Density and Climate on Yield Quantity and Quality in Cumin (</w:t>
      </w:r>
      <w:r w:rsidRPr="00261D7D">
        <w:rPr>
          <w:rFonts w:asciiTheme="majorBidi" w:eastAsia="Times New Roman" w:hAnsiTheme="majorBidi" w:cstheme="majorBidi"/>
          <w:i/>
        </w:rPr>
        <w:t>Cuminum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cyminum</w:t>
      </w:r>
      <w:r w:rsidRPr="00261D7D">
        <w:rPr>
          <w:rFonts w:asciiTheme="majorBidi" w:eastAsia="Times New Roman" w:hAnsiTheme="majorBidi" w:cstheme="majorBidi"/>
        </w:rPr>
        <w:t xml:space="preserve"> L.) Under the Conditions of Iran. </w:t>
      </w:r>
      <w:r w:rsidRPr="00261D7D">
        <w:rPr>
          <w:rFonts w:asciiTheme="majorBidi" w:eastAsia="Times New Roman" w:hAnsiTheme="majorBidi" w:cstheme="majorBidi"/>
          <w:i/>
          <w:iCs/>
        </w:rPr>
        <w:t>Asian Journal of Plant Sciences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7</w:t>
      </w:r>
      <w:r w:rsidRPr="00261D7D">
        <w:rPr>
          <w:rFonts w:asciiTheme="majorBidi" w:eastAsia="Times New Roman" w:hAnsiTheme="majorBidi" w:cstheme="majorBidi"/>
        </w:rPr>
        <w:t>, 710-716.</w:t>
      </w:r>
    </w:p>
    <w:p w14:paraId="06FA320F"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lastRenderedPageBreak/>
        <w:t>Azizi, M., Safaei, Z. (2017). Effect of foliar application of humic acid and Nano fertilizer (</w:t>
      </w:r>
      <w:proofErr w:type="spellStart"/>
      <w:r w:rsidRPr="00261D7D">
        <w:rPr>
          <w:rFonts w:asciiTheme="majorBidi" w:eastAsia="Times New Roman" w:hAnsiTheme="majorBidi" w:cstheme="majorBidi"/>
        </w:rPr>
        <w:t>Farmks</w:t>
      </w:r>
      <w:proofErr w:type="spellEnd"/>
      <w:r w:rsidRPr="00261D7D">
        <w:rPr>
          <w:rFonts w:asciiTheme="majorBidi" w:eastAsia="Times New Roman" w:hAnsiTheme="majorBidi" w:cstheme="majorBidi"/>
        </w:rPr>
        <w:t>®) on growth index, yield, yield components essential oil content and yield of Black cumin (</w:t>
      </w:r>
      <w:r w:rsidRPr="00261D7D">
        <w:rPr>
          <w:rFonts w:asciiTheme="majorBidi" w:eastAsia="Times New Roman" w:hAnsiTheme="majorBidi" w:cstheme="majorBidi"/>
          <w:i/>
          <w:iCs/>
        </w:rPr>
        <w:t>Nigella</w:t>
      </w:r>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sativa</w:t>
      </w:r>
      <w:r w:rsidRPr="00261D7D">
        <w:rPr>
          <w:rFonts w:asciiTheme="majorBidi" w:eastAsia="Times New Roman" w:hAnsiTheme="majorBidi" w:cstheme="majorBidi"/>
        </w:rPr>
        <w:t xml:space="preserve"> L.). </w:t>
      </w:r>
      <w:r w:rsidRPr="00261D7D">
        <w:rPr>
          <w:rFonts w:asciiTheme="majorBidi" w:eastAsia="Times New Roman" w:hAnsiTheme="majorBidi" w:cstheme="majorBidi"/>
          <w:i/>
          <w:iCs/>
        </w:rPr>
        <w:t>Journal of Horticultural Science</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30</w:t>
      </w:r>
      <w:r w:rsidRPr="00261D7D">
        <w:rPr>
          <w:rFonts w:asciiTheme="majorBidi" w:eastAsia="Times New Roman" w:hAnsiTheme="majorBidi" w:cstheme="majorBidi"/>
        </w:rPr>
        <w:t>, Pe671-Pe680.</w:t>
      </w:r>
    </w:p>
    <w:p w14:paraId="475F1E33"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Baranauskiene</w:t>
      </w:r>
      <w:proofErr w:type="spellEnd"/>
      <w:r w:rsidRPr="00261D7D">
        <w:rPr>
          <w:rFonts w:asciiTheme="majorBidi" w:eastAsia="Times New Roman" w:hAnsiTheme="majorBidi" w:cstheme="majorBidi"/>
        </w:rPr>
        <w:t xml:space="preserve">, R., </w:t>
      </w:r>
      <w:proofErr w:type="spellStart"/>
      <w:r w:rsidRPr="00261D7D">
        <w:rPr>
          <w:rFonts w:asciiTheme="majorBidi" w:eastAsia="Times New Roman" w:hAnsiTheme="majorBidi" w:cstheme="majorBidi"/>
        </w:rPr>
        <w:t>Venskutonis</w:t>
      </w:r>
      <w:proofErr w:type="spellEnd"/>
      <w:r w:rsidRPr="00261D7D">
        <w:rPr>
          <w:rFonts w:asciiTheme="majorBidi" w:eastAsia="Times New Roman" w:hAnsiTheme="majorBidi" w:cstheme="majorBidi"/>
        </w:rPr>
        <w:t xml:space="preserve">, P.R., </w:t>
      </w:r>
      <w:proofErr w:type="spellStart"/>
      <w:r w:rsidRPr="00261D7D">
        <w:rPr>
          <w:rFonts w:asciiTheme="majorBidi" w:eastAsia="Times New Roman" w:hAnsiTheme="majorBidi" w:cstheme="majorBidi"/>
        </w:rPr>
        <w:t>Viskelis</w:t>
      </w:r>
      <w:proofErr w:type="spellEnd"/>
      <w:r w:rsidRPr="00261D7D">
        <w:rPr>
          <w:rFonts w:asciiTheme="majorBidi" w:eastAsia="Times New Roman" w:hAnsiTheme="majorBidi" w:cstheme="majorBidi"/>
        </w:rPr>
        <w:t xml:space="preserve">, P., </w:t>
      </w:r>
      <w:proofErr w:type="spellStart"/>
      <w:r w:rsidRPr="00261D7D">
        <w:rPr>
          <w:rFonts w:asciiTheme="majorBidi" w:eastAsia="Times New Roman" w:hAnsiTheme="majorBidi" w:cstheme="majorBidi"/>
        </w:rPr>
        <w:t>Dambrauskiene</w:t>
      </w:r>
      <w:proofErr w:type="spellEnd"/>
      <w:r w:rsidRPr="00261D7D">
        <w:rPr>
          <w:rFonts w:asciiTheme="majorBidi" w:eastAsia="Times New Roman" w:hAnsiTheme="majorBidi" w:cstheme="majorBidi"/>
        </w:rPr>
        <w:t xml:space="preserve">, E. </w:t>
      </w:r>
      <w:r w:rsidRPr="00261D7D">
        <w:rPr>
          <w:rFonts w:asciiTheme="majorBidi" w:eastAsia="Times New Roman" w:hAnsiTheme="majorBidi" w:cstheme="majorBidi"/>
          <w:bCs/>
        </w:rPr>
        <w:t>(2003)</w:t>
      </w:r>
      <w:r w:rsidRPr="00261D7D">
        <w:rPr>
          <w:rFonts w:asciiTheme="majorBidi" w:eastAsia="Times New Roman" w:hAnsiTheme="majorBidi" w:cstheme="majorBidi"/>
        </w:rPr>
        <w:t>. Influence of nitrogen fertilizers on the yield and composition of thyme (</w:t>
      </w:r>
      <w:r w:rsidRPr="00261D7D">
        <w:rPr>
          <w:rFonts w:asciiTheme="majorBidi" w:eastAsia="Times New Roman" w:hAnsiTheme="majorBidi" w:cstheme="majorBidi"/>
          <w:i/>
        </w:rPr>
        <w:t>Thymus</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vulgaris</w:t>
      </w:r>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Journal of Agriculture and Food Chemistry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51</w:t>
      </w:r>
      <w:r w:rsidRPr="00261D7D">
        <w:rPr>
          <w:rFonts w:asciiTheme="majorBidi" w:eastAsia="Times New Roman" w:hAnsiTheme="majorBidi" w:cstheme="majorBidi"/>
        </w:rPr>
        <w:t>, 7751-7758.</w:t>
      </w:r>
    </w:p>
    <w:p w14:paraId="27165F93" w14:textId="77777777" w:rsidR="00AF780A" w:rsidRPr="00261D7D" w:rsidRDefault="00AF780A" w:rsidP="00AF780A">
      <w:pPr>
        <w:spacing w:before="240" w:line="480" w:lineRule="auto"/>
        <w:jc w:val="both"/>
        <w:rPr>
          <w:rFonts w:asciiTheme="majorBidi" w:eastAsia="Times New Roman" w:hAnsiTheme="majorBidi" w:cstheme="majorBidi"/>
          <w:iCs/>
          <w:color w:val="000000" w:themeColor="text1"/>
        </w:rPr>
      </w:pPr>
      <w:proofErr w:type="spellStart"/>
      <w:r w:rsidRPr="00261D7D">
        <w:rPr>
          <w:rFonts w:asciiTheme="majorBidi" w:eastAsia="Times New Roman" w:hAnsiTheme="majorBidi" w:cstheme="majorBidi"/>
          <w:color w:val="000000" w:themeColor="text1"/>
        </w:rPr>
        <w:t>Bahmanzadegan</w:t>
      </w:r>
      <w:proofErr w:type="spellEnd"/>
      <w:r w:rsidRPr="00261D7D">
        <w:rPr>
          <w:rFonts w:asciiTheme="majorBidi" w:eastAsia="Times New Roman" w:hAnsiTheme="majorBidi" w:cstheme="majorBidi"/>
          <w:color w:val="000000" w:themeColor="text1"/>
        </w:rPr>
        <w:t xml:space="preserve">, A., </w:t>
      </w:r>
      <w:proofErr w:type="spellStart"/>
      <w:r w:rsidRPr="00261D7D">
        <w:rPr>
          <w:rFonts w:asciiTheme="majorBidi" w:eastAsia="Times New Roman" w:hAnsiTheme="majorBidi" w:cstheme="majorBidi"/>
          <w:color w:val="000000" w:themeColor="text1"/>
        </w:rPr>
        <w:t>Tavallali</w:t>
      </w:r>
      <w:proofErr w:type="spellEnd"/>
      <w:r w:rsidRPr="00261D7D">
        <w:rPr>
          <w:rFonts w:asciiTheme="majorBidi" w:eastAsia="Times New Roman" w:hAnsiTheme="majorBidi" w:cstheme="majorBidi"/>
          <w:color w:val="000000" w:themeColor="text1"/>
        </w:rPr>
        <w:t xml:space="preserve">, H., </w:t>
      </w:r>
      <w:proofErr w:type="spellStart"/>
      <w:r w:rsidRPr="00261D7D">
        <w:rPr>
          <w:rFonts w:asciiTheme="majorBidi" w:eastAsia="Times New Roman" w:hAnsiTheme="majorBidi" w:cstheme="majorBidi"/>
          <w:color w:val="000000" w:themeColor="text1"/>
        </w:rPr>
        <w:t>Tavallali</w:t>
      </w:r>
      <w:proofErr w:type="spellEnd"/>
      <w:r w:rsidRPr="00261D7D">
        <w:rPr>
          <w:rFonts w:asciiTheme="majorBidi" w:eastAsia="Times New Roman" w:hAnsiTheme="majorBidi" w:cstheme="majorBidi"/>
          <w:color w:val="000000" w:themeColor="text1"/>
        </w:rPr>
        <w:t>, V., Karimi, M.A. (2022). Variations in biochemical characteristics of </w:t>
      </w:r>
      <w:proofErr w:type="spellStart"/>
      <w:r w:rsidRPr="00261D7D">
        <w:rPr>
          <w:rFonts w:asciiTheme="majorBidi" w:eastAsia="Times New Roman" w:hAnsiTheme="majorBidi" w:cstheme="majorBidi"/>
          <w:i/>
          <w:color w:val="000000" w:themeColor="text1"/>
        </w:rPr>
        <w:t>Zataria</w:t>
      </w:r>
      <w:proofErr w:type="spellEnd"/>
      <w:r w:rsidRPr="00261D7D">
        <w:rPr>
          <w:rFonts w:asciiTheme="majorBidi" w:eastAsia="Times New Roman" w:hAnsiTheme="majorBidi" w:cstheme="majorBidi"/>
          <w:i/>
          <w:color w:val="000000" w:themeColor="text1"/>
        </w:rPr>
        <w:t xml:space="preserve"> multiflora</w:t>
      </w:r>
      <w:r w:rsidRPr="00261D7D">
        <w:rPr>
          <w:rFonts w:asciiTheme="majorBidi" w:eastAsia="Times New Roman" w:hAnsiTheme="majorBidi" w:cstheme="majorBidi"/>
          <w:color w:val="000000" w:themeColor="text1"/>
        </w:rPr>
        <w:t> in response to foliar application of zinc nano complex formed on pomace extract of </w:t>
      </w:r>
      <w:r w:rsidRPr="00261D7D">
        <w:rPr>
          <w:rFonts w:asciiTheme="majorBidi" w:eastAsia="Times New Roman" w:hAnsiTheme="majorBidi" w:cstheme="majorBidi"/>
          <w:i/>
          <w:color w:val="000000" w:themeColor="text1"/>
        </w:rPr>
        <w:t>Punica granatum. Industrial Crops and Products</w:t>
      </w:r>
      <w:r w:rsidRPr="00261D7D">
        <w:rPr>
          <w:rFonts w:asciiTheme="majorBidi" w:eastAsia="Times New Roman" w:hAnsiTheme="majorBidi" w:cstheme="majorBidi"/>
          <w:iCs/>
          <w:color w:val="000000" w:themeColor="text1"/>
        </w:rPr>
        <w:t xml:space="preserve">, </w:t>
      </w:r>
      <w:r w:rsidRPr="00261D7D">
        <w:rPr>
          <w:rFonts w:asciiTheme="majorBidi" w:eastAsia="Times New Roman" w:hAnsiTheme="majorBidi" w:cstheme="majorBidi"/>
          <w:b/>
          <w:bCs/>
          <w:iCs/>
          <w:color w:val="000000" w:themeColor="text1"/>
        </w:rPr>
        <w:t>187</w:t>
      </w:r>
      <w:r w:rsidRPr="00261D7D">
        <w:rPr>
          <w:rFonts w:asciiTheme="majorBidi" w:eastAsia="Times New Roman" w:hAnsiTheme="majorBidi" w:cstheme="majorBidi"/>
          <w:iCs/>
          <w:color w:val="000000" w:themeColor="text1"/>
        </w:rPr>
        <w:t>, 115369.</w:t>
      </w:r>
    </w:p>
    <w:p w14:paraId="205D4419"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Bhushan, B. [Eds.] (2010). "</w:t>
      </w:r>
      <w:r w:rsidRPr="00261D7D">
        <w:rPr>
          <w:rFonts w:asciiTheme="majorBidi" w:eastAsia="Times New Roman" w:hAnsiTheme="majorBidi" w:cstheme="majorBidi"/>
          <w:i/>
          <w:iCs/>
        </w:rPr>
        <w:t>Springer handbook of nanotechnology</w:t>
      </w:r>
      <w:r w:rsidRPr="00261D7D">
        <w:rPr>
          <w:rFonts w:asciiTheme="majorBidi" w:eastAsia="Times New Roman" w:hAnsiTheme="majorBidi" w:cstheme="majorBidi"/>
        </w:rPr>
        <w:t>". Springer, Ohio, USA.</w:t>
      </w:r>
    </w:p>
    <w:p w14:paraId="350A47AD"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Bisht, J.K., Chandel, A.S. </w:t>
      </w:r>
      <w:r w:rsidRPr="00261D7D">
        <w:rPr>
          <w:rFonts w:asciiTheme="majorBidi" w:eastAsia="Times New Roman" w:hAnsiTheme="majorBidi" w:cstheme="majorBidi"/>
          <w:bCs/>
        </w:rPr>
        <w:t>(1991)</w:t>
      </w:r>
      <w:r w:rsidRPr="00261D7D">
        <w:rPr>
          <w:rFonts w:asciiTheme="majorBidi" w:eastAsia="Times New Roman" w:hAnsiTheme="majorBidi" w:cstheme="majorBidi"/>
        </w:rPr>
        <w:t>. Effect of integrated nutrient management of leaf area index photosynthetic rate and agronomic and physiological efficiencies of soyabean (</w:t>
      </w:r>
      <w:r w:rsidRPr="00261D7D">
        <w:rPr>
          <w:rFonts w:asciiTheme="majorBidi" w:eastAsia="Times New Roman" w:hAnsiTheme="majorBidi" w:cstheme="majorBidi"/>
          <w:i/>
        </w:rPr>
        <w:t>Glycine</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max</w:t>
      </w:r>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Indian Journal of Agronomy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36</w:t>
      </w:r>
      <w:r w:rsidRPr="00261D7D">
        <w:rPr>
          <w:rFonts w:asciiTheme="majorBidi" w:eastAsia="Times New Roman" w:hAnsiTheme="majorBidi" w:cstheme="majorBidi"/>
        </w:rPr>
        <w:t xml:space="preserve">, 129-132. </w:t>
      </w:r>
    </w:p>
    <w:p w14:paraId="666C9475"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Ćavar</w:t>
      </w:r>
      <w:proofErr w:type="spellEnd"/>
      <w:r w:rsidRPr="00261D7D">
        <w:rPr>
          <w:rFonts w:asciiTheme="majorBidi" w:eastAsia="Times New Roman" w:hAnsiTheme="majorBidi" w:cstheme="majorBidi"/>
        </w:rPr>
        <w:t xml:space="preserve">, S., Maksimović, M. </w:t>
      </w:r>
      <w:r w:rsidRPr="00261D7D">
        <w:rPr>
          <w:rFonts w:asciiTheme="majorBidi" w:eastAsia="Times New Roman" w:hAnsiTheme="majorBidi" w:cstheme="majorBidi"/>
          <w:bCs/>
        </w:rPr>
        <w:t>(2012).</w:t>
      </w:r>
      <w:r w:rsidRPr="00261D7D">
        <w:rPr>
          <w:rFonts w:asciiTheme="majorBidi" w:eastAsia="Times New Roman" w:hAnsiTheme="majorBidi" w:cstheme="majorBidi"/>
        </w:rPr>
        <w:t xml:space="preserve"> Antioxidant activity of essential oil and aqueous extract of </w:t>
      </w:r>
      <w:r w:rsidRPr="00261D7D">
        <w:rPr>
          <w:rFonts w:asciiTheme="majorBidi" w:eastAsia="Times New Roman" w:hAnsiTheme="majorBidi" w:cstheme="majorBidi"/>
          <w:i/>
        </w:rPr>
        <w:t>Pelargonium</w:t>
      </w:r>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i/>
        </w:rPr>
        <w:t>graveolens</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rPr>
        <w:t>L’Her</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Food Control</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23</w:t>
      </w:r>
      <w:r w:rsidRPr="00261D7D">
        <w:rPr>
          <w:rFonts w:asciiTheme="majorBidi" w:eastAsia="Times New Roman" w:hAnsiTheme="majorBidi" w:cstheme="majorBidi"/>
        </w:rPr>
        <w:t>, 263-267.</w:t>
      </w:r>
    </w:p>
    <w:p w14:paraId="6E8839D2" w14:textId="77777777" w:rsidR="00AF780A" w:rsidRPr="00261D7D" w:rsidRDefault="00AF780A" w:rsidP="00AF780A">
      <w:pPr>
        <w:spacing w:before="240" w:line="480" w:lineRule="auto"/>
        <w:jc w:val="both"/>
        <w:rPr>
          <w:rFonts w:asciiTheme="majorBidi" w:eastAsia="Times New Roman" w:hAnsiTheme="majorBidi" w:cstheme="majorBidi"/>
          <w:color w:val="000000" w:themeColor="text1"/>
        </w:rPr>
      </w:pPr>
      <w:r w:rsidRPr="00261D7D">
        <w:rPr>
          <w:rFonts w:asciiTheme="majorBidi" w:eastAsia="Times New Roman" w:hAnsiTheme="majorBidi" w:cstheme="majorBidi"/>
          <w:color w:val="000000" w:themeColor="text1"/>
        </w:rPr>
        <w:t>Chand, S., Pandey, A., Anwar, M., Patra, D.D. (2011). Influence of integrated supply of vermicompost, biofertilizer and inorganic fertilizer on productivity and quality of rose scented geranium (</w:t>
      </w:r>
      <w:r w:rsidRPr="00261D7D">
        <w:rPr>
          <w:rFonts w:asciiTheme="majorBidi" w:eastAsia="Times New Roman" w:hAnsiTheme="majorBidi" w:cstheme="majorBidi"/>
          <w:i/>
          <w:color w:val="000000" w:themeColor="text1"/>
        </w:rPr>
        <w:t>Pelargonium </w:t>
      </w:r>
      <w:r w:rsidRPr="00261D7D">
        <w:rPr>
          <w:rFonts w:asciiTheme="majorBidi" w:eastAsia="Times New Roman" w:hAnsiTheme="majorBidi" w:cstheme="majorBidi"/>
          <w:color w:val="000000" w:themeColor="text1"/>
        </w:rPr>
        <w:t xml:space="preserve">species). </w:t>
      </w:r>
      <w:r w:rsidRPr="00261D7D">
        <w:rPr>
          <w:rFonts w:asciiTheme="majorBidi" w:eastAsia="Times New Roman" w:hAnsiTheme="majorBidi" w:cstheme="majorBidi"/>
          <w:i/>
          <w:iCs/>
          <w:color w:val="000000" w:themeColor="text1"/>
        </w:rPr>
        <w:t>Indian Journal of Natural Products and Resources</w:t>
      </w:r>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b/>
          <w:bCs/>
          <w:color w:val="000000" w:themeColor="text1"/>
        </w:rPr>
        <w:t>2</w:t>
      </w:r>
      <w:r w:rsidRPr="00261D7D">
        <w:rPr>
          <w:rFonts w:asciiTheme="majorBidi" w:eastAsia="Times New Roman" w:hAnsiTheme="majorBidi" w:cstheme="majorBidi"/>
          <w:color w:val="000000" w:themeColor="text1"/>
        </w:rPr>
        <w:t>, 375-382.</w:t>
      </w:r>
    </w:p>
    <w:p w14:paraId="7B1F2E03"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Chaudhary, S., </w:t>
      </w:r>
      <w:proofErr w:type="spellStart"/>
      <w:r w:rsidRPr="00261D7D">
        <w:rPr>
          <w:rFonts w:asciiTheme="majorBidi" w:eastAsia="Times New Roman" w:hAnsiTheme="majorBidi" w:cstheme="majorBidi"/>
        </w:rPr>
        <w:t>Dheri</w:t>
      </w:r>
      <w:proofErr w:type="spellEnd"/>
      <w:r w:rsidRPr="00261D7D">
        <w:rPr>
          <w:rFonts w:asciiTheme="majorBidi" w:eastAsia="Times New Roman" w:hAnsiTheme="majorBidi" w:cstheme="majorBidi"/>
        </w:rPr>
        <w:t xml:space="preserve">, G.S., </w:t>
      </w:r>
      <w:proofErr w:type="spellStart"/>
      <w:r w:rsidRPr="00261D7D">
        <w:rPr>
          <w:rFonts w:asciiTheme="majorBidi" w:eastAsia="Times New Roman" w:hAnsiTheme="majorBidi" w:cstheme="majorBidi"/>
        </w:rPr>
        <w:t>Brar</w:t>
      </w:r>
      <w:proofErr w:type="spellEnd"/>
      <w:r w:rsidRPr="00261D7D">
        <w:rPr>
          <w:rFonts w:asciiTheme="majorBidi" w:eastAsia="Times New Roman" w:hAnsiTheme="majorBidi" w:cstheme="majorBidi"/>
        </w:rPr>
        <w:t xml:space="preserve">, B.S. </w:t>
      </w:r>
      <w:r w:rsidRPr="00261D7D">
        <w:rPr>
          <w:rFonts w:asciiTheme="majorBidi" w:eastAsia="Times New Roman" w:hAnsiTheme="majorBidi" w:cstheme="majorBidi"/>
          <w:bCs/>
        </w:rPr>
        <w:t>(2017)</w:t>
      </w:r>
      <w:r w:rsidRPr="00261D7D">
        <w:rPr>
          <w:rFonts w:asciiTheme="majorBidi" w:eastAsia="Times New Roman" w:hAnsiTheme="majorBidi" w:cstheme="majorBidi"/>
        </w:rPr>
        <w:t xml:space="preserve">. Long term effects of NPK fertilizers and organic manures on carbon stabilization and management index under rice-wheat cropping system. </w:t>
      </w:r>
      <w:r w:rsidRPr="00261D7D">
        <w:rPr>
          <w:rFonts w:asciiTheme="majorBidi" w:eastAsia="Times New Roman" w:hAnsiTheme="majorBidi" w:cstheme="majorBidi"/>
          <w:i/>
          <w:iCs/>
        </w:rPr>
        <w:t>Soil and Tillage Research</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166</w:t>
      </w:r>
      <w:r w:rsidRPr="00261D7D">
        <w:rPr>
          <w:rFonts w:asciiTheme="majorBidi" w:eastAsia="Times New Roman" w:hAnsiTheme="majorBidi" w:cstheme="majorBidi"/>
        </w:rPr>
        <w:t>, 59-66.</w:t>
      </w:r>
    </w:p>
    <w:p w14:paraId="76352BB0"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lastRenderedPageBreak/>
        <w:t>Davarpanah</w:t>
      </w:r>
      <w:proofErr w:type="spellEnd"/>
      <w:r w:rsidRPr="00261D7D">
        <w:rPr>
          <w:rFonts w:asciiTheme="majorBidi" w:eastAsia="Times New Roman" w:hAnsiTheme="majorBidi" w:cstheme="majorBidi"/>
        </w:rPr>
        <w:t xml:space="preserve">, S., </w:t>
      </w:r>
      <w:proofErr w:type="spellStart"/>
      <w:r w:rsidRPr="00261D7D">
        <w:rPr>
          <w:rFonts w:asciiTheme="majorBidi" w:eastAsia="Times New Roman" w:hAnsiTheme="majorBidi" w:cstheme="majorBidi"/>
        </w:rPr>
        <w:t>Tehranifar</w:t>
      </w:r>
      <w:proofErr w:type="spellEnd"/>
      <w:r w:rsidRPr="00261D7D">
        <w:rPr>
          <w:rFonts w:asciiTheme="majorBidi" w:eastAsia="Times New Roman" w:hAnsiTheme="majorBidi" w:cstheme="majorBidi"/>
        </w:rPr>
        <w:t xml:space="preserve">, A., </w:t>
      </w:r>
      <w:proofErr w:type="spellStart"/>
      <w:r w:rsidRPr="00261D7D">
        <w:rPr>
          <w:rFonts w:asciiTheme="majorBidi" w:eastAsia="Times New Roman" w:hAnsiTheme="majorBidi" w:cstheme="majorBidi"/>
        </w:rPr>
        <w:t>Davarynejad</w:t>
      </w:r>
      <w:proofErr w:type="spellEnd"/>
      <w:r w:rsidRPr="00261D7D">
        <w:rPr>
          <w:rFonts w:asciiTheme="majorBidi" w:eastAsia="Times New Roman" w:hAnsiTheme="majorBidi" w:cstheme="majorBidi"/>
        </w:rPr>
        <w:t xml:space="preserve">, G., Abadía, J., Khorasani, R. </w:t>
      </w:r>
      <w:r w:rsidRPr="00261D7D">
        <w:rPr>
          <w:rFonts w:asciiTheme="majorBidi" w:eastAsia="Times New Roman" w:hAnsiTheme="majorBidi" w:cstheme="majorBidi"/>
          <w:bCs/>
        </w:rPr>
        <w:t>(2016)</w:t>
      </w:r>
      <w:r w:rsidRPr="00261D7D">
        <w:rPr>
          <w:rFonts w:asciiTheme="majorBidi" w:eastAsia="Times New Roman" w:hAnsiTheme="majorBidi" w:cstheme="majorBidi"/>
        </w:rPr>
        <w:t>. Effects of foliar applications of zinc and boron nano-fertilizers on pomegranate (</w:t>
      </w:r>
      <w:r w:rsidRPr="00261D7D">
        <w:rPr>
          <w:rFonts w:asciiTheme="majorBidi" w:eastAsia="Times New Roman" w:hAnsiTheme="majorBidi" w:cstheme="majorBidi"/>
          <w:i/>
        </w:rPr>
        <w:t>Punica</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granatum</w:t>
      </w:r>
      <w:r w:rsidRPr="00261D7D">
        <w:rPr>
          <w:rFonts w:asciiTheme="majorBidi" w:eastAsia="Times New Roman" w:hAnsiTheme="majorBidi" w:cstheme="majorBidi"/>
        </w:rPr>
        <w:t xml:space="preserve"> cv. </w:t>
      </w:r>
      <w:proofErr w:type="spellStart"/>
      <w:r w:rsidRPr="00261D7D">
        <w:rPr>
          <w:rFonts w:asciiTheme="majorBidi" w:eastAsia="Times New Roman" w:hAnsiTheme="majorBidi" w:cstheme="majorBidi"/>
        </w:rPr>
        <w:t>Ardestani</w:t>
      </w:r>
      <w:proofErr w:type="spellEnd"/>
      <w:r w:rsidRPr="00261D7D">
        <w:rPr>
          <w:rFonts w:asciiTheme="majorBidi" w:eastAsia="Times New Roman" w:hAnsiTheme="majorBidi" w:cstheme="majorBidi"/>
        </w:rPr>
        <w:t xml:space="preserve">) fruit yield and quality. </w:t>
      </w:r>
      <w:proofErr w:type="spellStart"/>
      <w:r w:rsidRPr="00261D7D">
        <w:rPr>
          <w:rFonts w:asciiTheme="majorBidi" w:eastAsia="Times New Roman" w:hAnsiTheme="majorBidi" w:cstheme="majorBidi"/>
          <w:i/>
          <w:iCs/>
        </w:rPr>
        <w:t>Scientia</w:t>
      </w:r>
      <w:proofErr w:type="spellEnd"/>
      <w:r w:rsidRPr="00261D7D">
        <w:rPr>
          <w:rFonts w:asciiTheme="majorBidi" w:eastAsia="Times New Roman" w:hAnsiTheme="majorBidi" w:cstheme="majorBidi"/>
          <w:i/>
          <w:iCs/>
        </w:rPr>
        <w:t xml:space="preserve"> </w:t>
      </w:r>
      <w:proofErr w:type="spellStart"/>
      <w:r w:rsidRPr="00261D7D">
        <w:rPr>
          <w:rFonts w:asciiTheme="majorBidi" w:eastAsia="Times New Roman" w:hAnsiTheme="majorBidi" w:cstheme="majorBidi"/>
          <w:i/>
          <w:iCs/>
        </w:rPr>
        <w:t>Horticulturae</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210</w:t>
      </w:r>
      <w:r w:rsidRPr="00261D7D">
        <w:rPr>
          <w:rFonts w:asciiTheme="majorBidi" w:eastAsia="Times New Roman" w:hAnsiTheme="majorBidi" w:cstheme="majorBidi"/>
        </w:rPr>
        <w:t xml:space="preserve">, 57-64. </w:t>
      </w:r>
    </w:p>
    <w:p w14:paraId="70D9EFDA"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De Villiers, C.J. </w:t>
      </w:r>
      <w:r w:rsidRPr="00261D7D">
        <w:rPr>
          <w:rFonts w:asciiTheme="majorBidi" w:eastAsia="Times New Roman" w:hAnsiTheme="majorBidi" w:cstheme="majorBidi"/>
          <w:bCs/>
        </w:rPr>
        <w:t>(2007)</w:t>
      </w:r>
      <w:r w:rsidRPr="00261D7D">
        <w:rPr>
          <w:rFonts w:asciiTheme="majorBidi" w:eastAsia="Times New Roman" w:hAnsiTheme="majorBidi" w:cstheme="majorBidi"/>
        </w:rPr>
        <w:t>. "</w:t>
      </w:r>
      <w:r w:rsidRPr="00261D7D">
        <w:rPr>
          <w:rFonts w:asciiTheme="majorBidi" w:eastAsia="Times New Roman" w:hAnsiTheme="majorBidi" w:cstheme="majorBidi"/>
          <w:i/>
          <w:iCs/>
        </w:rPr>
        <w:t xml:space="preserve">The effect of phosphorus on the growth, plant mineral content and essential oil composition of </w:t>
      </w:r>
      <w:proofErr w:type="spellStart"/>
      <w:r w:rsidRPr="00261D7D">
        <w:rPr>
          <w:rFonts w:asciiTheme="majorBidi" w:eastAsia="Times New Roman" w:hAnsiTheme="majorBidi" w:cstheme="majorBidi"/>
          <w:i/>
          <w:iCs/>
        </w:rPr>
        <w:t>buchu</w:t>
      </w:r>
      <w:proofErr w:type="spellEnd"/>
      <w:r w:rsidRPr="00261D7D">
        <w:rPr>
          <w:rFonts w:asciiTheme="majorBidi" w:eastAsia="Times New Roman" w:hAnsiTheme="majorBidi" w:cstheme="majorBidi"/>
          <w:i/>
          <w:iCs/>
        </w:rPr>
        <w:t xml:space="preserve"> (</w:t>
      </w:r>
      <w:proofErr w:type="spellStart"/>
      <w:r w:rsidRPr="00261D7D">
        <w:rPr>
          <w:rFonts w:asciiTheme="majorBidi" w:eastAsia="Times New Roman" w:hAnsiTheme="majorBidi" w:cstheme="majorBidi"/>
          <w:i/>
          <w:iCs/>
        </w:rPr>
        <w:t>Agathosma</w:t>
      </w:r>
      <w:proofErr w:type="spellEnd"/>
      <w:r w:rsidRPr="00261D7D">
        <w:rPr>
          <w:rFonts w:asciiTheme="majorBidi" w:eastAsia="Times New Roman" w:hAnsiTheme="majorBidi" w:cstheme="majorBidi"/>
          <w:i/>
          <w:iCs/>
        </w:rPr>
        <w:t xml:space="preserve"> </w:t>
      </w:r>
      <w:proofErr w:type="spellStart"/>
      <w:r w:rsidRPr="00261D7D">
        <w:rPr>
          <w:rFonts w:asciiTheme="majorBidi" w:eastAsia="Times New Roman" w:hAnsiTheme="majorBidi" w:cstheme="majorBidi"/>
          <w:i/>
          <w:iCs/>
        </w:rPr>
        <w:t>betulina</w:t>
      </w:r>
      <w:proofErr w:type="spellEnd"/>
      <w:r w:rsidRPr="00261D7D">
        <w:rPr>
          <w:rFonts w:asciiTheme="majorBidi" w:eastAsia="Times New Roman" w:hAnsiTheme="majorBidi" w:cstheme="majorBidi"/>
          <w:i/>
          <w:iCs/>
        </w:rPr>
        <w:t>)</w:t>
      </w:r>
      <w:r w:rsidRPr="00261D7D">
        <w:rPr>
          <w:rFonts w:asciiTheme="majorBidi" w:eastAsia="Times New Roman" w:hAnsiTheme="majorBidi" w:cstheme="majorBidi"/>
        </w:rPr>
        <w:t>". Thesis (</w:t>
      </w:r>
      <w:proofErr w:type="spellStart"/>
      <w:r w:rsidRPr="00261D7D">
        <w:rPr>
          <w:rFonts w:asciiTheme="majorBidi" w:eastAsia="Times New Roman" w:hAnsiTheme="majorBidi" w:cstheme="majorBidi"/>
        </w:rPr>
        <w:t>MsAgric</w:t>
      </w:r>
      <w:proofErr w:type="spellEnd"/>
      <w:r w:rsidRPr="00261D7D">
        <w:rPr>
          <w:rFonts w:asciiTheme="majorBidi" w:eastAsia="Times New Roman" w:hAnsiTheme="majorBidi" w:cstheme="majorBidi"/>
        </w:rPr>
        <w:t>) (Agronomy). University of Stellenbosch</w:t>
      </w:r>
    </w:p>
    <w:p w14:paraId="73D37434"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Dharni, S., Srivastava, A.K., Samad, A., Patra, D.D. </w:t>
      </w:r>
      <w:r w:rsidRPr="00261D7D">
        <w:rPr>
          <w:rFonts w:asciiTheme="majorBidi" w:eastAsia="Times New Roman" w:hAnsiTheme="majorBidi" w:cstheme="majorBidi"/>
          <w:bCs/>
        </w:rPr>
        <w:t>(2014)</w:t>
      </w:r>
      <w:r w:rsidRPr="00261D7D">
        <w:rPr>
          <w:rFonts w:asciiTheme="majorBidi" w:eastAsia="Times New Roman" w:hAnsiTheme="majorBidi" w:cstheme="majorBidi"/>
        </w:rPr>
        <w:t xml:space="preserve">. Impact of plant growth promoting Pseudomonas </w:t>
      </w:r>
      <w:proofErr w:type="spellStart"/>
      <w:r w:rsidRPr="00261D7D">
        <w:rPr>
          <w:rFonts w:asciiTheme="majorBidi" w:eastAsia="Times New Roman" w:hAnsiTheme="majorBidi" w:cstheme="majorBidi"/>
        </w:rPr>
        <w:t>monteilii</w:t>
      </w:r>
      <w:proofErr w:type="spellEnd"/>
      <w:r w:rsidRPr="00261D7D">
        <w:rPr>
          <w:rFonts w:asciiTheme="majorBidi" w:eastAsia="Times New Roman" w:hAnsiTheme="majorBidi" w:cstheme="majorBidi"/>
        </w:rPr>
        <w:t xml:space="preserve"> PsF84 and Pseudomonas </w:t>
      </w:r>
      <w:proofErr w:type="spellStart"/>
      <w:r w:rsidRPr="00261D7D">
        <w:rPr>
          <w:rFonts w:asciiTheme="majorBidi" w:eastAsia="Times New Roman" w:hAnsiTheme="majorBidi" w:cstheme="majorBidi"/>
        </w:rPr>
        <w:t>plecoglossicida</w:t>
      </w:r>
      <w:proofErr w:type="spellEnd"/>
      <w:r w:rsidRPr="00261D7D">
        <w:rPr>
          <w:rFonts w:asciiTheme="majorBidi" w:eastAsia="Times New Roman" w:hAnsiTheme="majorBidi" w:cstheme="majorBidi"/>
        </w:rPr>
        <w:t xml:space="preserve"> PsF610 on metal uptake and production of secondary metabolite (monoterpenes) by rose-scented geranium (</w:t>
      </w:r>
      <w:r w:rsidRPr="00261D7D">
        <w:rPr>
          <w:rFonts w:asciiTheme="majorBidi" w:eastAsia="Times New Roman" w:hAnsiTheme="majorBidi" w:cstheme="majorBidi"/>
          <w:i/>
        </w:rPr>
        <w:t>Pelargonium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graveolens</w:t>
      </w:r>
      <w:r w:rsidRPr="00261D7D">
        <w:rPr>
          <w:rFonts w:asciiTheme="majorBidi" w:eastAsia="Times New Roman" w:hAnsiTheme="majorBidi" w:cstheme="majorBidi"/>
        </w:rPr>
        <w:t xml:space="preserve"> cv. bourbon) grown on tannery sludge amended soil. </w:t>
      </w:r>
      <w:r w:rsidRPr="00261D7D">
        <w:rPr>
          <w:rFonts w:asciiTheme="majorBidi" w:eastAsia="Times New Roman" w:hAnsiTheme="majorBidi" w:cstheme="majorBidi"/>
          <w:i/>
          <w:iCs/>
        </w:rPr>
        <w:t>Chemosphere</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117</w:t>
      </w:r>
      <w:r w:rsidRPr="00261D7D">
        <w:rPr>
          <w:rFonts w:asciiTheme="majorBidi" w:eastAsia="Times New Roman" w:hAnsiTheme="majorBidi" w:cstheme="majorBidi"/>
        </w:rPr>
        <w:t xml:space="preserve">, 433-9. </w:t>
      </w:r>
    </w:p>
    <w:p w14:paraId="121DF265"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El-Ansary, A., </w:t>
      </w:r>
      <w:proofErr w:type="spellStart"/>
      <w:r w:rsidRPr="00261D7D">
        <w:rPr>
          <w:rFonts w:asciiTheme="majorBidi" w:eastAsia="Times New Roman" w:hAnsiTheme="majorBidi" w:cstheme="majorBidi"/>
        </w:rPr>
        <w:t>Faddah</w:t>
      </w:r>
      <w:proofErr w:type="spellEnd"/>
      <w:r w:rsidRPr="00261D7D">
        <w:rPr>
          <w:rFonts w:asciiTheme="majorBidi" w:eastAsia="Times New Roman" w:hAnsiTheme="majorBidi" w:cstheme="majorBidi"/>
        </w:rPr>
        <w:t xml:space="preserve">, L.M. (2010). Nanoparticles as biochemical sensors. </w:t>
      </w:r>
      <w:r w:rsidRPr="00261D7D">
        <w:rPr>
          <w:rFonts w:asciiTheme="majorBidi" w:eastAsia="Times New Roman" w:hAnsiTheme="majorBidi" w:cstheme="majorBidi"/>
          <w:i/>
          <w:iCs/>
        </w:rPr>
        <w:t>Nanotechnology, science and applications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w:t>
      </w:r>
      <w:r w:rsidRPr="00261D7D">
        <w:rPr>
          <w:rFonts w:asciiTheme="majorBidi" w:eastAsia="Times New Roman" w:hAnsiTheme="majorBidi" w:cstheme="majorBidi"/>
        </w:rPr>
        <w:t xml:space="preserve">, 65–76. </w:t>
      </w:r>
    </w:p>
    <w:p w14:paraId="21E8B7C7"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Elfeky</w:t>
      </w:r>
      <w:proofErr w:type="spellEnd"/>
      <w:r w:rsidRPr="00261D7D">
        <w:rPr>
          <w:rFonts w:asciiTheme="majorBidi" w:eastAsia="Times New Roman" w:hAnsiTheme="majorBidi" w:cstheme="majorBidi"/>
        </w:rPr>
        <w:t xml:space="preserve">, S.A; Mohammed, M.; </w:t>
      </w:r>
      <w:proofErr w:type="gramStart"/>
      <w:r w:rsidRPr="00261D7D">
        <w:rPr>
          <w:rFonts w:asciiTheme="majorBidi" w:eastAsia="Times New Roman" w:hAnsiTheme="majorBidi" w:cstheme="majorBidi"/>
        </w:rPr>
        <w:t>Khater ,M.S</w:t>
      </w:r>
      <w:proofErr w:type="gramEnd"/>
      <w:r w:rsidRPr="00261D7D">
        <w:rPr>
          <w:rFonts w:asciiTheme="majorBidi" w:eastAsia="Times New Roman" w:hAnsiTheme="majorBidi" w:cstheme="majorBidi"/>
        </w:rPr>
        <w:t xml:space="preserve">. Osman YA and </w:t>
      </w:r>
      <w:proofErr w:type="spellStart"/>
      <w:r w:rsidRPr="00261D7D">
        <w:rPr>
          <w:rFonts w:asciiTheme="majorBidi" w:eastAsia="Times New Roman" w:hAnsiTheme="majorBidi" w:cstheme="majorBidi"/>
        </w:rPr>
        <w:t>Elsherbini</w:t>
      </w:r>
      <w:proofErr w:type="spellEnd"/>
      <w:r w:rsidRPr="00261D7D">
        <w:rPr>
          <w:rFonts w:asciiTheme="majorBidi" w:eastAsia="Times New Roman" w:hAnsiTheme="majorBidi" w:cstheme="majorBidi"/>
        </w:rPr>
        <w:t xml:space="preserve"> E </w:t>
      </w:r>
      <w:r w:rsidRPr="00261D7D">
        <w:rPr>
          <w:rFonts w:asciiTheme="majorBidi" w:eastAsia="Times New Roman" w:hAnsiTheme="majorBidi" w:cstheme="majorBidi"/>
          <w:bCs/>
        </w:rPr>
        <w:t>(2013)</w:t>
      </w:r>
      <w:r w:rsidRPr="00261D7D">
        <w:rPr>
          <w:rFonts w:asciiTheme="majorBidi" w:eastAsia="Times New Roman" w:hAnsiTheme="majorBidi" w:cstheme="majorBidi"/>
        </w:rPr>
        <w:t xml:space="preserve">. Effect of magnetite nano-fertilizer on growth and yield of </w:t>
      </w:r>
      <w:proofErr w:type="spellStart"/>
      <w:r w:rsidRPr="00261D7D">
        <w:rPr>
          <w:rFonts w:asciiTheme="majorBidi" w:eastAsia="Times New Roman" w:hAnsiTheme="majorBidi" w:cstheme="majorBidi"/>
          <w:i/>
        </w:rPr>
        <w:t>Ocimum</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i/>
        </w:rPr>
        <w:t>basilicum</w:t>
      </w:r>
      <w:proofErr w:type="spellEnd"/>
      <w:r w:rsidRPr="00261D7D">
        <w:rPr>
          <w:rFonts w:asciiTheme="majorBidi" w:eastAsia="Times New Roman" w:hAnsiTheme="majorBidi" w:cstheme="majorBidi"/>
        </w:rPr>
        <w:t xml:space="preserve"> L. </w:t>
      </w:r>
      <w:r w:rsidRPr="00261D7D">
        <w:rPr>
          <w:rFonts w:asciiTheme="majorBidi" w:eastAsia="Times New Roman" w:hAnsiTheme="majorBidi" w:cstheme="majorBidi"/>
          <w:i/>
          <w:iCs/>
        </w:rPr>
        <w:t>Intl. J. Indigenous Medicinal Plants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46</w:t>
      </w:r>
      <w:r w:rsidRPr="00261D7D">
        <w:rPr>
          <w:rFonts w:asciiTheme="majorBidi" w:eastAsia="Times New Roman" w:hAnsiTheme="majorBidi" w:cstheme="majorBidi"/>
        </w:rPr>
        <w:t xml:space="preserve">, 1286-1293. </w:t>
      </w:r>
    </w:p>
    <w:p w14:paraId="77DF11C6"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El-</w:t>
      </w:r>
      <w:proofErr w:type="spellStart"/>
      <w:r w:rsidRPr="00261D7D">
        <w:rPr>
          <w:rFonts w:asciiTheme="majorBidi" w:eastAsia="Times New Roman" w:hAnsiTheme="majorBidi" w:cstheme="majorBidi"/>
        </w:rPr>
        <w:t>Ghamry</w:t>
      </w:r>
      <w:proofErr w:type="spellEnd"/>
      <w:r w:rsidRPr="00261D7D">
        <w:rPr>
          <w:rFonts w:asciiTheme="majorBidi" w:eastAsia="Times New Roman" w:hAnsiTheme="majorBidi" w:cstheme="majorBidi"/>
        </w:rPr>
        <w:t xml:space="preserve">, A., Mosa, A., </w:t>
      </w:r>
      <w:proofErr w:type="spellStart"/>
      <w:r w:rsidRPr="00261D7D">
        <w:rPr>
          <w:rFonts w:asciiTheme="majorBidi" w:eastAsia="Times New Roman" w:hAnsiTheme="majorBidi" w:cstheme="majorBidi"/>
        </w:rPr>
        <w:t>Alshaal</w:t>
      </w:r>
      <w:proofErr w:type="spellEnd"/>
      <w:r w:rsidRPr="00261D7D">
        <w:rPr>
          <w:rFonts w:asciiTheme="majorBidi" w:eastAsia="Times New Roman" w:hAnsiTheme="majorBidi" w:cstheme="majorBidi"/>
        </w:rPr>
        <w:t>, T., El-</w:t>
      </w:r>
      <w:proofErr w:type="spellStart"/>
      <w:r w:rsidRPr="00261D7D">
        <w:rPr>
          <w:rFonts w:asciiTheme="majorBidi" w:eastAsia="Times New Roman" w:hAnsiTheme="majorBidi" w:cstheme="majorBidi"/>
        </w:rPr>
        <w:t>Ramady</w:t>
      </w:r>
      <w:proofErr w:type="spellEnd"/>
      <w:r w:rsidRPr="00261D7D">
        <w:rPr>
          <w:rFonts w:asciiTheme="majorBidi" w:eastAsia="Times New Roman" w:hAnsiTheme="majorBidi" w:cstheme="majorBidi"/>
        </w:rPr>
        <w:t xml:space="preserve">, H. </w:t>
      </w:r>
      <w:r w:rsidRPr="00261D7D">
        <w:rPr>
          <w:rFonts w:asciiTheme="majorBidi" w:eastAsia="Times New Roman" w:hAnsiTheme="majorBidi" w:cstheme="majorBidi"/>
          <w:bCs/>
        </w:rPr>
        <w:t>(2018)</w:t>
      </w:r>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rPr>
        <w:t>Nanofertilizers</w:t>
      </w:r>
      <w:proofErr w:type="spellEnd"/>
      <w:r w:rsidRPr="00261D7D">
        <w:rPr>
          <w:rFonts w:asciiTheme="majorBidi" w:eastAsia="Times New Roman" w:hAnsiTheme="majorBidi" w:cstheme="majorBidi"/>
        </w:rPr>
        <w:t xml:space="preserve"> vs. Biofertilizers: New Insights. </w:t>
      </w:r>
      <w:r w:rsidRPr="00261D7D">
        <w:rPr>
          <w:rFonts w:asciiTheme="majorBidi" w:eastAsia="Times New Roman" w:hAnsiTheme="majorBidi" w:cstheme="majorBidi"/>
          <w:i/>
          <w:iCs/>
        </w:rPr>
        <w:t>Environment, Biodiversity and Soil Security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w:t>
      </w:r>
      <w:r w:rsidRPr="00261D7D">
        <w:rPr>
          <w:rFonts w:asciiTheme="majorBidi" w:eastAsia="Times New Roman" w:hAnsiTheme="majorBidi" w:cstheme="majorBidi"/>
        </w:rPr>
        <w:t xml:space="preserve">, 51-72. </w:t>
      </w:r>
    </w:p>
    <w:p w14:paraId="43B9D9E2"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El-Ghandour, I., </w:t>
      </w:r>
      <w:proofErr w:type="spellStart"/>
      <w:r w:rsidRPr="00261D7D">
        <w:rPr>
          <w:rFonts w:asciiTheme="majorBidi" w:eastAsia="Times New Roman" w:hAnsiTheme="majorBidi" w:cstheme="majorBidi"/>
        </w:rPr>
        <w:t>Desouky</w:t>
      </w:r>
      <w:proofErr w:type="spellEnd"/>
      <w:r w:rsidRPr="00261D7D">
        <w:rPr>
          <w:rFonts w:asciiTheme="majorBidi" w:eastAsia="Times New Roman" w:hAnsiTheme="majorBidi" w:cstheme="majorBidi"/>
        </w:rPr>
        <w:t xml:space="preserve">, E., Galal, Y., Arafa, R., Abou Seer, A. </w:t>
      </w:r>
      <w:r w:rsidRPr="00261D7D">
        <w:rPr>
          <w:rFonts w:asciiTheme="majorBidi" w:eastAsia="Times New Roman" w:hAnsiTheme="majorBidi" w:cstheme="majorBidi"/>
          <w:bCs/>
        </w:rPr>
        <w:t>(2009)</w:t>
      </w:r>
      <w:r w:rsidRPr="00261D7D">
        <w:rPr>
          <w:rFonts w:asciiTheme="majorBidi" w:eastAsia="Times New Roman" w:hAnsiTheme="majorBidi" w:cstheme="majorBidi"/>
        </w:rPr>
        <w:t>. Effect of biofertilizers and organic phosphorus amendments on growth and essential oil of marjoram (</w:t>
      </w:r>
      <w:r w:rsidRPr="00261D7D">
        <w:rPr>
          <w:rFonts w:asciiTheme="majorBidi" w:eastAsia="Times New Roman" w:hAnsiTheme="majorBidi" w:cstheme="majorBidi"/>
          <w:i/>
        </w:rPr>
        <w:t>Majorana</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hortensis</w:t>
      </w:r>
      <w:r w:rsidRPr="00261D7D">
        <w:rPr>
          <w:rFonts w:asciiTheme="majorBidi" w:eastAsia="Times New Roman" w:hAnsiTheme="majorBidi" w:cstheme="majorBidi"/>
        </w:rPr>
        <w:t xml:space="preserve"> L.). </w:t>
      </w:r>
      <w:r w:rsidRPr="00261D7D">
        <w:rPr>
          <w:rFonts w:asciiTheme="majorBidi" w:eastAsia="Times New Roman" w:hAnsiTheme="majorBidi" w:cstheme="majorBidi"/>
          <w:i/>
          <w:iCs/>
        </w:rPr>
        <w:t>Egyptian Academic Journal of Biological Sciences, G. Microbiology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1</w:t>
      </w:r>
      <w:r w:rsidRPr="00261D7D">
        <w:rPr>
          <w:rFonts w:asciiTheme="majorBidi" w:eastAsia="Times New Roman" w:hAnsiTheme="majorBidi" w:cstheme="majorBidi"/>
        </w:rPr>
        <w:t>, 29-36.</w:t>
      </w:r>
    </w:p>
    <w:p w14:paraId="4BE87DCE" w14:textId="77777777" w:rsidR="00AF780A" w:rsidRPr="00261D7D" w:rsidRDefault="00AF780A" w:rsidP="00AF780A">
      <w:pPr>
        <w:spacing w:before="240" w:line="480" w:lineRule="auto"/>
        <w:jc w:val="both"/>
        <w:rPr>
          <w:rFonts w:asciiTheme="majorBidi" w:eastAsia="Times New Roman" w:hAnsiTheme="majorBidi" w:cstheme="majorBidi"/>
          <w:b/>
          <w:color w:val="000000" w:themeColor="text1"/>
          <w:lang w:bidi="ar-EG"/>
        </w:rPr>
      </w:pPr>
      <w:r w:rsidRPr="00261D7D">
        <w:rPr>
          <w:rFonts w:asciiTheme="majorBidi" w:eastAsia="Times New Roman" w:hAnsiTheme="majorBidi" w:cstheme="majorBidi"/>
          <w:color w:val="000000" w:themeColor="text1"/>
        </w:rPr>
        <w:lastRenderedPageBreak/>
        <w:t xml:space="preserve">Elsayed, A.A.A., EL-Gohary, A, Taha, Z.K., Farag, H.M., Hussein, M.S., </w:t>
      </w:r>
      <w:proofErr w:type="spellStart"/>
      <w:r w:rsidRPr="00261D7D">
        <w:rPr>
          <w:rFonts w:asciiTheme="majorBidi" w:eastAsia="Times New Roman" w:hAnsiTheme="majorBidi" w:cstheme="majorBidi"/>
          <w:color w:val="000000" w:themeColor="text1"/>
        </w:rPr>
        <w:t>AbouAitah</w:t>
      </w:r>
      <w:proofErr w:type="spellEnd"/>
      <w:r w:rsidRPr="00261D7D">
        <w:rPr>
          <w:rFonts w:asciiTheme="majorBidi" w:eastAsia="Times New Roman" w:hAnsiTheme="majorBidi" w:cstheme="majorBidi"/>
          <w:color w:val="000000" w:themeColor="text1"/>
        </w:rPr>
        <w:t xml:space="preserve">, K. (2021). Hydroxyapatite nanoparticles as novel nano-fertilizer for production of rosemary plants. </w:t>
      </w:r>
      <w:proofErr w:type="spellStart"/>
      <w:r w:rsidRPr="00261D7D">
        <w:rPr>
          <w:rFonts w:asciiTheme="majorBidi" w:eastAsia="Times New Roman" w:hAnsiTheme="majorBidi" w:cstheme="majorBidi"/>
          <w:i/>
          <w:iCs/>
          <w:color w:val="000000" w:themeColor="text1"/>
        </w:rPr>
        <w:t>Scientia</w:t>
      </w:r>
      <w:proofErr w:type="spellEnd"/>
      <w:r w:rsidRPr="00261D7D">
        <w:rPr>
          <w:rFonts w:asciiTheme="majorBidi" w:eastAsia="Times New Roman" w:hAnsiTheme="majorBidi" w:cstheme="majorBidi"/>
          <w:i/>
          <w:iCs/>
          <w:color w:val="000000" w:themeColor="text1"/>
        </w:rPr>
        <w:t xml:space="preserve"> </w:t>
      </w:r>
      <w:proofErr w:type="spellStart"/>
      <w:r w:rsidRPr="00261D7D">
        <w:rPr>
          <w:rFonts w:asciiTheme="majorBidi" w:eastAsia="Times New Roman" w:hAnsiTheme="majorBidi" w:cstheme="majorBidi"/>
          <w:i/>
          <w:iCs/>
          <w:color w:val="000000" w:themeColor="text1"/>
        </w:rPr>
        <w:t>Horticulturae</w:t>
      </w:r>
      <w:proofErr w:type="spellEnd"/>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b/>
          <w:bCs/>
          <w:color w:val="000000" w:themeColor="text1"/>
        </w:rPr>
        <w:t>295</w:t>
      </w:r>
      <w:r w:rsidRPr="00261D7D">
        <w:rPr>
          <w:rFonts w:asciiTheme="majorBidi" w:eastAsia="Times New Roman" w:hAnsiTheme="majorBidi" w:cstheme="majorBidi"/>
          <w:color w:val="000000" w:themeColor="text1"/>
        </w:rPr>
        <w:t>, 110851</w:t>
      </w:r>
      <w:r w:rsidRPr="00261D7D">
        <w:rPr>
          <w:rFonts w:asciiTheme="majorBidi" w:eastAsia="Times New Roman" w:hAnsiTheme="majorBidi" w:cstheme="majorBidi"/>
          <w:b/>
          <w:color w:val="000000" w:themeColor="text1"/>
          <w:lang w:bidi="ar-EG"/>
        </w:rPr>
        <w:t>.</w:t>
      </w:r>
    </w:p>
    <w:p w14:paraId="312F2559"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Emara, M., Abd El-All, A. </w:t>
      </w:r>
      <w:r w:rsidRPr="00261D7D">
        <w:rPr>
          <w:rFonts w:asciiTheme="majorBidi" w:eastAsia="Times New Roman" w:hAnsiTheme="majorBidi" w:cstheme="majorBidi"/>
          <w:bCs/>
        </w:rPr>
        <w:t>(2017)</w:t>
      </w:r>
      <w:r w:rsidRPr="00261D7D">
        <w:rPr>
          <w:rFonts w:asciiTheme="majorBidi" w:eastAsia="Times New Roman" w:hAnsiTheme="majorBidi" w:cstheme="majorBidi"/>
        </w:rPr>
        <w:t xml:space="preserve">. Effect of Different Sources of Phosphorus and Boron on Chemical Composition and Water Relations in Leaves, Growth, Productivity and Quality of Egyptian Cotton. </w:t>
      </w:r>
      <w:r w:rsidRPr="00261D7D">
        <w:rPr>
          <w:rFonts w:asciiTheme="majorBidi" w:eastAsia="Times New Roman" w:hAnsiTheme="majorBidi" w:cstheme="majorBidi"/>
          <w:i/>
          <w:iCs/>
        </w:rPr>
        <w:t>Journal of Plant Production</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8</w:t>
      </w:r>
      <w:r w:rsidRPr="00261D7D">
        <w:rPr>
          <w:rFonts w:asciiTheme="majorBidi" w:eastAsia="Times New Roman" w:hAnsiTheme="majorBidi" w:cstheme="majorBidi"/>
        </w:rPr>
        <w:t>, 219-229.</w:t>
      </w:r>
    </w:p>
    <w:p w14:paraId="78B8952E" w14:textId="77777777" w:rsidR="00AF780A" w:rsidRPr="00261D7D" w:rsidRDefault="00AF780A" w:rsidP="00AF780A">
      <w:pPr>
        <w:spacing w:before="240" w:line="480" w:lineRule="auto"/>
        <w:jc w:val="both"/>
        <w:rPr>
          <w:rFonts w:asciiTheme="majorBidi" w:eastAsia="Times New Roman" w:hAnsiTheme="majorBidi" w:cstheme="majorBidi"/>
        </w:rPr>
      </w:pPr>
      <w:bookmarkStart w:id="6" w:name="_Hlk138734505"/>
      <w:proofErr w:type="spellStart"/>
      <w:r w:rsidRPr="00261D7D">
        <w:rPr>
          <w:rFonts w:asciiTheme="majorBidi" w:eastAsia="Times New Roman" w:hAnsiTheme="majorBidi" w:cstheme="majorBidi"/>
        </w:rPr>
        <w:t>Emongor</w:t>
      </w:r>
      <w:bookmarkEnd w:id="6"/>
      <w:proofErr w:type="spellEnd"/>
      <w:r w:rsidRPr="00261D7D">
        <w:rPr>
          <w:rFonts w:asciiTheme="majorBidi" w:eastAsia="Times New Roman" w:hAnsiTheme="majorBidi" w:cstheme="majorBidi"/>
        </w:rPr>
        <w:t xml:space="preserve">, V.E., </w:t>
      </w:r>
      <w:proofErr w:type="spellStart"/>
      <w:r w:rsidRPr="00261D7D">
        <w:rPr>
          <w:rFonts w:asciiTheme="majorBidi" w:eastAsia="Times New Roman" w:hAnsiTheme="majorBidi" w:cstheme="majorBidi"/>
        </w:rPr>
        <w:t>Chweya</w:t>
      </w:r>
      <w:proofErr w:type="spellEnd"/>
      <w:r w:rsidRPr="00261D7D">
        <w:rPr>
          <w:rFonts w:asciiTheme="majorBidi" w:eastAsia="Times New Roman" w:hAnsiTheme="majorBidi" w:cstheme="majorBidi"/>
        </w:rPr>
        <w:t xml:space="preserve">, J.A., Keya, S.O., </w:t>
      </w:r>
      <w:proofErr w:type="spellStart"/>
      <w:r w:rsidRPr="00261D7D">
        <w:rPr>
          <w:rFonts w:asciiTheme="majorBidi" w:eastAsia="Times New Roman" w:hAnsiTheme="majorBidi" w:cstheme="majorBidi"/>
        </w:rPr>
        <w:t>Munavu</w:t>
      </w:r>
      <w:proofErr w:type="spellEnd"/>
      <w:r w:rsidRPr="00261D7D">
        <w:rPr>
          <w:rFonts w:asciiTheme="majorBidi" w:eastAsia="Times New Roman" w:hAnsiTheme="majorBidi" w:cstheme="majorBidi"/>
        </w:rPr>
        <w:t xml:space="preserve">, R.M. </w:t>
      </w:r>
      <w:r w:rsidRPr="00261D7D">
        <w:rPr>
          <w:rFonts w:asciiTheme="majorBidi" w:eastAsia="Times New Roman" w:hAnsiTheme="majorBidi" w:cstheme="majorBidi"/>
          <w:bCs/>
        </w:rPr>
        <w:t>(1990)</w:t>
      </w:r>
      <w:r w:rsidRPr="00261D7D">
        <w:rPr>
          <w:rFonts w:asciiTheme="majorBidi" w:eastAsia="Times New Roman" w:hAnsiTheme="majorBidi" w:cstheme="majorBidi"/>
        </w:rPr>
        <w:t>. Effect of Nitrogen and Phosphorus on the Essential Oil Yield and Quality of Chamomile (</w:t>
      </w:r>
      <w:proofErr w:type="spellStart"/>
      <w:r w:rsidRPr="00261D7D">
        <w:rPr>
          <w:rFonts w:asciiTheme="majorBidi" w:eastAsia="Times New Roman" w:hAnsiTheme="majorBidi" w:cstheme="majorBidi"/>
          <w:i/>
        </w:rPr>
        <w:t>Matricaria</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i/>
        </w:rPr>
        <w:t>chamomilla</w:t>
      </w:r>
      <w:proofErr w:type="spellEnd"/>
      <w:r w:rsidRPr="00261D7D">
        <w:rPr>
          <w:rFonts w:asciiTheme="majorBidi" w:eastAsia="Times New Roman" w:hAnsiTheme="majorBidi" w:cstheme="majorBidi"/>
        </w:rPr>
        <w:t xml:space="preserve"> L.) Flowers. </w:t>
      </w:r>
      <w:r w:rsidRPr="00261D7D">
        <w:rPr>
          <w:rFonts w:asciiTheme="majorBidi" w:eastAsia="Times New Roman" w:hAnsiTheme="majorBidi" w:cstheme="majorBidi"/>
          <w:i/>
          <w:iCs/>
        </w:rPr>
        <w:t>East African Agricultural and Forestry Journal</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55</w:t>
      </w:r>
      <w:r w:rsidRPr="00261D7D">
        <w:rPr>
          <w:rFonts w:asciiTheme="majorBidi" w:eastAsia="Times New Roman" w:hAnsiTheme="majorBidi" w:cstheme="majorBidi"/>
        </w:rPr>
        <w:t xml:space="preserve">, 261-264.  </w:t>
      </w:r>
    </w:p>
    <w:p w14:paraId="5C3FFB59"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Erbaş, S., </w:t>
      </w:r>
      <w:proofErr w:type="spellStart"/>
      <w:r w:rsidRPr="00261D7D">
        <w:rPr>
          <w:rFonts w:asciiTheme="majorBidi" w:eastAsia="Times New Roman" w:hAnsiTheme="majorBidi" w:cstheme="majorBidi"/>
        </w:rPr>
        <w:t>Kucukyumuk</w:t>
      </w:r>
      <w:proofErr w:type="spellEnd"/>
      <w:r w:rsidRPr="00261D7D">
        <w:rPr>
          <w:rFonts w:asciiTheme="majorBidi" w:eastAsia="Times New Roman" w:hAnsiTheme="majorBidi" w:cstheme="majorBidi"/>
        </w:rPr>
        <w:t xml:space="preserve">, Z., Baydar, H., </w:t>
      </w:r>
      <w:proofErr w:type="spellStart"/>
      <w:r w:rsidRPr="00261D7D">
        <w:rPr>
          <w:rFonts w:asciiTheme="majorBidi" w:eastAsia="Times New Roman" w:hAnsiTheme="majorBidi" w:cstheme="majorBidi"/>
        </w:rPr>
        <w:t>Erdal</w:t>
      </w:r>
      <w:proofErr w:type="spellEnd"/>
      <w:r w:rsidRPr="00261D7D">
        <w:rPr>
          <w:rFonts w:asciiTheme="majorBidi" w:eastAsia="Times New Roman" w:hAnsiTheme="majorBidi" w:cstheme="majorBidi"/>
        </w:rPr>
        <w:t xml:space="preserve">, and </w:t>
      </w:r>
      <w:proofErr w:type="spellStart"/>
      <w:r w:rsidRPr="00261D7D">
        <w:rPr>
          <w:rFonts w:asciiTheme="majorBidi" w:eastAsia="Times New Roman" w:hAnsiTheme="majorBidi" w:cstheme="majorBidi"/>
        </w:rPr>
        <w:t>Sanl</w:t>
      </w:r>
      <w:proofErr w:type="spellEnd"/>
      <w:r w:rsidRPr="00261D7D">
        <w:rPr>
          <w:rFonts w:asciiTheme="majorBidi" w:eastAsia="Times New Roman" w:hAnsiTheme="majorBidi" w:cstheme="majorBidi"/>
        </w:rPr>
        <w:t xml:space="preserve"> A </w:t>
      </w:r>
      <w:r w:rsidRPr="00261D7D">
        <w:rPr>
          <w:rFonts w:asciiTheme="majorBidi" w:eastAsia="Times New Roman" w:hAnsiTheme="majorBidi" w:cstheme="majorBidi"/>
          <w:b/>
        </w:rPr>
        <w:t>(2017)</w:t>
      </w:r>
      <w:r w:rsidRPr="00261D7D">
        <w:rPr>
          <w:rFonts w:asciiTheme="majorBidi" w:eastAsia="Times New Roman" w:hAnsiTheme="majorBidi" w:cstheme="majorBidi"/>
        </w:rPr>
        <w:t>. Effects of different phosphorus doses on nutrient concentrations as well as yield and quality characteristics of lavandin (</w:t>
      </w:r>
      <w:r w:rsidRPr="00261D7D">
        <w:rPr>
          <w:rFonts w:asciiTheme="majorBidi" w:eastAsia="Times New Roman" w:hAnsiTheme="majorBidi" w:cstheme="majorBidi"/>
          <w:i/>
          <w:iCs/>
        </w:rPr>
        <w:t>Lavandula × intermedia Emeric ex Loisel. var. Super</w:t>
      </w:r>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 xml:space="preserve">Turkish Journal </w:t>
      </w:r>
      <w:proofErr w:type="gramStart"/>
      <w:r w:rsidRPr="00261D7D">
        <w:rPr>
          <w:rFonts w:asciiTheme="majorBidi" w:eastAsia="Times New Roman" w:hAnsiTheme="majorBidi" w:cstheme="majorBidi"/>
          <w:i/>
          <w:iCs/>
        </w:rPr>
        <w:t>Of</w:t>
      </w:r>
      <w:proofErr w:type="gramEnd"/>
      <w:r w:rsidRPr="00261D7D">
        <w:rPr>
          <w:rFonts w:asciiTheme="majorBidi" w:eastAsia="Times New Roman" w:hAnsiTheme="majorBidi" w:cstheme="majorBidi"/>
          <w:i/>
          <w:iCs/>
        </w:rPr>
        <w:t xml:space="preserve"> Field Crops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22</w:t>
      </w:r>
      <w:r w:rsidRPr="00261D7D">
        <w:rPr>
          <w:rFonts w:asciiTheme="majorBidi" w:eastAsia="Times New Roman" w:hAnsiTheme="majorBidi" w:cstheme="majorBidi"/>
        </w:rPr>
        <w:t>, 32-38.</w:t>
      </w:r>
    </w:p>
    <w:p w14:paraId="1D9A6611"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Figas, A., Tomaszewska-Sowa, M., </w:t>
      </w:r>
      <w:proofErr w:type="spellStart"/>
      <w:r w:rsidRPr="00261D7D">
        <w:rPr>
          <w:rFonts w:asciiTheme="majorBidi" w:eastAsia="Times New Roman" w:hAnsiTheme="majorBidi" w:cstheme="majorBidi"/>
        </w:rPr>
        <w:t>Sawilska</w:t>
      </w:r>
      <w:proofErr w:type="spellEnd"/>
      <w:r w:rsidRPr="00261D7D">
        <w:rPr>
          <w:rFonts w:asciiTheme="majorBidi" w:eastAsia="Times New Roman" w:hAnsiTheme="majorBidi" w:cstheme="majorBidi"/>
        </w:rPr>
        <w:t xml:space="preserve">, A., Bocian, K., Figas, A. </w:t>
      </w:r>
      <w:r w:rsidRPr="00261D7D">
        <w:rPr>
          <w:rFonts w:asciiTheme="majorBidi" w:eastAsia="Times New Roman" w:hAnsiTheme="majorBidi" w:cstheme="majorBidi"/>
          <w:bCs/>
        </w:rPr>
        <w:t>(2016)</w:t>
      </w:r>
      <w:r w:rsidRPr="00261D7D">
        <w:rPr>
          <w:rFonts w:asciiTheme="majorBidi" w:eastAsia="Times New Roman" w:hAnsiTheme="majorBidi" w:cstheme="majorBidi"/>
        </w:rPr>
        <w:t xml:space="preserve">. Effect of phosphorus on the growth and photosynthetic pigments content of </w:t>
      </w:r>
      <w:proofErr w:type="spellStart"/>
      <w:r w:rsidRPr="00261D7D">
        <w:rPr>
          <w:rFonts w:asciiTheme="majorBidi" w:eastAsia="Times New Roman" w:hAnsiTheme="majorBidi" w:cstheme="majorBidi"/>
          <w:i/>
        </w:rPr>
        <w:t>Helichrysum</w:t>
      </w:r>
      <w:proofErr w:type="spellEnd"/>
      <w:r w:rsidRPr="00261D7D">
        <w:rPr>
          <w:rFonts w:asciiTheme="majorBidi" w:eastAsia="Times New Roman" w:hAnsiTheme="majorBidi" w:cstheme="majorBidi"/>
          <w:i/>
        </w:rPr>
        <w:t xml:space="preserve"> </w:t>
      </w:r>
      <w:proofErr w:type="spellStart"/>
      <w:r w:rsidRPr="00261D7D">
        <w:rPr>
          <w:rFonts w:asciiTheme="majorBidi" w:eastAsia="Times New Roman" w:hAnsiTheme="majorBidi" w:cstheme="majorBidi"/>
          <w:i/>
        </w:rPr>
        <w:t>arenarium</w:t>
      </w:r>
      <w:proofErr w:type="spellEnd"/>
      <w:r w:rsidRPr="00261D7D">
        <w:rPr>
          <w:rFonts w:asciiTheme="majorBidi" w:eastAsia="Times New Roman" w:hAnsiTheme="majorBidi" w:cstheme="majorBidi"/>
        </w:rPr>
        <w:t xml:space="preserve"> (L.) Moench plantlets in </w:t>
      </w:r>
      <w:r w:rsidRPr="00261D7D">
        <w:rPr>
          <w:rFonts w:asciiTheme="majorBidi" w:eastAsia="Times New Roman" w:hAnsiTheme="majorBidi" w:cstheme="majorBidi"/>
          <w:i/>
          <w:iCs/>
        </w:rPr>
        <w:t>in vitro</w:t>
      </w:r>
      <w:r w:rsidRPr="00261D7D">
        <w:rPr>
          <w:rFonts w:asciiTheme="majorBidi" w:eastAsia="Times New Roman" w:hAnsiTheme="majorBidi" w:cstheme="majorBidi"/>
        </w:rPr>
        <w:t xml:space="preserve"> cultures. </w:t>
      </w:r>
      <w:r w:rsidRPr="00261D7D">
        <w:rPr>
          <w:rFonts w:asciiTheme="majorBidi" w:eastAsia="Times New Roman" w:hAnsiTheme="majorBidi" w:cstheme="majorBidi"/>
          <w:i/>
          <w:iCs/>
        </w:rPr>
        <w:t xml:space="preserve">Nr III/1/2016, POLSKA AKADEMIA NAUK, </w:t>
      </w:r>
      <w:proofErr w:type="spellStart"/>
      <w:r w:rsidRPr="00261D7D">
        <w:rPr>
          <w:rFonts w:asciiTheme="majorBidi" w:eastAsia="Times New Roman" w:hAnsiTheme="majorBidi" w:cstheme="majorBidi"/>
          <w:i/>
          <w:iCs/>
        </w:rPr>
        <w:t>Oddział</w:t>
      </w:r>
      <w:proofErr w:type="spellEnd"/>
      <w:r w:rsidRPr="00261D7D">
        <w:rPr>
          <w:rFonts w:asciiTheme="majorBidi" w:eastAsia="Times New Roman" w:hAnsiTheme="majorBidi" w:cstheme="majorBidi"/>
          <w:i/>
          <w:iCs/>
        </w:rPr>
        <w:t xml:space="preserve"> w </w:t>
      </w:r>
      <w:proofErr w:type="spellStart"/>
      <w:r w:rsidRPr="00261D7D">
        <w:rPr>
          <w:rFonts w:asciiTheme="majorBidi" w:eastAsia="Times New Roman" w:hAnsiTheme="majorBidi" w:cstheme="majorBidi"/>
          <w:i/>
          <w:iCs/>
        </w:rPr>
        <w:t>Krakowie</w:t>
      </w:r>
      <w:proofErr w:type="spellEnd"/>
      <w:r w:rsidRPr="00261D7D">
        <w:rPr>
          <w:rFonts w:asciiTheme="majorBidi" w:eastAsia="Times New Roman" w:hAnsiTheme="majorBidi" w:cstheme="majorBidi"/>
          <w:i/>
          <w:iCs/>
        </w:rPr>
        <w:t>, s</w:t>
      </w:r>
      <w:r w:rsidRPr="00261D7D">
        <w:rPr>
          <w:rFonts w:asciiTheme="majorBidi" w:eastAsia="Times New Roman" w:hAnsiTheme="majorBidi" w:cstheme="majorBidi"/>
        </w:rPr>
        <w:t>. 697–704.</w:t>
      </w:r>
    </w:p>
    <w:p w14:paraId="474A60C2" w14:textId="77777777" w:rsidR="00AF780A" w:rsidRPr="00261D7D" w:rsidRDefault="00AF780A" w:rsidP="00AF780A">
      <w:pPr>
        <w:spacing w:before="240" w:line="480" w:lineRule="auto"/>
        <w:jc w:val="both"/>
        <w:rPr>
          <w:rFonts w:asciiTheme="majorBidi" w:eastAsia="Times New Roman" w:hAnsiTheme="majorBidi" w:cstheme="majorBidi"/>
        </w:rPr>
      </w:pPr>
      <w:bookmarkStart w:id="7" w:name="_Hlk138731436"/>
      <w:r w:rsidRPr="00261D7D">
        <w:rPr>
          <w:rFonts w:asciiTheme="majorBidi" w:eastAsia="Times New Roman" w:hAnsiTheme="majorBidi" w:cstheme="majorBidi"/>
        </w:rPr>
        <w:t>Fleisher</w:t>
      </w:r>
      <w:bookmarkEnd w:id="7"/>
      <w:r w:rsidRPr="00261D7D">
        <w:rPr>
          <w:rFonts w:asciiTheme="majorBidi" w:eastAsia="Times New Roman" w:hAnsiTheme="majorBidi" w:cstheme="majorBidi"/>
        </w:rPr>
        <w:t xml:space="preserve">, A., Fleisher, Z. </w:t>
      </w:r>
      <w:r w:rsidRPr="00261D7D">
        <w:rPr>
          <w:rFonts w:asciiTheme="majorBidi" w:eastAsia="Times New Roman" w:hAnsiTheme="majorBidi" w:cstheme="majorBidi"/>
          <w:bCs/>
        </w:rPr>
        <w:t>(1985)</w:t>
      </w:r>
      <w:r w:rsidRPr="00261D7D">
        <w:rPr>
          <w:rFonts w:asciiTheme="majorBidi" w:eastAsia="Times New Roman" w:hAnsiTheme="majorBidi" w:cstheme="majorBidi"/>
        </w:rPr>
        <w:t xml:space="preserve">. Yield and quality of essential oil from </w:t>
      </w:r>
      <w:r w:rsidRPr="00261D7D">
        <w:rPr>
          <w:rFonts w:asciiTheme="majorBidi" w:eastAsia="Times New Roman" w:hAnsiTheme="majorBidi" w:cstheme="majorBidi"/>
          <w:i/>
        </w:rPr>
        <w:t>Pelargonium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graveolens</w:t>
      </w:r>
      <w:r w:rsidRPr="00261D7D">
        <w:rPr>
          <w:rFonts w:asciiTheme="majorBidi" w:eastAsia="Times New Roman" w:hAnsiTheme="majorBidi" w:cstheme="majorBidi"/>
        </w:rPr>
        <w:t xml:space="preserve"> cultivated in Israel. </w:t>
      </w:r>
      <w:r w:rsidRPr="00261D7D">
        <w:rPr>
          <w:rFonts w:asciiTheme="majorBidi" w:eastAsia="Times New Roman" w:hAnsiTheme="majorBidi" w:cstheme="majorBidi"/>
          <w:i/>
          <w:iCs/>
        </w:rPr>
        <w:t>J. Sci. Food Agric.</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36</w:t>
      </w:r>
      <w:r w:rsidRPr="00261D7D">
        <w:rPr>
          <w:rFonts w:asciiTheme="majorBidi" w:eastAsia="Times New Roman" w:hAnsiTheme="majorBidi" w:cstheme="majorBidi"/>
        </w:rPr>
        <w:t xml:space="preserve">, 1047-1050. </w:t>
      </w:r>
    </w:p>
    <w:p w14:paraId="0B6ED05E"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Ghanizadeh</w:t>
      </w:r>
      <w:proofErr w:type="spellEnd"/>
      <w:r w:rsidRPr="00261D7D">
        <w:rPr>
          <w:rFonts w:asciiTheme="majorBidi" w:eastAsia="Times New Roman" w:hAnsiTheme="majorBidi" w:cstheme="majorBidi"/>
        </w:rPr>
        <w:t xml:space="preserve">, B., </w:t>
      </w:r>
      <w:proofErr w:type="spellStart"/>
      <w:r w:rsidRPr="00261D7D">
        <w:rPr>
          <w:rFonts w:asciiTheme="majorBidi" w:eastAsia="Times New Roman" w:hAnsiTheme="majorBidi" w:cstheme="majorBidi"/>
        </w:rPr>
        <w:t>Shafaroodi</w:t>
      </w:r>
      <w:proofErr w:type="spellEnd"/>
      <w:r w:rsidRPr="00261D7D">
        <w:rPr>
          <w:rFonts w:asciiTheme="majorBidi" w:eastAsia="Times New Roman" w:hAnsiTheme="majorBidi" w:cstheme="majorBidi"/>
        </w:rPr>
        <w:t xml:space="preserve">, H., </w:t>
      </w:r>
      <w:proofErr w:type="spellStart"/>
      <w:r w:rsidRPr="00261D7D">
        <w:rPr>
          <w:rFonts w:asciiTheme="majorBidi" w:eastAsia="Times New Roman" w:hAnsiTheme="majorBidi" w:cstheme="majorBidi"/>
        </w:rPr>
        <w:t>Asgarpanah</w:t>
      </w:r>
      <w:proofErr w:type="spellEnd"/>
      <w:r w:rsidRPr="00261D7D">
        <w:rPr>
          <w:rFonts w:asciiTheme="majorBidi" w:eastAsia="Times New Roman" w:hAnsiTheme="majorBidi" w:cstheme="majorBidi"/>
        </w:rPr>
        <w:t xml:space="preserve">, J., Sharifi, Z.N. </w:t>
      </w:r>
      <w:r w:rsidRPr="00261D7D">
        <w:rPr>
          <w:rFonts w:asciiTheme="majorBidi" w:eastAsia="Times New Roman" w:hAnsiTheme="majorBidi" w:cstheme="majorBidi"/>
          <w:bCs/>
        </w:rPr>
        <w:t>(2015)</w:t>
      </w:r>
      <w:r w:rsidRPr="00261D7D">
        <w:rPr>
          <w:rFonts w:asciiTheme="majorBidi" w:eastAsia="Times New Roman" w:hAnsiTheme="majorBidi" w:cstheme="majorBidi"/>
        </w:rPr>
        <w:t xml:space="preserve">. The anti-inflammatory effect of </w:t>
      </w:r>
      <w:r w:rsidRPr="00261D7D">
        <w:rPr>
          <w:rFonts w:asciiTheme="majorBidi" w:eastAsia="Times New Roman" w:hAnsiTheme="majorBidi" w:cstheme="majorBidi"/>
          <w:i/>
        </w:rPr>
        <w:t>Pelargonium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graveolens</w:t>
      </w:r>
      <w:r w:rsidRPr="00261D7D">
        <w:rPr>
          <w:rFonts w:asciiTheme="majorBidi" w:eastAsia="Times New Roman" w:hAnsiTheme="majorBidi" w:cstheme="majorBidi"/>
        </w:rPr>
        <w:t xml:space="preserve"> methanolic extract in acetic acid-induced ulcerative colitis in Rat model. </w:t>
      </w:r>
      <w:r w:rsidRPr="00261D7D">
        <w:rPr>
          <w:rFonts w:asciiTheme="majorBidi" w:eastAsia="Times New Roman" w:hAnsiTheme="majorBidi" w:cstheme="majorBidi"/>
          <w:i/>
          <w:iCs/>
        </w:rPr>
        <w:t>Clinical Therapeutics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37</w:t>
      </w:r>
      <w:r w:rsidRPr="00261D7D">
        <w:rPr>
          <w:rFonts w:asciiTheme="majorBidi" w:eastAsia="Times New Roman" w:hAnsiTheme="majorBidi" w:cstheme="majorBidi"/>
        </w:rPr>
        <w:t>, 0149-2918.</w:t>
      </w:r>
    </w:p>
    <w:p w14:paraId="353C4A1D" w14:textId="77777777" w:rsidR="00AF780A" w:rsidRPr="00261D7D" w:rsidRDefault="00AF780A" w:rsidP="00AF780A">
      <w:pPr>
        <w:spacing w:before="240" w:line="480" w:lineRule="auto"/>
        <w:jc w:val="lowKashida"/>
        <w:rPr>
          <w:rFonts w:asciiTheme="majorBidi" w:eastAsia="Times New Roman" w:hAnsiTheme="majorBidi" w:cstheme="majorBidi"/>
        </w:rPr>
      </w:pPr>
      <w:r w:rsidRPr="00261D7D">
        <w:rPr>
          <w:rFonts w:asciiTheme="majorBidi" w:eastAsia="Times New Roman" w:hAnsiTheme="majorBidi" w:cstheme="majorBidi"/>
        </w:rPr>
        <w:lastRenderedPageBreak/>
        <w:t xml:space="preserve">Gomes, P.B., Mata, V.G., Rodrigues, A.E. (2007). Production of rose geranium oil using supercritical fluid extraction. </w:t>
      </w:r>
      <w:r w:rsidRPr="00261D7D">
        <w:rPr>
          <w:rFonts w:asciiTheme="majorBidi" w:eastAsia="Times New Roman" w:hAnsiTheme="majorBidi" w:cstheme="majorBidi"/>
          <w:i/>
          <w:iCs/>
        </w:rPr>
        <w:t>The Journal of Supercritical Fluids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41</w:t>
      </w:r>
      <w:r w:rsidRPr="00261D7D">
        <w:rPr>
          <w:rFonts w:asciiTheme="majorBidi" w:eastAsia="Times New Roman" w:hAnsiTheme="majorBidi" w:cstheme="majorBidi"/>
        </w:rPr>
        <w:t>, 50-60.</w:t>
      </w:r>
    </w:p>
    <w:p w14:paraId="64F41B91"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Gupta,</w:t>
      </w:r>
      <w:proofErr w:type="gramStart"/>
      <w:r w:rsidRPr="00261D7D">
        <w:rPr>
          <w:rFonts w:asciiTheme="majorBidi" w:eastAsia="Times New Roman" w:hAnsiTheme="majorBidi" w:cstheme="majorBidi"/>
        </w:rPr>
        <w:t>,R</w:t>
      </w:r>
      <w:proofErr w:type="spellEnd"/>
      <w:proofErr w:type="gramEnd"/>
      <w:r w:rsidRPr="00261D7D">
        <w:rPr>
          <w:rFonts w:asciiTheme="majorBidi" w:eastAsia="Times New Roman" w:hAnsiTheme="majorBidi" w:cstheme="majorBidi"/>
        </w:rPr>
        <w:t xml:space="preserve">., Singh, A., Pandey, R. </w:t>
      </w:r>
      <w:r w:rsidRPr="00261D7D">
        <w:rPr>
          <w:rFonts w:asciiTheme="majorBidi" w:eastAsia="Times New Roman" w:hAnsiTheme="majorBidi" w:cstheme="majorBidi"/>
          <w:bCs/>
        </w:rPr>
        <w:t>(2016)</w:t>
      </w:r>
      <w:r w:rsidRPr="00261D7D">
        <w:rPr>
          <w:rFonts w:asciiTheme="majorBidi" w:eastAsia="Times New Roman" w:hAnsiTheme="majorBidi" w:cstheme="majorBidi"/>
        </w:rPr>
        <w:t xml:space="preserve">. Microbe-based technology ameliorates glandular trichomes, secondary metabolites and antioxidants in </w:t>
      </w:r>
      <w:r w:rsidRPr="00261D7D">
        <w:rPr>
          <w:rFonts w:asciiTheme="majorBidi" w:eastAsia="Times New Roman" w:hAnsiTheme="majorBidi" w:cstheme="majorBidi"/>
          <w:i/>
        </w:rPr>
        <w:t>Pelargonium</w:t>
      </w:r>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i/>
        </w:rPr>
        <w:t>graveolens</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rPr>
        <w:t>L'Hér</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J Sci Food Agric</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96</w:t>
      </w:r>
      <w:r w:rsidRPr="00261D7D">
        <w:rPr>
          <w:rFonts w:asciiTheme="majorBidi" w:eastAsia="Times New Roman" w:hAnsiTheme="majorBidi" w:cstheme="majorBidi"/>
        </w:rPr>
        <w:t>, 4151-9.</w:t>
      </w:r>
    </w:p>
    <w:p w14:paraId="03D26C23"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Hassani, A., </w:t>
      </w:r>
      <w:proofErr w:type="spellStart"/>
      <w:r w:rsidRPr="00261D7D">
        <w:rPr>
          <w:rFonts w:asciiTheme="majorBidi" w:eastAsia="Times New Roman" w:hAnsiTheme="majorBidi" w:cstheme="majorBidi"/>
        </w:rPr>
        <w:t>Tajali</w:t>
      </w:r>
      <w:proofErr w:type="spellEnd"/>
      <w:r w:rsidRPr="00261D7D">
        <w:rPr>
          <w:rFonts w:asciiTheme="majorBidi" w:eastAsia="Times New Roman" w:hAnsiTheme="majorBidi" w:cstheme="majorBidi"/>
        </w:rPr>
        <w:t>, A.A. (2015). Studying the conventional chemical fertilizers and nano-fertilizer of iron, zinc, and potassium on the quantitative yield of the medicinal plant of peppermint (</w:t>
      </w:r>
      <w:r w:rsidRPr="00261D7D">
        <w:rPr>
          <w:rFonts w:asciiTheme="majorBidi" w:eastAsia="Times New Roman" w:hAnsiTheme="majorBidi" w:cstheme="majorBidi"/>
          <w:i/>
        </w:rPr>
        <w:t>Mentha</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piperita</w:t>
      </w:r>
      <w:r w:rsidRPr="00261D7D">
        <w:rPr>
          <w:rFonts w:asciiTheme="majorBidi" w:eastAsia="Times New Roman" w:hAnsiTheme="majorBidi" w:cstheme="majorBidi"/>
        </w:rPr>
        <w:t xml:space="preserve"> L.) in Khuzestan. </w:t>
      </w:r>
      <w:r w:rsidRPr="00261D7D">
        <w:rPr>
          <w:rFonts w:asciiTheme="majorBidi" w:eastAsia="Times New Roman" w:hAnsiTheme="majorBidi" w:cstheme="majorBidi"/>
          <w:i/>
          <w:iCs/>
        </w:rPr>
        <w:t>International Journal of Agriculture Innovations and Research</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w:t>
      </w:r>
      <w:r w:rsidRPr="00261D7D">
        <w:rPr>
          <w:rFonts w:asciiTheme="majorBidi" w:eastAsia="Times New Roman" w:hAnsiTheme="majorBidi" w:cstheme="majorBidi"/>
        </w:rPr>
        <w:t>, 1078-1082.</w:t>
      </w:r>
    </w:p>
    <w:p w14:paraId="3A8B21C1"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Hegab</w:t>
      </w:r>
      <w:proofErr w:type="spellEnd"/>
      <w:r w:rsidRPr="00261D7D">
        <w:rPr>
          <w:rFonts w:asciiTheme="majorBidi" w:eastAsia="Times New Roman" w:hAnsiTheme="majorBidi" w:cstheme="majorBidi"/>
        </w:rPr>
        <w:t>, R., Abou Batta, W., El-</w:t>
      </w:r>
      <w:proofErr w:type="spellStart"/>
      <w:r w:rsidRPr="00261D7D">
        <w:rPr>
          <w:rFonts w:asciiTheme="majorBidi" w:eastAsia="Times New Roman" w:hAnsiTheme="majorBidi" w:cstheme="majorBidi"/>
        </w:rPr>
        <w:t>Shazly</w:t>
      </w:r>
      <w:proofErr w:type="spellEnd"/>
      <w:r w:rsidRPr="00261D7D">
        <w:rPr>
          <w:rFonts w:asciiTheme="majorBidi" w:eastAsia="Times New Roman" w:hAnsiTheme="majorBidi" w:cstheme="majorBidi"/>
        </w:rPr>
        <w:t xml:space="preserve">, M. </w:t>
      </w:r>
      <w:r w:rsidRPr="00261D7D">
        <w:rPr>
          <w:rFonts w:asciiTheme="majorBidi" w:eastAsia="Times New Roman" w:hAnsiTheme="majorBidi" w:cstheme="majorBidi"/>
          <w:bCs/>
        </w:rPr>
        <w:t>(2018)</w:t>
      </w:r>
      <w:r w:rsidRPr="00261D7D">
        <w:rPr>
          <w:rFonts w:asciiTheme="majorBidi" w:eastAsia="Times New Roman" w:hAnsiTheme="majorBidi" w:cstheme="majorBidi"/>
        </w:rPr>
        <w:t xml:space="preserve">. Effect of Mineral, Nano and Bio Nitrogen Fertilization on Nitrogen Content and Productivity of </w:t>
      </w:r>
      <w:r w:rsidRPr="00261D7D">
        <w:rPr>
          <w:rFonts w:asciiTheme="majorBidi" w:eastAsia="Times New Roman" w:hAnsiTheme="majorBidi" w:cstheme="majorBidi"/>
          <w:i/>
        </w:rPr>
        <w:t>Salvia</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officinalis</w:t>
      </w:r>
      <w:r w:rsidRPr="00261D7D">
        <w:rPr>
          <w:rFonts w:asciiTheme="majorBidi" w:eastAsia="Times New Roman" w:hAnsiTheme="majorBidi" w:cstheme="majorBidi"/>
        </w:rPr>
        <w:t xml:space="preserve"> L. Plant. </w:t>
      </w:r>
      <w:r w:rsidRPr="00261D7D">
        <w:rPr>
          <w:rFonts w:asciiTheme="majorBidi" w:eastAsia="Times New Roman" w:hAnsiTheme="majorBidi" w:cstheme="majorBidi"/>
          <w:i/>
          <w:iCs/>
        </w:rPr>
        <w:t>Journal of Soil Sciences and Agricultural Engineering</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9</w:t>
      </w:r>
      <w:r w:rsidRPr="00261D7D">
        <w:rPr>
          <w:rFonts w:asciiTheme="majorBidi" w:eastAsia="Times New Roman" w:hAnsiTheme="majorBidi" w:cstheme="majorBidi"/>
        </w:rPr>
        <w:t>, 393-401.</w:t>
      </w:r>
    </w:p>
    <w:p w14:paraId="069AB4F2"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Hendawy</w:t>
      </w:r>
      <w:proofErr w:type="spellEnd"/>
      <w:r w:rsidRPr="00261D7D">
        <w:rPr>
          <w:rFonts w:asciiTheme="majorBidi" w:eastAsia="Times New Roman" w:hAnsiTheme="majorBidi" w:cstheme="majorBidi"/>
        </w:rPr>
        <w:t xml:space="preserve">, S.F., Khalid, K.A. (2011). Effect of chemical and organic fertilizers on yield and essential oil of chamomile flower heads. </w:t>
      </w:r>
      <w:r w:rsidRPr="00261D7D">
        <w:rPr>
          <w:rFonts w:asciiTheme="majorBidi" w:eastAsia="Times New Roman" w:hAnsiTheme="majorBidi" w:cstheme="majorBidi"/>
          <w:i/>
          <w:iCs/>
        </w:rPr>
        <w:t>Medicinal and Aromatic Plant Science and Biotechnology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5</w:t>
      </w:r>
      <w:r w:rsidRPr="00261D7D">
        <w:rPr>
          <w:rFonts w:asciiTheme="majorBidi" w:eastAsia="Times New Roman" w:hAnsiTheme="majorBidi" w:cstheme="majorBidi"/>
        </w:rPr>
        <w:t>, 43-48.</w:t>
      </w:r>
    </w:p>
    <w:p w14:paraId="781C547E" w14:textId="77777777" w:rsidR="00AF780A" w:rsidRPr="00261D7D" w:rsidRDefault="00AF780A" w:rsidP="00AF780A">
      <w:pPr>
        <w:spacing w:before="240" w:line="480" w:lineRule="auto"/>
        <w:jc w:val="both"/>
        <w:rPr>
          <w:rFonts w:asciiTheme="majorBidi" w:eastAsia="Times New Roman" w:hAnsiTheme="majorBidi" w:cstheme="majorBidi"/>
          <w:color w:val="000000" w:themeColor="text1"/>
        </w:rPr>
      </w:pPr>
      <w:proofErr w:type="spellStart"/>
      <w:r w:rsidRPr="00261D7D">
        <w:rPr>
          <w:rFonts w:asciiTheme="majorBidi" w:eastAsia="Times New Roman" w:hAnsiTheme="majorBidi" w:cstheme="majorBidi"/>
          <w:color w:val="000000" w:themeColor="text1"/>
        </w:rPr>
        <w:t>Kamiab</w:t>
      </w:r>
      <w:proofErr w:type="spellEnd"/>
      <w:r w:rsidRPr="00261D7D">
        <w:rPr>
          <w:rFonts w:asciiTheme="majorBidi" w:eastAsia="Times New Roman" w:hAnsiTheme="majorBidi" w:cstheme="majorBidi"/>
          <w:color w:val="000000" w:themeColor="text1"/>
        </w:rPr>
        <w:t xml:space="preserve">, F.; </w:t>
      </w:r>
      <w:proofErr w:type="spellStart"/>
      <w:r w:rsidRPr="00261D7D">
        <w:rPr>
          <w:rFonts w:asciiTheme="majorBidi" w:eastAsia="Times New Roman" w:hAnsiTheme="majorBidi" w:cstheme="majorBidi"/>
          <w:color w:val="000000" w:themeColor="text1"/>
        </w:rPr>
        <w:t>Fahreji</w:t>
      </w:r>
      <w:proofErr w:type="spellEnd"/>
      <w:r w:rsidRPr="00261D7D">
        <w:rPr>
          <w:rFonts w:asciiTheme="majorBidi" w:eastAsia="Times New Roman" w:hAnsiTheme="majorBidi" w:cstheme="majorBidi"/>
          <w:color w:val="000000" w:themeColor="text1"/>
        </w:rPr>
        <w:t xml:space="preserve">, S.S.; </w:t>
      </w:r>
      <w:proofErr w:type="spellStart"/>
      <w:r w:rsidRPr="00261D7D">
        <w:rPr>
          <w:rFonts w:asciiTheme="majorBidi" w:eastAsia="Times New Roman" w:hAnsiTheme="majorBidi" w:cstheme="majorBidi"/>
          <w:color w:val="000000" w:themeColor="text1"/>
        </w:rPr>
        <w:t>Bahramabadi</w:t>
      </w:r>
      <w:proofErr w:type="spellEnd"/>
      <w:r w:rsidRPr="00261D7D">
        <w:rPr>
          <w:rFonts w:asciiTheme="majorBidi" w:eastAsia="Times New Roman" w:hAnsiTheme="majorBidi" w:cstheme="majorBidi"/>
          <w:color w:val="000000" w:themeColor="text1"/>
        </w:rPr>
        <w:t xml:space="preserve">, E.Z. (2017). Antimicrobial and Physiological Effects of Silver and Silicon Nanoparticles on Vase Life of </w:t>
      </w:r>
      <w:proofErr w:type="spellStart"/>
      <w:r w:rsidRPr="00261D7D">
        <w:rPr>
          <w:rFonts w:asciiTheme="majorBidi" w:eastAsia="Times New Roman" w:hAnsiTheme="majorBidi" w:cstheme="majorBidi"/>
          <w:color w:val="000000" w:themeColor="text1"/>
        </w:rPr>
        <w:t>Lisianthus</w:t>
      </w:r>
      <w:proofErr w:type="spellEnd"/>
      <w:r w:rsidRPr="00261D7D">
        <w:rPr>
          <w:rFonts w:asciiTheme="majorBidi" w:eastAsia="Times New Roman" w:hAnsiTheme="majorBidi" w:cstheme="majorBidi"/>
          <w:color w:val="000000" w:themeColor="text1"/>
        </w:rPr>
        <w:t xml:space="preserve"> (</w:t>
      </w:r>
      <w:proofErr w:type="spellStart"/>
      <w:r w:rsidRPr="00261D7D">
        <w:rPr>
          <w:rFonts w:asciiTheme="majorBidi" w:eastAsia="Times New Roman" w:hAnsiTheme="majorBidi" w:cstheme="majorBidi"/>
          <w:i/>
          <w:iCs/>
          <w:color w:val="000000" w:themeColor="text1"/>
        </w:rPr>
        <w:t>Eustoma</w:t>
      </w:r>
      <w:proofErr w:type="spellEnd"/>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i/>
          <w:iCs/>
          <w:color w:val="000000" w:themeColor="text1"/>
        </w:rPr>
        <w:t>grandiflora</w:t>
      </w:r>
      <w:r w:rsidRPr="00261D7D">
        <w:rPr>
          <w:rFonts w:asciiTheme="majorBidi" w:eastAsia="Times New Roman" w:hAnsiTheme="majorBidi" w:cstheme="majorBidi"/>
          <w:color w:val="000000" w:themeColor="text1"/>
        </w:rPr>
        <w:t xml:space="preserve"> cv. Echo) Flowers. </w:t>
      </w:r>
      <w:r w:rsidRPr="00261D7D">
        <w:rPr>
          <w:rFonts w:asciiTheme="majorBidi" w:eastAsia="Times New Roman" w:hAnsiTheme="majorBidi" w:cstheme="majorBidi"/>
          <w:i/>
          <w:iCs/>
          <w:color w:val="000000" w:themeColor="text1"/>
        </w:rPr>
        <w:t>Int. J. Hort. Sci. Technol</w:t>
      </w:r>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b/>
          <w:bCs/>
          <w:color w:val="000000" w:themeColor="text1"/>
        </w:rPr>
        <w:t>4</w:t>
      </w:r>
      <w:r w:rsidRPr="00261D7D">
        <w:rPr>
          <w:rFonts w:asciiTheme="majorBidi" w:eastAsia="Times New Roman" w:hAnsiTheme="majorBidi" w:cstheme="majorBidi"/>
          <w:color w:val="000000" w:themeColor="text1"/>
        </w:rPr>
        <w:t xml:space="preserve">, 135–144. </w:t>
      </w:r>
    </w:p>
    <w:p w14:paraId="71E268E5"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Khalid, U., Sher, F., Noreen, S., Lima, E.C., Rasheed, T., Sehar, S., Amami, R. </w:t>
      </w:r>
      <w:r w:rsidRPr="00261D7D">
        <w:rPr>
          <w:rFonts w:asciiTheme="majorBidi" w:eastAsia="Times New Roman" w:hAnsiTheme="majorBidi" w:cstheme="majorBidi"/>
          <w:bCs/>
        </w:rPr>
        <w:t>(2022)</w:t>
      </w:r>
      <w:r w:rsidRPr="00261D7D">
        <w:rPr>
          <w:rFonts w:asciiTheme="majorBidi" w:eastAsia="Times New Roman" w:hAnsiTheme="majorBidi" w:cstheme="majorBidi"/>
        </w:rPr>
        <w:t xml:space="preserve">. Comparative effects of conventional and nano-enabled fertilizers on morphological and physiological attributes of </w:t>
      </w:r>
      <w:proofErr w:type="spellStart"/>
      <w:r w:rsidRPr="00261D7D">
        <w:rPr>
          <w:rFonts w:asciiTheme="majorBidi" w:eastAsia="Times New Roman" w:hAnsiTheme="majorBidi" w:cstheme="majorBidi"/>
          <w:i/>
        </w:rPr>
        <w:t>Caesalpinia</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i/>
        </w:rPr>
        <w:t>bonducella</w:t>
      </w:r>
      <w:proofErr w:type="spellEnd"/>
      <w:r w:rsidRPr="00261D7D">
        <w:rPr>
          <w:rFonts w:asciiTheme="majorBidi" w:eastAsia="Times New Roman" w:hAnsiTheme="majorBidi" w:cstheme="majorBidi"/>
        </w:rPr>
        <w:t xml:space="preserve"> plants. </w:t>
      </w:r>
      <w:r w:rsidRPr="00261D7D">
        <w:rPr>
          <w:rFonts w:asciiTheme="majorBidi" w:eastAsia="Times New Roman" w:hAnsiTheme="majorBidi" w:cstheme="majorBidi"/>
          <w:i/>
          <w:iCs/>
        </w:rPr>
        <w:t>Journal of the Saudi Society of Agricultural Sciences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21</w:t>
      </w:r>
      <w:r w:rsidRPr="00261D7D">
        <w:rPr>
          <w:rFonts w:asciiTheme="majorBidi" w:eastAsia="Times New Roman" w:hAnsiTheme="majorBidi" w:cstheme="majorBidi"/>
        </w:rPr>
        <w:t xml:space="preserve">, 61-72. </w:t>
      </w:r>
    </w:p>
    <w:p w14:paraId="15DF149A"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lastRenderedPageBreak/>
        <w:t xml:space="preserve">Kisko, M., Shukla, V., Kaur, M., </w:t>
      </w:r>
      <w:proofErr w:type="spellStart"/>
      <w:r w:rsidRPr="00261D7D">
        <w:rPr>
          <w:rFonts w:asciiTheme="majorBidi" w:eastAsia="Times New Roman" w:hAnsiTheme="majorBidi" w:cstheme="majorBidi"/>
        </w:rPr>
        <w:t>Bouain</w:t>
      </w:r>
      <w:proofErr w:type="spellEnd"/>
      <w:r w:rsidRPr="00261D7D">
        <w:rPr>
          <w:rFonts w:asciiTheme="majorBidi" w:eastAsia="Times New Roman" w:hAnsiTheme="majorBidi" w:cstheme="majorBidi"/>
        </w:rPr>
        <w:t xml:space="preserve">, N., Chaiwong, N., Lacombe, B., Pandey, A.K., </w:t>
      </w:r>
      <w:proofErr w:type="spellStart"/>
      <w:r w:rsidRPr="00261D7D">
        <w:rPr>
          <w:rFonts w:asciiTheme="majorBidi" w:eastAsia="Times New Roman" w:hAnsiTheme="majorBidi" w:cstheme="majorBidi"/>
        </w:rPr>
        <w:t>Rouached</w:t>
      </w:r>
      <w:proofErr w:type="spellEnd"/>
      <w:r w:rsidRPr="00261D7D">
        <w:rPr>
          <w:rFonts w:asciiTheme="majorBidi" w:eastAsia="Times New Roman" w:hAnsiTheme="majorBidi" w:cstheme="majorBidi"/>
        </w:rPr>
        <w:t xml:space="preserve">, H. </w:t>
      </w:r>
      <w:r w:rsidRPr="00261D7D">
        <w:rPr>
          <w:rFonts w:asciiTheme="majorBidi" w:eastAsia="Times New Roman" w:hAnsiTheme="majorBidi" w:cstheme="majorBidi"/>
          <w:bCs/>
        </w:rPr>
        <w:t>(2018)</w:t>
      </w:r>
      <w:r w:rsidRPr="00261D7D">
        <w:rPr>
          <w:rFonts w:asciiTheme="majorBidi" w:eastAsia="Times New Roman" w:hAnsiTheme="majorBidi" w:cstheme="majorBidi"/>
        </w:rPr>
        <w:t xml:space="preserve">. Phosphorus Transport in Arabidopsis and Wheat: Emerging Strategies to Improve P Pool in Seeds. </w:t>
      </w:r>
      <w:r w:rsidRPr="00261D7D">
        <w:rPr>
          <w:rFonts w:asciiTheme="majorBidi" w:eastAsia="Times New Roman" w:hAnsiTheme="majorBidi" w:cstheme="majorBidi"/>
          <w:i/>
          <w:iCs/>
        </w:rPr>
        <w:t>Agriculture</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8</w:t>
      </w:r>
      <w:r w:rsidRPr="00261D7D">
        <w:rPr>
          <w:rFonts w:asciiTheme="majorBidi" w:eastAsia="Times New Roman" w:hAnsiTheme="majorBidi" w:cstheme="majorBidi"/>
        </w:rPr>
        <w:t>, 27.</w:t>
      </w:r>
    </w:p>
    <w:p w14:paraId="2A2611B7"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Kumar, S, Diksha, Sindhu, S.S., Kumar, R. </w:t>
      </w:r>
      <w:r w:rsidRPr="00261D7D">
        <w:rPr>
          <w:rFonts w:asciiTheme="majorBidi" w:eastAsia="Times New Roman" w:hAnsiTheme="majorBidi" w:cstheme="majorBidi"/>
          <w:bCs/>
        </w:rPr>
        <w:t>(2022)</w:t>
      </w:r>
      <w:r w:rsidRPr="00261D7D">
        <w:rPr>
          <w:rFonts w:asciiTheme="majorBidi" w:eastAsia="Times New Roman" w:hAnsiTheme="majorBidi" w:cstheme="majorBidi"/>
        </w:rPr>
        <w:t xml:space="preserve">. Biofertilizers: An ecofriendly technology for nutrient recycling and environmental sustainability. </w:t>
      </w:r>
      <w:r w:rsidRPr="00261D7D">
        <w:rPr>
          <w:rFonts w:asciiTheme="majorBidi" w:eastAsia="Times New Roman" w:hAnsiTheme="majorBidi" w:cstheme="majorBidi"/>
          <w:i/>
          <w:iCs/>
        </w:rPr>
        <w:t>Current Research in Microbial Sciences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w:t>
      </w:r>
      <w:r w:rsidRPr="00261D7D">
        <w:rPr>
          <w:rFonts w:asciiTheme="majorBidi" w:eastAsia="Times New Roman" w:hAnsiTheme="majorBidi" w:cstheme="majorBidi"/>
        </w:rPr>
        <w:t>, 100094.</w:t>
      </w:r>
    </w:p>
    <w:p w14:paraId="1182750C"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Lichtenthaler</w:t>
      </w:r>
      <w:proofErr w:type="spellEnd"/>
      <w:r w:rsidRPr="00261D7D">
        <w:rPr>
          <w:rFonts w:asciiTheme="majorBidi" w:eastAsia="Times New Roman" w:hAnsiTheme="majorBidi" w:cstheme="majorBidi"/>
        </w:rPr>
        <w:t xml:space="preserve">, H.K., </w:t>
      </w:r>
      <w:proofErr w:type="spellStart"/>
      <w:r w:rsidRPr="00261D7D">
        <w:rPr>
          <w:rFonts w:asciiTheme="majorBidi" w:eastAsia="Times New Roman" w:hAnsiTheme="majorBidi" w:cstheme="majorBidi"/>
        </w:rPr>
        <w:t>Buschmann</w:t>
      </w:r>
      <w:proofErr w:type="spellEnd"/>
      <w:r w:rsidRPr="00261D7D">
        <w:rPr>
          <w:rFonts w:asciiTheme="majorBidi" w:eastAsia="Times New Roman" w:hAnsiTheme="majorBidi" w:cstheme="majorBidi"/>
        </w:rPr>
        <w:t xml:space="preserve">, C. (2001) Chlorophylls and Carotenoids: Measurement and Characterization by UV-VIS Spectroscopy. In: Wrolstad, R.E., Acree, T.E., An, H., Decker, E.A., Penner, M.H., Reid, D.S., Schwartz, S.J., Shoemaker, C.F. and </w:t>
      </w:r>
      <w:proofErr w:type="spellStart"/>
      <w:r w:rsidRPr="00261D7D">
        <w:rPr>
          <w:rFonts w:asciiTheme="majorBidi" w:eastAsia="Times New Roman" w:hAnsiTheme="majorBidi" w:cstheme="majorBidi"/>
        </w:rPr>
        <w:t>Sporns</w:t>
      </w:r>
      <w:proofErr w:type="spellEnd"/>
      <w:r w:rsidRPr="00261D7D">
        <w:rPr>
          <w:rFonts w:asciiTheme="majorBidi" w:eastAsia="Times New Roman" w:hAnsiTheme="majorBidi" w:cstheme="majorBidi"/>
        </w:rPr>
        <w:t>, P., Eds., Current Protocols in Food Analytical Chemistry, John Wiley and Sons, New York, F4.3.1-F4.3.8.</w:t>
      </w:r>
    </w:p>
    <w:p w14:paraId="54D0FF7C"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Makhlouf, B., </w:t>
      </w:r>
      <w:proofErr w:type="spellStart"/>
      <w:r w:rsidRPr="00261D7D">
        <w:rPr>
          <w:rFonts w:asciiTheme="majorBidi" w:eastAsia="Times New Roman" w:hAnsiTheme="majorBidi" w:cstheme="majorBidi"/>
        </w:rPr>
        <w:t>Gadallah</w:t>
      </w:r>
      <w:proofErr w:type="spellEnd"/>
      <w:r w:rsidRPr="00261D7D">
        <w:rPr>
          <w:rFonts w:asciiTheme="majorBidi" w:eastAsia="Times New Roman" w:hAnsiTheme="majorBidi" w:cstheme="majorBidi"/>
        </w:rPr>
        <w:t>, A., El-</w:t>
      </w:r>
      <w:proofErr w:type="spellStart"/>
      <w:r w:rsidRPr="00261D7D">
        <w:rPr>
          <w:rFonts w:asciiTheme="majorBidi" w:eastAsia="Times New Roman" w:hAnsiTheme="majorBidi" w:cstheme="majorBidi"/>
        </w:rPr>
        <w:t>Laboudy</w:t>
      </w:r>
      <w:proofErr w:type="spellEnd"/>
      <w:r w:rsidRPr="00261D7D">
        <w:rPr>
          <w:rFonts w:asciiTheme="majorBidi" w:eastAsia="Times New Roman" w:hAnsiTheme="majorBidi" w:cstheme="majorBidi"/>
        </w:rPr>
        <w:t xml:space="preserve">, E. </w:t>
      </w:r>
      <w:r w:rsidRPr="00261D7D">
        <w:rPr>
          <w:rFonts w:asciiTheme="majorBidi" w:eastAsia="Times New Roman" w:hAnsiTheme="majorBidi" w:cstheme="majorBidi"/>
          <w:bCs/>
        </w:rPr>
        <w:t>(2020)</w:t>
      </w:r>
      <w:r w:rsidRPr="00261D7D">
        <w:rPr>
          <w:rFonts w:asciiTheme="majorBidi" w:eastAsia="Times New Roman" w:hAnsiTheme="majorBidi" w:cstheme="majorBidi"/>
        </w:rPr>
        <w:t xml:space="preserve">. Effect of Phosphorus, Boron and Magnesium Fertilization on Yield and Quality of Sugar Beet Grown in a Sandy Soil. </w:t>
      </w:r>
      <w:r w:rsidRPr="00261D7D">
        <w:rPr>
          <w:rFonts w:asciiTheme="majorBidi" w:eastAsia="Times New Roman" w:hAnsiTheme="majorBidi" w:cstheme="majorBidi"/>
          <w:i/>
          <w:iCs/>
        </w:rPr>
        <w:t>Journal of Plant Production</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11</w:t>
      </w:r>
      <w:r w:rsidRPr="00261D7D">
        <w:rPr>
          <w:rFonts w:asciiTheme="majorBidi" w:eastAsia="Times New Roman" w:hAnsiTheme="majorBidi" w:cstheme="majorBidi"/>
        </w:rPr>
        <w:t xml:space="preserve">, 485-493. </w:t>
      </w:r>
    </w:p>
    <w:p w14:paraId="70E625BD"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Mandal, D., </w:t>
      </w:r>
      <w:proofErr w:type="spellStart"/>
      <w:r w:rsidRPr="00261D7D">
        <w:rPr>
          <w:rFonts w:asciiTheme="majorBidi" w:eastAsia="Times New Roman" w:hAnsiTheme="majorBidi" w:cstheme="majorBidi"/>
        </w:rPr>
        <w:t>Lalrinchhani</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bCs/>
        </w:rPr>
        <w:t>(2021)</w:t>
      </w:r>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rPr>
        <w:t>Nanofertilizer</w:t>
      </w:r>
      <w:proofErr w:type="spellEnd"/>
      <w:r w:rsidRPr="00261D7D">
        <w:rPr>
          <w:rFonts w:asciiTheme="majorBidi" w:eastAsia="Times New Roman" w:hAnsiTheme="majorBidi" w:cstheme="majorBidi"/>
        </w:rPr>
        <w:t xml:space="preserve"> and its application in horticulture. </w:t>
      </w:r>
      <w:r w:rsidRPr="00261D7D">
        <w:rPr>
          <w:rFonts w:asciiTheme="majorBidi" w:eastAsia="Times New Roman" w:hAnsiTheme="majorBidi" w:cstheme="majorBidi"/>
          <w:i/>
          <w:iCs/>
        </w:rPr>
        <w:t>Journal of Applied Horticulture</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23</w:t>
      </w:r>
      <w:r w:rsidRPr="00261D7D">
        <w:rPr>
          <w:rFonts w:asciiTheme="majorBidi" w:eastAsia="Times New Roman" w:hAnsiTheme="majorBidi" w:cstheme="majorBidi"/>
        </w:rPr>
        <w:t>, 70-77.</w:t>
      </w:r>
    </w:p>
    <w:p w14:paraId="4842C0DD" w14:textId="77777777" w:rsidR="00AF780A" w:rsidRPr="00261D7D" w:rsidRDefault="00AF780A" w:rsidP="00AF780A">
      <w:pPr>
        <w:spacing w:before="240" w:line="480" w:lineRule="auto"/>
        <w:jc w:val="both"/>
        <w:rPr>
          <w:rFonts w:asciiTheme="majorBidi" w:eastAsia="Times New Roman" w:hAnsiTheme="majorBidi" w:cstheme="majorBidi"/>
          <w:color w:val="000000" w:themeColor="text1"/>
        </w:rPr>
      </w:pPr>
      <w:r w:rsidRPr="00261D7D">
        <w:rPr>
          <w:rFonts w:asciiTheme="majorBidi" w:eastAsia="Times New Roman" w:hAnsiTheme="majorBidi" w:cstheme="majorBidi"/>
          <w:color w:val="000000" w:themeColor="text1"/>
        </w:rPr>
        <w:t xml:space="preserve">Manzoor, A., Bashir, M.A., Hashmi, M.M. (2020). Nanoparticles as a preservative solution can enhance postharvest attributes of cut flowers. </w:t>
      </w:r>
      <w:r w:rsidRPr="00261D7D">
        <w:rPr>
          <w:rFonts w:asciiTheme="majorBidi" w:eastAsia="Times New Roman" w:hAnsiTheme="majorBidi" w:cstheme="majorBidi"/>
          <w:i/>
          <w:iCs/>
          <w:color w:val="000000" w:themeColor="text1"/>
        </w:rPr>
        <w:t>Italus</w:t>
      </w:r>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i/>
          <w:iCs/>
          <w:color w:val="000000" w:themeColor="text1"/>
        </w:rPr>
        <w:t>Hortus</w:t>
      </w:r>
      <w:r w:rsidRPr="00261D7D">
        <w:rPr>
          <w:rFonts w:asciiTheme="majorBidi" w:eastAsia="Times New Roman" w:hAnsiTheme="majorBidi" w:cstheme="majorBidi"/>
          <w:color w:val="000000" w:themeColor="text1"/>
        </w:rPr>
        <w:t>,</w:t>
      </w:r>
      <w:r w:rsidRPr="00261D7D">
        <w:rPr>
          <w:rFonts w:asciiTheme="majorBidi" w:eastAsia="Times New Roman" w:hAnsiTheme="majorBidi" w:cstheme="majorBidi"/>
          <w:b/>
          <w:bCs/>
          <w:color w:val="000000" w:themeColor="text1"/>
        </w:rPr>
        <w:t xml:space="preserve"> 27</w:t>
      </w:r>
      <w:r w:rsidRPr="00261D7D">
        <w:rPr>
          <w:rFonts w:asciiTheme="majorBidi" w:eastAsia="Times New Roman" w:hAnsiTheme="majorBidi" w:cstheme="majorBidi"/>
          <w:color w:val="000000" w:themeColor="text1"/>
        </w:rPr>
        <w:t>, 1–14.</w:t>
      </w:r>
    </w:p>
    <w:p w14:paraId="43EDCC34"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Mazher, A.A.M., Abdel-Aziz, N.G., El-</w:t>
      </w:r>
      <w:proofErr w:type="spellStart"/>
      <w:r w:rsidRPr="00261D7D">
        <w:rPr>
          <w:rFonts w:asciiTheme="majorBidi" w:eastAsia="Times New Roman" w:hAnsiTheme="majorBidi" w:cstheme="majorBidi"/>
        </w:rPr>
        <w:t>Dabh</w:t>
      </w:r>
      <w:proofErr w:type="spellEnd"/>
      <w:r w:rsidRPr="00261D7D">
        <w:rPr>
          <w:rFonts w:asciiTheme="majorBidi" w:eastAsia="Times New Roman" w:hAnsiTheme="majorBidi" w:cstheme="majorBidi"/>
        </w:rPr>
        <w:t>, R.S., El-</w:t>
      </w:r>
      <w:proofErr w:type="spellStart"/>
      <w:r w:rsidRPr="00261D7D">
        <w:rPr>
          <w:rFonts w:asciiTheme="majorBidi" w:eastAsia="Times New Roman" w:hAnsiTheme="majorBidi" w:cstheme="majorBidi"/>
        </w:rPr>
        <w:t>Khateeb</w:t>
      </w:r>
      <w:proofErr w:type="spellEnd"/>
      <w:r w:rsidRPr="00261D7D">
        <w:rPr>
          <w:rFonts w:asciiTheme="majorBidi" w:eastAsia="Times New Roman" w:hAnsiTheme="majorBidi" w:cstheme="majorBidi"/>
        </w:rPr>
        <w:t xml:space="preserve">, M.S., </w:t>
      </w:r>
      <w:proofErr w:type="spellStart"/>
      <w:r w:rsidRPr="00261D7D">
        <w:rPr>
          <w:rFonts w:asciiTheme="majorBidi" w:eastAsia="Times New Roman" w:hAnsiTheme="majorBidi" w:cstheme="majorBidi"/>
        </w:rPr>
        <w:t>Abd</w:t>
      </w:r>
      <w:proofErr w:type="spellEnd"/>
      <w:r w:rsidRPr="00261D7D">
        <w:rPr>
          <w:rFonts w:asciiTheme="majorBidi" w:eastAsia="Times New Roman" w:hAnsiTheme="majorBidi" w:cstheme="majorBidi"/>
        </w:rPr>
        <w:t xml:space="preserve"> El-</w:t>
      </w:r>
      <w:proofErr w:type="spellStart"/>
      <w:r w:rsidRPr="00261D7D">
        <w:rPr>
          <w:rFonts w:asciiTheme="majorBidi" w:eastAsia="Times New Roman" w:hAnsiTheme="majorBidi" w:cstheme="majorBidi"/>
        </w:rPr>
        <w:t>Badaie</w:t>
      </w:r>
      <w:proofErr w:type="spellEnd"/>
      <w:r w:rsidRPr="00261D7D">
        <w:rPr>
          <w:rFonts w:asciiTheme="majorBidi" w:eastAsia="Times New Roman" w:hAnsiTheme="majorBidi" w:cstheme="majorBidi"/>
        </w:rPr>
        <w:t xml:space="preserve">, A.A. </w:t>
      </w:r>
      <w:r w:rsidRPr="00261D7D">
        <w:rPr>
          <w:rFonts w:asciiTheme="majorBidi" w:eastAsia="Times New Roman" w:hAnsiTheme="majorBidi" w:cstheme="majorBidi"/>
          <w:bCs/>
        </w:rPr>
        <w:t>(2014)</w:t>
      </w:r>
      <w:r w:rsidRPr="00261D7D">
        <w:rPr>
          <w:rFonts w:asciiTheme="majorBidi" w:eastAsia="Times New Roman" w:hAnsiTheme="majorBidi" w:cstheme="majorBidi"/>
        </w:rPr>
        <w:t xml:space="preserve">. Effect of Bio Fertilization on Growth and Constituents of </w:t>
      </w:r>
      <w:r w:rsidRPr="00261D7D">
        <w:rPr>
          <w:rFonts w:asciiTheme="majorBidi" w:eastAsia="Times New Roman" w:hAnsiTheme="majorBidi" w:cstheme="majorBidi"/>
          <w:i/>
        </w:rPr>
        <w:t>Moringa</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oleifera</w:t>
      </w:r>
      <w:r w:rsidRPr="00261D7D">
        <w:rPr>
          <w:rFonts w:asciiTheme="majorBidi" w:eastAsia="Times New Roman" w:hAnsiTheme="majorBidi" w:cstheme="majorBidi"/>
        </w:rPr>
        <w:t xml:space="preserve"> Lam. Plants. </w:t>
      </w:r>
      <w:r w:rsidRPr="00261D7D">
        <w:rPr>
          <w:rFonts w:asciiTheme="majorBidi" w:eastAsia="Times New Roman" w:hAnsiTheme="majorBidi" w:cstheme="majorBidi"/>
          <w:i/>
          <w:iCs/>
        </w:rPr>
        <w:t>Middle East Journal of Agriculture Research</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w:t>
      </w:r>
      <w:r w:rsidRPr="00261D7D">
        <w:rPr>
          <w:rFonts w:asciiTheme="majorBidi" w:eastAsia="Times New Roman" w:hAnsiTheme="majorBidi" w:cstheme="majorBidi"/>
        </w:rPr>
        <w:t>, 793-798.</w:t>
      </w:r>
    </w:p>
    <w:p w14:paraId="14BFD2A4"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lastRenderedPageBreak/>
        <w:t>Mihajlov-Krstev</w:t>
      </w:r>
      <w:proofErr w:type="spellEnd"/>
      <w:r w:rsidRPr="00261D7D">
        <w:rPr>
          <w:rFonts w:asciiTheme="majorBidi" w:eastAsia="Times New Roman" w:hAnsiTheme="majorBidi" w:cstheme="majorBidi"/>
        </w:rPr>
        <w:t xml:space="preserve">, T.M., </w:t>
      </w:r>
      <w:proofErr w:type="spellStart"/>
      <w:r w:rsidRPr="00261D7D">
        <w:rPr>
          <w:rFonts w:asciiTheme="majorBidi" w:eastAsia="Times New Roman" w:hAnsiTheme="majorBidi" w:cstheme="majorBidi"/>
        </w:rPr>
        <w:t>Kitic</w:t>
      </w:r>
      <w:proofErr w:type="spellEnd"/>
      <w:r w:rsidRPr="00261D7D">
        <w:rPr>
          <w:rFonts w:asciiTheme="majorBidi" w:eastAsia="Times New Roman" w:hAnsiTheme="majorBidi" w:cstheme="majorBidi"/>
        </w:rPr>
        <w:t xml:space="preserve">, D., </w:t>
      </w:r>
      <w:proofErr w:type="spellStart"/>
      <w:r w:rsidRPr="00261D7D">
        <w:rPr>
          <w:rFonts w:asciiTheme="majorBidi" w:eastAsia="Times New Roman" w:hAnsiTheme="majorBidi" w:cstheme="majorBidi"/>
        </w:rPr>
        <w:t>Radnovic</w:t>
      </w:r>
      <w:proofErr w:type="spellEnd"/>
      <w:r w:rsidRPr="00261D7D">
        <w:rPr>
          <w:rFonts w:asciiTheme="majorBidi" w:eastAsia="Times New Roman" w:hAnsiTheme="majorBidi" w:cstheme="majorBidi"/>
        </w:rPr>
        <w:t xml:space="preserve">, D.V., </w:t>
      </w:r>
      <w:proofErr w:type="spellStart"/>
      <w:r w:rsidRPr="00261D7D">
        <w:rPr>
          <w:rFonts w:asciiTheme="majorBidi" w:eastAsia="Times New Roman" w:hAnsiTheme="majorBidi" w:cstheme="majorBidi"/>
        </w:rPr>
        <w:t>Ristic</w:t>
      </w:r>
      <w:proofErr w:type="spellEnd"/>
      <w:r w:rsidRPr="00261D7D">
        <w:rPr>
          <w:rFonts w:asciiTheme="majorBidi" w:eastAsia="Times New Roman" w:hAnsiTheme="majorBidi" w:cstheme="majorBidi"/>
        </w:rPr>
        <w:t xml:space="preserve">, M.S., </w:t>
      </w:r>
      <w:proofErr w:type="spellStart"/>
      <w:r w:rsidRPr="00261D7D">
        <w:rPr>
          <w:rFonts w:asciiTheme="majorBidi" w:eastAsia="Times New Roman" w:hAnsiTheme="majorBidi" w:cstheme="majorBidi"/>
        </w:rPr>
        <w:t>Mihajlovic-Ukropina</w:t>
      </w:r>
      <w:proofErr w:type="spellEnd"/>
      <w:r w:rsidRPr="00261D7D">
        <w:rPr>
          <w:rFonts w:asciiTheme="majorBidi" w:eastAsia="Times New Roman" w:hAnsiTheme="majorBidi" w:cstheme="majorBidi"/>
        </w:rPr>
        <w:t xml:space="preserve">, M., </w:t>
      </w:r>
      <w:proofErr w:type="spellStart"/>
      <w:r w:rsidRPr="00261D7D">
        <w:rPr>
          <w:rFonts w:asciiTheme="majorBidi" w:eastAsia="Times New Roman" w:hAnsiTheme="majorBidi" w:cstheme="majorBidi"/>
        </w:rPr>
        <w:t>Zlatkovic</w:t>
      </w:r>
      <w:proofErr w:type="spellEnd"/>
      <w:r w:rsidRPr="00261D7D">
        <w:rPr>
          <w:rFonts w:asciiTheme="majorBidi" w:eastAsia="Times New Roman" w:hAnsiTheme="majorBidi" w:cstheme="majorBidi"/>
        </w:rPr>
        <w:t xml:space="preserve">, B.K. </w:t>
      </w:r>
      <w:r w:rsidRPr="00261D7D">
        <w:rPr>
          <w:rFonts w:asciiTheme="majorBidi" w:eastAsia="Times New Roman" w:hAnsiTheme="majorBidi" w:cstheme="majorBidi"/>
          <w:bCs/>
        </w:rPr>
        <w:t>(2011)</w:t>
      </w:r>
      <w:r w:rsidRPr="00261D7D">
        <w:rPr>
          <w:rFonts w:asciiTheme="majorBidi" w:eastAsia="Times New Roman" w:hAnsiTheme="majorBidi" w:cstheme="majorBidi"/>
        </w:rPr>
        <w:t xml:space="preserve">. Chemical composition and antimicrobial activity of </w:t>
      </w:r>
      <w:proofErr w:type="spellStart"/>
      <w:r w:rsidRPr="00261D7D">
        <w:rPr>
          <w:rFonts w:asciiTheme="majorBidi" w:eastAsia="Times New Roman" w:hAnsiTheme="majorBidi" w:cstheme="majorBidi"/>
          <w:i/>
          <w:iCs/>
        </w:rPr>
        <w:t>Satureja</w:t>
      </w:r>
      <w:proofErr w:type="spellEnd"/>
      <w:r w:rsidRPr="00261D7D">
        <w:rPr>
          <w:rFonts w:asciiTheme="majorBidi" w:eastAsia="Times New Roman" w:hAnsiTheme="majorBidi" w:cstheme="majorBidi"/>
          <w:i/>
          <w:iCs/>
        </w:rPr>
        <w:t xml:space="preserve"> </w:t>
      </w:r>
      <w:proofErr w:type="spellStart"/>
      <w:r w:rsidRPr="00261D7D">
        <w:rPr>
          <w:rFonts w:asciiTheme="majorBidi" w:eastAsia="Times New Roman" w:hAnsiTheme="majorBidi" w:cstheme="majorBidi"/>
          <w:i/>
          <w:iCs/>
        </w:rPr>
        <w:t>kitaibelii</w:t>
      </w:r>
      <w:proofErr w:type="spellEnd"/>
      <w:r w:rsidRPr="00261D7D">
        <w:rPr>
          <w:rFonts w:asciiTheme="majorBidi" w:eastAsia="Times New Roman" w:hAnsiTheme="majorBidi" w:cstheme="majorBidi"/>
        </w:rPr>
        <w:t xml:space="preserve"> essential oil against pathogenic microbial strains. </w:t>
      </w:r>
      <w:r w:rsidRPr="00261D7D">
        <w:rPr>
          <w:rFonts w:asciiTheme="majorBidi" w:eastAsia="Times New Roman" w:hAnsiTheme="majorBidi" w:cstheme="majorBidi"/>
          <w:i/>
          <w:iCs/>
        </w:rPr>
        <w:t>Natural Product Communications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6</w:t>
      </w:r>
      <w:r w:rsidRPr="00261D7D">
        <w:rPr>
          <w:rFonts w:asciiTheme="majorBidi" w:eastAsia="Times New Roman" w:hAnsiTheme="majorBidi" w:cstheme="majorBidi"/>
        </w:rPr>
        <w:t xml:space="preserve">, 1167-1172. </w:t>
      </w:r>
    </w:p>
    <w:p w14:paraId="1E0098B3"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Mikhak</w:t>
      </w:r>
      <w:proofErr w:type="spellEnd"/>
      <w:r w:rsidRPr="00261D7D">
        <w:rPr>
          <w:rFonts w:asciiTheme="majorBidi" w:eastAsia="Times New Roman" w:hAnsiTheme="majorBidi" w:cstheme="majorBidi"/>
        </w:rPr>
        <w:t xml:space="preserve">, A., Sohrabi, A., </w:t>
      </w:r>
      <w:proofErr w:type="spellStart"/>
      <w:r w:rsidRPr="00261D7D">
        <w:rPr>
          <w:rFonts w:asciiTheme="majorBidi" w:eastAsia="Times New Roman" w:hAnsiTheme="majorBidi" w:cstheme="majorBidi"/>
        </w:rPr>
        <w:t>Kassaee</w:t>
      </w:r>
      <w:proofErr w:type="spellEnd"/>
      <w:r w:rsidRPr="00261D7D">
        <w:rPr>
          <w:rFonts w:asciiTheme="majorBidi" w:eastAsia="Times New Roman" w:hAnsiTheme="majorBidi" w:cstheme="majorBidi"/>
        </w:rPr>
        <w:t xml:space="preserve">, M.Z., </w:t>
      </w:r>
      <w:proofErr w:type="spellStart"/>
      <w:r w:rsidRPr="00261D7D">
        <w:rPr>
          <w:rFonts w:asciiTheme="majorBidi" w:eastAsia="Times New Roman" w:hAnsiTheme="majorBidi" w:cstheme="majorBidi"/>
        </w:rPr>
        <w:t>Feizian</w:t>
      </w:r>
      <w:proofErr w:type="spellEnd"/>
      <w:r w:rsidRPr="00261D7D">
        <w:rPr>
          <w:rFonts w:asciiTheme="majorBidi" w:eastAsia="Times New Roman" w:hAnsiTheme="majorBidi" w:cstheme="majorBidi"/>
        </w:rPr>
        <w:t xml:space="preserve">, M. </w:t>
      </w:r>
      <w:r w:rsidRPr="00261D7D">
        <w:rPr>
          <w:rFonts w:asciiTheme="majorBidi" w:eastAsia="Times New Roman" w:hAnsiTheme="majorBidi" w:cstheme="majorBidi"/>
          <w:bCs/>
        </w:rPr>
        <w:t>(2017)</w:t>
      </w:r>
      <w:r w:rsidRPr="00261D7D">
        <w:rPr>
          <w:rFonts w:asciiTheme="majorBidi" w:eastAsia="Times New Roman" w:hAnsiTheme="majorBidi" w:cstheme="majorBidi"/>
        </w:rPr>
        <w:t xml:space="preserve">. Synthetic </w:t>
      </w:r>
      <w:proofErr w:type="spellStart"/>
      <w:r w:rsidRPr="00261D7D">
        <w:rPr>
          <w:rFonts w:asciiTheme="majorBidi" w:eastAsia="Times New Roman" w:hAnsiTheme="majorBidi" w:cstheme="majorBidi"/>
        </w:rPr>
        <w:t>nanozeolite</w:t>
      </w:r>
      <w:proofErr w:type="spellEnd"/>
      <w:r w:rsidRPr="00261D7D">
        <w:rPr>
          <w:rFonts w:asciiTheme="majorBidi" w:eastAsia="Times New Roman" w:hAnsiTheme="majorBidi" w:cstheme="majorBidi"/>
        </w:rPr>
        <w:t>/</w:t>
      </w:r>
      <w:proofErr w:type="spellStart"/>
      <w:r w:rsidRPr="00261D7D">
        <w:rPr>
          <w:rFonts w:asciiTheme="majorBidi" w:eastAsia="Times New Roman" w:hAnsiTheme="majorBidi" w:cstheme="majorBidi"/>
        </w:rPr>
        <w:t>nanohydroxy</w:t>
      </w:r>
      <w:proofErr w:type="spellEnd"/>
      <w:r w:rsidRPr="00261D7D">
        <w:rPr>
          <w:rFonts w:asciiTheme="majorBidi" w:eastAsia="Times New Roman" w:hAnsiTheme="majorBidi" w:cstheme="majorBidi"/>
        </w:rPr>
        <w:t xml:space="preserve"> apatite as a phosphorus fertilizer for German chamomile (</w:t>
      </w:r>
      <w:proofErr w:type="spellStart"/>
      <w:r w:rsidRPr="00261D7D">
        <w:rPr>
          <w:rFonts w:asciiTheme="majorBidi" w:eastAsia="Times New Roman" w:hAnsiTheme="majorBidi" w:cstheme="majorBidi"/>
          <w:i/>
        </w:rPr>
        <w:t>Matricaria</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i/>
        </w:rPr>
        <w:t>chamomilla</w:t>
      </w:r>
      <w:proofErr w:type="spellEnd"/>
      <w:r w:rsidRPr="00261D7D">
        <w:rPr>
          <w:rFonts w:asciiTheme="majorBidi" w:eastAsia="Times New Roman" w:hAnsiTheme="majorBidi" w:cstheme="majorBidi"/>
          <w:i/>
        </w:rPr>
        <w:t xml:space="preserve"> </w:t>
      </w:r>
      <w:r w:rsidRPr="00261D7D">
        <w:rPr>
          <w:rFonts w:asciiTheme="majorBidi" w:eastAsia="Times New Roman" w:hAnsiTheme="majorBidi" w:cstheme="majorBidi"/>
        </w:rPr>
        <w:t xml:space="preserve">L.). </w:t>
      </w:r>
      <w:r w:rsidRPr="00261D7D">
        <w:rPr>
          <w:rFonts w:asciiTheme="majorBidi" w:eastAsia="Times New Roman" w:hAnsiTheme="majorBidi" w:cstheme="majorBidi"/>
          <w:i/>
          <w:iCs/>
        </w:rPr>
        <w:t>Industrial Crops and Products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95</w:t>
      </w:r>
      <w:r w:rsidRPr="00261D7D">
        <w:rPr>
          <w:rFonts w:asciiTheme="majorBidi" w:eastAsia="Times New Roman" w:hAnsiTheme="majorBidi" w:cstheme="majorBidi"/>
        </w:rPr>
        <w:t>, 444-452.</w:t>
      </w:r>
    </w:p>
    <w:p w14:paraId="17EECA92"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Mishra, R.K., Prakash, O., Alam, M., Dikshit, A. </w:t>
      </w:r>
      <w:r w:rsidRPr="00261D7D">
        <w:rPr>
          <w:rFonts w:asciiTheme="majorBidi" w:eastAsia="Times New Roman" w:hAnsiTheme="majorBidi" w:cstheme="majorBidi"/>
          <w:bCs/>
        </w:rPr>
        <w:t>(2010)</w:t>
      </w:r>
      <w:r w:rsidRPr="00261D7D">
        <w:rPr>
          <w:rFonts w:asciiTheme="majorBidi" w:eastAsia="Times New Roman" w:hAnsiTheme="majorBidi" w:cstheme="majorBidi"/>
        </w:rPr>
        <w:t xml:space="preserve">. Influence of Plant Growth Promoting Rhizobacteria (PGPR) on the Productivity of </w:t>
      </w:r>
      <w:r w:rsidRPr="00261D7D">
        <w:rPr>
          <w:rFonts w:asciiTheme="majorBidi" w:eastAsia="Times New Roman" w:hAnsiTheme="majorBidi" w:cstheme="majorBidi"/>
          <w:i/>
        </w:rPr>
        <w:t>Pelargonium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graveolens</w:t>
      </w:r>
      <w:r w:rsidRPr="00261D7D">
        <w:rPr>
          <w:rFonts w:asciiTheme="majorBidi" w:eastAsia="Times New Roman" w:hAnsiTheme="majorBidi" w:cstheme="majorBidi"/>
        </w:rPr>
        <w:t xml:space="preserve"> L. Herit. </w:t>
      </w:r>
      <w:r w:rsidRPr="00261D7D">
        <w:rPr>
          <w:rFonts w:asciiTheme="majorBidi" w:eastAsia="Times New Roman" w:hAnsiTheme="majorBidi" w:cstheme="majorBidi"/>
          <w:i/>
          <w:iCs/>
        </w:rPr>
        <w:t>Microbiology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w:t>
      </w:r>
      <w:r w:rsidRPr="00261D7D">
        <w:rPr>
          <w:rFonts w:asciiTheme="majorBidi" w:eastAsia="Times New Roman" w:hAnsiTheme="majorBidi" w:cstheme="majorBidi"/>
        </w:rPr>
        <w:t>, 53-57.</w:t>
      </w:r>
    </w:p>
    <w:p w14:paraId="3EDDF7B7"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Mohammadghasemi</w:t>
      </w:r>
      <w:proofErr w:type="spellEnd"/>
      <w:r w:rsidRPr="00261D7D">
        <w:rPr>
          <w:rFonts w:asciiTheme="majorBidi" w:eastAsia="Times New Roman" w:hAnsiTheme="majorBidi" w:cstheme="majorBidi"/>
        </w:rPr>
        <w:t>, V., Siavash Moghaddam, S., Rahimi, A. et al. (2021). The Effect of Winter Sowing, Chemical, and Nano-Fertilizer Sources on Oil Content and Fatty Acids of Dragon’s Head (</w:t>
      </w:r>
      <w:proofErr w:type="spellStart"/>
      <w:r w:rsidRPr="00261D7D">
        <w:rPr>
          <w:rFonts w:asciiTheme="majorBidi" w:eastAsia="Times New Roman" w:hAnsiTheme="majorBidi" w:cstheme="majorBidi"/>
          <w:i/>
          <w:iCs/>
        </w:rPr>
        <w:t>Lallemantia</w:t>
      </w:r>
      <w:proofErr w:type="spellEnd"/>
      <w:r w:rsidRPr="00261D7D">
        <w:rPr>
          <w:rFonts w:asciiTheme="majorBidi" w:eastAsia="Times New Roman" w:hAnsiTheme="majorBidi" w:cstheme="majorBidi"/>
          <w:i/>
          <w:iCs/>
        </w:rPr>
        <w:t xml:space="preserve"> </w:t>
      </w:r>
      <w:proofErr w:type="spellStart"/>
      <w:r w:rsidRPr="00261D7D">
        <w:rPr>
          <w:rFonts w:asciiTheme="majorBidi" w:eastAsia="Times New Roman" w:hAnsiTheme="majorBidi" w:cstheme="majorBidi"/>
          <w:i/>
          <w:iCs/>
        </w:rPr>
        <w:t>iberica</w:t>
      </w:r>
      <w:proofErr w:type="spellEnd"/>
      <w:r w:rsidRPr="00261D7D">
        <w:rPr>
          <w:rFonts w:asciiTheme="majorBidi" w:eastAsia="Times New Roman" w:hAnsiTheme="majorBidi" w:cstheme="majorBidi"/>
        </w:rPr>
        <w:t xml:space="preserve"> Fischer &amp; C.A. </w:t>
      </w:r>
      <w:proofErr w:type="spellStart"/>
      <w:r w:rsidRPr="00261D7D">
        <w:rPr>
          <w:rFonts w:asciiTheme="majorBidi" w:eastAsia="Times New Roman" w:hAnsiTheme="majorBidi" w:cstheme="majorBidi"/>
        </w:rPr>
        <w:t>Meyrefeer</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 xml:space="preserve">J Plant Growth </w:t>
      </w:r>
      <w:proofErr w:type="spellStart"/>
      <w:r w:rsidRPr="00261D7D">
        <w:rPr>
          <w:rFonts w:asciiTheme="majorBidi" w:eastAsia="Times New Roman" w:hAnsiTheme="majorBidi" w:cstheme="majorBidi"/>
          <w:i/>
          <w:iCs/>
        </w:rPr>
        <w:t>Regul</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40</w:t>
      </w:r>
      <w:r w:rsidRPr="00261D7D">
        <w:rPr>
          <w:rFonts w:asciiTheme="majorBidi" w:eastAsia="Times New Roman" w:hAnsiTheme="majorBidi" w:cstheme="majorBidi"/>
        </w:rPr>
        <w:t>, 1714–1727.</w:t>
      </w:r>
    </w:p>
    <w:p w14:paraId="6474F58E"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Moran, R. </w:t>
      </w:r>
      <w:r w:rsidRPr="00261D7D">
        <w:rPr>
          <w:rFonts w:asciiTheme="majorBidi" w:eastAsia="Times New Roman" w:hAnsiTheme="majorBidi" w:cstheme="majorBidi"/>
          <w:bCs/>
        </w:rPr>
        <w:t>(1982)</w:t>
      </w:r>
      <w:r w:rsidRPr="00261D7D">
        <w:rPr>
          <w:rFonts w:asciiTheme="majorBidi" w:eastAsia="Times New Roman" w:hAnsiTheme="majorBidi" w:cstheme="majorBidi"/>
        </w:rPr>
        <w:t xml:space="preserve">. Formulae for Determination of </w:t>
      </w:r>
      <w:proofErr w:type="spellStart"/>
      <w:r w:rsidRPr="00261D7D">
        <w:rPr>
          <w:rFonts w:asciiTheme="majorBidi" w:eastAsia="Times New Roman" w:hAnsiTheme="majorBidi" w:cstheme="majorBidi"/>
        </w:rPr>
        <w:t>Chlorophyllous</w:t>
      </w:r>
      <w:proofErr w:type="spellEnd"/>
      <w:r w:rsidRPr="00261D7D">
        <w:rPr>
          <w:rFonts w:asciiTheme="majorBidi" w:eastAsia="Times New Roman" w:hAnsiTheme="majorBidi" w:cstheme="majorBidi"/>
        </w:rPr>
        <w:t xml:space="preserve"> Pigments Extracted with N, N-Dimethyl formamide. </w:t>
      </w:r>
      <w:r w:rsidRPr="00261D7D">
        <w:rPr>
          <w:rFonts w:asciiTheme="majorBidi" w:eastAsia="Times New Roman" w:hAnsiTheme="majorBidi" w:cstheme="majorBidi"/>
          <w:i/>
          <w:iCs/>
        </w:rPr>
        <w:t>Plant Physiology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69</w:t>
      </w:r>
      <w:r w:rsidRPr="00261D7D">
        <w:rPr>
          <w:rFonts w:asciiTheme="majorBidi" w:eastAsia="Times New Roman" w:hAnsiTheme="majorBidi" w:cstheme="majorBidi"/>
        </w:rPr>
        <w:t>, 1376–1381.</w:t>
      </w:r>
    </w:p>
    <w:p w14:paraId="75FD2CC3"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Nell, M., Vötsch, M., </w:t>
      </w:r>
      <w:proofErr w:type="spellStart"/>
      <w:r w:rsidRPr="00261D7D">
        <w:rPr>
          <w:rFonts w:asciiTheme="majorBidi" w:eastAsia="Times New Roman" w:hAnsiTheme="majorBidi" w:cstheme="majorBidi"/>
        </w:rPr>
        <w:t>Vierheilig</w:t>
      </w:r>
      <w:proofErr w:type="spellEnd"/>
      <w:r w:rsidRPr="00261D7D">
        <w:rPr>
          <w:rFonts w:asciiTheme="majorBidi" w:eastAsia="Times New Roman" w:hAnsiTheme="majorBidi" w:cstheme="majorBidi"/>
        </w:rPr>
        <w:t xml:space="preserve">, H., Steinkellner, S., </w:t>
      </w:r>
      <w:proofErr w:type="spellStart"/>
      <w:r w:rsidRPr="00261D7D">
        <w:rPr>
          <w:rFonts w:asciiTheme="majorBidi" w:eastAsia="Times New Roman" w:hAnsiTheme="majorBidi" w:cstheme="majorBidi"/>
        </w:rPr>
        <w:t>Zitterl-Eglseer</w:t>
      </w:r>
      <w:proofErr w:type="spellEnd"/>
      <w:r w:rsidRPr="00261D7D">
        <w:rPr>
          <w:rFonts w:asciiTheme="majorBidi" w:eastAsia="Times New Roman" w:hAnsiTheme="majorBidi" w:cstheme="majorBidi"/>
        </w:rPr>
        <w:t xml:space="preserve">, K., Franz, C., Novak, J. </w:t>
      </w:r>
      <w:r w:rsidRPr="00261D7D">
        <w:rPr>
          <w:rFonts w:asciiTheme="majorBidi" w:eastAsia="Times New Roman" w:hAnsiTheme="majorBidi" w:cstheme="majorBidi"/>
          <w:bCs/>
        </w:rPr>
        <w:t>(2009)</w:t>
      </w:r>
      <w:r w:rsidRPr="00261D7D">
        <w:rPr>
          <w:rFonts w:asciiTheme="majorBidi" w:eastAsia="Times New Roman" w:hAnsiTheme="majorBidi" w:cstheme="majorBidi"/>
        </w:rPr>
        <w:t>. Effect of phosphorus uptake on growth and secondary metabolites of garden sage (</w:t>
      </w:r>
      <w:r w:rsidRPr="00261D7D">
        <w:rPr>
          <w:rFonts w:asciiTheme="majorBidi" w:eastAsia="Times New Roman" w:hAnsiTheme="majorBidi" w:cstheme="majorBidi"/>
          <w:i/>
        </w:rPr>
        <w:t>Salvia</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officinalis</w:t>
      </w:r>
      <w:r w:rsidRPr="00261D7D">
        <w:rPr>
          <w:rFonts w:asciiTheme="majorBidi" w:eastAsia="Times New Roman" w:hAnsiTheme="majorBidi" w:cstheme="majorBidi"/>
        </w:rPr>
        <w:t xml:space="preserve"> L.). </w:t>
      </w:r>
      <w:r w:rsidRPr="00261D7D">
        <w:rPr>
          <w:rFonts w:asciiTheme="majorBidi" w:eastAsia="Times New Roman" w:hAnsiTheme="majorBidi" w:cstheme="majorBidi"/>
          <w:i/>
          <w:iCs/>
        </w:rPr>
        <w:t>J. Sci. Food Agric.</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89</w:t>
      </w:r>
      <w:r w:rsidRPr="00261D7D">
        <w:rPr>
          <w:rFonts w:asciiTheme="majorBidi" w:eastAsia="Times New Roman" w:hAnsiTheme="majorBidi" w:cstheme="majorBidi"/>
        </w:rPr>
        <w:t>, 1090-1096.</w:t>
      </w:r>
    </w:p>
    <w:p w14:paraId="0CAB2F6D"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Osman, A.S., Adil, A.M. </w:t>
      </w:r>
      <w:r w:rsidRPr="00261D7D">
        <w:rPr>
          <w:rFonts w:asciiTheme="majorBidi" w:eastAsia="Times New Roman" w:hAnsiTheme="majorBidi" w:cstheme="majorBidi"/>
          <w:bCs/>
        </w:rPr>
        <w:t>(2022)</w:t>
      </w:r>
      <w:r w:rsidRPr="00261D7D">
        <w:rPr>
          <w:rFonts w:asciiTheme="majorBidi" w:eastAsia="Times New Roman" w:hAnsiTheme="majorBidi" w:cstheme="majorBidi"/>
        </w:rPr>
        <w:t>. The Role of Proline and Nano-Fert in Growth of Pelargonium (</w:t>
      </w:r>
      <w:r w:rsidRPr="00261D7D">
        <w:rPr>
          <w:rFonts w:asciiTheme="majorBidi" w:eastAsia="Times New Roman" w:hAnsiTheme="majorBidi" w:cstheme="majorBidi"/>
          <w:i/>
        </w:rPr>
        <w:t>Pelargonium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graveolens</w:t>
      </w:r>
      <w:r w:rsidRPr="00261D7D">
        <w:rPr>
          <w:rFonts w:asciiTheme="majorBidi" w:eastAsia="Times New Roman" w:hAnsiTheme="majorBidi" w:cstheme="majorBidi"/>
        </w:rPr>
        <w:t xml:space="preserve"> L.) Under Different Irrigation Period. </w:t>
      </w:r>
      <w:r w:rsidRPr="00261D7D">
        <w:rPr>
          <w:rFonts w:asciiTheme="majorBidi" w:eastAsia="Times New Roman" w:hAnsiTheme="majorBidi" w:cstheme="majorBidi"/>
          <w:i/>
          <w:iCs/>
        </w:rPr>
        <w:t>East African Scholars Journal of Agriculture and Life Sciences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4</w:t>
      </w:r>
      <w:r w:rsidRPr="00261D7D">
        <w:rPr>
          <w:rFonts w:asciiTheme="majorBidi" w:eastAsia="Times New Roman" w:hAnsiTheme="majorBidi" w:cstheme="majorBidi"/>
        </w:rPr>
        <w:t xml:space="preserve">, 15-24. </w:t>
      </w:r>
    </w:p>
    <w:p w14:paraId="1E47225F" w14:textId="77777777" w:rsidR="00AF780A" w:rsidRPr="00261D7D" w:rsidRDefault="00AF780A" w:rsidP="00AF780A">
      <w:pPr>
        <w:spacing w:before="240" w:line="480" w:lineRule="auto"/>
        <w:jc w:val="both"/>
        <w:rPr>
          <w:rFonts w:asciiTheme="majorBidi" w:eastAsia="Times New Roman" w:hAnsiTheme="majorBidi" w:cstheme="majorBidi"/>
          <w:color w:val="000000" w:themeColor="text1"/>
        </w:rPr>
      </w:pPr>
      <w:proofErr w:type="spellStart"/>
      <w:r w:rsidRPr="00261D7D">
        <w:rPr>
          <w:rFonts w:asciiTheme="majorBidi" w:eastAsia="Times New Roman" w:hAnsiTheme="majorBidi" w:cstheme="majorBidi"/>
          <w:color w:val="000000" w:themeColor="text1"/>
        </w:rPr>
        <w:lastRenderedPageBreak/>
        <w:t>Ostadi</w:t>
      </w:r>
      <w:proofErr w:type="spellEnd"/>
      <w:r w:rsidRPr="00261D7D">
        <w:rPr>
          <w:rFonts w:asciiTheme="majorBidi" w:eastAsia="Times New Roman" w:hAnsiTheme="majorBidi" w:cstheme="majorBidi"/>
          <w:color w:val="000000" w:themeColor="text1"/>
        </w:rPr>
        <w:t xml:space="preserve">, A., Javanmard, A., </w:t>
      </w:r>
      <w:proofErr w:type="spellStart"/>
      <w:r w:rsidRPr="00261D7D">
        <w:rPr>
          <w:rFonts w:asciiTheme="majorBidi" w:eastAsia="Times New Roman" w:hAnsiTheme="majorBidi" w:cstheme="majorBidi"/>
          <w:color w:val="000000" w:themeColor="text1"/>
        </w:rPr>
        <w:t>Machiani</w:t>
      </w:r>
      <w:proofErr w:type="spellEnd"/>
      <w:r w:rsidRPr="00261D7D">
        <w:rPr>
          <w:rFonts w:asciiTheme="majorBidi" w:eastAsia="Times New Roman" w:hAnsiTheme="majorBidi" w:cstheme="majorBidi"/>
          <w:color w:val="000000" w:themeColor="text1"/>
        </w:rPr>
        <w:t xml:space="preserve">, M.A., </w:t>
      </w:r>
      <w:proofErr w:type="spellStart"/>
      <w:r w:rsidRPr="00261D7D">
        <w:rPr>
          <w:rFonts w:asciiTheme="majorBidi" w:eastAsia="Times New Roman" w:hAnsiTheme="majorBidi" w:cstheme="majorBidi"/>
          <w:color w:val="000000" w:themeColor="text1"/>
        </w:rPr>
        <w:t>Morshedloo</w:t>
      </w:r>
      <w:proofErr w:type="spellEnd"/>
      <w:r w:rsidRPr="00261D7D">
        <w:rPr>
          <w:rFonts w:asciiTheme="majorBidi" w:eastAsia="Times New Roman" w:hAnsiTheme="majorBidi" w:cstheme="majorBidi"/>
          <w:color w:val="000000" w:themeColor="text1"/>
        </w:rPr>
        <w:t xml:space="preserve">, M.R., </w:t>
      </w:r>
      <w:proofErr w:type="spellStart"/>
      <w:r w:rsidRPr="00261D7D">
        <w:rPr>
          <w:rFonts w:asciiTheme="majorBidi" w:eastAsia="Times New Roman" w:hAnsiTheme="majorBidi" w:cstheme="majorBidi"/>
          <w:color w:val="000000" w:themeColor="text1"/>
        </w:rPr>
        <w:t>Nouraein</w:t>
      </w:r>
      <w:proofErr w:type="spellEnd"/>
      <w:r w:rsidRPr="00261D7D">
        <w:rPr>
          <w:rFonts w:asciiTheme="majorBidi" w:eastAsia="Times New Roman" w:hAnsiTheme="majorBidi" w:cstheme="majorBidi"/>
          <w:color w:val="000000" w:themeColor="text1"/>
        </w:rPr>
        <w:t xml:space="preserve">, M., Rasouli, F., Maggi, F. (2020). Effect of different fertilizer sources and harvesting time on the growth characteristics, nutrient uptakes, essential oil productivity and composition of </w:t>
      </w:r>
      <w:r w:rsidRPr="00261D7D">
        <w:rPr>
          <w:rFonts w:asciiTheme="majorBidi" w:eastAsia="Times New Roman" w:hAnsiTheme="majorBidi" w:cstheme="majorBidi"/>
          <w:i/>
          <w:iCs/>
          <w:color w:val="000000" w:themeColor="text1"/>
        </w:rPr>
        <w:t>Mentha x piperita</w:t>
      </w:r>
      <w:r w:rsidRPr="00261D7D">
        <w:rPr>
          <w:rFonts w:asciiTheme="majorBidi" w:eastAsia="Times New Roman" w:hAnsiTheme="majorBidi" w:cstheme="majorBidi"/>
          <w:color w:val="000000" w:themeColor="text1"/>
        </w:rPr>
        <w:t xml:space="preserve"> L. </w:t>
      </w:r>
      <w:r w:rsidRPr="00261D7D">
        <w:rPr>
          <w:rFonts w:asciiTheme="majorBidi" w:eastAsia="Times New Roman" w:hAnsiTheme="majorBidi" w:cstheme="majorBidi"/>
          <w:i/>
          <w:iCs/>
          <w:color w:val="000000" w:themeColor="text1"/>
        </w:rPr>
        <w:t>Industrial Crops &amp; Products</w:t>
      </w:r>
      <w:r w:rsidRPr="00261D7D">
        <w:rPr>
          <w:rFonts w:asciiTheme="majorBidi" w:eastAsia="Times New Roman" w:hAnsiTheme="majorBidi" w:cstheme="majorBidi"/>
          <w:color w:val="000000" w:themeColor="text1"/>
        </w:rPr>
        <w:t xml:space="preserve">, </w:t>
      </w:r>
      <w:r w:rsidRPr="00261D7D">
        <w:rPr>
          <w:rFonts w:asciiTheme="majorBidi" w:eastAsia="Times New Roman" w:hAnsiTheme="majorBidi" w:cstheme="majorBidi"/>
          <w:b/>
          <w:bCs/>
          <w:color w:val="000000" w:themeColor="text1"/>
        </w:rPr>
        <w:t>148</w:t>
      </w:r>
      <w:r w:rsidRPr="00261D7D">
        <w:rPr>
          <w:rFonts w:asciiTheme="majorBidi" w:eastAsia="Times New Roman" w:hAnsiTheme="majorBidi" w:cstheme="majorBidi"/>
          <w:color w:val="000000" w:themeColor="text1"/>
        </w:rPr>
        <w:t xml:space="preserve">, 112290. </w:t>
      </w:r>
    </w:p>
    <w:p w14:paraId="29FE4BB6"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Pflugmacher</w:t>
      </w:r>
      <w:proofErr w:type="spellEnd"/>
      <w:r w:rsidRPr="00261D7D">
        <w:rPr>
          <w:rFonts w:asciiTheme="majorBidi" w:eastAsia="Times New Roman" w:hAnsiTheme="majorBidi" w:cstheme="majorBidi"/>
        </w:rPr>
        <w:t xml:space="preserve">, S., Pietsch, C., Rieger, W., Steinberg, C. </w:t>
      </w:r>
      <w:r w:rsidRPr="00261D7D">
        <w:rPr>
          <w:rFonts w:asciiTheme="majorBidi" w:eastAsia="Times New Roman" w:hAnsiTheme="majorBidi" w:cstheme="majorBidi"/>
          <w:bCs/>
        </w:rPr>
        <w:t>(2006)</w:t>
      </w:r>
      <w:r w:rsidRPr="00261D7D">
        <w:rPr>
          <w:rFonts w:asciiTheme="majorBidi" w:eastAsia="Times New Roman" w:hAnsiTheme="majorBidi" w:cstheme="majorBidi"/>
        </w:rPr>
        <w:t xml:space="preserve">. Dissolved natural organic matter (NOM) impacts photosynthetic oxygen production and electron transport in </w:t>
      </w:r>
      <w:proofErr w:type="spellStart"/>
      <w:r w:rsidRPr="00261D7D">
        <w:rPr>
          <w:rFonts w:asciiTheme="majorBidi" w:eastAsia="Times New Roman" w:hAnsiTheme="majorBidi" w:cstheme="majorBidi"/>
        </w:rPr>
        <w:t>coontail</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i/>
        </w:rPr>
        <w:t>Ceratophyllum</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i/>
        </w:rPr>
        <w:t>demersum</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Science of Total Environmental</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357</w:t>
      </w:r>
      <w:r w:rsidRPr="00261D7D">
        <w:rPr>
          <w:rFonts w:asciiTheme="majorBidi" w:eastAsia="Times New Roman" w:hAnsiTheme="majorBidi" w:cstheme="majorBidi"/>
        </w:rPr>
        <w:t>, 169-175.</w:t>
      </w:r>
    </w:p>
    <w:p w14:paraId="1BAB5D9C"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Pieters, A., Paul, M.J., Lawlor, D.W. </w:t>
      </w:r>
      <w:r w:rsidRPr="00261D7D">
        <w:rPr>
          <w:rFonts w:asciiTheme="majorBidi" w:eastAsia="Times New Roman" w:hAnsiTheme="majorBidi" w:cstheme="majorBidi"/>
          <w:bCs/>
        </w:rPr>
        <w:t>(2001)</w:t>
      </w:r>
      <w:r w:rsidRPr="00261D7D">
        <w:rPr>
          <w:rFonts w:asciiTheme="majorBidi" w:eastAsia="Times New Roman" w:hAnsiTheme="majorBidi" w:cstheme="majorBidi"/>
        </w:rPr>
        <w:t xml:space="preserve">. Low sink demand limits photosynthesis under P deficiency. </w:t>
      </w:r>
      <w:r w:rsidRPr="00261D7D">
        <w:rPr>
          <w:rFonts w:asciiTheme="majorBidi" w:eastAsia="Times New Roman" w:hAnsiTheme="majorBidi" w:cstheme="majorBidi"/>
          <w:i/>
          <w:iCs/>
        </w:rPr>
        <w:t>Journal of Experimental Botany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52</w:t>
      </w:r>
      <w:r w:rsidRPr="00261D7D">
        <w:rPr>
          <w:rFonts w:asciiTheme="majorBidi" w:eastAsia="Times New Roman" w:hAnsiTheme="majorBidi" w:cstheme="majorBidi"/>
        </w:rPr>
        <w:t>, 1083-1091.</w:t>
      </w:r>
    </w:p>
    <w:p w14:paraId="1832F102"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Rao, I.M., Terry, N. </w:t>
      </w:r>
      <w:r w:rsidRPr="00261D7D">
        <w:rPr>
          <w:rFonts w:asciiTheme="majorBidi" w:eastAsia="Times New Roman" w:hAnsiTheme="majorBidi" w:cstheme="majorBidi"/>
          <w:bCs/>
        </w:rPr>
        <w:t>(1995)</w:t>
      </w:r>
      <w:r w:rsidRPr="00261D7D">
        <w:rPr>
          <w:rFonts w:asciiTheme="majorBidi" w:eastAsia="Times New Roman" w:hAnsiTheme="majorBidi" w:cstheme="majorBidi"/>
        </w:rPr>
        <w:t xml:space="preserve">. Leaf phosphate status, photosynthesis and carbon partitioning in sugar beet IV. Changes with time following increased supply of phosphate to low-phosphate plants. </w:t>
      </w:r>
      <w:r w:rsidRPr="00261D7D">
        <w:rPr>
          <w:rFonts w:asciiTheme="majorBidi" w:eastAsia="Times New Roman" w:hAnsiTheme="majorBidi" w:cstheme="majorBidi"/>
          <w:i/>
          <w:iCs/>
        </w:rPr>
        <w:t>Plant Physiology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107</w:t>
      </w:r>
      <w:r w:rsidRPr="00261D7D">
        <w:rPr>
          <w:rFonts w:asciiTheme="majorBidi" w:eastAsia="Times New Roman" w:hAnsiTheme="majorBidi" w:cstheme="majorBidi"/>
        </w:rPr>
        <w:t>, 1313-1321.</w:t>
      </w:r>
    </w:p>
    <w:p w14:paraId="75548A34"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Riahi, L., Cherif, H., Miladi, S., </w:t>
      </w:r>
      <w:proofErr w:type="spellStart"/>
      <w:r w:rsidRPr="00261D7D">
        <w:rPr>
          <w:rFonts w:asciiTheme="majorBidi" w:eastAsia="Times New Roman" w:hAnsiTheme="majorBidi" w:cstheme="majorBidi"/>
        </w:rPr>
        <w:t>Neifar</w:t>
      </w:r>
      <w:proofErr w:type="spellEnd"/>
      <w:r w:rsidRPr="00261D7D">
        <w:rPr>
          <w:rFonts w:asciiTheme="majorBidi" w:eastAsia="Times New Roman" w:hAnsiTheme="majorBidi" w:cstheme="majorBidi"/>
        </w:rPr>
        <w:t xml:space="preserve">, M., Bejaoui, B., </w:t>
      </w:r>
      <w:proofErr w:type="spellStart"/>
      <w:r w:rsidRPr="00261D7D">
        <w:rPr>
          <w:rFonts w:asciiTheme="majorBidi" w:eastAsia="Times New Roman" w:hAnsiTheme="majorBidi" w:cstheme="majorBidi"/>
        </w:rPr>
        <w:t>Chouchane</w:t>
      </w:r>
      <w:proofErr w:type="spellEnd"/>
      <w:r w:rsidRPr="00261D7D">
        <w:rPr>
          <w:rFonts w:asciiTheme="majorBidi" w:eastAsia="Times New Roman" w:hAnsiTheme="majorBidi" w:cstheme="majorBidi"/>
        </w:rPr>
        <w:t xml:space="preserve">, H., Masmoudi, A.S., Cherif, A. </w:t>
      </w:r>
      <w:r w:rsidRPr="00261D7D">
        <w:rPr>
          <w:rFonts w:asciiTheme="majorBidi" w:eastAsia="Times New Roman" w:hAnsiTheme="majorBidi" w:cstheme="majorBidi"/>
          <w:bCs/>
        </w:rPr>
        <w:t>(2020)</w:t>
      </w:r>
      <w:r w:rsidRPr="00261D7D">
        <w:rPr>
          <w:rFonts w:asciiTheme="majorBidi" w:eastAsia="Times New Roman" w:hAnsiTheme="majorBidi" w:cstheme="majorBidi"/>
        </w:rPr>
        <w:t xml:space="preserve">. Use of plant growth promoting bacteria as an efficient biotechnological tool to enhance the biomass and secondary metabolites production of the industrial crop </w:t>
      </w:r>
      <w:r w:rsidRPr="00261D7D">
        <w:rPr>
          <w:rFonts w:asciiTheme="majorBidi" w:eastAsia="Times New Roman" w:hAnsiTheme="majorBidi" w:cstheme="majorBidi"/>
          <w:i/>
          <w:iCs/>
        </w:rPr>
        <w:t xml:space="preserve">Pelargonium </w:t>
      </w:r>
      <w:proofErr w:type="spellStart"/>
      <w:r w:rsidRPr="00261D7D">
        <w:rPr>
          <w:rFonts w:asciiTheme="majorBidi" w:eastAsia="Times New Roman" w:hAnsiTheme="majorBidi" w:cstheme="majorBidi"/>
          <w:i/>
          <w:iCs/>
        </w:rPr>
        <w:t>graveolens</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rPr>
        <w:t>L'Hér</w:t>
      </w:r>
      <w:proofErr w:type="spellEnd"/>
      <w:r w:rsidRPr="00261D7D">
        <w:rPr>
          <w:rFonts w:asciiTheme="majorBidi" w:eastAsia="Times New Roman" w:hAnsiTheme="majorBidi" w:cstheme="majorBidi"/>
        </w:rPr>
        <w:t xml:space="preserve">. under semi-controlled conditions. </w:t>
      </w:r>
      <w:r w:rsidRPr="00261D7D">
        <w:rPr>
          <w:rFonts w:asciiTheme="majorBidi" w:eastAsia="Times New Roman" w:hAnsiTheme="majorBidi" w:cstheme="majorBidi"/>
          <w:i/>
          <w:iCs/>
        </w:rPr>
        <w:t>Industrial Crops and Products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154</w:t>
      </w:r>
      <w:r w:rsidRPr="00261D7D">
        <w:rPr>
          <w:rFonts w:asciiTheme="majorBidi" w:eastAsia="Times New Roman" w:hAnsiTheme="majorBidi" w:cstheme="majorBidi"/>
        </w:rPr>
        <w:t>, 112721.</w:t>
      </w:r>
    </w:p>
    <w:p w14:paraId="4746DABC"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Robert, M.D., Francis, N.A. </w:t>
      </w:r>
      <w:r w:rsidRPr="00261D7D">
        <w:rPr>
          <w:rFonts w:asciiTheme="majorBidi" w:eastAsia="Times New Roman" w:hAnsiTheme="majorBidi" w:cstheme="majorBidi"/>
          <w:bCs/>
        </w:rPr>
        <w:t>(1986)</w:t>
      </w:r>
      <w:r w:rsidRPr="00261D7D">
        <w:rPr>
          <w:rFonts w:asciiTheme="majorBidi" w:eastAsia="Times New Roman" w:hAnsiTheme="majorBidi" w:cstheme="majorBidi"/>
        </w:rPr>
        <w:t>. “</w:t>
      </w:r>
      <w:r w:rsidRPr="00261D7D">
        <w:rPr>
          <w:rFonts w:asciiTheme="majorBidi" w:eastAsia="Times New Roman" w:hAnsiTheme="majorBidi" w:cstheme="majorBidi"/>
          <w:i/>
          <w:iCs/>
        </w:rPr>
        <w:t>Plant Physiology</w:t>
      </w:r>
      <w:r w:rsidRPr="00261D7D">
        <w:rPr>
          <w:rFonts w:asciiTheme="majorBidi" w:eastAsia="Times New Roman" w:hAnsiTheme="majorBidi" w:cstheme="majorBidi"/>
        </w:rPr>
        <w:t>”. A division of Wadsworth Inc., Boston, USA, p. 786.</w:t>
      </w:r>
    </w:p>
    <w:p w14:paraId="0442433B"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Saharkhiz</w:t>
      </w:r>
      <w:proofErr w:type="spellEnd"/>
      <w:r w:rsidRPr="00261D7D">
        <w:rPr>
          <w:rFonts w:asciiTheme="majorBidi" w:eastAsia="Times New Roman" w:hAnsiTheme="majorBidi" w:cstheme="majorBidi"/>
        </w:rPr>
        <w:t xml:space="preserve">, M.J., </w:t>
      </w:r>
      <w:proofErr w:type="spellStart"/>
      <w:r w:rsidRPr="00261D7D">
        <w:rPr>
          <w:rFonts w:asciiTheme="majorBidi" w:eastAsia="Times New Roman" w:hAnsiTheme="majorBidi" w:cstheme="majorBidi"/>
        </w:rPr>
        <w:t>Omidbaigi</w:t>
      </w:r>
      <w:proofErr w:type="spellEnd"/>
      <w:r w:rsidRPr="00261D7D">
        <w:rPr>
          <w:rFonts w:asciiTheme="majorBidi" w:eastAsia="Times New Roman" w:hAnsiTheme="majorBidi" w:cstheme="majorBidi"/>
        </w:rPr>
        <w:t xml:space="preserve">, R. </w:t>
      </w:r>
      <w:r w:rsidRPr="00261D7D">
        <w:rPr>
          <w:rFonts w:asciiTheme="majorBidi" w:eastAsia="Times New Roman" w:hAnsiTheme="majorBidi" w:cstheme="majorBidi"/>
          <w:bCs/>
        </w:rPr>
        <w:t>(2008)</w:t>
      </w:r>
      <w:r w:rsidRPr="00261D7D">
        <w:rPr>
          <w:rFonts w:asciiTheme="majorBidi" w:eastAsia="Times New Roman" w:hAnsiTheme="majorBidi" w:cstheme="majorBidi"/>
        </w:rPr>
        <w:t>. The effect phosphorus on the productivity of feverfew (</w:t>
      </w:r>
      <w:r w:rsidRPr="00261D7D">
        <w:rPr>
          <w:rFonts w:asciiTheme="majorBidi" w:eastAsia="Times New Roman" w:hAnsiTheme="majorBidi" w:cstheme="majorBidi"/>
          <w:i/>
        </w:rPr>
        <w:t>Tanacetum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parthenium</w:t>
      </w:r>
      <w:r w:rsidRPr="00261D7D">
        <w:rPr>
          <w:rFonts w:asciiTheme="majorBidi" w:eastAsia="Times New Roman" w:hAnsiTheme="majorBidi" w:cstheme="majorBidi"/>
        </w:rPr>
        <w:t xml:space="preserve"> (L.) Schultz </w:t>
      </w:r>
      <w:proofErr w:type="spellStart"/>
      <w:r w:rsidRPr="00261D7D">
        <w:rPr>
          <w:rFonts w:asciiTheme="majorBidi" w:eastAsia="Times New Roman" w:hAnsiTheme="majorBidi" w:cstheme="majorBidi"/>
        </w:rPr>
        <w:t>Bip</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Advances in Natural and Applied Sciences</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w:t>
      </w:r>
      <w:r w:rsidRPr="00261D7D">
        <w:rPr>
          <w:rFonts w:asciiTheme="majorBidi" w:eastAsia="Times New Roman" w:hAnsiTheme="majorBidi" w:cstheme="majorBidi"/>
        </w:rPr>
        <w:t>, 63. Gale Academic.</w:t>
      </w:r>
    </w:p>
    <w:p w14:paraId="7D19D53E"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lastRenderedPageBreak/>
        <w:t xml:space="preserve">Said-Al Ahl, H.A.H., Hussien, M.S. </w:t>
      </w:r>
      <w:r w:rsidRPr="00261D7D">
        <w:rPr>
          <w:rFonts w:asciiTheme="majorBidi" w:eastAsia="Times New Roman" w:hAnsiTheme="majorBidi" w:cstheme="majorBidi"/>
          <w:bCs/>
        </w:rPr>
        <w:t>(2016)</w:t>
      </w:r>
      <w:r w:rsidRPr="00261D7D">
        <w:rPr>
          <w:rFonts w:asciiTheme="majorBidi" w:eastAsia="Times New Roman" w:hAnsiTheme="majorBidi" w:cstheme="majorBidi"/>
        </w:rPr>
        <w:t xml:space="preserve">. Effect of nitrogen and phosphorus application on herb and essential oil composition of </w:t>
      </w:r>
      <w:proofErr w:type="spellStart"/>
      <w:r w:rsidRPr="00261D7D">
        <w:rPr>
          <w:rFonts w:asciiTheme="majorBidi" w:eastAsia="Times New Roman" w:hAnsiTheme="majorBidi" w:cstheme="majorBidi"/>
          <w:i/>
        </w:rPr>
        <w:t>Satureja</w:t>
      </w:r>
      <w:proofErr w:type="spellEnd"/>
      <w:r w:rsidRPr="00261D7D">
        <w:rPr>
          <w:rFonts w:asciiTheme="majorBidi" w:eastAsia="Times New Roman" w:hAnsiTheme="majorBidi" w:cstheme="majorBidi"/>
          <w:i/>
        </w:rPr>
        <w:t xml:space="preserve"> </w:t>
      </w:r>
      <w:proofErr w:type="spellStart"/>
      <w:r w:rsidRPr="00261D7D">
        <w:rPr>
          <w:rFonts w:asciiTheme="majorBidi" w:eastAsia="Times New Roman" w:hAnsiTheme="majorBidi" w:cstheme="majorBidi"/>
          <w:i/>
        </w:rPr>
        <w:t>montana</w:t>
      </w:r>
      <w:proofErr w:type="spellEnd"/>
      <w:r w:rsidRPr="00261D7D">
        <w:rPr>
          <w:rFonts w:asciiTheme="majorBidi" w:eastAsia="Times New Roman" w:hAnsiTheme="majorBidi" w:cstheme="majorBidi"/>
        </w:rPr>
        <w:t xml:space="preserve"> L. ‘carvacrol’ chemotype. </w:t>
      </w:r>
      <w:r w:rsidRPr="00261D7D">
        <w:rPr>
          <w:rFonts w:asciiTheme="majorBidi" w:eastAsia="Times New Roman" w:hAnsiTheme="majorBidi" w:cstheme="majorBidi"/>
          <w:i/>
          <w:iCs/>
        </w:rPr>
        <w:t>Journal of Chemical and Pharmaceutical Research</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8</w:t>
      </w:r>
      <w:r w:rsidRPr="00261D7D">
        <w:rPr>
          <w:rFonts w:asciiTheme="majorBidi" w:eastAsia="Times New Roman" w:hAnsiTheme="majorBidi" w:cstheme="majorBidi"/>
        </w:rPr>
        <w:t>, 119-128.</w:t>
      </w:r>
    </w:p>
    <w:p w14:paraId="6316AF2C" w14:textId="77777777" w:rsidR="00AF780A" w:rsidRPr="00261D7D" w:rsidRDefault="00AF780A" w:rsidP="00AF780A">
      <w:pPr>
        <w:spacing w:before="240" w:line="480" w:lineRule="auto"/>
        <w:jc w:val="both"/>
        <w:rPr>
          <w:rFonts w:asciiTheme="majorBidi" w:eastAsia="Times New Roman" w:hAnsiTheme="majorBidi" w:cstheme="majorBidi"/>
        </w:rPr>
      </w:pPr>
      <w:proofErr w:type="spellStart"/>
      <w:r w:rsidRPr="00261D7D">
        <w:rPr>
          <w:rFonts w:asciiTheme="majorBidi" w:eastAsia="Times New Roman" w:hAnsiTheme="majorBidi" w:cstheme="majorBidi"/>
        </w:rPr>
        <w:t>Sedibe</w:t>
      </w:r>
      <w:proofErr w:type="spellEnd"/>
      <w:r w:rsidRPr="00261D7D">
        <w:rPr>
          <w:rFonts w:asciiTheme="majorBidi" w:eastAsia="Times New Roman" w:hAnsiTheme="majorBidi" w:cstheme="majorBidi"/>
        </w:rPr>
        <w:t xml:space="preserve">, M.M., </w:t>
      </w:r>
      <w:proofErr w:type="spellStart"/>
      <w:r w:rsidRPr="00261D7D">
        <w:rPr>
          <w:rFonts w:asciiTheme="majorBidi" w:eastAsia="Times New Roman" w:hAnsiTheme="majorBidi" w:cstheme="majorBidi"/>
        </w:rPr>
        <w:t>Allemann</w:t>
      </w:r>
      <w:proofErr w:type="spellEnd"/>
      <w:r w:rsidRPr="00261D7D">
        <w:rPr>
          <w:rFonts w:asciiTheme="majorBidi" w:eastAsia="Times New Roman" w:hAnsiTheme="majorBidi" w:cstheme="majorBidi"/>
        </w:rPr>
        <w:t xml:space="preserve">, J. </w:t>
      </w:r>
      <w:r w:rsidRPr="00261D7D">
        <w:rPr>
          <w:rFonts w:asciiTheme="majorBidi" w:eastAsia="Times New Roman" w:hAnsiTheme="majorBidi" w:cstheme="majorBidi"/>
          <w:bCs/>
        </w:rPr>
        <w:t>(2012)</w:t>
      </w:r>
      <w:r w:rsidRPr="00261D7D">
        <w:rPr>
          <w:rFonts w:asciiTheme="majorBidi" w:eastAsia="Times New Roman" w:hAnsiTheme="majorBidi" w:cstheme="majorBidi"/>
        </w:rPr>
        <w:t>. Yield and quality response of rose geranium (</w:t>
      </w:r>
      <w:r w:rsidRPr="00261D7D">
        <w:rPr>
          <w:rFonts w:asciiTheme="majorBidi" w:eastAsia="Times New Roman" w:hAnsiTheme="majorBidi" w:cstheme="majorBidi"/>
          <w:i/>
          <w:iCs/>
        </w:rPr>
        <w:t>Pelargonium graveolens</w:t>
      </w:r>
      <w:r w:rsidRPr="00261D7D">
        <w:rPr>
          <w:rFonts w:asciiTheme="majorBidi" w:eastAsia="Times New Roman" w:hAnsiTheme="majorBidi" w:cstheme="majorBidi"/>
        </w:rPr>
        <w:t xml:space="preserve"> L.) to </w:t>
      </w:r>
      <w:proofErr w:type="spellStart"/>
      <w:r w:rsidRPr="00261D7D">
        <w:rPr>
          <w:rFonts w:asciiTheme="majorBidi" w:eastAsia="Times New Roman" w:hAnsiTheme="majorBidi" w:cstheme="majorBidi"/>
        </w:rPr>
        <w:t>sulphur</w:t>
      </w:r>
      <w:proofErr w:type="spellEnd"/>
      <w:r w:rsidRPr="00261D7D">
        <w:rPr>
          <w:rFonts w:asciiTheme="majorBidi" w:eastAsia="Times New Roman" w:hAnsiTheme="majorBidi" w:cstheme="majorBidi"/>
        </w:rPr>
        <w:t xml:space="preserve"> and phosphorus application. </w:t>
      </w:r>
      <w:r w:rsidRPr="00261D7D">
        <w:rPr>
          <w:rFonts w:asciiTheme="majorBidi" w:eastAsia="Times New Roman" w:hAnsiTheme="majorBidi" w:cstheme="majorBidi"/>
          <w:i/>
          <w:iCs/>
        </w:rPr>
        <w:t>South African Journal of Plant and Soil</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29</w:t>
      </w:r>
      <w:r w:rsidRPr="00261D7D">
        <w:rPr>
          <w:rFonts w:asciiTheme="majorBidi" w:eastAsia="Times New Roman" w:hAnsiTheme="majorBidi" w:cstheme="majorBidi"/>
        </w:rPr>
        <w:t>, 151–156.</w:t>
      </w:r>
    </w:p>
    <w:p w14:paraId="784B0A5D"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Shivani Negi, Abdul </w:t>
      </w:r>
      <w:proofErr w:type="spellStart"/>
      <w:r w:rsidRPr="00261D7D">
        <w:rPr>
          <w:rFonts w:asciiTheme="majorBidi" w:eastAsia="Times New Roman" w:hAnsiTheme="majorBidi" w:cstheme="majorBidi"/>
        </w:rPr>
        <w:t>Mazeed</w:t>
      </w:r>
      <w:proofErr w:type="spellEnd"/>
      <w:r w:rsidRPr="00261D7D">
        <w:rPr>
          <w:rFonts w:asciiTheme="majorBidi" w:eastAsia="Times New Roman" w:hAnsiTheme="majorBidi" w:cstheme="majorBidi"/>
        </w:rPr>
        <w:t xml:space="preserve">, Pooja </w:t>
      </w:r>
      <w:proofErr w:type="spellStart"/>
      <w:r w:rsidRPr="00261D7D">
        <w:rPr>
          <w:rFonts w:asciiTheme="majorBidi" w:eastAsia="Times New Roman" w:hAnsiTheme="majorBidi" w:cstheme="majorBidi"/>
        </w:rPr>
        <w:t>Maurya</w:t>
      </w:r>
      <w:proofErr w:type="spellEnd"/>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rPr>
        <w:t>Dipender</w:t>
      </w:r>
      <w:proofErr w:type="spellEnd"/>
      <w:r w:rsidRPr="00261D7D">
        <w:rPr>
          <w:rFonts w:asciiTheme="majorBidi" w:eastAsia="Times New Roman" w:hAnsiTheme="majorBidi" w:cstheme="majorBidi"/>
        </w:rPr>
        <w:t xml:space="preserve"> Kumar </w:t>
      </w:r>
      <w:proofErr w:type="gramStart"/>
      <w:r w:rsidRPr="00261D7D">
        <w:rPr>
          <w:rFonts w:asciiTheme="majorBidi" w:eastAsia="Times New Roman" w:hAnsiTheme="majorBidi" w:cstheme="majorBidi"/>
        </w:rPr>
        <w:t>and  Priyanka</w:t>
      </w:r>
      <w:proofErr w:type="gramEnd"/>
      <w:r w:rsidRPr="00261D7D">
        <w:rPr>
          <w:rFonts w:asciiTheme="majorBidi" w:eastAsia="Times New Roman" w:hAnsiTheme="majorBidi" w:cstheme="majorBidi"/>
        </w:rPr>
        <w:t xml:space="preserve"> Suryavanshi.(2022). Effect of microbial bio-elicitors on yield and chemical composition of essential oil in </w:t>
      </w:r>
      <w:r w:rsidRPr="00261D7D">
        <w:rPr>
          <w:rFonts w:asciiTheme="majorBidi" w:eastAsia="Times New Roman" w:hAnsiTheme="majorBidi" w:cstheme="majorBidi"/>
          <w:i/>
          <w:iCs/>
        </w:rPr>
        <w:t>Pelargonium graveolens</w:t>
      </w:r>
      <w:r w:rsidRPr="00261D7D">
        <w:rPr>
          <w:rFonts w:asciiTheme="majorBidi" w:eastAsia="Times New Roman" w:hAnsiTheme="majorBidi" w:cstheme="majorBidi"/>
        </w:rPr>
        <w:t xml:space="preserve"> </w:t>
      </w:r>
      <w:proofErr w:type="gramStart"/>
      <w:r w:rsidRPr="00261D7D">
        <w:rPr>
          <w:rFonts w:asciiTheme="majorBidi" w:eastAsia="Times New Roman" w:hAnsiTheme="majorBidi" w:cstheme="majorBidi"/>
        </w:rPr>
        <w:t>L..</w:t>
      </w:r>
      <w:proofErr w:type="gramEnd"/>
      <w:r w:rsidRPr="00261D7D">
        <w:rPr>
          <w:rFonts w:asciiTheme="majorBidi" w:eastAsia="Times New Roman" w:hAnsiTheme="majorBidi" w:cstheme="majorBidi"/>
        </w:rPr>
        <w:t xml:space="preserve">  </w:t>
      </w:r>
      <w:r w:rsidRPr="00261D7D">
        <w:rPr>
          <w:rFonts w:asciiTheme="majorBidi" w:eastAsia="Times New Roman" w:hAnsiTheme="majorBidi" w:cstheme="majorBidi"/>
          <w:i/>
          <w:iCs/>
        </w:rPr>
        <w:t>Indian Journal of Ecology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49</w:t>
      </w:r>
      <w:r w:rsidRPr="00261D7D">
        <w:rPr>
          <w:rFonts w:asciiTheme="majorBidi" w:eastAsia="Times New Roman" w:hAnsiTheme="majorBidi" w:cstheme="majorBidi"/>
        </w:rPr>
        <w:t>, 1208-1213.</w:t>
      </w:r>
    </w:p>
    <w:p w14:paraId="71D99AC0"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Singh, J.S. </w:t>
      </w:r>
      <w:r w:rsidRPr="00261D7D">
        <w:rPr>
          <w:rFonts w:asciiTheme="majorBidi" w:eastAsia="Times New Roman" w:hAnsiTheme="majorBidi" w:cstheme="majorBidi"/>
          <w:bCs/>
        </w:rPr>
        <w:t>(2015)</w:t>
      </w:r>
      <w:r w:rsidRPr="00261D7D">
        <w:rPr>
          <w:rFonts w:asciiTheme="majorBidi" w:eastAsia="Times New Roman" w:hAnsiTheme="majorBidi" w:cstheme="majorBidi"/>
        </w:rPr>
        <w:t xml:space="preserve">. Plant–microbe interactions: A viable tool for agricultural sustainability Plant Microbes Symbiosis: Applied Facets, N.K. Arora (Ed.). Springer, New Delhi/Heidelberg/New York/Dordrecht/London (2015). 384 pp., Price: 149.99 €, ISBN: 9788132220671. </w:t>
      </w:r>
      <w:r w:rsidRPr="00261D7D">
        <w:rPr>
          <w:rFonts w:asciiTheme="majorBidi" w:eastAsia="Times New Roman" w:hAnsiTheme="majorBidi" w:cstheme="majorBidi"/>
          <w:i/>
          <w:iCs/>
        </w:rPr>
        <w:t>Applied Soil Ecology</w:t>
      </w:r>
      <w:r w:rsidRPr="00261D7D">
        <w:rPr>
          <w:rFonts w:asciiTheme="majorBidi" w:eastAsia="Times New Roman" w:hAnsiTheme="majorBidi" w:cstheme="majorBidi"/>
        </w:rPr>
        <w:t>, 92, 45-46.</w:t>
      </w:r>
    </w:p>
    <w:p w14:paraId="4412B973" w14:textId="77777777" w:rsidR="00AF780A" w:rsidRPr="00261D7D" w:rsidRDefault="00AF780A" w:rsidP="00AF780A">
      <w:pPr>
        <w:spacing w:before="240" w:line="480" w:lineRule="auto"/>
        <w:jc w:val="both"/>
        <w:rPr>
          <w:rFonts w:asciiTheme="majorBidi" w:eastAsia="Times New Roman" w:hAnsiTheme="majorBidi" w:cstheme="majorBidi"/>
        </w:rPr>
      </w:pPr>
      <w:bookmarkStart w:id="8" w:name="_Hlk138733305"/>
      <w:r w:rsidRPr="00261D7D">
        <w:rPr>
          <w:rFonts w:asciiTheme="majorBidi" w:eastAsia="Times New Roman" w:hAnsiTheme="majorBidi" w:cstheme="majorBidi"/>
        </w:rPr>
        <w:t>Snedecor</w:t>
      </w:r>
      <w:bookmarkEnd w:id="8"/>
      <w:r w:rsidRPr="00261D7D">
        <w:rPr>
          <w:rFonts w:asciiTheme="majorBidi" w:eastAsia="Times New Roman" w:hAnsiTheme="majorBidi" w:cstheme="majorBidi"/>
        </w:rPr>
        <w:t>, G.W., Cochran, W.G. (1969).”</w:t>
      </w:r>
      <w:r w:rsidRPr="00261D7D">
        <w:rPr>
          <w:rFonts w:asciiTheme="majorBidi" w:eastAsia="Times New Roman" w:hAnsiTheme="majorBidi" w:cstheme="majorBidi"/>
          <w:i/>
          <w:iCs/>
        </w:rPr>
        <w:t>Statistical Methods 5ht ED.</w:t>
      </w:r>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rPr>
        <w:t>lowa</w:t>
      </w:r>
      <w:proofErr w:type="spellEnd"/>
      <w:r w:rsidRPr="00261D7D">
        <w:rPr>
          <w:rFonts w:asciiTheme="majorBidi" w:eastAsia="Times New Roman" w:hAnsiTheme="majorBidi" w:cstheme="majorBidi"/>
        </w:rPr>
        <w:t xml:space="preserve"> State Univ., Press, </w:t>
      </w:r>
      <w:proofErr w:type="spellStart"/>
      <w:r w:rsidRPr="00261D7D">
        <w:rPr>
          <w:rFonts w:asciiTheme="majorBidi" w:eastAsia="Times New Roman" w:hAnsiTheme="majorBidi" w:cstheme="majorBidi"/>
        </w:rPr>
        <w:t>lowa</w:t>
      </w:r>
      <w:proofErr w:type="spellEnd"/>
      <w:r w:rsidRPr="00261D7D">
        <w:rPr>
          <w:rFonts w:asciiTheme="majorBidi" w:eastAsia="Times New Roman" w:hAnsiTheme="majorBidi" w:cstheme="majorBidi"/>
        </w:rPr>
        <w:t>, USA.</w:t>
      </w:r>
    </w:p>
    <w:p w14:paraId="1D615ACE"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Solanki, P., Bhargava, A., </w:t>
      </w:r>
      <w:proofErr w:type="spellStart"/>
      <w:r w:rsidRPr="00261D7D">
        <w:rPr>
          <w:rFonts w:asciiTheme="majorBidi" w:eastAsia="Times New Roman" w:hAnsiTheme="majorBidi" w:cstheme="majorBidi"/>
        </w:rPr>
        <w:t>Chhipa</w:t>
      </w:r>
      <w:proofErr w:type="spellEnd"/>
      <w:r w:rsidRPr="00261D7D">
        <w:rPr>
          <w:rFonts w:asciiTheme="majorBidi" w:eastAsia="Times New Roman" w:hAnsiTheme="majorBidi" w:cstheme="majorBidi"/>
        </w:rPr>
        <w:t xml:space="preserve">, H., Jain, N., Panwar, J. </w:t>
      </w:r>
      <w:r w:rsidRPr="00261D7D">
        <w:rPr>
          <w:rFonts w:asciiTheme="majorBidi" w:eastAsia="Times New Roman" w:hAnsiTheme="majorBidi" w:cstheme="majorBidi"/>
          <w:bCs/>
        </w:rPr>
        <w:t>(2015)</w:t>
      </w:r>
      <w:r w:rsidRPr="00261D7D">
        <w:rPr>
          <w:rFonts w:asciiTheme="majorBidi" w:eastAsia="Times New Roman" w:hAnsiTheme="majorBidi" w:cstheme="majorBidi"/>
        </w:rPr>
        <w:t xml:space="preserve">. Nano-fertilizers and Their Smart Delivery System. In: Rai, M., Ribeiro, C., </w:t>
      </w:r>
      <w:proofErr w:type="spellStart"/>
      <w:r w:rsidRPr="00261D7D">
        <w:rPr>
          <w:rFonts w:asciiTheme="majorBidi" w:eastAsia="Times New Roman" w:hAnsiTheme="majorBidi" w:cstheme="majorBidi"/>
        </w:rPr>
        <w:t>Mattoso</w:t>
      </w:r>
      <w:proofErr w:type="spellEnd"/>
      <w:r w:rsidRPr="00261D7D">
        <w:rPr>
          <w:rFonts w:asciiTheme="majorBidi" w:eastAsia="Times New Roman" w:hAnsiTheme="majorBidi" w:cstheme="majorBidi"/>
        </w:rPr>
        <w:t>, L., Duran, N. (eds) “</w:t>
      </w:r>
      <w:r w:rsidRPr="00261D7D">
        <w:rPr>
          <w:rFonts w:asciiTheme="majorBidi" w:eastAsia="Times New Roman" w:hAnsiTheme="majorBidi" w:cstheme="majorBidi"/>
          <w:i/>
          <w:iCs/>
        </w:rPr>
        <w:t>Nanotechnologies in Food and Agriculture</w:t>
      </w:r>
      <w:r w:rsidRPr="00261D7D">
        <w:rPr>
          <w:rFonts w:asciiTheme="majorBidi" w:eastAsia="Times New Roman" w:hAnsiTheme="majorBidi" w:cstheme="majorBidi"/>
        </w:rPr>
        <w:t>”</w:t>
      </w:r>
      <w:r w:rsidRPr="00261D7D">
        <w:rPr>
          <w:rFonts w:asciiTheme="majorBidi" w:eastAsia="Times New Roman" w:hAnsiTheme="majorBidi" w:cstheme="majorBidi"/>
          <w:i/>
          <w:iCs/>
        </w:rPr>
        <w:t xml:space="preserve">. </w:t>
      </w:r>
      <w:r w:rsidRPr="00261D7D">
        <w:rPr>
          <w:rFonts w:asciiTheme="majorBidi" w:eastAsia="Times New Roman" w:hAnsiTheme="majorBidi" w:cstheme="majorBidi"/>
        </w:rPr>
        <w:t>Springer</w:t>
      </w:r>
      <w:r w:rsidRPr="00261D7D">
        <w:rPr>
          <w:rFonts w:asciiTheme="majorBidi" w:eastAsia="Times New Roman" w:hAnsiTheme="majorBidi" w:cstheme="majorBidi"/>
          <w:i/>
          <w:iCs/>
        </w:rPr>
        <w:t xml:space="preserve">, </w:t>
      </w:r>
      <w:r w:rsidRPr="00261D7D">
        <w:rPr>
          <w:rFonts w:asciiTheme="majorBidi" w:eastAsia="Times New Roman" w:hAnsiTheme="majorBidi" w:cstheme="majorBidi"/>
        </w:rPr>
        <w:t xml:space="preserve">Cham. </w:t>
      </w:r>
    </w:p>
    <w:p w14:paraId="3AE54523" w14:textId="77777777" w:rsidR="00AF780A" w:rsidRPr="00261D7D" w:rsidRDefault="00AF780A" w:rsidP="00AF780A">
      <w:pPr>
        <w:spacing w:before="240" w:line="480" w:lineRule="auto"/>
        <w:jc w:val="lowKashida"/>
        <w:rPr>
          <w:rFonts w:asciiTheme="majorBidi" w:eastAsia="Times New Roman" w:hAnsiTheme="majorBidi" w:cstheme="majorBidi"/>
        </w:rPr>
      </w:pPr>
      <w:r w:rsidRPr="00261D7D">
        <w:rPr>
          <w:rFonts w:asciiTheme="majorBidi" w:eastAsia="Times New Roman" w:hAnsiTheme="majorBidi" w:cstheme="majorBidi"/>
        </w:rPr>
        <w:t>Tanious, C.T. (2008). Effect of Some Organic and Biofertilization Treatments on Fennel Plants. M.Sc. Thesis, Fac. Agric. Minia Univ.</w:t>
      </w:r>
    </w:p>
    <w:p w14:paraId="089A2151"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lastRenderedPageBreak/>
        <w:t xml:space="preserve">Trevisan, S., </w:t>
      </w:r>
      <w:proofErr w:type="spellStart"/>
      <w:r w:rsidRPr="00261D7D">
        <w:rPr>
          <w:rFonts w:asciiTheme="majorBidi" w:eastAsia="Times New Roman" w:hAnsiTheme="majorBidi" w:cstheme="majorBidi"/>
        </w:rPr>
        <w:t>Francioso</w:t>
      </w:r>
      <w:proofErr w:type="spellEnd"/>
      <w:r w:rsidRPr="00261D7D">
        <w:rPr>
          <w:rFonts w:asciiTheme="majorBidi" w:eastAsia="Times New Roman" w:hAnsiTheme="majorBidi" w:cstheme="majorBidi"/>
        </w:rPr>
        <w:t xml:space="preserve">, O., </w:t>
      </w:r>
      <w:proofErr w:type="spellStart"/>
      <w:r w:rsidRPr="00261D7D">
        <w:rPr>
          <w:rFonts w:asciiTheme="majorBidi" w:eastAsia="Times New Roman" w:hAnsiTheme="majorBidi" w:cstheme="majorBidi"/>
        </w:rPr>
        <w:t>Quaggiotti</w:t>
      </w:r>
      <w:proofErr w:type="spellEnd"/>
      <w:r w:rsidRPr="00261D7D">
        <w:rPr>
          <w:rFonts w:asciiTheme="majorBidi" w:eastAsia="Times New Roman" w:hAnsiTheme="majorBidi" w:cstheme="majorBidi"/>
        </w:rPr>
        <w:t xml:space="preserve">, S., Nardi, S. </w:t>
      </w:r>
      <w:r w:rsidRPr="00261D7D">
        <w:rPr>
          <w:rFonts w:asciiTheme="majorBidi" w:eastAsia="Times New Roman" w:hAnsiTheme="majorBidi" w:cstheme="majorBidi"/>
          <w:bCs/>
        </w:rPr>
        <w:t>(2010)</w:t>
      </w:r>
      <w:r w:rsidRPr="00261D7D">
        <w:rPr>
          <w:rFonts w:asciiTheme="majorBidi" w:eastAsia="Times New Roman" w:hAnsiTheme="majorBidi" w:cstheme="majorBidi"/>
        </w:rPr>
        <w:t xml:space="preserve">. Humic substances biological activity at the plant-soil interface. </w:t>
      </w:r>
      <w:r w:rsidRPr="00261D7D">
        <w:rPr>
          <w:rFonts w:asciiTheme="majorBidi" w:eastAsia="Times New Roman" w:hAnsiTheme="majorBidi" w:cstheme="majorBidi"/>
          <w:i/>
          <w:iCs/>
        </w:rPr>
        <w:t xml:space="preserve">Plant Signal </w:t>
      </w:r>
      <w:proofErr w:type="spellStart"/>
      <w:r w:rsidRPr="00261D7D">
        <w:rPr>
          <w:rFonts w:asciiTheme="majorBidi" w:eastAsia="Times New Roman" w:hAnsiTheme="majorBidi" w:cstheme="majorBidi"/>
          <w:i/>
          <w:iCs/>
        </w:rPr>
        <w:t>Behavoir</w:t>
      </w:r>
      <w:proofErr w:type="spellEnd"/>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5</w:t>
      </w:r>
      <w:r w:rsidRPr="00261D7D">
        <w:rPr>
          <w:rFonts w:asciiTheme="majorBidi" w:eastAsia="Times New Roman" w:hAnsiTheme="majorBidi" w:cstheme="majorBidi"/>
        </w:rPr>
        <w:t>, 635-643.</w:t>
      </w:r>
    </w:p>
    <w:p w14:paraId="1BFCCC7C"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Tuğrul, K.M. </w:t>
      </w:r>
      <w:r w:rsidRPr="00261D7D">
        <w:rPr>
          <w:rFonts w:asciiTheme="majorBidi" w:eastAsia="Times New Roman" w:hAnsiTheme="majorBidi" w:cstheme="majorBidi"/>
          <w:bCs/>
        </w:rPr>
        <w:t>(2019)</w:t>
      </w:r>
      <w:r w:rsidRPr="00261D7D">
        <w:rPr>
          <w:rFonts w:asciiTheme="majorBidi" w:eastAsia="Times New Roman" w:hAnsiTheme="majorBidi" w:cstheme="majorBidi"/>
        </w:rPr>
        <w:t xml:space="preserve">. Soil Management in Sustainable Agriculture, in M. </w:t>
      </w:r>
      <w:proofErr w:type="spellStart"/>
      <w:r w:rsidRPr="00261D7D">
        <w:rPr>
          <w:rFonts w:asciiTheme="majorBidi" w:eastAsia="Times New Roman" w:hAnsiTheme="majorBidi" w:cstheme="majorBidi"/>
        </w:rPr>
        <w:t>Hasanuzzaman</w:t>
      </w:r>
      <w:proofErr w:type="spellEnd"/>
      <w:r w:rsidRPr="00261D7D">
        <w:rPr>
          <w:rFonts w:asciiTheme="majorBidi" w:eastAsia="Times New Roman" w:hAnsiTheme="majorBidi" w:cstheme="majorBidi"/>
        </w:rPr>
        <w:t xml:space="preserve"> et al. (eds.), </w:t>
      </w:r>
      <w:r w:rsidRPr="00261D7D">
        <w:rPr>
          <w:rFonts w:asciiTheme="majorBidi" w:eastAsia="Times New Roman" w:hAnsiTheme="majorBidi" w:cstheme="majorBidi"/>
          <w:i/>
          <w:iCs/>
        </w:rPr>
        <w:t>Sustainable Crop Production</w:t>
      </w:r>
      <w:r w:rsidRPr="00261D7D">
        <w:rPr>
          <w:rFonts w:asciiTheme="majorBidi" w:eastAsia="Times New Roman" w:hAnsiTheme="majorBidi" w:cstheme="majorBidi"/>
        </w:rPr>
        <w:t xml:space="preserve">, </w:t>
      </w:r>
      <w:proofErr w:type="spellStart"/>
      <w:r w:rsidRPr="00261D7D">
        <w:rPr>
          <w:rFonts w:asciiTheme="majorBidi" w:eastAsia="Times New Roman" w:hAnsiTheme="majorBidi" w:cstheme="majorBidi"/>
        </w:rPr>
        <w:t>IntechOpen</w:t>
      </w:r>
      <w:proofErr w:type="spellEnd"/>
      <w:r w:rsidRPr="00261D7D">
        <w:rPr>
          <w:rFonts w:asciiTheme="majorBidi" w:eastAsia="Times New Roman" w:hAnsiTheme="majorBidi" w:cstheme="majorBidi"/>
        </w:rPr>
        <w:t xml:space="preserve">, London, UK. </w:t>
      </w:r>
    </w:p>
    <w:p w14:paraId="4C3D8365"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Umar, W., Hameed, M.K., Aziz, T., Maqsood, M.A., Bilal, H.M., Rasheed, N. </w:t>
      </w:r>
      <w:r w:rsidRPr="00261D7D">
        <w:rPr>
          <w:rFonts w:asciiTheme="majorBidi" w:eastAsia="Times New Roman" w:hAnsiTheme="majorBidi" w:cstheme="majorBidi"/>
          <w:bCs/>
        </w:rPr>
        <w:t>(2021)</w:t>
      </w:r>
      <w:r w:rsidRPr="00261D7D">
        <w:rPr>
          <w:rFonts w:asciiTheme="majorBidi" w:eastAsia="Times New Roman" w:hAnsiTheme="majorBidi" w:cstheme="majorBidi"/>
        </w:rPr>
        <w:t xml:space="preserve">. Synthesis, characterization and application of </w:t>
      </w:r>
      <w:proofErr w:type="spellStart"/>
      <w:r w:rsidRPr="00261D7D">
        <w:rPr>
          <w:rFonts w:asciiTheme="majorBidi" w:eastAsia="Times New Roman" w:hAnsiTheme="majorBidi" w:cstheme="majorBidi"/>
        </w:rPr>
        <w:t>ZnO</w:t>
      </w:r>
      <w:proofErr w:type="spellEnd"/>
      <w:r w:rsidRPr="00261D7D">
        <w:rPr>
          <w:rFonts w:asciiTheme="majorBidi" w:eastAsia="Times New Roman" w:hAnsiTheme="majorBidi" w:cstheme="majorBidi"/>
        </w:rPr>
        <w:t xml:space="preserve"> nanoparticles for improved growth and Zn biofortification in maize, </w:t>
      </w:r>
      <w:r w:rsidRPr="00261D7D">
        <w:rPr>
          <w:rFonts w:asciiTheme="majorBidi" w:eastAsia="Times New Roman" w:hAnsiTheme="majorBidi" w:cstheme="majorBidi"/>
          <w:i/>
          <w:iCs/>
        </w:rPr>
        <w:t>Archives of Agronomy and Soil Science</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67</w:t>
      </w:r>
      <w:r w:rsidRPr="00261D7D">
        <w:rPr>
          <w:rFonts w:asciiTheme="majorBidi" w:eastAsia="Times New Roman" w:hAnsiTheme="majorBidi" w:cstheme="majorBidi"/>
        </w:rPr>
        <w:t xml:space="preserve">, 1164-1176.  </w:t>
      </w:r>
    </w:p>
    <w:p w14:paraId="6EE68511" w14:textId="77777777" w:rsidR="00AF780A" w:rsidRPr="00261D7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Vachan, R., Tripathi, S. </w:t>
      </w:r>
      <w:r w:rsidRPr="00261D7D">
        <w:rPr>
          <w:rFonts w:asciiTheme="majorBidi" w:eastAsia="Times New Roman" w:hAnsiTheme="majorBidi" w:cstheme="majorBidi"/>
          <w:bCs/>
        </w:rPr>
        <w:t>(2017)</w:t>
      </w:r>
      <w:r w:rsidRPr="00261D7D">
        <w:rPr>
          <w:rFonts w:asciiTheme="majorBidi" w:eastAsia="Times New Roman" w:hAnsiTheme="majorBidi" w:cstheme="majorBidi"/>
        </w:rPr>
        <w:t>. Study on the effect of bio-fertilizer with chemical fertilizer on plant growth, Yield and economics of Rabi season onion (</w:t>
      </w:r>
      <w:r w:rsidRPr="00261D7D">
        <w:rPr>
          <w:rFonts w:asciiTheme="majorBidi" w:eastAsia="Times New Roman" w:hAnsiTheme="majorBidi" w:cstheme="majorBidi"/>
          <w:i/>
        </w:rPr>
        <w:t>Allium</w:t>
      </w:r>
      <w:r w:rsidRPr="00261D7D">
        <w:rPr>
          <w:rFonts w:asciiTheme="majorBidi" w:eastAsia="Times New Roman" w:hAnsiTheme="majorBidi" w:cstheme="majorBidi"/>
        </w:rPr>
        <w:t xml:space="preserve"> </w:t>
      </w:r>
      <w:r w:rsidRPr="00261D7D">
        <w:rPr>
          <w:rFonts w:asciiTheme="majorBidi" w:eastAsia="Times New Roman" w:hAnsiTheme="majorBidi" w:cstheme="majorBidi"/>
          <w:i/>
        </w:rPr>
        <w:t>cepa</w:t>
      </w:r>
      <w:r w:rsidRPr="00261D7D">
        <w:rPr>
          <w:rFonts w:asciiTheme="majorBidi" w:eastAsia="Times New Roman" w:hAnsiTheme="majorBidi" w:cstheme="majorBidi"/>
        </w:rPr>
        <w:t xml:space="preserve"> L.) cv. NHRDF Red 2. </w:t>
      </w:r>
      <w:r w:rsidRPr="00261D7D">
        <w:rPr>
          <w:rFonts w:asciiTheme="majorBidi" w:eastAsia="Times New Roman" w:hAnsiTheme="majorBidi" w:cstheme="majorBidi"/>
          <w:i/>
          <w:iCs/>
        </w:rPr>
        <w:t>Journal of Pharmacognosy and Phytochemistry</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6</w:t>
      </w:r>
      <w:r w:rsidRPr="00261D7D">
        <w:rPr>
          <w:rFonts w:asciiTheme="majorBidi" w:eastAsia="Times New Roman" w:hAnsiTheme="majorBidi" w:cstheme="majorBidi"/>
        </w:rPr>
        <w:t>, 1496-1499.</w:t>
      </w:r>
    </w:p>
    <w:p w14:paraId="1C8BD30A" w14:textId="77777777" w:rsidR="00AF780A" w:rsidRPr="00261D7D" w:rsidRDefault="00AF780A" w:rsidP="00AF780A">
      <w:pPr>
        <w:spacing w:before="240" w:line="480" w:lineRule="auto"/>
        <w:jc w:val="both"/>
        <w:rPr>
          <w:rFonts w:asciiTheme="majorBidi" w:eastAsia="Times New Roman" w:hAnsiTheme="majorBidi" w:cstheme="majorBidi"/>
          <w:color w:val="0000FF"/>
          <w:u w:val="single"/>
        </w:rPr>
      </w:pPr>
      <w:r w:rsidRPr="00261D7D">
        <w:rPr>
          <w:rFonts w:asciiTheme="majorBidi" w:eastAsia="Times New Roman" w:hAnsiTheme="majorBidi" w:cstheme="majorBidi"/>
        </w:rPr>
        <w:t xml:space="preserve">Wilson, M.A., Tran, N.H., Milev, A.S., Kannangara, K., Volk, H., Lu, M. </w:t>
      </w:r>
      <w:r w:rsidRPr="00261D7D">
        <w:rPr>
          <w:rFonts w:asciiTheme="majorBidi" w:eastAsia="Times New Roman" w:hAnsiTheme="majorBidi" w:cstheme="majorBidi"/>
          <w:bCs/>
        </w:rPr>
        <w:t>(2008)</w:t>
      </w:r>
      <w:r w:rsidRPr="00261D7D">
        <w:rPr>
          <w:rFonts w:asciiTheme="majorBidi" w:eastAsia="Times New Roman" w:hAnsiTheme="majorBidi" w:cstheme="majorBidi"/>
        </w:rPr>
        <w:t xml:space="preserve">. Nanomaterials in soils. </w:t>
      </w:r>
      <w:proofErr w:type="spellStart"/>
      <w:r w:rsidRPr="00261D7D">
        <w:rPr>
          <w:rFonts w:asciiTheme="majorBidi" w:eastAsia="Times New Roman" w:hAnsiTheme="majorBidi" w:cstheme="majorBidi"/>
          <w:i/>
          <w:iCs/>
        </w:rPr>
        <w:t>Geoderma</w:t>
      </w:r>
      <w:proofErr w:type="spellEnd"/>
      <w:r w:rsidRPr="00261D7D">
        <w:rPr>
          <w:rFonts w:asciiTheme="majorBidi" w:eastAsia="Times New Roman" w:hAnsiTheme="majorBidi" w:cstheme="majorBidi"/>
        </w:rPr>
        <w:t>, 146, 291-302.</w:t>
      </w:r>
    </w:p>
    <w:p w14:paraId="0A181ABC" w14:textId="3B2BF5D5" w:rsidR="00602F81" w:rsidRPr="0097621D" w:rsidRDefault="00AF780A" w:rsidP="00AF780A">
      <w:pPr>
        <w:spacing w:before="240" w:line="480" w:lineRule="auto"/>
        <w:jc w:val="both"/>
        <w:rPr>
          <w:rFonts w:asciiTheme="majorBidi" w:eastAsia="Times New Roman" w:hAnsiTheme="majorBidi" w:cstheme="majorBidi"/>
        </w:rPr>
      </w:pPr>
      <w:r w:rsidRPr="00261D7D">
        <w:rPr>
          <w:rFonts w:asciiTheme="majorBidi" w:eastAsia="Times New Roman" w:hAnsiTheme="majorBidi" w:cstheme="majorBidi"/>
        </w:rPr>
        <w:t xml:space="preserve">Youssef H and Gharib H </w:t>
      </w:r>
      <w:r w:rsidRPr="00261D7D">
        <w:rPr>
          <w:rFonts w:asciiTheme="majorBidi" w:eastAsia="Times New Roman" w:hAnsiTheme="majorBidi" w:cstheme="majorBidi"/>
          <w:b/>
        </w:rPr>
        <w:t>(2013)</w:t>
      </w:r>
      <w:r w:rsidRPr="00261D7D">
        <w:rPr>
          <w:rFonts w:asciiTheme="majorBidi" w:eastAsia="Times New Roman" w:hAnsiTheme="majorBidi" w:cstheme="majorBidi"/>
        </w:rPr>
        <w:t xml:space="preserve">. Effect of Biogen, </w:t>
      </w:r>
      <w:proofErr w:type="spellStart"/>
      <w:r w:rsidRPr="00261D7D">
        <w:rPr>
          <w:rFonts w:asciiTheme="majorBidi" w:eastAsia="Times New Roman" w:hAnsiTheme="majorBidi" w:cstheme="majorBidi"/>
        </w:rPr>
        <w:t>Rhizobacterien</w:t>
      </w:r>
      <w:proofErr w:type="spellEnd"/>
      <w:r w:rsidRPr="00261D7D">
        <w:rPr>
          <w:rFonts w:asciiTheme="majorBidi" w:eastAsia="Times New Roman" w:hAnsiTheme="majorBidi" w:cstheme="majorBidi"/>
        </w:rPr>
        <w:t xml:space="preserve"> and Viva Rose fertilization on growth and chemical </w:t>
      </w:r>
      <w:proofErr w:type="spellStart"/>
      <w:r w:rsidRPr="00261D7D">
        <w:rPr>
          <w:rFonts w:asciiTheme="majorBidi" w:eastAsia="Times New Roman" w:hAnsiTheme="majorBidi" w:cstheme="majorBidi"/>
        </w:rPr>
        <w:t>compostion</w:t>
      </w:r>
      <w:proofErr w:type="spellEnd"/>
      <w:r w:rsidRPr="00261D7D">
        <w:rPr>
          <w:rFonts w:asciiTheme="majorBidi" w:eastAsia="Times New Roman" w:hAnsiTheme="majorBidi" w:cstheme="majorBidi"/>
        </w:rPr>
        <w:t xml:space="preserve"> of </w:t>
      </w:r>
      <w:proofErr w:type="spellStart"/>
      <w:r w:rsidRPr="00261D7D">
        <w:rPr>
          <w:rFonts w:asciiTheme="majorBidi" w:eastAsia="Times New Roman" w:hAnsiTheme="majorBidi" w:cstheme="majorBidi"/>
          <w:i/>
          <w:iCs/>
        </w:rPr>
        <w:t>Cupressus</w:t>
      </w:r>
      <w:proofErr w:type="spellEnd"/>
      <w:r w:rsidRPr="00261D7D">
        <w:rPr>
          <w:rFonts w:asciiTheme="majorBidi" w:eastAsia="Times New Roman" w:hAnsiTheme="majorBidi" w:cstheme="majorBidi"/>
          <w:i/>
          <w:iCs/>
        </w:rPr>
        <w:t xml:space="preserve"> </w:t>
      </w:r>
      <w:proofErr w:type="spellStart"/>
      <w:r w:rsidRPr="00261D7D">
        <w:rPr>
          <w:rFonts w:asciiTheme="majorBidi" w:eastAsia="Times New Roman" w:hAnsiTheme="majorBidi" w:cstheme="majorBidi"/>
          <w:i/>
          <w:iCs/>
        </w:rPr>
        <w:t>sempervierens</w:t>
      </w:r>
      <w:proofErr w:type="spellEnd"/>
      <w:r w:rsidRPr="00261D7D">
        <w:rPr>
          <w:rFonts w:asciiTheme="majorBidi" w:eastAsia="Times New Roman" w:hAnsiTheme="majorBidi" w:cstheme="majorBidi"/>
        </w:rPr>
        <w:t xml:space="preserve">, L. seedlings. </w:t>
      </w:r>
      <w:r w:rsidRPr="00261D7D">
        <w:rPr>
          <w:rFonts w:asciiTheme="majorBidi" w:eastAsia="Times New Roman" w:hAnsiTheme="majorBidi" w:cstheme="majorBidi"/>
          <w:i/>
          <w:iCs/>
        </w:rPr>
        <w:t>Egyptian Journal of Agricultural Research</w:t>
      </w:r>
      <w:r w:rsidRPr="00261D7D">
        <w:rPr>
          <w:rFonts w:asciiTheme="majorBidi" w:eastAsia="Times New Roman" w:hAnsiTheme="majorBidi" w:cstheme="majorBidi"/>
        </w:rPr>
        <w:t xml:space="preserve">, </w:t>
      </w:r>
      <w:r w:rsidRPr="00261D7D">
        <w:rPr>
          <w:rFonts w:asciiTheme="majorBidi" w:eastAsia="Times New Roman" w:hAnsiTheme="majorBidi" w:cstheme="majorBidi"/>
          <w:b/>
          <w:bCs/>
        </w:rPr>
        <w:t>91</w:t>
      </w:r>
      <w:r w:rsidRPr="00261D7D">
        <w:rPr>
          <w:rFonts w:asciiTheme="majorBidi" w:eastAsia="Times New Roman" w:hAnsiTheme="majorBidi" w:cstheme="majorBidi"/>
        </w:rPr>
        <w:t>, 1541-1550.</w:t>
      </w:r>
    </w:p>
    <w:p w14:paraId="59C64422" w14:textId="5B70284B" w:rsidR="0097621D" w:rsidRDefault="0097621D">
      <w:pPr>
        <w:rPr>
          <w:rFonts w:asciiTheme="majorBidi" w:eastAsia="Times New Roman" w:hAnsiTheme="majorBidi" w:cstheme="majorBidi"/>
        </w:rPr>
      </w:pPr>
      <w:r>
        <w:rPr>
          <w:rFonts w:asciiTheme="majorBidi" w:eastAsia="Times New Roman" w:hAnsiTheme="majorBidi" w:cstheme="majorBidi"/>
        </w:rPr>
        <w:br w:type="page"/>
      </w:r>
    </w:p>
    <w:p w14:paraId="78C6B137" w14:textId="4F2E3050" w:rsidR="00602F81" w:rsidRPr="00B478B4" w:rsidRDefault="0097621D" w:rsidP="00B478B4">
      <w:pPr>
        <w:bidi/>
        <w:spacing w:after="0" w:line="480" w:lineRule="auto"/>
        <w:jc w:val="both"/>
        <w:rPr>
          <w:rFonts w:asciiTheme="majorBidi" w:eastAsia="Times New Roman" w:hAnsiTheme="majorBidi" w:cs="Times New Roman"/>
          <w:b/>
          <w:bCs/>
          <w:rtl/>
        </w:rPr>
      </w:pPr>
      <w:r w:rsidRPr="00B478B4">
        <w:rPr>
          <w:rFonts w:asciiTheme="majorBidi" w:eastAsia="Times New Roman" w:hAnsiTheme="majorBidi" w:cs="Times New Roman"/>
          <w:b/>
          <w:bCs/>
          <w:rtl/>
        </w:rPr>
        <w:lastRenderedPageBreak/>
        <w:t xml:space="preserve">تأثير التسميد الحيوي والنانوي ووسائط النمو على إنتاج الزيوت </w:t>
      </w:r>
      <w:r w:rsidRPr="00B478B4">
        <w:rPr>
          <w:rFonts w:asciiTheme="majorBidi" w:eastAsia="Times New Roman" w:hAnsiTheme="majorBidi" w:cs="Times New Roman" w:hint="cs"/>
          <w:b/>
          <w:bCs/>
          <w:rtl/>
        </w:rPr>
        <w:t>الطيارة</w:t>
      </w:r>
      <w:r w:rsidRPr="00B478B4">
        <w:rPr>
          <w:rFonts w:asciiTheme="majorBidi" w:eastAsia="Times New Roman" w:hAnsiTheme="majorBidi" w:cs="Times New Roman"/>
          <w:b/>
          <w:bCs/>
          <w:rtl/>
        </w:rPr>
        <w:t xml:space="preserve"> والمكونات الكيميائية في نباتات</w:t>
      </w:r>
      <w:r w:rsidRPr="00B478B4">
        <w:rPr>
          <w:rFonts w:asciiTheme="majorBidi" w:eastAsia="Times New Roman" w:hAnsiTheme="majorBidi" w:cs="Times New Roman" w:hint="cs"/>
          <w:b/>
          <w:bCs/>
          <w:rtl/>
          <w:lang w:bidi="ar-EG"/>
        </w:rPr>
        <w:t xml:space="preserve"> العتر (</w:t>
      </w:r>
      <w:r w:rsidRPr="00B478B4">
        <w:rPr>
          <w:rFonts w:asciiTheme="majorBidi" w:eastAsia="Times New Roman" w:hAnsiTheme="majorBidi" w:cstheme="majorBidi"/>
          <w:b/>
          <w:bCs/>
          <w:i/>
          <w:iCs/>
        </w:rPr>
        <w:t>Pelargonium</w:t>
      </w:r>
      <w:r w:rsidRPr="00B478B4">
        <w:rPr>
          <w:rFonts w:asciiTheme="majorBidi" w:eastAsia="Times New Roman" w:hAnsiTheme="majorBidi" w:cstheme="majorBidi"/>
          <w:b/>
          <w:bCs/>
        </w:rPr>
        <w:t xml:space="preserve"> </w:t>
      </w:r>
      <w:proofErr w:type="spellStart"/>
      <w:r w:rsidRPr="00B478B4">
        <w:rPr>
          <w:rFonts w:asciiTheme="majorBidi" w:eastAsia="Times New Roman" w:hAnsiTheme="majorBidi" w:cstheme="majorBidi"/>
          <w:b/>
          <w:bCs/>
          <w:i/>
          <w:iCs/>
        </w:rPr>
        <w:t>gravolens</w:t>
      </w:r>
      <w:proofErr w:type="spellEnd"/>
      <w:r w:rsidRPr="00B478B4">
        <w:rPr>
          <w:rFonts w:asciiTheme="majorBidi" w:eastAsia="Times New Roman" w:hAnsiTheme="majorBidi" w:cstheme="majorBidi"/>
          <w:b/>
          <w:bCs/>
        </w:rPr>
        <w:t xml:space="preserve"> L</w:t>
      </w:r>
      <w:r w:rsidRPr="00B478B4">
        <w:rPr>
          <w:rFonts w:asciiTheme="majorBidi" w:eastAsia="Times New Roman" w:hAnsiTheme="majorBidi" w:cstheme="majorBidi" w:hint="cs"/>
          <w:b/>
          <w:bCs/>
          <w:rtl/>
        </w:rPr>
        <w:t>)</w:t>
      </w:r>
      <w:r w:rsidRPr="00B478B4">
        <w:rPr>
          <w:rFonts w:asciiTheme="majorBidi" w:eastAsia="Times New Roman" w:hAnsiTheme="majorBidi" w:cs="Times New Roman"/>
          <w:b/>
          <w:bCs/>
          <w:rtl/>
        </w:rPr>
        <w:t>.</w:t>
      </w:r>
    </w:p>
    <w:p w14:paraId="3776400C" w14:textId="5484EFC4" w:rsidR="0097621D" w:rsidRPr="00B478B4" w:rsidRDefault="0097621D" w:rsidP="00B478B4">
      <w:pPr>
        <w:bidi/>
        <w:spacing w:after="0" w:line="480" w:lineRule="auto"/>
        <w:jc w:val="both"/>
        <w:rPr>
          <w:rFonts w:asciiTheme="majorBidi" w:eastAsia="Times New Roman" w:hAnsiTheme="majorBidi" w:cs="Times New Roman"/>
          <w:b/>
          <w:bCs/>
          <w:rtl/>
        </w:rPr>
      </w:pPr>
      <w:r w:rsidRPr="00B478B4">
        <w:rPr>
          <w:rFonts w:asciiTheme="majorBidi" w:eastAsia="Times New Roman" w:hAnsiTheme="majorBidi" w:cs="Times New Roman" w:hint="cs"/>
          <w:b/>
          <w:bCs/>
          <w:rtl/>
        </w:rPr>
        <w:t>عاطف زكريا سرحان</w:t>
      </w:r>
      <w:r w:rsidR="00B478B4" w:rsidRPr="00B478B4">
        <w:rPr>
          <w:rFonts w:asciiTheme="majorBidi" w:eastAsia="Times New Roman" w:hAnsiTheme="majorBidi" w:cs="Times New Roman" w:hint="cs"/>
          <w:b/>
          <w:bCs/>
          <w:rtl/>
        </w:rPr>
        <w:t xml:space="preserve"> </w:t>
      </w:r>
      <w:r w:rsidR="00B478B4" w:rsidRPr="00B478B4">
        <w:rPr>
          <w:rFonts w:asciiTheme="majorBidi" w:eastAsia="Times New Roman" w:hAnsiTheme="majorBidi" w:cs="Times New Roman" w:hint="cs"/>
          <w:b/>
          <w:bCs/>
          <w:vertAlign w:val="superscript"/>
          <w:rtl/>
        </w:rPr>
        <w:t>أ</w:t>
      </w:r>
      <w:r w:rsidRPr="00B478B4">
        <w:rPr>
          <w:rFonts w:asciiTheme="majorBidi" w:eastAsia="Times New Roman" w:hAnsiTheme="majorBidi" w:cs="Times New Roman" w:hint="cs"/>
          <w:b/>
          <w:bCs/>
          <w:rtl/>
        </w:rPr>
        <w:t>, خالد</w:t>
      </w:r>
      <w:r w:rsidR="00180BA0">
        <w:rPr>
          <w:rFonts w:asciiTheme="majorBidi" w:eastAsia="Times New Roman" w:hAnsiTheme="majorBidi" w:cs="Times New Roman" w:hint="cs"/>
          <w:b/>
          <w:bCs/>
          <w:rtl/>
          <w:lang w:bidi="ar-EG"/>
        </w:rPr>
        <w:t xml:space="preserve"> عبد المحسن</w:t>
      </w:r>
      <w:r w:rsidRPr="00B478B4">
        <w:rPr>
          <w:rFonts w:asciiTheme="majorBidi" w:eastAsia="Times New Roman" w:hAnsiTheme="majorBidi" w:cs="Times New Roman" w:hint="cs"/>
          <w:b/>
          <w:bCs/>
          <w:rtl/>
        </w:rPr>
        <w:t xml:space="preserve"> إمام</w:t>
      </w:r>
      <w:r w:rsidR="00B478B4" w:rsidRPr="00B478B4">
        <w:rPr>
          <w:rFonts w:asciiTheme="majorBidi" w:eastAsia="Times New Roman" w:hAnsiTheme="majorBidi" w:cs="Times New Roman" w:hint="cs"/>
          <w:b/>
          <w:bCs/>
          <w:rtl/>
        </w:rPr>
        <w:t xml:space="preserve"> </w:t>
      </w:r>
      <w:r w:rsidR="00B478B4" w:rsidRPr="00B478B4">
        <w:rPr>
          <w:rFonts w:asciiTheme="majorBidi" w:eastAsia="Times New Roman" w:hAnsiTheme="majorBidi" w:cs="Times New Roman" w:hint="cs"/>
          <w:b/>
          <w:bCs/>
          <w:vertAlign w:val="superscript"/>
          <w:rtl/>
        </w:rPr>
        <w:t>ب</w:t>
      </w:r>
      <w:r w:rsidRPr="00B478B4">
        <w:rPr>
          <w:rFonts w:asciiTheme="majorBidi" w:eastAsia="Times New Roman" w:hAnsiTheme="majorBidi" w:cs="Times New Roman" w:hint="cs"/>
          <w:b/>
          <w:bCs/>
          <w:rtl/>
        </w:rPr>
        <w:t xml:space="preserve">, </w:t>
      </w:r>
      <w:r w:rsidR="00B478B4" w:rsidRPr="00B478B4">
        <w:rPr>
          <w:rFonts w:asciiTheme="majorBidi" w:eastAsia="Times New Roman" w:hAnsiTheme="majorBidi" w:cs="Times New Roman" w:hint="cs"/>
          <w:b/>
          <w:bCs/>
          <w:rtl/>
        </w:rPr>
        <w:t xml:space="preserve">آية مجدى </w:t>
      </w:r>
      <w:r w:rsidR="00B478B4" w:rsidRPr="00B478B4">
        <w:rPr>
          <w:rFonts w:asciiTheme="majorBidi" w:eastAsia="Times New Roman" w:hAnsiTheme="majorBidi" w:cs="Times New Roman" w:hint="cs"/>
          <w:b/>
          <w:bCs/>
          <w:vertAlign w:val="superscript"/>
          <w:rtl/>
        </w:rPr>
        <w:t>أ</w:t>
      </w:r>
      <w:r w:rsidR="00B478B4" w:rsidRPr="00B478B4">
        <w:rPr>
          <w:rFonts w:asciiTheme="majorBidi" w:eastAsia="Times New Roman" w:hAnsiTheme="majorBidi" w:cs="Times New Roman" w:hint="cs"/>
          <w:b/>
          <w:bCs/>
          <w:rtl/>
        </w:rPr>
        <w:t xml:space="preserve">, أحمد عبد الله الطنطاوى </w:t>
      </w:r>
      <w:r w:rsidR="00B478B4" w:rsidRPr="00B478B4">
        <w:rPr>
          <w:rFonts w:asciiTheme="majorBidi" w:eastAsia="Times New Roman" w:hAnsiTheme="majorBidi" w:cs="Times New Roman" w:hint="cs"/>
          <w:b/>
          <w:bCs/>
          <w:vertAlign w:val="superscript"/>
          <w:rtl/>
        </w:rPr>
        <w:t>أ</w:t>
      </w:r>
    </w:p>
    <w:p w14:paraId="051C6B9F" w14:textId="50F17CF9" w:rsidR="00B478B4" w:rsidRPr="00B478B4" w:rsidRDefault="00B478B4" w:rsidP="00B478B4">
      <w:pPr>
        <w:bidi/>
        <w:spacing w:after="0" w:line="480" w:lineRule="auto"/>
        <w:jc w:val="both"/>
        <w:rPr>
          <w:rFonts w:asciiTheme="majorBidi" w:eastAsia="Times New Roman" w:hAnsiTheme="majorBidi" w:cs="Times New Roman"/>
          <w:b/>
          <w:bCs/>
          <w:rtl/>
        </w:rPr>
      </w:pPr>
      <w:r w:rsidRPr="00B478B4">
        <w:rPr>
          <w:rFonts w:asciiTheme="majorBidi" w:eastAsia="Times New Roman" w:hAnsiTheme="majorBidi" w:cs="Times New Roman" w:hint="cs"/>
          <w:b/>
          <w:bCs/>
          <w:vertAlign w:val="superscript"/>
          <w:rtl/>
        </w:rPr>
        <w:t>أ</w:t>
      </w:r>
      <w:r w:rsidRPr="00B478B4">
        <w:rPr>
          <w:rFonts w:asciiTheme="majorBidi" w:eastAsia="Times New Roman" w:hAnsiTheme="majorBidi" w:cs="Times New Roman" w:hint="cs"/>
          <w:b/>
          <w:bCs/>
          <w:rtl/>
        </w:rPr>
        <w:t xml:space="preserve"> </w:t>
      </w:r>
      <w:r w:rsidRPr="00B478B4">
        <w:rPr>
          <w:rFonts w:asciiTheme="majorBidi" w:eastAsia="Times New Roman" w:hAnsiTheme="majorBidi" w:cs="Times New Roman" w:hint="cs"/>
          <w:rtl/>
        </w:rPr>
        <w:t>قسم بساتين الزينة - كلية الزراعة - جامعة القاهرة - الجيزة - مصر.</w:t>
      </w:r>
    </w:p>
    <w:p w14:paraId="418793C1" w14:textId="6C78C24E" w:rsidR="00B478B4" w:rsidRDefault="00B478B4" w:rsidP="00516AEE">
      <w:pPr>
        <w:bidi/>
        <w:spacing w:line="480" w:lineRule="auto"/>
        <w:jc w:val="both"/>
        <w:rPr>
          <w:rFonts w:asciiTheme="majorBidi" w:eastAsia="Times New Roman" w:hAnsiTheme="majorBidi" w:cs="Times New Roman"/>
          <w:b/>
          <w:bCs/>
          <w:rtl/>
        </w:rPr>
      </w:pPr>
      <w:r w:rsidRPr="00B478B4">
        <w:rPr>
          <w:rFonts w:asciiTheme="majorBidi" w:eastAsia="Times New Roman" w:hAnsiTheme="majorBidi" w:cs="Times New Roman" w:hint="cs"/>
          <w:b/>
          <w:bCs/>
          <w:vertAlign w:val="superscript"/>
          <w:rtl/>
        </w:rPr>
        <w:t>ب</w:t>
      </w:r>
      <w:r w:rsidRPr="00B478B4">
        <w:rPr>
          <w:rFonts w:asciiTheme="majorBidi" w:eastAsia="Times New Roman" w:hAnsiTheme="majorBidi" w:cs="Times New Roman" w:hint="cs"/>
          <w:b/>
          <w:bCs/>
          <w:rtl/>
        </w:rPr>
        <w:t xml:space="preserve"> </w:t>
      </w:r>
      <w:r w:rsidRPr="00B478B4">
        <w:rPr>
          <w:rFonts w:asciiTheme="majorBidi" w:eastAsia="Times New Roman" w:hAnsiTheme="majorBidi" w:cs="Times New Roman" w:hint="cs"/>
          <w:rtl/>
        </w:rPr>
        <w:t xml:space="preserve">معهد بحوث البساتين - مركز البحوث الزراعية </w:t>
      </w:r>
      <w:r w:rsidRPr="00B478B4">
        <w:rPr>
          <w:rFonts w:asciiTheme="majorBidi" w:eastAsia="Times New Roman" w:hAnsiTheme="majorBidi" w:cs="Times New Roman"/>
          <w:rtl/>
        </w:rPr>
        <w:t>–</w:t>
      </w:r>
      <w:r w:rsidRPr="00B478B4">
        <w:rPr>
          <w:rFonts w:asciiTheme="majorBidi" w:eastAsia="Times New Roman" w:hAnsiTheme="majorBidi" w:cs="Times New Roman" w:hint="cs"/>
          <w:rtl/>
        </w:rPr>
        <w:t xml:space="preserve"> الجيزة </w:t>
      </w:r>
      <w:r w:rsidRPr="00B478B4">
        <w:rPr>
          <w:rFonts w:asciiTheme="majorBidi" w:eastAsia="Times New Roman" w:hAnsiTheme="majorBidi" w:cs="Times New Roman"/>
          <w:rtl/>
        </w:rPr>
        <w:t>–</w:t>
      </w:r>
      <w:r w:rsidRPr="00B478B4">
        <w:rPr>
          <w:rFonts w:asciiTheme="majorBidi" w:eastAsia="Times New Roman" w:hAnsiTheme="majorBidi" w:cs="Times New Roman" w:hint="cs"/>
          <w:rtl/>
        </w:rPr>
        <w:t xml:space="preserve"> مصر</w:t>
      </w:r>
    </w:p>
    <w:p w14:paraId="2630C224" w14:textId="06D645AE" w:rsidR="00AF780A" w:rsidRDefault="00B23036" w:rsidP="00AF780A">
      <w:pPr>
        <w:bidi/>
        <w:spacing w:line="480" w:lineRule="auto"/>
        <w:jc w:val="lowKashida"/>
        <w:rPr>
          <w:rFonts w:asciiTheme="majorBidi" w:hAnsiTheme="majorBidi" w:cstheme="majorBidi"/>
        </w:rPr>
      </w:pPr>
      <w:bookmarkStart w:id="9" w:name="_3znysh7" w:colFirst="0" w:colLast="0"/>
      <w:bookmarkEnd w:id="9"/>
      <w:r w:rsidRPr="005D01F7">
        <w:rPr>
          <w:rFonts w:asciiTheme="majorBidi" w:hAnsiTheme="majorBidi" w:cstheme="majorBidi"/>
          <w:rtl/>
        </w:rPr>
        <w:t xml:space="preserve">يهدف هذا البحث إلى دراسة تأثير ثلاثة أنواع من الإخصاب الحيوي (النيتروبين ، الفوسفور ، البوتاسين) </w:t>
      </w:r>
      <w:r>
        <w:rPr>
          <w:rFonts w:asciiTheme="majorBidi" w:hAnsiTheme="majorBidi" w:cstheme="majorBidi" w:hint="cs"/>
          <w:rtl/>
        </w:rPr>
        <w:t>والرش</w:t>
      </w:r>
      <w:r w:rsidRPr="005D01F7">
        <w:rPr>
          <w:rFonts w:asciiTheme="majorBidi" w:hAnsiTheme="majorBidi" w:cstheme="majorBidi"/>
          <w:rtl/>
        </w:rPr>
        <w:t xml:space="preserve"> الورقي </w:t>
      </w:r>
      <w:r>
        <w:rPr>
          <w:rFonts w:asciiTheme="majorBidi" w:hAnsiTheme="majorBidi" w:cstheme="majorBidi" w:hint="cs"/>
          <w:rtl/>
        </w:rPr>
        <w:t>للتسميد</w:t>
      </w:r>
      <w:r w:rsidRPr="005D01F7">
        <w:rPr>
          <w:rFonts w:asciiTheme="majorBidi" w:hAnsiTheme="majorBidi" w:cstheme="majorBidi"/>
          <w:rtl/>
        </w:rPr>
        <w:t xml:space="preserve"> النانوي على التركيب الكيميائي لنبات</w:t>
      </w:r>
      <w:r>
        <w:rPr>
          <w:rFonts w:asciiTheme="majorBidi" w:hAnsiTheme="majorBidi" w:cstheme="majorBidi" w:hint="cs"/>
          <w:rtl/>
        </w:rPr>
        <w:t xml:space="preserve">ات العتر </w:t>
      </w:r>
      <w:r w:rsidRPr="005D01F7">
        <w:rPr>
          <w:rFonts w:asciiTheme="majorBidi" w:hAnsiTheme="majorBidi" w:cstheme="majorBidi"/>
          <w:rtl/>
        </w:rPr>
        <w:t xml:space="preserve">المزروعة في نوعين من </w:t>
      </w:r>
      <w:r>
        <w:rPr>
          <w:rFonts w:asciiTheme="majorBidi" w:hAnsiTheme="majorBidi" w:cstheme="majorBidi" w:hint="cs"/>
          <w:rtl/>
        </w:rPr>
        <w:t>أوساط</w:t>
      </w:r>
      <w:r w:rsidRPr="005D01F7">
        <w:rPr>
          <w:rFonts w:asciiTheme="majorBidi" w:hAnsiTheme="majorBidi" w:cstheme="majorBidi"/>
          <w:rtl/>
        </w:rPr>
        <w:t xml:space="preserve"> </w:t>
      </w:r>
      <w:r>
        <w:rPr>
          <w:rFonts w:asciiTheme="majorBidi" w:hAnsiTheme="majorBidi" w:cstheme="majorBidi" w:hint="cs"/>
          <w:rtl/>
        </w:rPr>
        <w:t xml:space="preserve">الزراعة وهما </w:t>
      </w:r>
      <w:r w:rsidRPr="005D01F7">
        <w:rPr>
          <w:rFonts w:asciiTheme="majorBidi" w:hAnsiTheme="majorBidi" w:cstheme="majorBidi"/>
          <w:rtl/>
        </w:rPr>
        <w:t>التربة الرملية والطينية</w:t>
      </w:r>
      <w:r>
        <w:rPr>
          <w:rFonts w:asciiTheme="majorBidi" w:hAnsiTheme="majorBidi" w:cstheme="majorBidi" w:hint="cs"/>
          <w:rtl/>
        </w:rPr>
        <w:t xml:space="preserve"> بعد خلطهما مع الكومبوست</w:t>
      </w:r>
      <w:r w:rsidRPr="005D01F7">
        <w:rPr>
          <w:rFonts w:asciiTheme="majorBidi" w:hAnsiTheme="majorBidi" w:cstheme="majorBidi"/>
          <w:rtl/>
        </w:rPr>
        <w:t xml:space="preserve"> لتحقيق </w:t>
      </w:r>
      <w:r>
        <w:rPr>
          <w:rFonts w:asciiTheme="majorBidi" w:hAnsiTheme="majorBidi" w:cstheme="majorBidi" w:hint="cs"/>
          <w:rtl/>
        </w:rPr>
        <w:t xml:space="preserve">أعلى </w:t>
      </w:r>
      <w:r w:rsidRPr="005D01F7">
        <w:rPr>
          <w:rFonts w:asciiTheme="majorBidi" w:hAnsiTheme="majorBidi" w:cstheme="majorBidi"/>
          <w:rtl/>
        </w:rPr>
        <w:t xml:space="preserve">إنتاجية </w:t>
      </w:r>
      <w:r>
        <w:rPr>
          <w:rFonts w:asciiTheme="majorBidi" w:hAnsiTheme="majorBidi" w:cstheme="majorBidi" w:hint="cs"/>
          <w:rtl/>
        </w:rPr>
        <w:t>لل</w:t>
      </w:r>
      <w:r w:rsidRPr="005D01F7">
        <w:rPr>
          <w:rFonts w:asciiTheme="majorBidi" w:hAnsiTheme="majorBidi" w:cstheme="majorBidi"/>
          <w:rtl/>
        </w:rPr>
        <w:t xml:space="preserve">زيت العطري وإيجاد أفضل </w:t>
      </w:r>
      <w:r>
        <w:rPr>
          <w:rFonts w:asciiTheme="majorBidi" w:hAnsiTheme="majorBidi" w:cstheme="majorBidi" w:hint="cs"/>
          <w:rtl/>
        </w:rPr>
        <w:t>معاملة</w:t>
      </w:r>
      <w:r w:rsidRPr="005D01F7">
        <w:rPr>
          <w:rFonts w:asciiTheme="majorBidi" w:hAnsiTheme="majorBidi" w:cstheme="majorBidi"/>
          <w:rtl/>
        </w:rPr>
        <w:t xml:space="preserve"> آمنة للبيئة. أظهرت النتائج أنه تم الحصول على أعلى قيم للكلوروفيل أ، ب والكاروتينات ونسبة الزيت العطري من معاملات النيتروبين بمعدل 0.05 جرام للنباتات المزروعة في </w:t>
      </w:r>
      <w:r>
        <w:rPr>
          <w:rFonts w:asciiTheme="majorBidi" w:hAnsiTheme="majorBidi" w:cstheme="majorBidi" w:hint="cs"/>
          <w:rtl/>
        </w:rPr>
        <w:t>التربة الرملية</w:t>
      </w:r>
      <w:r w:rsidRPr="005D01F7">
        <w:rPr>
          <w:rFonts w:asciiTheme="majorBidi" w:hAnsiTheme="majorBidi" w:cstheme="majorBidi"/>
          <w:rtl/>
        </w:rPr>
        <w:t xml:space="preserve"> والفوسفور بمعدل 0.05 جرام للنبات المزروع في</w:t>
      </w:r>
      <w:r>
        <w:rPr>
          <w:rFonts w:asciiTheme="majorBidi" w:hAnsiTheme="majorBidi" w:cstheme="majorBidi" w:hint="cs"/>
          <w:rtl/>
        </w:rPr>
        <w:t xml:space="preserve"> التربة الطينية</w:t>
      </w:r>
      <w:r w:rsidRPr="005D01F7">
        <w:rPr>
          <w:rFonts w:asciiTheme="majorBidi" w:hAnsiTheme="majorBidi" w:cstheme="majorBidi"/>
          <w:rtl/>
        </w:rPr>
        <w:t>، تليها على التوالي معاملات التسميد النانوي</w:t>
      </w:r>
      <w:r>
        <w:rPr>
          <w:rFonts w:asciiTheme="majorBidi" w:hAnsiTheme="majorBidi" w:cstheme="majorBidi" w:hint="cs"/>
          <w:rtl/>
        </w:rPr>
        <w:t xml:space="preserve"> بمعدل</w:t>
      </w:r>
      <w:r w:rsidRPr="005D01F7">
        <w:rPr>
          <w:rFonts w:asciiTheme="majorBidi" w:hAnsiTheme="majorBidi" w:cstheme="majorBidi"/>
          <w:rtl/>
        </w:rPr>
        <w:t xml:space="preserve"> 50 جزء في المليون للنبات</w:t>
      </w:r>
      <w:r>
        <w:rPr>
          <w:rFonts w:asciiTheme="majorBidi" w:hAnsiTheme="majorBidi" w:cstheme="majorBidi" w:hint="cs"/>
          <w:rtl/>
        </w:rPr>
        <w:t>ات</w:t>
      </w:r>
      <w:r w:rsidRPr="005D01F7">
        <w:rPr>
          <w:rFonts w:asciiTheme="majorBidi" w:hAnsiTheme="majorBidi" w:cstheme="majorBidi"/>
          <w:rtl/>
        </w:rPr>
        <w:t xml:space="preserve"> المزروع</w:t>
      </w:r>
      <w:r>
        <w:rPr>
          <w:rFonts w:asciiTheme="majorBidi" w:hAnsiTheme="majorBidi" w:cstheme="majorBidi" w:hint="cs"/>
          <w:rtl/>
        </w:rPr>
        <w:t>ة</w:t>
      </w:r>
      <w:r w:rsidRPr="005D01F7">
        <w:rPr>
          <w:rFonts w:asciiTheme="majorBidi" w:hAnsiTheme="majorBidi" w:cstheme="majorBidi"/>
          <w:rtl/>
        </w:rPr>
        <w:t xml:space="preserve"> في</w:t>
      </w:r>
      <w:r>
        <w:rPr>
          <w:rFonts w:asciiTheme="majorBidi" w:hAnsiTheme="majorBidi" w:cstheme="majorBidi" w:hint="cs"/>
          <w:rtl/>
        </w:rPr>
        <w:t xml:space="preserve"> التربة الطينية</w:t>
      </w:r>
      <w:r w:rsidRPr="005D01F7">
        <w:rPr>
          <w:rFonts w:asciiTheme="majorBidi" w:hAnsiTheme="majorBidi" w:cstheme="majorBidi"/>
          <w:rtl/>
        </w:rPr>
        <w:t>. تم العثور على المكونات الرئيسية للزيت لتكون</w:t>
      </w:r>
      <w:r>
        <w:rPr>
          <w:rFonts w:asciiTheme="majorBidi" w:hAnsiTheme="majorBidi" w:cstheme="majorBidi" w:hint="cs"/>
          <w:rtl/>
        </w:rPr>
        <w:t xml:space="preserve"> </w:t>
      </w:r>
      <w:r>
        <w:rPr>
          <w:rFonts w:asciiTheme="majorBidi" w:hAnsiTheme="majorBidi" w:cstheme="majorBidi" w:hint="cs"/>
          <w:rtl/>
          <w:lang w:bidi="ar-EG"/>
        </w:rPr>
        <w:t>ب-لينالول</w:t>
      </w:r>
      <w:r w:rsidRPr="005D01F7">
        <w:rPr>
          <w:rFonts w:asciiTheme="majorBidi" w:hAnsiTheme="majorBidi" w:cstheme="majorBidi"/>
          <w:rtl/>
        </w:rPr>
        <w:t xml:space="preserve"> (7.48٪) </w:t>
      </w:r>
      <w:r>
        <w:rPr>
          <w:rFonts w:asciiTheme="majorBidi" w:hAnsiTheme="majorBidi" w:cstheme="majorBidi" w:hint="cs"/>
          <w:rtl/>
        </w:rPr>
        <w:t xml:space="preserve">والناتجة </w:t>
      </w:r>
      <w:r w:rsidRPr="005D01F7">
        <w:rPr>
          <w:rFonts w:asciiTheme="majorBidi" w:hAnsiTheme="majorBidi" w:cstheme="majorBidi"/>
          <w:rtl/>
        </w:rPr>
        <w:t xml:space="preserve">من </w:t>
      </w:r>
      <w:r>
        <w:rPr>
          <w:rFonts w:asciiTheme="majorBidi" w:hAnsiTheme="majorBidi" w:cstheme="majorBidi" w:hint="cs"/>
          <w:rtl/>
        </w:rPr>
        <w:t>المعاملة ب</w:t>
      </w:r>
      <w:r w:rsidRPr="005D01F7">
        <w:rPr>
          <w:rFonts w:asciiTheme="majorBidi" w:hAnsiTheme="majorBidi" w:cstheme="majorBidi"/>
          <w:rtl/>
        </w:rPr>
        <w:t xml:space="preserve">النيتروبين </w:t>
      </w:r>
      <w:r>
        <w:rPr>
          <w:rFonts w:asciiTheme="majorBidi" w:hAnsiTheme="majorBidi" w:cstheme="majorBidi" w:hint="cs"/>
          <w:rtl/>
        </w:rPr>
        <w:t>بمعدل</w:t>
      </w:r>
      <w:r w:rsidRPr="005D01F7">
        <w:rPr>
          <w:rFonts w:asciiTheme="majorBidi" w:hAnsiTheme="majorBidi" w:cstheme="majorBidi"/>
          <w:rtl/>
        </w:rPr>
        <w:t xml:space="preserve"> 0.05 جرام للنبات</w:t>
      </w:r>
      <w:r>
        <w:rPr>
          <w:rFonts w:asciiTheme="majorBidi" w:hAnsiTheme="majorBidi" w:cstheme="majorBidi" w:hint="cs"/>
          <w:rtl/>
        </w:rPr>
        <w:t>ات</w:t>
      </w:r>
      <w:r w:rsidRPr="005D01F7">
        <w:rPr>
          <w:rFonts w:asciiTheme="majorBidi" w:hAnsiTheme="majorBidi" w:cstheme="majorBidi"/>
          <w:rtl/>
        </w:rPr>
        <w:t xml:space="preserve"> المزروع</w:t>
      </w:r>
      <w:r>
        <w:rPr>
          <w:rFonts w:asciiTheme="majorBidi" w:hAnsiTheme="majorBidi" w:cstheme="majorBidi" w:hint="cs"/>
          <w:rtl/>
        </w:rPr>
        <w:t>ة</w:t>
      </w:r>
      <w:r w:rsidRPr="005D01F7">
        <w:rPr>
          <w:rFonts w:asciiTheme="majorBidi" w:hAnsiTheme="majorBidi" w:cstheme="majorBidi"/>
          <w:rtl/>
        </w:rPr>
        <w:t xml:space="preserve"> في </w:t>
      </w:r>
      <w:r>
        <w:rPr>
          <w:rFonts w:asciiTheme="majorBidi" w:hAnsiTheme="majorBidi" w:cstheme="majorBidi" w:hint="cs"/>
          <w:rtl/>
        </w:rPr>
        <w:t xml:space="preserve"> التربة الرملية</w:t>
      </w:r>
      <w:r w:rsidRPr="005D01F7">
        <w:rPr>
          <w:rFonts w:asciiTheme="majorBidi" w:hAnsiTheme="majorBidi" w:cstheme="majorBidi"/>
          <w:rtl/>
        </w:rPr>
        <w:t xml:space="preserve">. </w:t>
      </w:r>
      <w:r>
        <w:rPr>
          <w:rFonts w:asciiTheme="majorBidi" w:hAnsiTheme="majorBidi" w:cstheme="majorBidi" w:hint="cs"/>
          <w:rtl/>
        </w:rPr>
        <w:t>تم إنتاج السيترونيللول</w:t>
      </w:r>
      <w:r w:rsidRPr="005D01F7">
        <w:rPr>
          <w:rFonts w:asciiTheme="majorBidi" w:hAnsiTheme="majorBidi" w:cstheme="majorBidi"/>
          <w:rtl/>
        </w:rPr>
        <w:t xml:space="preserve"> (26.76٪) من التسميد بالنانو </w:t>
      </w:r>
      <w:r>
        <w:rPr>
          <w:rFonts w:asciiTheme="majorBidi" w:hAnsiTheme="majorBidi" w:cstheme="majorBidi" w:hint="cs"/>
          <w:rtl/>
        </w:rPr>
        <w:t>بمعدل</w:t>
      </w:r>
      <w:r w:rsidRPr="005D01F7">
        <w:rPr>
          <w:rFonts w:asciiTheme="majorBidi" w:hAnsiTheme="majorBidi" w:cstheme="majorBidi"/>
          <w:rtl/>
        </w:rPr>
        <w:t xml:space="preserve"> 50 جزء في المليون في</w:t>
      </w:r>
      <w:r>
        <w:rPr>
          <w:rFonts w:asciiTheme="majorBidi" w:hAnsiTheme="majorBidi" w:cstheme="majorBidi" w:hint="cs"/>
          <w:rtl/>
        </w:rPr>
        <w:t xml:space="preserve"> التربة الطينية</w:t>
      </w:r>
      <w:r w:rsidRPr="005D01F7">
        <w:rPr>
          <w:rFonts w:asciiTheme="majorBidi" w:hAnsiTheme="majorBidi" w:cstheme="majorBidi"/>
          <w:rtl/>
        </w:rPr>
        <w:t xml:space="preserve">. نتج جيرانيول (30.44٪) من </w:t>
      </w:r>
      <w:r>
        <w:rPr>
          <w:rFonts w:asciiTheme="majorBidi" w:hAnsiTheme="majorBidi" w:cstheme="majorBidi" w:hint="cs"/>
          <w:rtl/>
        </w:rPr>
        <w:t>المعاملة ب</w:t>
      </w:r>
      <w:r w:rsidRPr="005D01F7">
        <w:rPr>
          <w:rFonts w:asciiTheme="majorBidi" w:hAnsiTheme="majorBidi" w:cstheme="majorBidi"/>
          <w:rtl/>
        </w:rPr>
        <w:t xml:space="preserve">الفوسفورين </w:t>
      </w:r>
      <w:r>
        <w:rPr>
          <w:rFonts w:asciiTheme="majorBidi" w:hAnsiTheme="majorBidi" w:cstheme="majorBidi" w:hint="cs"/>
          <w:rtl/>
        </w:rPr>
        <w:t>بمعدل</w:t>
      </w:r>
      <w:r w:rsidRPr="005D01F7">
        <w:rPr>
          <w:rFonts w:asciiTheme="majorBidi" w:hAnsiTheme="majorBidi" w:cstheme="majorBidi"/>
          <w:rtl/>
        </w:rPr>
        <w:t xml:space="preserve"> 0.05 جرام في</w:t>
      </w:r>
      <w:r>
        <w:rPr>
          <w:rFonts w:asciiTheme="majorBidi" w:hAnsiTheme="majorBidi" w:cstheme="majorBidi" w:hint="cs"/>
          <w:rtl/>
        </w:rPr>
        <w:t xml:space="preserve"> التربة الطينية</w:t>
      </w:r>
      <w:r w:rsidRPr="005D01F7">
        <w:rPr>
          <w:rFonts w:asciiTheme="majorBidi" w:hAnsiTheme="majorBidi" w:cstheme="majorBidi"/>
          <w:rtl/>
        </w:rPr>
        <w:t xml:space="preserve"> و</w:t>
      </w:r>
      <w:r>
        <w:rPr>
          <w:rFonts w:asciiTheme="majorBidi" w:hAnsiTheme="majorBidi" w:cstheme="majorBidi" w:hint="cs"/>
          <w:rtl/>
        </w:rPr>
        <w:t xml:space="preserve"> الميثيونين</w:t>
      </w:r>
      <w:r w:rsidRPr="005D01F7">
        <w:rPr>
          <w:rFonts w:asciiTheme="majorBidi" w:hAnsiTheme="majorBidi" w:cstheme="majorBidi"/>
          <w:rtl/>
        </w:rPr>
        <w:t xml:space="preserve"> (11.51٪) نتيجة التسميد النانوي </w:t>
      </w:r>
      <w:r>
        <w:rPr>
          <w:rFonts w:asciiTheme="majorBidi" w:hAnsiTheme="majorBidi" w:cstheme="majorBidi" w:hint="cs"/>
          <w:rtl/>
        </w:rPr>
        <w:t>بمعدل</w:t>
      </w:r>
      <w:r w:rsidRPr="005D01F7">
        <w:rPr>
          <w:rFonts w:asciiTheme="majorBidi" w:hAnsiTheme="majorBidi" w:cstheme="majorBidi"/>
          <w:rtl/>
        </w:rPr>
        <w:t xml:space="preserve"> 50 جزء في المليون في</w:t>
      </w:r>
      <w:r>
        <w:rPr>
          <w:rFonts w:asciiTheme="majorBidi" w:hAnsiTheme="majorBidi" w:cstheme="majorBidi" w:hint="cs"/>
          <w:rtl/>
        </w:rPr>
        <w:t xml:space="preserve"> التربة الطينية</w:t>
      </w:r>
      <w:r w:rsidRPr="005D01F7">
        <w:rPr>
          <w:rFonts w:asciiTheme="majorBidi" w:hAnsiTheme="majorBidi" w:cstheme="majorBidi"/>
          <w:rtl/>
        </w:rPr>
        <w:t>. أشارت هذه النتائج إلى أهمية التسميد الحيوي والنانو وتعكس أهمية التفاعل بين تركيزات الأسمدة و</w:t>
      </w:r>
      <w:r>
        <w:rPr>
          <w:rFonts w:asciiTheme="majorBidi" w:hAnsiTheme="majorBidi" w:cstheme="majorBidi" w:hint="cs"/>
          <w:rtl/>
        </w:rPr>
        <w:t>نوع</w:t>
      </w:r>
      <w:r w:rsidRPr="005D01F7">
        <w:rPr>
          <w:rFonts w:asciiTheme="majorBidi" w:hAnsiTheme="majorBidi" w:cstheme="majorBidi"/>
          <w:rtl/>
        </w:rPr>
        <w:t xml:space="preserve"> التربة. أظهرت المقارنة بين </w:t>
      </w:r>
      <w:r>
        <w:rPr>
          <w:rFonts w:asciiTheme="majorBidi" w:hAnsiTheme="majorBidi" w:cstheme="majorBidi" w:hint="cs"/>
          <w:rtl/>
        </w:rPr>
        <w:t>الحشتين</w:t>
      </w:r>
      <w:r w:rsidRPr="005D01F7">
        <w:rPr>
          <w:rFonts w:asciiTheme="majorBidi" w:hAnsiTheme="majorBidi" w:cstheme="majorBidi"/>
          <w:rtl/>
        </w:rPr>
        <w:t xml:space="preserve"> الأول</w:t>
      </w:r>
      <w:r>
        <w:rPr>
          <w:rFonts w:asciiTheme="majorBidi" w:hAnsiTheme="majorBidi" w:cstheme="majorBidi" w:hint="cs"/>
          <w:rtl/>
        </w:rPr>
        <w:t>ى</w:t>
      </w:r>
      <w:r w:rsidRPr="005D01F7">
        <w:rPr>
          <w:rFonts w:asciiTheme="majorBidi" w:hAnsiTheme="majorBidi" w:cstheme="majorBidi"/>
          <w:rtl/>
        </w:rPr>
        <w:t xml:space="preserve"> والثاني</w:t>
      </w:r>
      <w:r>
        <w:rPr>
          <w:rFonts w:asciiTheme="majorBidi" w:hAnsiTheme="majorBidi" w:cstheme="majorBidi" w:hint="cs"/>
          <w:rtl/>
        </w:rPr>
        <w:t>ة</w:t>
      </w:r>
      <w:r w:rsidRPr="005D01F7">
        <w:rPr>
          <w:rFonts w:asciiTheme="majorBidi" w:hAnsiTheme="majorBidi" w:cstheme="majorBidi"/>
          <w:rtl/>
        </w:rPr>
        <w:t xml:space="preserve"> تأثير الظروف البيئية على مكونات الزيوت </w:t>
      </w:r>
      <w:r>
        <w:rPr>
          <w:rFonts w:asciiTheme="majorBidi" w:hAnsiTheme="majorBidi" w:cstheme="majorBidi" w:hint="cs"/>
          <w:rtl/>
        </w:rPr>
        <w:t>الطيارة</w:t>
      </w:r>
      <w:r w:rsidRPr="005D01F7">
        <w:rPr>
          <w:rFonts w:asciiTheme="majorBidi" w:hAnsiTheme="majorBidi" w:cstheme="majorBidi"/>
          <w:rtl/>
        </w:rPr>
        <w:t xml:space="preserve"> </w:t>
      </w:r>
      <w:r>
        <w:rPr>
          <w:rFonts w:asciiTheme="majorBidi" w:hAnsiTheme="majorBidi" w:cstheme="majorBidi" w:hint="cs"/>
          <w:rtl/>
        </w:rPr>
        <w:t>والتى</w:t>
      </w:r>
      <w:r w:rsidRPr="005D01F7">
        <w:rPr>
          <w:rFonts w:asciiTheme="majorBidi" w:hAnsiTheme="majorBidi" w:cstheme="majorBidi"/>
          <w:rtl/>
        </w:rPr>
        <w:t xml:space="preserve"> تساعد </w:t>
      </w:r>
      <w:r>
        <w:rPr>
          <w:rFonts w:asciiTheme="majorBidi" w:hAnsiTheme="majorBidi" w:cstheme="majorBidi" w:hint="cs"/>
          <w:rtl/>
        </w:rPr>
        <w:t>المزارعين على</w:t>
      </w:r>
      <w:r w:rsidRPr="005D01F7">
        <w:rPr>
          <w:rFonts w:asciiTheme="majorBidi" w:hAnsiTheme="majorBidi" w:cstheme="majorBidi"/>
          <w:rtl/>
        </w:rPr>
        <w:t xml:space="preserve"> تحديد الوقت المناسب لحصاد </w:t>
      </w:r>
      <w:r>
        <w:rPr>
          <w:rFonts w:asciiTheme="majorBidi" w:hAnsiTheme="majorBidi" w:cstheme="majorBidi" w:hint="cs"/>
          <w:rtl/>
        </w:rPr>
        <w:t>العتر</w:t>
      </w:r>
      <w:r w:rsidRPr="005D01F7">
        <w:rPr>
          <w:rFonts w:asciiTheme="majorBidi" w:hAnsiTheme="majorBidi" w:cstheme="majorBidi"/>
          <w:rtl/>
        </w:rPr>
        <w:t>.</w:t>
      </w:r>
    </w:p>
    <w:p w14:paraId="653BCB79" w14:textId="77777777" w:rsidR="00AF780A" w:rsidRDefault="00AF780A">
      <w:pPr>
        <w:rPr>
          <w:rFonts w:asciiTheme="majorBidi" w:hAnsiTheme="majorBidi" w:cstheme="majorBidi"/>
        </w:rPr>
      </w:pPr>
      <w:r>
        <w:rPr>
          <w:rFonts w:asciiTheme="majorBidi" w:hAnsiTheme="majorBidi" w:cstheme="majorBidi"/>
        </w:rPr>
        <w:br w:type="page"/>
      </w:r>
    </w:p>
    <w:p w14:paraId="28681048" w14:textId="77777777" w:rsidR="00AF780A" w:rsidRDefault="00AF780A" w:rsidP="00AF780A">
      <w:pPr>
        <w:spacing w:line="480" w:lineRule="auto"/>
        <w:jc w:val="center"/>
        <w:rPr>
          <w:rFonts w:asciiTheme="majorBidi" w:hAnsiTheme="majorBidi" w:cstheme="majorBidi"/>
          <w:b/>
          <w:bCs/>
        </w:rPr>
      </w:pPr>
      <w:r>
        <w:rPr>
          <w:rFonts w:asciiTheme="majorBidi" w:hAnsiTheme="majorBidi" w:cstheme="majorBidi"/>
          <w:b/>
          <w:bCs/>
        </w:rPr>
        <w:lastRenderedPageBreak/>
        <w:t>Figure legends</w:t>
      </w:r>
    </w:p>
    <w:p w14:paraId="3B456FF3" w14:textId="77777777" w:rsidR="00AF780A" w:rsidRDefault="00AF780A" w:rsidP="00AF780A">
      <w:pPr>
        <w:spacing w:line="480" w:lineRule="auto"/>
        <w:jc w:val="lowKashida"/>
        <w:rPr>
          <w:rFonts w:asciiTheme="majorBidi" w:hAnsiTheme="majorBidi" w:cstheme="majorBidi"/>
        </w:rPr>
      </w:pPr>
      <w:r>
        <w:rPr>
          <w:rFonts w:asciiTheme="majorBidi" w:hAnsiTheme="majorBidi" w:cstheme="majorBidi"/>
          <w:b/>
          <w:bCs/>
        </w:rPr>
        <w:t xml:space="preserve">Figure 1. </w:t>
      </w:r>
      <w:r w:rsidRPr="00DE26EB">
        <w:rPr>
          <w:rFonts w:asciiTheme="majorBidi" w:hAnsiTheme="majorBidi" w:cstheme="majorBidi"/>
        </w:rPr>
        <w:t xml:space="preserve">NPK </w:t>
      </w:r>
      <w:r>
        <w:rPr>
          <w:rFonts w:asciiTheme="majorBidi" w:hAnsiTheme="majorBidi" w:cstheme="majorBidi"/>
        </w:rPr>
        <w:t>nanoparticles.</w:t>
      </w:r>
    </w:p>
    <w:p w14:paraId="71E4964A" w14:textId="77777777" w:rsidR="00AF780A" w:rsidRDefault="00AF780A" w:rsidP="00AF780A">
      <w:pPr>
        <w:spacing w:line="480" w:lineRule="auto"/>
        <w:jc w:val="lowKashida"/>
        <w:rPr>
          <w:rFonts w:asciiTheme="majorBidi" w:hAnsiTheme="majorBidi" w:cstheme="majorBidi"/>
        </w:rPr>
      </w:pPr>
      <w:r>
        <w:rPr>
          <w:rFonts w:asciiTheme="majorBidi" w:hAnsiTheme="majorBidi" w:cstheme="majorBidi"/>
          <w:b/>
          <w:bCs/>
        </w:rPr>
        <w:t xml:space="preserve">Figure 2. </w:t>
      </w:r>
      <w:r w:rsidRPr="00ED67FC">
        <w:rPr>
          <w:rFonts w:asciiTheme="majorBidi" w:hAnsiTheme="majorBidi" w:cstheme="majorBidi"/>
        </w:rPr>
        <w:t>GC-MS</w:t>
      </w:r>
      <w:r>
        <w:rPr>
          <w:rFonts w:asciiTheme="majorBidi" w:hAnsiTheme="majorBidi" w:cstheme="majorBidi"/>
        </w:rPr>
        <w:t xml:space="preserve"> determination for the essential oil of </w:t>
      </w:r>
      <w:r>
        <w:rPr>
          <w:rFonts w:asciiTheme="majorBidi" w:hAnsiTheme="majorBidi" w:cstheme="majorBidi"/>
          <w:i/>
          <w:iCs/>
        </w:rPr>
        <w:t>Pelargonium graveolens</w:t>
      </w:r>
      <w:r>
        <w:rPr>
          <w:rFonts w:asciiTheme="majorBidi" w:hAnsiTheme="majorBidi" w:cstheme="majorBidi"/>
        </w:rPr>
        <w:t xml:space="preserve"> L. herb harvested from the control plants.</w:t>
      </w:r>
    </w:p>
    <w:p w14:paraId="69668CFE" w14:textId="77777777" w:rsidR="00AF780A" w:rsidRDefault="00AF780A" w:rsidP="00AF780A">
      <w:pPr>
        <w:spacing w:line="480" w:lineRule="auto"/>
        <w:jc w:val="lowKashida"/>
        <w:rPr>
          <w:rFonts w:asciiTheme="majorBidi" w:hAnsiTheme="majorBidi" w:cstheme="majorBidi"/>
        </w:rPr>
      </w:pPr>
      <w:r>
        <w:rPr>
          <w:rFonts w:asciiTheme="majorBidi" w:hAnsiTheme="majorBidi" w:cstheme="majorBidi"/>
          <w:b/>
          <w:bCs/>
        </w:rPr>
        <w:t xml:space="preserve">Figure 3. </w:t>
      </w:r>
      <w:r w:rsidRPr="00ED67FC">
        <w:rPr>
          <w:rFonts w:asciiTheme="majorBidi" w:hAnsiTheme="majorBidi" w:cstheme="majorBidi"/>
        </w:rPr>
        <w:t>GC-MS</w:t>
      </w:r>
      <w:r>
        <w:rPr>
          <w:rFonts w:asciiTheme="majorBidi" w:hAnsiTheme="majorBidi" w:cstheme="majorBidi"/>
        </w:rPr>
        <w:t xml:space="preserve"> determination for the essential oil of </w:t>
      </w:r>
      <w:r>
        <w:rPr>
          <w:rFonts w:asciiTheme="majorBidi" w:hAnsiTheme="majorBidi" w:cstheme="majorBidi"/>
          <w:i/>
          <w:iCs/>
        </w:rPr>
        <w:t>Pelargonium graveolens</w:t>
      </w:r>
      <w:r>
        <w:rPr>
          <w:rFonts w:asciiTheme="majorBidi" w:hAnsiTheme="majorBidi" w:cstheme="majorBidi"/>
        </w:rPr>
        <w:t xml:space="preserve"> L. herb harvested from the plants treated with </w:t>
      </w:r>
      <w:proofErr w:type="spellStart"/>
      <w:r w:rsidRPr="004C486D">
        <w:rPr>
          <w:rFonts w:asciiTheme="majorBidi" w:hAnsiTheme="majorBidi" w:cstheme="majorBidi"/>
        </w:rPr>
        <w:t>Nitrobeine</w:t>
      </w:r>
      <w:proofErr w:type="spellEnd"/>
      <w:r w:rsidRPr="004C486D">
        <w:rPr>
          <w:rFonts w:asciiTheme="majorBidi" w:hAnsiTheme="majorBidi" w:cstheme="majorBidi"/>
        </w:rPr>
        <w:t xml:space="preserve"> 0.05g /pot in sandy soil</w:t>
      </w:r>
      <w:r>
        <w:rPr>
          <w:rFonts w:asciiTheme="majorBidi" w:hAnsiTheme="majorBidi" w:cstheme="majorBidi"/>
        </w:rPr>
        <w:t>.</w:t>
      </w:r>
    </w:p>
    <w:p w14:paraId="1E3BCCB5" w14:textId="77777777" w:rsidR="00AF780A" w:rsidRDefault="00AF780A" w:rsidP="00AF780A">
      <w:pPr>
        <w:spacing w:line="480" w:lineRule="auto"/>
        <w:jc w:val="lowKashida"/>
        <w:rPr>
          <w:rFonts w:asciiTheme="majorBidi" w:hAnsiTheme="majorBidi" w:cstheme="majorBidi"/>
        </w:rPr>
      </w:pPr>
      <w:r>
        <w:rPr>
          <w:rFonts w:asciiTheme="majorBidi" w:hAnsiTheme="majorBidi" w:cstheme="majorBidi"/>
          <w:b/>
          <w:bCs/>
        </w:rPr>
        <w:t xml:space="preserve">Figure 4. </w:t>
      </w:r>
      <w:r w:rsidRPr="00ED67FC">
        <w:rPr>
          <w:rFonts w:asciiTheme="majorBidi" w:hAnsiTheme="majorBidi" w:cstheme="majorBidi"/>
        </w:rPr>
        <w:t>GC-MS</w:t>
      </w:r>
      <w:r>
        <w:rPr>
          <w:rFonts w:asciiTheme="majorBidi" w:hAnsiTheme="majorBidi" w:cstheme="majorBidi"/>
        </w:rPr>
        <w:t xml:space="preserve"> determination for the essential oil of </w:t>
      </w:r>
      <w:r>
        <w:rPr>
          <w:rFonts w:asciiTheme="majorBidi" w:hAnsiTheme="majorBidi" w:cstheme="majorBidi"/>
          <w:i/>
          <w:iCs/>
        </w:rPr>
        <w:t>Pelargonium graveolens</w:t>
      </w:r>
      <w:r>
        <w:rPr>
          <w:rFonts w:asciiTheme="majorBidi" w:hAnsiTheme="majorBidi" w:cstheme="majorBidi"/>
        </w:rPr>
        <w:t xml:space="preserve"> L. herb harvested from the plants treated with </w:t>
      </w:r>
      <w:proofErr w:type="spellStart"/>
      <w:r w:rsidRPr="00863634">
        <w:rPr>
          <w:rFonts w:asciiTheme="majorBidi" w:hAnsiTheme="majorBidi" w:cstheme="majorBidi"/>
        </w:rPr>
        <w:t>Phosphorine</w:t>
      </w:r>
      <w:proofErr w:type="spellEnd"/>
      <w:r w:rsidRPr="00863634">
        <w:rPr>
          <w:rFonts w:asciiTheme="majorBidi" w:hAnsiTheme="majorBidi" w:cstheme="majorBidi"/>
        </w:rPr>
        <w:t xml:space="preserve"> 0.05g/pot in </w:t>
      </w:r>
      <w:r>
        <w:rPr>
          <w:rFonts w:asciiTheme="majorBidi" w:hAnsiTheme="majorBidi" w:cstheme="majorBidi"/>
        </w:rPr>
        <w:t xml:space="preserve">loamy </w:t>
      </w:r>
      <w:r w:rsidRPr="00863634">
        <w:rPr>
          <w:rFonts w:asciiTheme="majorBidi" w:hAnsiTheme="majorBidi" w:cstheme="majorBidi"/>
        </w:rPr>
        <w:t>soil</w:t>
      </w:r>
      <w:r>
        <w:rPr>
          <w:rFonts w:asciiTheme="majorBidi" w:hAnsiTheme="majorBidi" w:cstheme="majorBidi"/>
        </w:rPr>
        <w:t>.</w:t>
      </w:r>
    </w:p>
    <w:p w14:paraId="77290CD3" w14:textId="77777777" w:rsidR="00AF780A" w:rsidRDefault="00AF780A" w:rsidP="00AF780A">
      <w:pPr>
        <w:spacing w:line="480" w:lineRule="auto"/>
        <w:jc w:val="lowKashida"/>
        <w:rPr>
          <w:rFonts w:asciiTheme="majorBidi" w:hAnsiTheme="majorBidi" w:cstheme="majorBidi"/>
        </w:rPr>
      </w:pPr>
      <w:r>
        <w:rPr>
          <w:rFonts w:asciiTheme="majorBidi" w:hAnsiTheme="majorBidi" w:cstheme="majorBidi"/>
          <w:b/>
          <w:bCs/>
        </w:rPr>
        <w:t xml:space="preserve">Figure 5. </w:t>
      </w:r>
      <w:r w:rsidRPr="00ED67FC">
        <w:rPr>
          <w:rFonts w:asciiTheme="majorBidi" w:hAnsiTheme="majorBidi" w:cstheme="majorBidi"/>
        </w:rPr>
        <w:t>GC-MS</w:t>
      </w:r>
      <w:r>
        <w:rPr>
          <w:rFonts w:asciiTheme="majorBidi" w:hAnsiTheme="majorBidi" w:cstheme="majorBidi"/>
        </w:rPr>
        <w:t xml:space="preserve"> determination for the essential oil of </w:t>
      </w:r>
      <w:r>
        <w:rPr>
          <w:rFonts w:asciiTheme="majorBidi" w:hAnsiTheme="majorBidi" w:cstheme="majorBidi"/>
          <w:i/>
          <w:iCs/>
        </w:rPr>
        <w:t>Pelargonium graveolens</w:t>
      </w:r>
      <w:r>
        <w:rPr>
          <w:rFonts w:asciiTheme="majorBidi" w:hAnsiTheme="majorBidi" w:cstheme="majorBidi"/>
        </w:rPr>
        <w:t xml:space="preserve"> L. herb harvested from the plants treated with </w:t>
      </w:r>
      <w:proofErr w:type="spellStart"/>
      <w:r w:rsidRPr="00863634">
        <w:rPr>
          <w:rFonts w:asciiTheme="majorBidi" w:hAnsiTheme="majorBidi" w:cstheme="majorBidi"/>
        </w:rPr>
        <w:t>Potasine</w:t>
      </w:r>
      <w:proofErr w:type="spellEnd"/>
      <w:r w:rsidRPr="00863634">
        <w:rPr>
          <w:rFonts w:asciiTheme="majorBidi" w:hAnsiTheme="majorBidi" w:cstheme="majorBidi"/>
        </w:rPr>
        <w:t xml:space="preserve"> 0.05g/pot in </w:t>
      </w:r>
      <w:r>
        <w:rPr>
          <w:rFonts w:asciiTheme="majorBidi" w:hAnsiTheme="majorBidi" w:cstheme="majorBidi"/>
        </w:rPr>
        <w:t>loamy soil</w:t>
      </w:r>
      <w:r w:rsidRPr="00863634">
        <w:rPr>
          <w:rFonts w:asciiTheme="majorBidi" w:hAnsiTheme="majorBidi" w:cstheme="majorBidi"/>
        </w:rPr>
        <w:t>.</w:t>
      </w:r>
    </w:p>
    <w:p w14:paraId="7CDDE905" w14:textId="77777777" w:rsidR="00AF780A" w:rsidRDefault="00AF780A" w:rsidP="00AF780A">
      <w:pPr>
        <w:spacing w:line="480" w:lineRule="auto"/>
        <w:jc w:val="lowKashida"/>
        <w:rPr>
          <w:rFonts w:asciiTheme="majorBidi" w:hAnsiTheme="majorBidi" w:cstheme="majorBidi"/>
        </w:rPr>
      </w:pPr>
      <w:r>
        <w:rPr>
          <w:rFonts w:asciiTheme="majorBidi" w:hAnsiTheme="majorBidi" w:cstheme="majorBidi"/>
          <w:b/>
          <w:bCs/>
        </w:rPr>
        <w:t xml:space="preserve">Figure 6. </w:t>
      </w:r>
      <w:r w:rsidRPr="00ED67FC">
        <w:rPr>
          <w:rFonts w:asciiTheme="majorBidi" w:hAnsiTheme="majorBidi" w:cstheme="majorBidi"/>
        </w:rPr>
        <w:t>GC-MS</w:t>
      </w:r>
      <w:r>
        <w:rPr>
          <w:rFonts w:asciiTheme="majorBidi" w:hAnsiTheme="majorBidi" w:cstheme="majorBidi"/>
        </w:rPr>
        <w:t xml:space="preserve"> determination for the essential oil of </w:t>
      </w:r>
      <w:r>
        <w:rPr>
          <w:rFonts w:asciiTheme="majorBidi" w:hAnsiTheme="majorBidi" w:cstheme="majorBidi"/>
          <w:i/>
          <w:iCs/>
        </w:rPr>
        <w:t>Pelargonium graveolens</w:t>
      </w:r>
      <w:r>
        <w:rPr>
          <w:rFonts w:asciiTheme="majorBidi" w:hAnsiTheme="majorBidi" w:cstheme="majorBidi"/>
        </w:rPr>
        <w:t xml:space="preserve"> L. herb harvested from the plants treated with </w:t>
      </w:r>
      <w:r w:rsidRPr="00863634">
        <w:rPr>
          <w:rFonts w:asciiTheme="majorBidi" w:hAnsiTheme="majorBidi" w:cstheme="majorBidi"/>
        </w:rPr>
        <w:t xml:space="preserve">NPK </w:t>
      </w:r>
      <w:proofErr w:type="spellStart"/>
      <w:r w:rsidRPr="00863634">
        <w:rPr>
          <w:rFonts w:asciiTheme="majorBidi" w:hAnsiTheme="majorBidi" w:cstheme="majorBidi"/>
        </w:rPr>
        <w:t>nano-ferilizer</w:t>
      </w:r>
      <w:proofErr w:type="spellEnd"/>
      <w:r w:rsidRPr="00863634">
        <w:rPr>
          <w:rFonts w:asciiTheme="majorBidi" w:hAnsiTheme="majorBidi" w:cstheme="majorBidi"/>
        </w:rPr>
        <w:t xml:space="preserve"> 50ppm/pot in </w:t>
      </w:r>
      <w:r>
        <w:rPr>
          <w:rFonts w:asciiTheme="majorBidi" w:hAnsiTheme="majorBidi" w:cstheme="majorBidi"/>
        </w:rPr>
        <w:t>loamy soil</w:t>
      </w:r>
      <w:r w:rsidRPr="00863634">
        <w:rPr>
          <w:rFonts w:asciiTheme="majorBidi" w:hAnsiTheme="majorBidi" w:cstheme="majorBidi"/>
        </w:rPr>
        <w:t>.</w:t>
      </w:r>
    </w:p>
    <w:p w14:paraId="68415415" w14:textId="77777777" w:rsidR="00AF780A" w:rsidRDefault="00AF780A" w:rsidP="00AF780A">
      <w:pPr>
        <w:rPr>
          <w:rFonts w:asciiTheme="majorBidi" w:hAnsiTheme="majorBidi" w:cstheme="majorBidi"/>
        </w:rPr>
      </w:pPr>
      <w:r>
        <w:rPr>
          <w:rFonts w:asciiTheme="majorBidi" w:hAnsiTheme="majorBidi" w:cstheme="majorBidi"/>
        </w:rPr>
        <w:br w:type="page"/>
      </w:r>
    </w:p>
    <w:p w14:paraId="2D439FCB" w14:textId="77777777" w:rsidR="00AF780A" w:rsidRDefault="00AF780A" w:rsidP="00AF780A">
      <w:pPr>
        <w:spacing w:line="480" w:lineRule="auto"/>
        <w:jc w:val="lowKashida"/>
        <w:rPr>
          <w:rFonts w:asciiTheme="majorBidi" w:hAnsiTheme="majorBidi" w:cstheme="majorBidi"/>
          <w:b/>
          <w:bCs/>
        </w:rPr>
      </w:pPr>
      <w:r>
        <w:rPr>
          <w:rFonts w:asciiTheme="majorBidi" w:hAnsiTheme="majorBidi" w:cstheme="majorBidi"/>
          <w:b/>
          <w:bCs/>
        </w:rPr>
        <w:lastRenderedPageBreak/>
        <w:t>Figure 1</w:t>
      </w:r>
    </w:p>
    <w:p w14:paraId="1655F362" w14:textId="77777777" w:rsidR="00AF780A" w:rsidRPr="00671AAC" w:rsidRDefault="00AF780A" w:rsidP="00AF780A">
      <w:pPr>
        <w:spacing w:line="480" w:lineRule="auto"/>
        <w:jc w:val="lowKashida"/>
        <w:rPr>
          <w:rFonts w:asciiTheme="majorBidi" w:hAnsiTheme="majorBidi" w:cstheme="majorBidi"/>
        </w:rPr>
      </w:pPr>
    </w:p>
    <w:p w14:paraId="7A66B8C3" w14:textId="77777777" w:rsidR="00AF780A" w:rsidRDefault="00AF780A" w:rsidP="00AF780A">
      <w:pPr>
        <w:spacing w:line="480" w:lineRule="auto"/>
        <w:jc w:val="lowKashida"/>
        <w:rPr>
          <w:rFonts w:asciiTheme="majorBidi" w:hAnsiTheme="majorBidi" w:cstheme="majorBidi"/>
        </w:rPr>
      </w:pPr>
    </w:p>
    <w:p w14:paraId="51CAF997" w14:textId="77777777" w:rsidR="00AF780A" w:rsidRDefault="00AF780A" w:rsidP="00AF780A">
      <w:pPr>
        <w:spacing w:line="480" w:lineRule="auto"/>
        <w:jc w:val="lowKashida"/>
        <w:rPr>
          <w:rFonts w:asciiTheme="majorBidi" w:hAnsiTheme="majorBidi" w:cstheme="majorBidi"/>
        </w:rPr>
      </w:pPr>
      <w:r w:rsidRPr="0097621D">
        <w:rPr>
          <w:rFonts w:asciiTheme="majorBidi" w:eastAsia="Times New Roman" w:hAnsiTheme="majorBidi" w:cstheme="majorBidi"/>
          <w:noProof/>
          <w:color w:val="000000"/>
        </w:rPr>
        <w:drawing>
          <wp:anchor distT="0" distB="0" distL="114300" distR="114300" simplePos="0" relativeHeight="251659264" behindDoc="0" locked="0" layoutInCell="1" allowOverlap="1" wp14:anchorId="2230E8B1" wp14:editId="495B8752">
            <wp:simplePos x="0" y="0"/>
            <wp:positionH relativeFrom="margin">
              <wp:align>center</wp:align>
            </wp:positionH>
            <wp:positionV relativeFrom="paragraph">
              <wp:posOffset>17145</wp:posOffset>
            </wp:positionV>
            <wp:extent cx="4467225" cy="4514850"/>
            <wp:effectExtent l="19050" t="19050" r="28575" b="19050"/>
            <wp:wrapNone/>
            <wp:docPr id="1026"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7" cstate="print">
                      <a:extLst>
                        <a:ext uri="{28A0092B-C50C-407E-A947-70E740481C1C}">
                          <a14:useLocalDpi xmlns:a14="http://schemas.microsoft.com/office/drawing/2010/main" val="0"/>
                        </a:ext>
                      </a:extLst>
                    </a:blip>
                    <a:srcRect/>
                    <a:stretch/>
                  </pic:blipFill>
                  <pic:spPr>
                    <a:xfrm>
                      <a:off x="0" y="0"/>
                      <a:ext cx="4467225" cy="4514850"/>
                    </a:xfrm>
                    <a:prstGeom prst="rect">
                      <a:avLst/>
                    </a:prstGeom>
                    <a:ln w="9525" cap="flat" cmpd="sng">
                      <a:solidFill>
                        <a:srgbClr val="000000"/>
                      </a:solidFill>
                      <a:prstDash val="solid"/>
                      <a:round/>
                      <a:headEnd/>
                      <a:tailEnd/>
                    </a:ln>
                  </pic:spPr>
                </pic:pic>
              </a:graphicData>
            </a:graphic>
            <wp14:sizeRelH relativeFrom="margin">
              <wp14:pctWidth>0</wp14:pctWidth>
            </wp14:sizeRelH>
            <wp14:sizeRelV relativeFrom="margin">
              <wp14:pctHeight>0</wp14:pctHeight>
            </wp14:sizeRelV>
          </wp:anchor>
        </w:drawing>
      </w:r>
    </w:p>
    <w:p w14:paraId="72D5ED4B" w14:textId="77777777" w:rsidR="00AF780A" w:rsidRDefault="00AF780A" w:rsidP="00AF780A">
      <w:pPr>
        <w:spacing w:line="480" w:lineRule="auto"/>
        <w:jc w:val="lowKashida"/>
        <w:rPr>
          <w:rFonts w:asciiTheme="majorBidi" w:hAnsiTheme="majorBidi" w:cstheme="majorBidi"/>
        </w:rPr>
      </w:pPr>
    </w:p>
    <w:p w14:paraId="13FD557A" w14:textId="77777777" w:rsidR="00AF780A" w:rsidRDefault="00AF780A" w:rsidP="00AF780A">
      <w:pPr>
        <w:rPr>
          <w:rFonts w:asciiTheme="majorBidi" w:hAnsiTheme="majorBidi" w:cstheme="majorBidi"/>
          <w:b/>
          <w:bCs/>
        </w:rPr>
      </w:pPr>
      <w:r>
        <w:rPr>
          <w:rFonts w:asciiTheme="majorBidi" w:hAnsiTheme="majorBidi" w:cstheme="majorBidi"/>
          <w:b/>
          <w:bCs/>
        </w:rPr>
        <w:br w:type="page"/>
      </w:r>
    </w:p>
    <w:p w14:paraId="78C4ED47" w14:textId="77777777" w:rsidR="00AF780A" w:rsidRDefault="00AF780A" w:rsidP="00AF780A">
      <w:pPr>
        <w:spacing w:line="480" w:lineRule="auto"/>
        <w:jc w:val="lowKashida"/>
        <w:rPr>
          <w:rFonts w:asciiTheme="majorBidi" w:hAnsiTheme="majorBidi" w:cstheme="majorBidi"/>
          <w:b/>
          <w:bCs/>
        </w:rPr>
      </w:pPr>
      <w:r>
        <w:rPr>
          <w:rFonts w:asciiTheme="majorBidi" w:hAnsiTheme="majorBidi" w:cstheme="majorBidi"/>
          <w:b/>
          <w:bCs/>
        </w:rPr>
        <w:lastRenderedPageBreak/>
        <w:t>Figure 2</w:t>
      </w:r>
    </w:p>
    <w:p w14:paraId="35CFB355" w14:textId="77777777" w:rsidR="00AF780A" w:rsidRDefault="00AF780A" w:rsidP="00AF780A">
      <w:pPr>
        <w:spacing w:line="480" w:lineRule="auto"/>
        <w:jc w:val="lowKashida"/>
        <w:rPr>
          <w:rFonts w:asciiTheme="majorBidi" w:hAnsiTheme="majorBidi" w:cstheme="majorBidi"/>
          <w:b/>
          <w:bCs/>
        </w:rPr>
      </w:pPr>
    </w:p>
    <w:p w14:paraId="7C1F8523" w14:textId="77777777" w:rsidR="00AF780A" w:rsidRDefault="00AF780A" w:rsidP="00AF780A">
      <w:pPr>
        <w:rPr>
          <w:rFonts w:asciiTheme="majorBidi" w:hAnsiTheme="majorBidi" w:cstheme="majorBidi"/>
          <w:b/>
          <w:bCs/>
        </w:rPr>
      </w:pPr>
      <w:r w:rsidRPr="0097621D">
        <w:rPr>
          <w:rFonts w:asciiTheme="majorBidi" w:eastAsia="Times New Roman" w:hAnsiTheme="majorBidi" w:cstheme="majorBidi"/>
          <w:noProof/>
          <w:color w:val="000000"/>
        </w:rPr>
        <w:drawing>
          <wp:anchor distT="0" distB="0" distL="114300" distR="114300" simplePos="0" relativeHeight="251660288" behindDoc="0" locked="0" layoutInCell="1" allowOverlap="1" wp14:anchorId="576342E5" wp14:editId="160A3525">
            <wp:simplePos x="0" y="0"/>
            <wp:positionH relativeFrom="margin">
              <wp:posOffset>-200025</wp:posOffset>
            </wp:positionH>
            <wp:positionV relativeFrom="paragraph">
              <wp:posOffset>580390</wp:posOffset>
            </wp:positionV>
            <wp:extent cx="6038850" cy="2343150"/>
            <wp:effectExtent l="19050" t="19050" r="19050" b="19050"/>
            <wp:wrapNone/>
            <wp:docPr id="103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8" cstate="print">
                      <a:extLst>
                        <a:ext uri="{28A0092B-C50C-407E-A947-70E740481C1C}">
                          <a14:useLocalDpi xmlns:a14="http://schemas.microsoft.com/office/drawing/2010/main" val="0"/>
                        </a:ext>
                      </a:extLst>
                    </a:blip>
                    <a:srcRect/>
                    <a:stretch/>
                  </pic:blipFill>
                  <pic:spPr>
                    <a:xfrm>
                      <a:off x="0" y="0"/>
                      <a:ext cx="6038850" cy="2343150"/>
                    </a:xfrm>
                    <a:prstGeom prst="rect">
                      <a:avLst/>
                    </a:prstGeom>
                    <a:ln w="9525" cap="flat" cmpd="sng">
                      <a:solidFill>
                        <a:srgbClr val="000000"/>
                      </a:solidFill>
                      <a:prstDash val="solid"/>
                      <a:round/>
                      <a:headEnd/>
                      <a:tailEnd/>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rPr>
        <w:br w:type="page"/>
      </w:r>
    </w:p>
    <w:p w14:paraId="604397EF" w14:textId="77777777" w:rsidR="00AF780A" w:rsidRDefault="00AF780A" w:rsidP="00AF780A">
      <w:pPr>
        <w:spacing w:line="480" w:lineRule="auto"/>
        <w:jc w:val="lowKashida"/>
        <w:rPr>
          <w:rFonts w:asciiTheme="majorBidi" w:hAnsiTheme="majorBidi" w:cstheme="majorBidi"/>
          <w:b/>
          <w:bCs/>
        </w:rPr>
      </w:pPr>
      <w:r>
        <w:rPr>
          <w:rFonts w:asciiTheme="majorBidi" w:hAnsiTheme="majorBidi" w:cstheme="majorBidi"/>
          <w:b/>
          <w:bCs/>
        </w:rPr>
        <w:lastRenderedPageBreak/>
        <w:t>Figure 3</w:t>
      </w:r>
    </w:p>
    <w:p w14:paraId="1C288E5C" w14:textId="77777777" w:rsidR="00AF780A" w:rsidRDefault="00AF780A" w:rsidP="00AF780A">
      <w:pPr>
        <w:rPr>
          <w:rFonts w:asciiTheme="majorBidi" w:hAnsiTheme="majorBidi" w:cstheme="majorBidi"/>
          <w:b/>
          <w:bCs/>
        </w:rPr>
      </w:pPr>
      <w:r w:rsidRPr="0097621D">
        <w:rPr>
          <w:rFonts w:asciiTheme="majorBidi" w:eastAsia="Times New Roman" w:hAnsiTheme="majorBidi" w:cstheme="majorBidi"/>
          <w:noProof/>
          <w:color w:val="002060"/>
        </w:rPr>
        <w:drawing>
          <wp:anchor distT="0" distB="0" distL="114300" distR="114300" simplePos="0" relativeHeight="251661312" behindDoc="0" locked="0" layoutInCell="1" allowOverlap="1" wp14:anchorId="20A579C6" wp14:editId="073D76A7">
            <wp:simplePos x="0" y="0"/>
            <wp:positionH relativeFrom="column">
              <wp:posOffset>-180975</wp:posOffset>
            </wp:positionH>
            <wp:positionV relativeFrom="paragraph">
              <wp:posOffset>739140</wp:posOffset>
            </wp:positionV>
            <wp:extent cx="6000750" cy="3600450"/>
            <wp:effectExtent l="19050" t="19050" r="19050" b="19050"/>
            <wp:wrapNone/>
            <wp:docPr id="1027"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4.png"/>
                    <pic:cNvPicPr/>
                  </pic:nvPicPr>
                  <pic:blipFill>
                    <a:blip r:embed="rId9" cstate="print">
                      <a:extLst>
                        <a:ext uri="{28A0092B-C50C-407E-A947-70E740481C1C}">
                          <a14:useLocalDpi xmlns:a14="http://schemas.microsoft.com/office/drawing/2010/main" val="0"/>
                        </a:ext>
                      </a:extLst>
                    </a:blip>
                    <a:srcRect/>
                    <a:stretch/>
                  </pic:blipFill>
                  <pic:spPr>
                    <a:xfrm>
                      <a:off x="0" y="0"/>
                      <a:ext cx="6000750" cy="3600450"/>
                    </a:xfrm>
                    <a:prstGeom prst="rect">
                      <a:avLst/>
                    </a:prstGeom>
                    <a:ln w="9525" cap="flat" cmpd="sng">
                      <a:solidFill>
                        <a:srgbClr val="000000"/>
                      </a:solidFill>
                      <a:prstDash val="solid"/>
                      <a:round/>
                      <a:headEnd/>
                      <a:tailEnd/>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rPr>
        <w:br w:type="page"/>
      </w:r>
    </w:p>
    <w:p w14:paraId="5AEA0D6D" w14:textId="77777777" w:rsidR="00AF780A" w:rsidRDefault="00AF780A" w:rsidP="00AF780A">
      <w:pPr>
        <w:spacing w:line="480" w:lineRule="auto"/>
        <w:jc w:val="lowKashida"/>
        <w:rPr>
          <w:rFonts w:asciiTheme="majorBidi" w:hAnsiTheme="majorBidi" w:cstheme="majorBidi"/>
          <w:b/>
          <w:bCs/>
        </w:rPr>
      </w:pPr>
      <w:r>
        <w:rPr>
          <w:rFonts w:asciiTheme="majorBidi" w:hAnsiTheme="majorBidi" w:cstheme="majorBidi"/>
          <w:b/>
          <w:bCs/>
        </w:rPr>
        <w:lastRenderedPageBreak/>
        <w:t>Figure 4</w:t>
      </w:r>
    </w:p>
    <w:p w14:paraId="6011FCAA" w14:textId="77777777" w:rsidR="00AF780A" w:rsidRDefault="00AF780A" w:rsidP="00AF780A">
      <w:pPr>
        <w:rPr>
          <w:rFonts w:asciiTheme="majorBidi" w:hAnsiTheme="majorBidi" w:cstheme="majorBidi"/>
          <w:b/>
          <w:bCs/>
        </w:rPr>
      </w:pPr>
      <w:r w:rsidRPr="0097621D">
        <w:rPr>
          <w:rFonts w:asciiTheme="majorBidi" w:eastAsia="Times New Roman" w:hAnsiTheme="majorBidi" w:cstheme="majorBidi"/>
          <w:noProof/>
          <w:color w:val="002060"/>
        </w:rPr>
        <w:drawing>
          <wp:anchor distT="0" distB="0" distL="114300" distR="114300" simplePos="0" relativeHeight="251662336" behindDoc="0" locked="0" layoutInCell="1" allowOverlap="1" wp14:anchorId="5BFD905A" wp14:editId="2997A291">
            <wp:simplePos x="0" y="0"/>
            <wp:positionH relativeFrom="column">
              <wp:posOffset>-1</wp:posOffset>
            </wp:positionH>
            <wp:positionV relativeFrom="paragraph">
              <wp:posOffset>15240</wp:posOffset>
            </wp:positionV>
            <wp:extent cx="5857875" cy="3714750"/>
            <wp:effectExtent l="19050" t="19050" r="28575" b="19050"/>
            <wp:wrapNone/>
            <wp:docPr id="1028"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extLst>
                        <a:ext uri="{28A0092B-C50C-407E-A947-70E740481C1C}">
                          <a14:useLocalDpi xmlns:a14="http://schemas.microsoft.com/office/drawing/2010/main" val="0"/>
                        </a:ext>
                      </a:extLst>
                    </a:blip>
                    <a:srcRect/>
                    <a:stretch/>
                  </pic:blipFill>
                  <pic:spPr>
                    <a:xfrm>
                      <a:off x="0" y="0"/>
                      <a:ext cx="5857875" cy="3714750"/>
                    </a:xfrm>
                    <a:prstGeom prst="rect">
                      <a:avLst/>
                    </a:prstGeom>
                    <a:ln w="9525" cap="flat" cmpd="sng">
                      <a:solidFill>
                        <a:srgbClr val="000000"/>
                      </a:solidFill>
                      <a:prstDash val="solid"/>
                      <a:round/>
                      <a:headEnd/>
                      <a:tailEnd/>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rPr>
        <w:br w:type="page"/>
      </w:r>
    </w:p>
    <w:p w14:paraId="2D16FF71" w14:textId="77777777" w:rsidR="00AF780A" w:rsidRDefault="00AF780A" w:rsidP="00AF780A">
      <w:pPr>
        <w:spacing w:line="480" w:lineRule="auto"/>
        <w:jc w:val="lowKashida"/>
        <w:rPr>
          <w:rFonts w:asciiTheme="majorBidi" w:hAnsiTheme="majorBidi" w:cstheme="majorBidi"/>
          <w:b/>
          <w:bCs/>
        </w:rPr>
      </w:pPr>
      <w:r>
        <w:rPr>
          <w:rFonts w:asciiTheme="majorBidi" w:hAnsiTheme="majorBidi" w:cstheme="majorBidi"/>
          <w:b/>
          <w:bCs/>
        </w:rPr>
        <w:lastRenderedPageBreak/>
        <w:t>Figure 5</w:t>
      </w:r>
    </w:p>
    <w:p w14:paraId="66526B4A" w14:textId="77777777" w:rsidR="00AF780A" w:rsidRDefault="00AF780A" w:rsidP="00AF780A">
      <w:pPr>
        <w:rPr>
          <w:rFonts w:asciiTheme="majorBidi" w:hAnsiTheme="majorBidi" w:cstheme="majorBidi"/>
          <w:b/>
          <w:bCs/>
        </w:rPr>
      </w:pPr>
      <w:r w:rsidRPr="0097621D">
        <w:rPr>
          <w:rFonts w:asciiTheme="majorBidi" w:eastAsia="Times New Roman" w:hAnsiTheme="majorBidi" w:cstheme="majorBidi"/>
          <w:noProof/>
          <w:color w:val="000000"/>
        </w:rPr>
        <w:drawing>
          <wp:anchor distT="0" distB="0" distL="114300" distR="114300" simplePos="0" relativeHeight="251663360" behindDoc="0" locked="0" layoutInCell="1" allowOverlap="1" wp14:anchorId="39444E4C" wp14:editId="0C7C873D">
            <wp:simplePos x="0" y="0"/>
            <wp:positionH relativeFrom="margin">
              <wp:align>left</wp:align>
            </wp:positionH>
            <wp:positionV relativeFrom="paragraph">
              <wp:posOffset>15239</wp:posOffset>
            </wp:positionV>
            <wp:extent cx="5934075" cy="3590925"/>
            <wp:effectExtent l="19050" t="19050" r="28575" b="28575"/>
            <wp:wrapNone/>
            <wp:docPr id="1029"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6.png"/>
                    <pic:cNvPicPr/>
                  </pic:nvPicPr>
                  <pic:blipFill>
                    <a:blip r:embed="rId11" cstate="print">
                      <a:extLst>
                        <a:ext uri="{28A0092B-C50C-407E-A947-70E740481C1C}">
                          <a14:useLocalDpi xmlns:a14="http://schemas.microsoft.com/office/drawing/2010/main" val="0"/>
                        </a:ext>
                      </a:extLst>
                    </a:blip>
                    <a:srcRect/>
                    <a:stretch/>
                  </pic:blipFill>
                  <pic:spPr>
                    <a:xfrm>
                      <a:off x="0" y="0"/>
                      <a:ext cx="5934075" cy="3590925"/>
                    </a:xfrm>
                    <a:prstGeom prst="rect">
                      <a:avLst/>
                    </a:prstGeom>
                    <a:ln w="9525" cap="flat" cmpd="sng">
                      <a:solidFill>
                        <a:srgbClr val="000000"/>
                      </a:solidFill>
                      <a:prstDash val="solid"/>
                      <a:round/>
                      <a:headEnd/>
                      <a:tailEnd/>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rPr>
        <w:br w:type="page"/>
      </w:r>
    </w:p>
    <w:p w14:paraId="02EADC8A" w14:textId="77777777" w:rsidR="00AF780A" w:rsidRDefault="00AF780A" w:rsidP="00AF780A">
      <w:pPr>
        <w:spacing w:line="480" w:lineRule="auto"/>
        <w:jc w:val="lowKashida"/>
        <w:rPr>
          <w:rFonts w:asciiTheme="majorBidi" w:hAnsiTheme="majorBidi" w:cstheme="majorBidi"/>
          <w:b/>
          <w:bCs/>
        </w:rPr>
      </w:pPr>
      <w:r w:rsidRPr="0097621D">
        <w:rPr>
          <w:rFonts w:asciiTheme="majorBidi" w:eastAsia="Times New Roman" w:hAnsiTheme="majorBidi" w:cstheme="majorBidi"/>
          <w:noProof/>
          <w:color w:val="000000"/>
        </w:rPr>
        <w:lastRenderedPageBreak/>
        <w:drawing>
          <wp:anchor distT="0" distB="0" distL="114300" distR="114300" simplePos="0" relativeHeight="251664384" behindDoc="0" locked="0" layoutInCell="1" allowOverlap="1" wp14:anchorId="205CE988" wp14:editId="2777CCFE">
            <wp:simplePos x="0" y="0"/>
            <wp:positionH relativeFrom="column">
              <wp:posOffset>-190500</wp:posOffset>
            </wp:positionH>
            <wp:positionV relativeFrom="paragraph">
              <wp:posOffset>438150</wp:posOffset>
            </wp:positionV>
            <wp:extent cx="5695032" cy="3895725"/>
            <wp:effectExtent l="19050" t="19050" r="20320" b="9525"/>
            <wp:wrapNone/>
            <wp:docPr id="1030"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2" cstate="print">
                      <a:extLst>
                        <a:ext uri="{28A0092B-C50C-407E-A947-70E740481C1C}">
                          <a14:useLocalDpi xmlns:a14="http://schemas.microsoft.com/office/drawing/2010/main" val="0"/>
                        </a:ext>
                      </a:extLst>
                    </a:blip>
                    <a:srcRect/>
                    <a:stretch/>
                  </pic:blipFill>
                  <pic:spPr>
                    <a:xfrm>
                      <a:off x="0" y="0"/>
                      <a:ext cx="5701038" cy="3899834"/>
                    </a:xfrm>
                    <a:prstGeom prst="rect">
                      <a:avLst/>
                    </a:prstGeom>
                    <a:ln w="9525" cap="flat" cmpd="sng">
                      <a:solidFill>
                        <a:srgbClr val="000000"/>
                      </a:solidFill>
                      <a:prstDash val="solid"/>
                      <a:round/>
                      <a:headEnd/>
                      <a:tailEnd/>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rPr>
        <w:t>Figure 6</w:t>
      </w:r>
    </w:p>
    <w:p w14:paraId="071B47C5" w14:textId="77777777" w:rsidR="00AF780A" w:rsidRDefault="00AF780A" w:rsidP="00AF780A">
      <w:pPr>
        <w:rPr>
          <w:rFonts w:asciiTheme="majorBidi" w:hAnsiTheme="majorBidi" w:cstheme="majorBidi"/>
          <w:b/>
          <w:bCs/>
        </w:rPr>
      </w:pPr>
      <w:r>
        <w:rPr>
          <w:rFonts w:asciiTheme="majorBidi" w:hAnsiTheme="majorBidi" w:cstheme="majorBidi"/>
          <w:b/>
          <w:bCs/>
        </w:rPr>
        <w:br w:type="page"/>
      </w:r>
    </w:p>
    <w:p w14:paraId="3C9CF56F" w14:textId="77777777" w:rsidR="00AF780A" w:rsidRDefault="00AF780A" w:rsidP="00AF780A">
      <w:pPr>
        <w:spacing w:line="480" w:lineRule="auto"/>
        <w:jc w:val="center"/>
        <w:rPr>
          <w:rFonts w:asciiTheme="majorBidi" w:hAnsiTheme="majorBidi" w:cstheme="majorBidi"/>
          <w:b/>
          <w:bCs/>
        </w:rPr>
      </w:pPr>
      <w:r w:rsidRPr="007326DC">
        <w:rPr>
          <w:rFonts w:asciiTheme="majorBidi" w:hAnsiTheme="majorBidi" w:cstheme="majorBidi"/>
          <w:b/>
          <w:bCs/>
        </w:rPr>
        <w:lastRenderedPageBreak/>
        <w:t>Tables</w:t>
      </w:r>
    </w:p>
    <w:p w14:paraId="6C807BE1" w14:textId="77777777" w:rsidR="00AF780A" w:rsidRPr="005513C4" w:rsidRDefault="00AF780A" w:rsidP="00AF780A">
      <w:pPr>
        <w:spacing w:line="480" w:lineRule="auto"/>
        <w:jc w:val="lowKashida"/>
        <w:rPr>
          <w:rFonts w:asciiTheme="majorBidi" w:hAnsiTheme="majorBidi" w:cstheme="majorBidi"/>
          <w:b/>
        </w:rPr>
      </w:pPr>
      <w:r w:rsidRPr="005513C4">
        <w:rPr>
          <w:rFonts w:asciiTheme="majorBidi" w:hAnsiTheme="majorBidi" w:cstheme="majorBidi"/>
          <w:b/>
        </w:rPr>
        <w:t xml:space="preserve">Table 1. </w:t>
      </w:r>
      <w:r w:rsidRPr="005513C4">
        <w:rPr>
          <w:rFonts w:asciiTheme="majorBidi" w:eastAsia="Times New Roman" w:hAnsiTheme="majorBidi" w:cstheme="majorBidi"/>
          <w:color w:val="000000"/>
        </w:rPr>
        <w:t>Physical and chemical analysis of the used soil mixture sand + compost</w:t>
      </w:r>
      <w:r>
        <w:rPr>
          <w:rFonts w:asciiTheme="majorBidi" w:eastAsia="Times New Roman" w:hAnsiTheme="majorBidi" w:cstheme="majorBidi"/>
          <w:color w:val="000000"/>
        </w:rPr>
        <w:t xml:space="preserve"> </w:t>
      </w:r>
      <w:r w:rsidRPr="005513C4">
        <w:rPr>
          <w:rFonts w:asciiTheme="majorBidi" w:eastAsia="Times New Roman" w:hAnsiTheme="majorBidi" w:cstheme="majorBidi"/>
          <w:color w:val="000000"/>
        </w:rPr>
        <w:t>(1/1).</w:t>
      </w:r>
    </w:p>
    <w:tbl>
      <w:tblPr>
        <w:tblStyle w:val="TableGrid"/>
        <w:tblW w:w="8820" w:type="dxa"/>
        <w:tblLook w:val="04A0" w:firstRow="1" w:lastRow="0" w:firstColumn="1" w:lastColumn="0" w:noHBand="0" w:noVBand="1"/>
      </w:tblPr>
      <w:tblGrid>
        <w:gridCol w:w="512"/>
        <w:gridCol w:w="1347"/>
        <w:gridCol w:w="1416"/>
        <w:gridCol w:w="1239"/>
        <w:gridCol w:w="761"/>
        <w:gridCol w:w="705"/>
        <w:gridCol w:w="1094"/>
        <w:gridCol w:w="761"/>
        <w:gridCol w:w="985"/>
      </w:tblGrid>
      <w:tr w:rsidR="00AF780A" w:rsidRPr="001F1752" w14:paraId="26B0A41B" w14:textId="77777777" w:rsidTr="00F36384">
        <w:tc>
          <w:tcPr>
            <w:tcW w:w="512" w:type="dxa"/>
            <w:tcBorders>
              <w:top w:val="thinThickSmallGap" w:sz="12" w:space="0" w:color="auto"/>
              <w:left w:val="nil"/>
              <w:bottom w:val="thinThickSmallGap" w:sz="12" w:space="0" w:color="auto"/>
              <w:right w:val="nil"/>
            </w:tcBorders>
          </w:tcPr>
          <w:p w14:paraId="181D4C1E"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No.</w:t>
            </w:r>
          </w:p>
        </w:tc>
        <w:tc>
          <w:tcPr>
            <w:tcW w:w="1346" w:type="dxa"/>
            <w:tcBorders>
              <w:top w:val="thinThickSmallGap" w:sz="12" w:space="0" w:color="auto"/>
              <w:left w:val="nil"/>
              <w:bottom w:val="thinThickSmallGap" w:sz="12" w:space="0" w:color="auto"/>
              <w:right w:val="nil"/>
            </w:tcBorders>
          </w:tcPr>
          <w:p w14:paraId="36FDEB99"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Method</w:t>
            </w:r>
          </w:p>
        </w:tc>
        <w:tc>
          <w:tcPr>
            <w:tcW w:w="1415" w:type="dxa"/>
            <w:tcBorders>
              <w:top w:val="thinThickSmallGap" w:sz="12" w:space="0" w:color="auto"/>
              <w:left w:val="nil"/>
              <w:bottom w:val="thinThickSmallGap" w:sz="12" w:space="0" w:color="auto"/>
              <w:right w:val="nil"/>
            </w:tcBorders>
          </w:tcPr>
          <w:p w14:paraId="4644181C"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Elements</w:t>
            </w:r>
          </w:p>
        </w:tc>
        <w:tc>
          <w:tcPr>
            <w:tcW w:w="1238" w:type="dxa"/>
            <w:tcBorders>
              <w:top w:val="thinThickSmallGap" w:sz="12" w:space="0" w:color="auto"/>
              <w:left w:val="nil"/>
              <w:bottom w:val="thinThickSmallGap" w:sz="12" w:space="0" w:color="auto"/>
              <w:right w:val="nil"/>
            </w:tcBorders>
          </w:tcPr>
          <w:p w14:paraId="3D5DC79C"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Symbol (unit)</w:t>
            </w:r>
          </w:p>
        </w:tc>
        <w:tc>
          <w:tcPr>
            <w:tcW w:w="760" w:type="dxa"/>
            <w:tcBorders>
              <w:top w:val="thinThickSmallGap" w:sz="12" w:space="0" w:color="auto"/>
              <w:left w:val="nil"/>
              <w:bottom w:val="thinThickSmallGap" w:sz="12" w:space="0" w:color="auto"/>
              <w:right w:val="nil"/>
            </w:tcBorders>
          </w:tcPr>
          <w:p w14:paraId="51BF728E"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Result</w:t>
            </w:r>
          </w:p>
        </w:tc>
        <w:tc>
          <w:tcPr>
            <w:tcW w:w="704" w:type="dxa"/>
            <w:tcBorders>
              <w:top w:val="thinThickSmallGap" w:sz="12" w:space="0" w:color="auto"/>
              <w:left w:val="nil"/>
              <w:bottom w:val="thinThickSmallGap" w:sz="12" w:space="0" w:color="auto"/>
              <w:right w:val="nil"/>
            </w:tcBorders>
          </w:tcPr>
          <w:p w14:paraId="389A84FB"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LOW</w:t>
            </w:r>
          </w:p>
        </w:tc>
        <w:tc>
          <w:tcPr>
            <w:tcW w:w="1093" w:type="dxa"/>
            <w:tcBorders>
              <w:top w:val="thinThickSmallGap" w:sz="12" w:space="0" w:color="auto"/>
              <w:left w:val="nil"/>
              <w:bottom w:val="thinThickSmallGap" w:sz="12" w:space="0" w:color="auto"/>
              <w:right w:val="nil"/>
            </w:tcBorders>
          </w:tcPr>
          <w:p w14:paraId="1AEC7165"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MEDIUM</w:t>
            </w:r>
          </w:p>
        </w:tc>
        <w:tc>
          <w:tcPr>
            <w:tcW w:w="760" w:type="dxa"/>
            <w:tcBorders>
              <w:top w:val="thinThickSmallGap" w:sz="12" w:space="0" w:color="auto"/>
              <w:left w:val="nil"/>
              <w:bottom w:val="thinThickSmallGap" w:sz="12" w:space="0" w:color="auto"/>
              <w:right w:val="nil"/>
            </w:tcBorders>
          </w:tcPr>
          <w:p w14:paraId="7BC6EBDB"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HIGH</w:t>
            </w:r>
          </w:p>
        </w:tc>
        <w:tc>
          <w:tcPr>
            <w:tcW w:w="992" w:type="dxa"/>
            <w:tcBorders>
              <w:top w:val="thinThickSmallGap" w:sz="12" w:space="0" w:color="auto"/>
              <w:left w:val="nil"/>
              <w:bottom w:val="thinThickSmallGap" w:sz="12" w:space="0" w:color="auto"/>
              <w:right w:val="nil"/>
            </w:tcBorders>
          </w:tcPr>
          <w:p w14:paraId="19532B4B"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VERY HIGH</w:t>
            </w:r>
          </w:p>
        </w:tc>
      </w:tr>
      <w:tr w:rsidR="00AF780A" w:rsidRPr="001F1752" w14:paraId="6F3EE470" w14:textId="77777777" w:rsidTr="00F36384">
        <w:tc>
          <w:tcPr>
            <w:tcW w:w="512" w:type="dxa"/>
            <w:vMerge w:val="restart"/>
            <w:tcBorders>
              <w:top w:val="thinThickSmallGap" w:sz="12" w:space="0" w:color="auto"/>
              <w:left w:val="nil"/>
              <w:right w:val="nil"/>
            </w:tcBorders>
          </w:tcPr>
          <w:p w14:paraId="61945AB3"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1</w:t>
            </w:r>
          </w:p>
        </w:tc>
        <w:tc>
          <w:tcPr>
            <w:tcW w:w="1346" w:type="dxa"/>
            <w:vMerge w:val="restart"/>
            <w:tcBorders>
              <w:top w:val="thinThickSmallGap" w:sz="12" w:space="0" w:color="auto"/>
              <w:left w:val="nil"/>
              <w:right w:val="nil"/>
            </w:tcBorders>
          </w:tcPr>
          <w:p w14:paraId="13687C64" w14:textId="77777777" w:rsidR="00AF780A" w:rsidRDefault="00AF780A" w:rsidP="00F36384">
            <w:pPr>
              <w:jc w:val="center"/>
              <w:rPr>
                <w:rFonts w:asciiTheme="majorBidi" w:hAnsiTheme="majorBidi" w:cstheme="majorBidi"/>
                <w:sz w:val="20"/>
                <w:szCs w:val="20"/>
              </w:rPr>
            </w:pPr>
          </w:p>
          <w:p w14:paraId="2A78C95E"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Soluble</w:t>
            </w:r>
          </w:p>
          <w:p w14:paraId="76D1E819" w14:textId="77777777" w:rsidR="00AF780A" w:rsidRPr="001F1752" w:rsidRDefault="00AF780A" w:rsidP="00F36384">
            <w:pPr>
              <w:jc w:val="center"/>
              <w:rPr>
                <w:rFonts w:asciiTheme="majorBidi" w:hAnsiTheme="majorBidi" w:cstheme="majorBidi"/>
                <w:sz w:val="20"/>
                <w:szCs w:val="20"/>
              </w:rPr>
            </w:pPr>
          </w:p>
        </w:tc>
        <w:tc>
          <w:tcPr>
            <w:tcW w:w="1415" w:type="dxa"/>
            <w:vMerge w:val="restart"/>
            <w:tcBorders>
              <w:top w:val="thinThickSmallGap" w:sz="12" w:space="0" w:color="auto"/>
              <w:left w:val="nil"/>
              <w:right w:val="nil"/>
            </w:tcBorders>
          </w:tcPr>
          <w:p w14:paraId="6DC1F5D3" w14:textId="77777777" w:rsidR="00AF780A" w:rsidRDefault="00AF780A" w:rsidP="00F36384">
            <w:pPr>
              <w:jc w:val="center"/>
              <w:rPr>
                <w:rFonts w:asciiTheme="majorBidi" w:hAnsiTheme="majorBidi" w:cstheme="majorBidi"/>
                <w:sz w:val="20"/>
                <w:szCs w:val="20"/>
              </w:rPr>
            </w:pPr>
          </w:p>
          <w:p w14:paraId="45008B79"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Total salts</w:t>
            </w:r>
          </w:p>
        </w:tc>
        <w:tc>
          <w:tcPr>
            <w:tcW w:w="1238" w:type="dxa"/>
            <w:tcBorders>
              <w:top w:val="thinThickSmallGap" w:sz="12" w:space="0" w:color="auto"/>
              <w:left w:val="nil"/>
              <w:right w:val="nil"/>
            </w:tcBorders>
          </w:tcPr>
          <w:p w14:paraId="40F3897B"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E.C. (</w:t>
            </w:r>
            <w:proofErr w:type="spellStart"/>
            <w:r w:rsidRPr="001F1752">
              <w:rPr>
                <w:rFonts w:asciiTheme="majorBidi" w:hAnsiTheme="majorBidi" w:cstheme="majorBidi"/>
                <w:sz w:val="20"/>
                <w:szCs w:val="20"/>
              </w:rPr>
              <w:t>mmhos</w:t>
            </w:r>
            <w:proofErr w:type="spellEnd"/>
            <w:r w:rsidRPr="001F1752">
              <w:rPr>
                <w:rFonts w:asciiTheme="majorBidi" w:hAnsiTheme="majorBidi" w:cstheme="majorBidi"/>
                <w:sz w:val="20"/>
                <w:szCs w:val="20"/>
              </w:rPr>
              <w:t>/cm)</w:t>
            </w:r>
          </w:p>
        </w:tc>
        <w:tc>
          <w:tcPr>
            <w:tcW w:w="760" w:type="dxa"/>
            <w:tcBorders>
              <w:top w:val="thinThickSmallGap" w:sz="12" w:space="0" w:color="auto"/>
              <w:left w:val="nil"/>
              <w:right w:val="nil"/>
            </w:tcBorders>
          </w:tcPr>
          <w:p w14:paraId="59EE1C6F"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2.8</w:t>
            </w:r>
          </w:p>
        </w:tc>
        <w:tc>
          <w:tcPr>
            <w:tcW w:w="704" w:type="dxa"/>
            <w:tcBorders>
              <w:top w:val="thinThickSmallGap" w:sz="12" w:space="0" w:color="auto"/>
              <w:left w:val="nil"/>
              <w:right w:val="nil"/>
            </w:tcBorders>
          </w:tcPr>
          <w:p w14:paraId="1EC5A59E"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0.3-0.7</w:t>
            </w:r>
          </w:p>
        </w:tc>
        <w:tc>
          <w:tcPr>
            <w:tcW w:w="1093" w:type="dxa"/>
            <w:tcBorders>
              <w:top w:val="thinThickSmallGap" w:sz="12" w:space="0" w:color="auto"/>
              <w:left w:val="nil"/>
              <w:right w:val="nil"/>
            </w:tcBorders>
          </w:tcPr>
          <w:p w14:paraId="1F6F6954"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0.8-1.2</w:t>
            </w:r>
          </w:p>
        </w:tc>
        <w:tc>
          <w:tcPr>
            <w:tcW w:w="760" w:type="dxa"/>
            <w:tcBorders>
              <w:top w:val="thinThickSmallGap" w:sz="12" w:space="0" w:color="auto"/>
              <w:left w:val="nil"/>
              <w:right w:val="nil"/>
            </w:tcBorders>
          </w:tcPr>
          <w:p w14:paraId="10288792"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1.3-3</w:t>
            </w:r>
          </w:p>
        </w:tc>
        <w:tc>
          <w:tcPr>
            <w:tcW w:w="992" w:type="dxa"/>
            <w:tcBorders>
              <w:top w:val="thinThickSmallGap" w:sz="12" w:space="0" w:color="auto"/>
              <w:left w:val="nil"/>
              <w:right w:val="nil"/>
            </w:tcBorders>
          </w:tcPr>
          <w:p w14:paraId="7DE5AD86"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&gt;3</w:t>
            </w:r>
          </w:p>
        </w:tc>
      </w:tr>
      <w:tr w:rsidR="00AF780A" w:rsidRPr="001F1752" w14:paraId="76634607" w14:textId="77777777" w:rsidTr="00F36384">
        <w:tc>
          <w:tcPr>
            <w:tcW w:w="512" w:type="dxa"/>
            <w:vMerge/>
            <w:tcBorders>
              <w:left w:val="nil"/>
              <w:right w:val="nil"/>
            </w:tcBorders>
          </w:tcPr>
          <w:p w14:paraId="5ACE9924" w14:textId="77777777" w:rsidR="00AF780A" w:rsidRPr="001F1752" w:rsidRDefault="00AF780A" w:rsidP="00F36384">
            <w:pPr>
              <w:jc w:val="center"/>
              <w:rPr>
                <w:rFonts w:asciiTheme="majorBidi" w:hAnsiTheme="majorBidi" w:cstheme="majorBidi"/>
                <w:sz w:val="20"/>
                <w:szCs w:val="20"/>
              </w:rPr>
            </w:pPr>
          </w:p>
        </w:tc>
        <w:tc>
          <w:tcPr>
            <w:tcW w:w="1346" w:type="dxa"/>
            <w:vMerge/>
            <w:tcBorders>
              <w:left w:val="nil"/>
              <w:right w:val="nil"/>
            </w:tcBorders>
          </w:tcPr>
          <w:p w14:paraId="42D5EF0B" w14:textId="77777777" w:rsidR="00AF780A" w:rsidRPr="001F1752" w:rsidRDefault="00AF780A" w:rsidP="00F36384">
            <w:pPr>
              <w:jc w:val="center"/>
              <w:rPr>
                <w:rFonts w:asciiTheme="majorBidi" w:hAnsiTheme="majorBidi" w:cstheme="majorBidi"/>
                <w:sz w:val="20"/>
                <w:szCs w:val="20"/>
              </w:rPr>
            </w:pPr>
          </w:p>
        </w:tc>
        <w:tc>
          <w:tcPr>
            <w:tcW w:w="1415" w:type="dxa"/>
            <w:vMerge/>
            <w:tcBorders>
              <w:left w:val="nil"/>
              <w:right w:val="nil"/>
            </w:tcBorders>
          </w:tcPr>
          <w:p w14:paraId="2440413B" w14:textId="77777777" w:rsidR="00AF780A" w:rsidRPr="001F1752" w:rsidRDefault="00AF780A" w:rsidP="00F36384">
            <w:pPr>
              <w:jc w:val="center"/>
              <w:rPr>
                <w:rFonts w:asciiTheme="majorBidi" w:hAnsiTheme="majorBidi" w:cstheme="majorBidi"/>
                <w:sz w:val="20"/>
                <w:szCs w:val="20"/>
              </w:rPr>
            </w:pPr>
          </w:p>
        </w:tc>
        <w:tc>
          <w:tcPr>
            <w:tcW w:w="1238" w:type="dxa"/>
            <w:tcBorders>
              <w:left w:val="nil"/>
              <w:right w:val="nil"/>
            </w:tcBorders>
          </w:tcPr>
          <w:p w14:paraId="50132BCE"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E.C</w:t>
            </w:r>
            <w:r>
              <w:rPr>
                <w:rFonts w:asciiTheme="majorBidi" w:hAnsiTheme="majorBidi" w:cstheme="majorBidi"/>
                <w:sz w:val="20"/>
                <w:szCs w:val="20"/>
              </w:rPr>
              <w:t>.</w:t>
            </w:r>
            <w:r w:rsidRPr="001F1752">
              <w:rPr>
                <w:rFonts w:asciiTheme="majorBidi" w:hAnsiTheme="majorBidi" w:cstheme="majorBidi"/>
                <w:sz w:val="20"/>
                <w:szCs w:val="20"/>
              </w:rPr>
              <w:t xml:space="preserve"> (ppm)</w:t>
            </w:r>
          </w:p>
        </w:tc>
        <w:tc>
          <w:tcPr>
            <w:tcW w:w="760" w:type="dxa"/>
            <w:tcBorders>
              <w:left w:val="nil"/>
              <w:right w:val="nil"/>
            </w:tcBorders>
          </w:tcPr>
          <w:p w14:paraId="0A846098"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1792</w:t>
            </w:r>
          </w:p>
        </w:tc>
        <w:tc>
          <w:tcPr>
            <w:tcW w:w="704" w:type="dxa"/>
            <w:tcBorders>
              <w:left w:val="nil"/>
              <w:right w:val="nil"/>
            </w:tcBorders>
          </w:tcPr>
          <w:p w14:paraId="137A6A2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192-448</w:t>
            </w:r>
          </w:p>
        </w:tc>
        <w:tc>
          <w:tcPr>
            <w:tcW w:w="1093" w:type="dxa"/>
            <w:tcBorders>
              <w:left w:val="nil"/>
              <w:right w:val="nil"/>
            </w:tcBorders>
          </w:tcPr>
          <w:p w14:paraId="5A4655B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512-768</w:t>
            </w:r>
          </w:p>
        </w:tc>
        <w:tc>
          <w:tcPr>
            <w:tcW w:w="760" w:type="dxa"/>
            <w:tcBorders>
              <w:left w:val="nil"/>
              <w:right w:val="nil"/>
            </w:tcBorders>
          </w:tcPr>
          <w:p w14:paraId="5752621B"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832-1920</w:t>
            </w:r>
          </w:p>
        </w:tc>
        <w:tc>
          <w:tcPr>
            <w:tcW w:w="992" w:type="dxa"/>
            <w:tcBorders>
              <w:left w:val="nil"/>
              <w:right w:val="nil"/>
            </w:tcBorders>
          </w:tcPr>
          <w:p w14:paraId="0E8A9ADA"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&gt;1920</w:t>
            </w:r>
          </w:p>
        </w:tc>
      </w:tr>
      <w:tr w:rsidR="00AF780A" w:rsidRPr="001F1752" w14:paraId="796D739D" w14:textId="77777777" w:rsidTr="00F36384">
        <w:tc>
          <w:tcPr>
            <w:tcW w:w="512" w:type="dxa"/>
            <w:tcBorders>
              <w:left w:val="nil"/>
              <w:right w:val="nil"/>
            </w:tcBorders>
          </w:tcPr>
          <w:p w14:paraId="59827A85"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2</w:t>
            </w:r>
          </w:p>
        </w:tc>
        <w:tc>
          <w:tcPr>
            <w:tcW w:w="1346" w:type="dxa"/>
            <w:tcBorders>
              <w:left w:val="nil"/>
              <w:right w:val="nil"/>
            </w:tcBorders>
          </w:tcPr>
          <w:p w14:paraId="7DA32371"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Water 1:2.5</w:t>
            </w:r>
          </w:p>
        </w:tc>
        <w:tc>
          <w:tcPr>
            <w:tcW w:w="1415" w:type="dxa"/>
            <w:tcBorders>
              <w:left w:val="nil"/>
              <w:right w:val="nil"/>
            </w:tcBorders>
          </w:tcPr>
          <w:p w14:paraId="7693B22A"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pH</w:t>
            </w:r>
          </w:p>
        </w:tc>
        <w:tc>
          <w:tcPr>
            <w:tcW w:w="1238" w:type="dxa"/>
            <w:tcBorders>
              <w:left w:val="nil"/>
              <w:right w:val="nil"/>
            </w:tcBorders>
          </w:tcPr>
          <w:p w14:paraId="1B26E8E0"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pH</w:t>
            </w:r>
          </w:p>
        </w:tc>
        <w:tc>
          <w:tcPr>
            <w:tcW w:w="760" w:type="dxa"/>
            <w:tcBorders>
              <w:left w:val="nil"/>
              <w:right w:val="nil"/>
            </w:tcBorders>
          </w:tcPr>
          <w:p w14:paraId="3EC09757" w14:textId="77777777" w:rsidR="00AF780A" w:rsidRPr="001F1752" w:rsidRDefault="00AF780A" w:rsidP="00F36384">
            <w:pPr>
              <w:jc w:val="center"/>
              <w:rPr>
                <w:rFonts w:asciiTheme="majorBidi" w:hAnsiTheme="majorBidi" w:cstheme="majorBidi"/>
                <w:color w:val="000000" w:themeColor="text1"/>
                <w:sz w:val="20"/>
                <w:szCs w:val="20"/>
              </w:rPr>
            </w:pPr>
            <w:r w:rsidRPr="001F1752">
              <w:rPr>
                <w:rFonts w:asciiTheme="majorBidi" w:hAnsiTheme="majorBidi" w:cstheme="majorBidi"/>
                <w:color w:val="000000" w:themeColor="text1"/>
                <w:sz w:val="20"/>
                <w:szCs w:val="20"/>
              </w:rPr>
              <w:t>8.4</w:t>
            </w:r>
          </w:p>
        </w:tc>
        <w:tc>
          <w:tcPr>
            <w:tcW w:w="704" w:type="dxa"/>
            <w:tcBorders>
              <w:left w:val="nil"/>
              <w:right w:val="nil"/>
            </w:tcBorders>
          </w:tcPr>
          <w:p w14:paraId="7D7AC6C2" w14:textId="77777777" w:rsidR="00AF780A" w:rsidRPr="001F1752" w:rsidRDefault="00AF780A" w:rsidP="00F36384">
            <w:pPr>
              <w:jc w:val="center"/>
              <w:rPr>
                <w:rFonts w:asciiTheme="majorBidi" w:hAnsiTheme="majorBidi" w:cstheme="majorBidi"/>
                <w:color w:val="000000" w:themeColor="text1"/>
                <w:sz w:val="20"/>
                <w:szCs w:val="20"/>
              </w:rPr>
            </w:pPr>
            <w:r w:rsidRPr="001F1752">
              <w:rPr>
                <w:rFonts w:asciiTheme="majorBidi" w:hAnsiTheme="majorBidi" w:cstheme="majorBidi"/>
                <w:color w:val="000000" w:themeColor="text1"/>
                <w:sz w:val="20"/>
                <w:szCs w:val="20"/>
              </w:rPr>
              <w:t>5.5-6.6</w:t>
            </w:r>
          </w:p>
        </w:tc>
        <w:tc>
          <w:tcPr>
            <w:tcW w:w="1093" w:type="dxa"/>
            <w:tcBorders>
              <w:left w:val="nil"/>
              <w:right w:val="nil"/>
            </w:tcBorders>
          </w:tcPr>
          <w:p w14:paraId="6A27FEBA" w14:textId="77777777" w:rsidR="00AF780A" w:rsidRPr="001F1752" w:rsidRDefault="00AF780A" w:rsidP="00F36384">
            <w:pPr>
              <w:jc w:val="center"/>
              <w:rPr>
                <w:rFonts w:asciiTheme="majorBidi" w:hAnsiTheme="majorBidi" w:cstheme="majorBidi"/>
                <w:color w:val="000000" w:themeColor="text1"/>
                <w:sz w:val="20"/>
                <w:szCs w:val="20"/>
              </w:rPr>
            </w:pPr>
            <w:r w:rsidRPr="001F1752">
              <w:rPr>
                <w:rFonts w:asciiTheme="majorBidi" w:hAnsiTheme="majorBidi" w:cstheme="majorBidi"/>
                <w:color w:val="000000" w:themeColor="text1"/>
                <w:sz w:val="20"/>
                <w:szCs w:val="20"/>
              </w:rPr>
              <w:t>6.5-7.5</w:t>
            </w:r>
          </w:p>
        </w:tc>
        <w:tc>
          <w:tcPr>
            <w:tcW w:w="760" w:type="dxa"/>
            <w:tcBorders>
              <w:left w:val="nil"/>
              <w:right w:val="nil"/>
            </w:tcBorders>
          </w:tcPr>
          <w:p w14:paraId="1B642853" w14:textId="77777777" w:rsidR="00AF780A" w:rsidRPr="001F1752" w:rsidRDefault="00AF780A" w:rsidP="00F36384">
            <w:pPr>
              <w:jc w:val="center"/>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7.5-8.2</w:t>
            </w:r>
          </w:p>
        </w:tc>
        <w:tc>
          <w:tcPr>
            <w:tcW w:w="992" w:type="dxa"/>
            <w:tcBorders>
              <w:left w:val="nil"/>
              <w:right w:val="nil"/>
            </w:tcBorders>
          </w:tcPr>
          <w:p w14:paraId="6C6BAA34" w14:textId="77777777" w:rsidR="00AF780A" w:rsidRPr="001F1752" w:rsidRDefault="00AF780A" w:rsidP="00F36384">
            <w:pPr>
              <w:jc w:val="center"/>
              <w:rPr>
                <w:rFonts w:asciiTheme="majorBidi" w:hAnsiTheme="majorBidi" w:cstheme="majorBidi"/>
                <w:color w:val="000000" w:themeColor="text1"/>
                <w:sz w:val="20"/>
                <w:szCs w:val="20"/>
              </w:rPr>
            </w:pPr>
            <w:r>
              <w:rPr>
                <w:rFonts w:asciiTheme="majorBidi" w:hAnsiTheme="majorBidi" w:cstheme="majorBidi"/>
                <w:sz w:val="20"/>
                <w:szCs w:val="20"/>
              </w:rPr>
              <w:t>&gt;8.3</w:t>
            </w:r>
          </w:p>
        </w:tc>
      </w:tr>
      <w:tr w:rsidR="00AF780A" w:rsidRPr="001F1752" w14:paraId="0CD61ACB" w14:textId="77777777" w:rsidTr="00F36384">
        <w:tc>
          <w:tcPr>
            <w:tcW w:w="512" w:type="dxa"/>
            <w:tcBorders>
              <w:left w:val="nil"/>
              <w:right w:val="nil"/>
            </w:tcBorders>
          </w:tcPr>
          <w:p w14:paraId="76F94F6F"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3</w:t>
            </w:r>
          </w:p>
        </w:tc>
        <w:tc>
          <w:tcPr>
            <w:tcW w:w="1346" w:type="dxa"/>
            <w:tcBorders>
              <w:left w:val="nil"/>
              <w:right w:val="nil"/>
            </w:tcBorders>
          </w:tcPr>
          <w:p w14:paraId="556949D6" w14:textId="77777777" w:rsidR="00AF780A" w:rsidRPr="001F1752" w:rsidRDefault="00AF780A" w:rsidP="00F36384">
            <w:pPr>
              <w:jc w:val="center"/>
              <w:rPr>
                <w:rFonts w:asciiTheme="majorBidi" w:hAnsiTheme="majorBidi" w:cstheme="majorBidi"/>
                <w:sz w:val="20"/>
                <w:szCs w:val="20"/>
              </w:rPr>
            </w:pPr>
            <w:r w:rsidRPr="009034E4">
              <w:rPr>
                <w:rFonts w:asciiTheme="majorBidi" w:hAnsiTheme="majorBidi" w:cstheme="majorBidi"/>
                <w:sz w:val="20"/>
                <w:szCs w:val="20"/>
              </w:rPr>
              <w:t>Walkley</w:t>
            </w:r>
          </w:p>
        </w:tc>
        <w:tc>
          <w:tcPr>
            <w:tcW w:w="1415" w:type="dxa"/>
            <w:tcBorders>
              <w:left w:val="nil"/>
              <w:right w:val="nil"/>
            </w:tcBorders>
          </w:tcPr>
          <w:p w14:paraId="434281F7" w14:textId="77777777" w:rsidR="00AF780A" w:rsidRPr="001F1752" w:rsidRDefault="00AF780A" w:rsidP="00F36384">
            <w:pPr>
              <w:jc w:val="center"/>
              <w:rPr>
                <w:rFonts w:asciiTheme="majorBidi" w:hAnsiTheme="majorBidi" w:cstheme="majorBidi"/>
                <w:sz w:val="20"/>
                <w:szCs w:val="20"/>
              </w:rPr>
            </w:pPr>
            <w:r w:rsidRPr="009034E4">
              <w:rPr>
                <w:rFonts w:asciiTheme="majorBidi" w:hAnsiTheme="majorBidi" w:cstheme="majorBidi"/>
                <w:sz w:val="20"/>
                <w:szCs w:val="20"/>
              </w:rPr>
              <w:t>Organic Mater</w:t>
            </w:r>
          </w:p>
        </w:tc>
        <w:tc>
          <w:tcPr>
            <w:tcW w:w="1238" w:type="dxa"/>
            <w:tcBorders>
              <w:left w:val="nil"/>
              <w:right w:val="nil"/>
            </w:tcBorders>
          </w:tcPr>
          <w:p w14:paraId="6980B7CC"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O.M. (%)</w:t>
            </w:r>
          </w:p>
        </w:tc>
        <w:tc>
          <w:tcPr>
            <w:tcW w:w="760" w:type="dxa"/>
            <w:tcBorders>
              <w:left w:val="nil"/>
              <w:right w:val="nil"/>
            </w:tcBorders>
          </w:tcPr>
          <w:p w14:paraId="0A17E980"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3.2</w:t>
            </w:r>
          </w:p>
        </w:tc>
        <w:tc>
          <w:tcPr>
            <w:tcW w:w="704" w:type="dxa"/>
            <w:tcBorders>
              <w:left w:val="nil"/>
              <w:right w:val="nil"/>
            </w:tcBorders>
          </w:tcPr>
          <w:p w14:paraId="5265858D"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0.1-0.8</w:t>
            </w:r>
          </w:p>
        </w:tc>
        <w:tc>
          <w:tcPr>
            <w:tcW w:w="1093" w:type="dxa"/>
            <w:tcBorders>
              <w:left w:val="nil"/>
              <w:right w:val="nil"/>
            </w:tcBorders>
          </w:tcPr>
          <w:p w14:paraId="1BC158F4"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0.9-1.5</w:t>
            </w:r>
          </w:p>
        </w:tc>
        <w:tc>
          <w:tcPr>
            <w:tcW w:w="760" w:type="dxa"/>
            <w:tcBorders>
              <w:left w:val="nil"/>
              <w:right w:val="nil"/>
            </w:tcBorders>
          </w:tcPr>
          <w:p w14:paraId="637E3D3D"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1.6-5</w:t>
            </w:r>
          </w:p>
        </w:tc>
        <w:tc>
          <w:tcPr>
            <w:tcW w:w="992" w:type="dxa"/>
            <w:tcBorders>
              <w:left w:val="nil"/>
              <w:right w:val="nil"/>
            </w:tcBorders>
          </w:tcPr>
          <w:p w14:paraId="7D003AA1"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&gt;5</w:t>
            </w:r>
          </w:p>
        </w:tc>
      </w:tr>
      <w:tr w:rsidR="00AF780A" w:rsidRPr="001F1752" w14:paraId="27FE995E" w14:textId="77777777" w:rsidTr="00F36384">
        <w:tc>
          <w:tcPr>
            <w:tcW w:w="512" w:type="dxa"/>
            <w:tcBorders>
              <w:left w:val="nil"/>
              <w:right w:val="nil"/>
            </w:tcBorders>
          </w:tcPr>
          <w:p w14:paraId="0CCE8B3B"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4</w:t>
            </w:r>
          </w:p>
        </w:tc>
        <w:tc>
          <w:tcPr>
            <w:tcW w:w="1346" w:type="dxa"/>
            <w:tcBorders>
              <w:left w:val="nil"/>
              <w:right w:val="nil"/>
            </w:tcBorders>
          </w:tcPr>
          <w:p w14:paraId="6AC013B9" w14:textId="77777777" w:rsidR="00AF780A" w:rsidRPr="001F1752" w:rsidRDefault="00AF780A" w:rsidP="00F36384">
            <w:pPr>
              <w:jc w:val="center"/>
              <w:rPr>
                <w:rFonts w:asciiTheme="majorBidi" w:hAnsiTheme="majorBidi" w:cstheme="majorBidi"/>
                <w:sz w:val="20"/>
                <w:szCs w:val="20"/>
              </w:rPr>
            </w:pPr>
            <w:r w:rsidRPr="009034E4">
              <w:rPr>
                <w:rFonts w:asciiTheme="majorBidi" w:hAnsiTheme="majorBidi" w:cstheme="majorBidi"/>
                <w:sz w:val="20"/>
                <w:szCs w:val="20"/>
              </w:rPr>
              <w:t>Olsen</w:t>
            </w:r>
          </w:p>
        </w:tc>
        <w:tc>
          <w:tcPr>
            <w:tcW w:w="1415" w:type="dxa"/>
            <w:tcBorders>
              <w:left w:val="nil"/>
              <w:right w:val="nil"/>
            </w:tcBorders>
          </w:tcPr>
          <w:p w14:paraId="65C1905F" w14:textId="77777777" w:rsidR="00AF780A" w:rsidRPr="001F1752" w:rsidRDefault="00AF780A" w:rsidP="00F36384">
            <w:pPr>
              <w:jc w:val="center"/>
              <w:rPr>
                <w:rFonts w:asciiTheme="majorBidi" w:hAnsiTheme="majorBidi" w:cstheme="majorBidi"/>
                <w:sz w:val="20"/>
                <w:szCs w:val="20"/>
              </w:rPr>
            </w:pPr>
            <w:r w:rsidRPr="009034E4">
              <w:rPr>
                <w:rFonts w:asciiTheme="majorBidi" w:hAnsiTheme="majorBidi" w:cstheme="majorBidi"/>
                <w:sz w:val="20"/>
                <w:szCs w:val="20"/>
              </w:rPr>
              <w:t>Phosphorus (available)</w:t>
            </w:r>
          </w:p>
        </w:tc>
        <w:tc>
          <w:tcPr>
            <w:tcW w:w="1238" w:type="dxa"/>
            <w:tcBorders>
              <w:left w:val="nil"/>
              <w:right w:val="nil"/>
            </w:tcBorders>
          </w:tcPr>
          <w:p w14:paraId="4DCC897E"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P (</w:t>
            </w:r>
            <w:proofErr w:type="spellStart"/>
            <w:r w:rsidRPr="009034E4">
              <w:rPr>
                <w:rFonts w:asciiTheme="majorBidi" w:hAnsiTheme="majorBidi" w:cstheme="majorBidi"/>
                <w:sz w:val="20"/>
                <w:szCs w:val="20"/>
              </w:rPr>
              <w:t>Meq</w:t>
            </w:r>
            <w:proofErr w:type="spellEnd"/>
            <w:r w:rsidRPr="009034E4">
              <w:rPr>
                <w:rFonts w:asciiTheme="majorBidi" w:hAnsiTheme="majorBidi" w:cstheme="majorBidi"/>
                <w:sz w:val="20"/>
                <w:szCs w:val="20"/>
              </w:rPr>
              <w:t>/liter</w:t>
            </w:r>
            <w:r>
              <w:rPr>
                <w:rFonts w:asciiTheme="majorBidi" w:hAnsiTheme="majorBidi" w:cstheme="majorBidi"/>
                <w:sz w:val="20"/>
                <w:szCs w:val="20"/>
              </w:rPr>
              <w:t>)</w:t>
            </w:r>
          </w:p>
        </w:tc>
        <w:tc>
          <w:tcPr>
            <w:tcW w:w="760" w:type="dxa"/>
            <w:tcBorders>
              <w:left w:val="nil"/>
              <w:right w:val="nil"/>
            </w:tcBorders>
          </w:tcPr>
          <w:p w14:paraId="3AC37FB7"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26.2</w:t>
            </w:r>
          </w:p>
        </w:tc>
        <w:tc>
          <w:tcPr>
            <w:tcW w:w="704" w:type="dxa"/>
            <w:tcBorders>
              <w:left w:val="nil"/>
              <w:right w:val="nil"/>
            </w:tcBorders>
          </w:tcPr>
          <w:p w14:paraId="79075A41"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10-22</w:t>
            </w:r>
          </w:p>
        </w:tc>
        <w:tc>
          <w:tcPr>
            <w:tcW w:w="1093" w:type="dxa"/>
            <w:tcBorders>
              <w:left w:val="nil"/>
              <w:right w:val="nil"/>
            </w:tcBorders>
          </w:tcPr>
          <w:p w14:paraId="2A1E7A75"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23-30</w:t>
            </w:r>
          </w:p>
        </w:tc>
        <w:tc>
          <w:tcPr>
            <w:tcW w:w="760" w:type="dxa"/>
            <w:tcBorders>
              <w:left w:val="nil"/>
              <w:right w:val="nil"/>
            </w:tcBorders>
          </w:tcPr>
          <w:p w14:paraId="6E4CA44E"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31-36</w:t>
            </w:r>
          </w:p>
        </w:tc>
        <w:tc>
          <w:tcPr>
            <w:tcW w:w="992" w:type="dxa"/>
            <w:tcBorders>
              <w:left w:val="nil"/>
              <w:right w:val="nil"/>
            </w:tcBorders>
          </w:tcPr>
          <w:p w14:paraId="0D48415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&gt;36</w:t>
            </w:r>
          </w:p>
        </w:tc>
      </w:tr>
      <w:tr w:rsidR="00AF780A" w:rsidRPr="001F1752" w14:paraId="712831A9" w14:textId="77777777" w:rsidTr="00F36384">
        <w:tc>
          <w:tcPr>
            <w:tcW w:w="512" w:type="dxa"/>
            <w:tcBorders>
              <w:left w:val="nil"/>
              <w:right w:val="nil"/>
            </w:tcBorders>
          </w:tcPr>
          <w:p w14:paraId="6D4E75ED"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5</w:t>
            </w:r>
          </w:p>
        </w:tc>
        <w:tc>
          <w:tcPr>
            <w:tcW w:w="1346" w:type="dxa"/>
            <w:tcBorders>
              <w:left w:val="nil"/>
              <w:right w:val="nil"/>
            </w:tcBorders>
          </w:tcPr>
          <w:p w14:paraId="760EE993" w14:textId="77777777" w:rsidR="00AF780A" w:rsidRDefault="00AF780A" w:rsidP="00F36384">
            <w:pPr>
              <w:jc w:val="center"/>
            </w:pPr>
            <w:r w:rsidRPr="002D4660">
              <w:rPr>
                <w:rFonts w:asciiTheme="majorBidi" w:hAnsiTheme="majorBidi" w:cstheme="majorBidi"/>
                <w:sz w:val="20"/>
                <w:szCs w:val="20"/>
              </w:rPr>
              <w:t>Soluble</w:t>
            </w:r>
          </w:p>
        </w:tc>
        <w:tc>
          <w:tcPr>
            <w:tcW w:w="1415" w:type="dxa"/>
            <w:tcBorders>
              <w:left w:val="nil"/>
              <w:right w:val="nil"/>
            </w:tcBorders>
          </w:tcPr>
          <w:p w14:paraId="35239C9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Calcium</w:t>
            </w:r>
          </w:p>
        </w:tc>
        <w:tc>
          <w:tcPr>
            <w:tcW w:w="1238" w:type="dxa"/>
            <w:tcBorders>
              <w:left w:val="nil"/>
              <w:right w:val="nil"/>
            </w:tcBorders>
          </w:tcPr>
          <w:p w14:paraId="323A63BB"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Ca (</w:t>
            </w:r>
            <w:proofErr w:type="spellStart"/>
            <w:r w:rsidRPr="009034E4">
              <w:rPr>
                <w:rFonts w:asciiTheme="majorBidi" w:hAnsiTheme="majorBidi" w:cstheme="majorBidi"/>
                <w:sz w:val="20"/>
                <w:szCs w:val="20"/>
              </w:rPr>
              <w:t>Meq</w:t>
            </w:r>
            <w:proofErr w:type="spellEnd"/>
            <w:r w:rsidRPr="009034E4">
              <w:rPr>
                <w:rFonts w:asciiTheme="majorBidi" w:hAnsiTheme="majorBidi" w:cstheme="majorBidi"/>
                <w:sz w:val="20"/>
                <w:szCs w:val="20"/>
              </w:rPr>
              <w:t>/liter</w:t>
            </w:r>
            <w:r>
              <w:rPr>
                <w:rFonts w:asciiTheme="majorBidi" w:hAnsiTheme="majorBidi" w:cstheme="majorBidi"/>
                <w:sz w:val="20"/>
                <w:szCs w:val="20"/>
              </w:rPr>
              <w:t>)</w:t>
            </w:r>
          </w:p>
        </w:tc>
        <w:tc>
          <w:tcPr>
            <w:tcW w:w="760" w:type="dxa"/>
            <w:tcBorders>
              <w:left w:val="nil"/>
              <w:right w:val="nil"/>
            </w:tcBorders>
          </w:tcPr>
          <w:p w14:paraId="0510DCD9"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12.4</w:t>
            </w:r>
          </w:p>
        </w:tc>
        <w:tc>
          <w:tcPr>
            <w:tcW w:w="704" w:type="dxa"/>
            <w:tcBorders>
              <w:left w:val="nil"/>
              <w:right w:val="nil"/>
            </w:tcBorders>
          </w:tcPr>
          <w:p w14:paraId="72F51120"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50-100</w:t>
            </w:r>
          </w:p>
        </w:tc>
        <w:tc>
          <w:tcPr>
            <w:tcW w:w="1093" w:type="dxa"/>
            <w:tcBorders>
              <w:left w:val="nil"/>
              <w:right w:val="nil"/>
            </w:tcBorders>
          </w:tcPr>
          <w:p w14:paraId="3E9EDD7B"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101-250</w:t>
            </w:r>
          </w:p>
        </w:tc>
        <w:tc>
          <w:tcPr>
            <w:tcW w:w="760" w:type="dxa"/>
            <w:tcBorders>
              <w:left w:val="nil"/>
              <w:right w:val="nil"/>
            </w:tcBorders>
          </w:tcPr>
          <w:p w14:paraId="6FA37E0A"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250-450</w:t>
            </w:r>
          </w:p>
        </w:tc>
        <w:tc>
          <w:tcPr>
            <w:tcW w:w="992" w:type="dxa"/>
            <w:tcBorders>
              <w:left w:val="nil"/>
              <w:right w:val="nil"/>
            </w:tcBorders>
          </w:tcPr>
          <w:p w14:paraId="6E2734F9"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&gt;450</w:t>
            </w:r>
          </w:p>
        </w:tc>
      </w:tr>
      <w:tr w:rsidR="00AF780A" w:rsidRPr="001F1752" w14:paraId="7C37CCD4" w14:textId="77777777" w:rsidTr="00F36384">
        <w:tc>
          <w:tcPr>
            <w:tcW w:w="512" w:type="dxa"/>
            <w:tcBorders>
              <w:left w:val="nil"/>
              <w:right w:val="nil"/>
            </w:tcBorders>
          </w:tcPr>
          <w:p w14:paraId="2E060E51"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6</w:t>
            </w:r>
          </w:p>
        </w:tc>
        <w:tc>
          <w:tcPr>
            <w:tcW w:w="1346" w:type="dxa"/>
            <w:tcBorders>
              <w:left w:val="nil"/>
              <w:right w:val="nil"/>
            </w:tcBorders>
          </w:tcPr>
          <w:p w14:paraId="395FFEE3" w14:textId="77777777" w:rsidR="00AF780A" w:rsidRDefault="00AF780A" w:rsidP="00F36384">
            <w:pPr>
              <w:jc w:val="center"/>
            </w:pPr>
            <w:r w:rsidRPr="002D4660">
              <w:rPr>
                <w:rFonts w:asciiTheme="majorBidi" w:hAnsiTheme="majorBidi" w:cstheme="majorBidi"/>
                <w:sz w:val="20"/>
                <w:szCs w:val="20"/>
              </w:rPr>
              <w:t>Soluble</w:t>
            </w:r>
          </w:p>
        </w:tc>
        <w:tc>
          <w:tcPr>
            <w:tcW w:w="1415" w:type="dxa"/>
            <w:tcBorders>
              <w:left w:val="nil"/>
              <w:right w:val="nil"/>
            </w:tcBorders>
          </w:tcPr>
          <w:p w14:paraId="32C20C8D" w14:textId="77777777" w:rsidR="00AF780A" w:rsidRPr="001F1752" w:rsidRDefault="00AF780A" w:rsidP="00F36384">
            <w:pPr>
              <w:jc w:val="center"/>
              <w:rPr>
                <w:rFonts w:asciiTheme="majorBidi" w:hAnsiTheme="majorBidi" w:cstheme="majorBidi"/>
                <w:sz w:val="20"/>
                <w:szCs w:val="20"/>
              </w:rPr>
            </w:pPr>
            <w:r w:rsidRPr="00193CF9">
              <w:rPr>
                <w:rFonts w:asciiTheme="majorBidi" w:hAnsiTheme="majorBidi" w:cstheme="majorBidi"/>
                <w:sz w:val="20"/>
                <w:szCs w:val="20"/>
              </w:rPr>
              <w:t>Magnesium</w:t>
            </w:r>
          </w:p>
        </w:tc>
        <w:tc>
          <w:tcPr>
            <w:tcW w:w="1238" w:type="dxa"/>
            <w:tcBorders>
              <w:left w:val="nil"/>
              <w:right w:val="nil"/>
            </w:tcBorders>
          </w:tcPr>
          <w:p w14:paraId="59685F01" w14:textId="77777777" w:rsidR="00AF780A" w:rsidRDefault="00AF780A" w:rsidP="00F36384">
            <w:pPr>
              <w:jc w:val="center"/>
            </w:pPr>
            <w:r>
              <w:rPr>
                <w:rFonts w:asciiTheme="majorBidi" w:hAnsiTheme="majorBidi" w:cstheme="majorBidi"/>
                <w:sz w:val="20"/>
                <w:szCs w:val="20"/>
              </w:rPr>
              <w:t xml:space="preserve">Mg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60" w:type="dxa"/>
            <w:tcBorders>
              <w:left w:val="nil"/>
              <w:right w:val="nil"/>
            </w:tcBorders>
          </w:tcPr>
          <w:p w14:paraId="141184C7"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8.2</w:t>
            </w:r>
          </w:p>
        </w:tc>
        <w:tc>
          <w:tcPr>
            <w:tcW w:w="704" w:type="dxa"/>
            <w:tcBorders>
              <w:left w:val="nil"/>
              <w:right w:val="nil"/>
            </w:tcBorders>
          </w:tcPr>
          <w:p w14:paraId="7F1F90D8"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0-50</w:t>
            </w:r>
          </w:p>
        </w:tc>
        <w:tc>
          <w:tcPr>
            <w:tcW w:w="1093" w:type="dxa"/>
            <w:tcBorders>
              <w:left w:val="nil"/>
              <w:right w:val="nil"/>
            </w:tcBorders>
          </w:tcPr>
          <w:p w14:paraId="7904A467" w14:textId="77777777" w:rsidR="00AF780A" w:rsidRPr="001F1752" w:rsidRDefault="00AF780A" w:rsidP="00F36384">
            <w:pPr>
              <w:jc w:val="center"/>
              <w:rPr>
                <w:rFonts w:asciiTheme="majorBidi" w:hAnsiTheme="majorBidi" w:cstheme="majorBidi"/>
                <w:sz w:val="20"/>
                <w:szCs w:val="20"/>
              </w:rPr>
            </w:pPr>
            <w:r w:rsidRPr="00996C98">
              <w:rPr>
                <w:rFonts w:asciiTheme="majorBidi" w:hAnsiTheme="majorBidi" w:cstheme="majorBidi"/>
                <w:sz w:val="20"/>
                <w:szCs w:val="20"/>
              </w:rPr>
              <w:t>----</w:t>
            </w:r>
          </w:p>
        </w:tc>
        <w:tc>
          <w:tcPr>
            <w:tcW w:w="760" w:type="dxa"/>
            <w:tcBorders>
              <w:left w:val="nil"/>
              <w:right w:val="nil"/>
            </w:tcBorders>
          </w:tcPr>
          <w:p w14:paraId="42240006"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51-100</w:t>
            </w:r>
          </w:p>
        </w:tc>
        <w:tc>
          <w:tcPr>
            <w:tcW w:w="992" w:type="dxa"/>
            <w:tcBorders>
              <w:left w:val="nil"/>
              <w:right w:val="nil"/>
            </w:tcBorders>
          </w:tcPr>
          <w:p w14:paraId="7A21C2B7"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&gt;100</w:t>
            </w:r>
          </w:p>
        </w:tc>
      </w:tr>
      <w:tr w:rsidR="00AF780A" w:rsidRPr="001F1752" w14:paraId="7C52913E" w14:textId="77777777" w:rsidTr="00F36384">
        <w:tc>
          <w:tcPr>
            <w:tcW w:w="512" w:type="dxa"/>
            <w:tcBorders>
              <w:left w:val="nil"/>
              <w:right w:val="nil"/>
            </w:tcBorders>
          </w:tcPr>
          <w:p w14:paraId="03B9E604"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7</w:t>
            </w:r>
          </w:p>
        </w:tc>
        <w:tc>
          <w:tcPr>
            <w:tcW w:w="1346" w:type="dxa"/>
            <w:tcBorders>
              <w:left w:val="nil"/>
              <w:right w:val="nil"/>
            </w:tcBorders>
          </w:tcPr>
          <w:p w14:paraId="0DB9EAD1" w14:textId="77777777" w:rsidR="00AF780A" w:rsidRDefault="00AF780A" w:rsidP="00F36384">
            <w:pPr>
              <w:jc w:val="center"/>
            </w:pPr>
            <w:r w:rsidRPr="002D4660">
              <w:rPr>
                <w:rFonts w:asciiTheme="majorBidi" w:hAnsiTheme="majorBidi" w:cstheme="majorBidi"/>
                <w:sz w:val="20"/>
                <w:szCs w:val="20"/>
              </w:rPr>
              <w:t>Soluble</w:t>
            </w:r>
          </w:p>
        </w:tc>
        <w:tc>
          <w:tcPr>
            <w:tcW w:w="1415" w:type="dxa"/>
            <w:tcBorders>
              <w:left w:val="nil"/>
              <w:right w:val="nil"/>
            </w:tcBorders>
          </w:tcPr>
          <w:p w14:paraId="307212B8" w14:textId="77777777" w:rsidR="00AF780A" w:rsidRPr="001F1752" w:rsidRDefault="00AF780A" w:rsidP="00F36384">
            <w:pPr>
              <w:jc w:val="center"/>
              <w:rPr>
                <w:rFonts w:asciiTheme="majorBidi" w:hAnsiTheme="majorBidi" w:cstheme="majorBidi"/>
                <w:sz w:val="20"/>
                <w:szCs w:val="20"/>
              </w:rPr>
            </w:pPr>
            <w:r w:rsidRPr="00193CF9">
              <w:rPr>
                <w:rFonts w:asciiTheme="majorBidi" w:hAnsiTheme="majorBidi" w:cstheme="majorBidi"/>
                <w:sz w:val="20"/>
                <w:szCs w:val="20"/>
              </w:rPr>
              <w:t>Potassium</w:t>
            </w:r>
          </w:p>
        </w:tc>
        <w:tc>
          <w:tcPr>
            <w:tcW w:w="1238" w:type="dxa"/>
            <w:tcBorders>
              <w:left w:val="nil"/>
              <w:right w:val="nil"/>
            </w:tcBorders>
          </w:tcPr>
          <w:p w14:paraId="2344D890" w14:textId="77777777" w:rsidR="00AF780A" w:rsidRDefault="00AF780A" w:rsidP="00F36384">
            <w:pPr>
              <w:jc w:val="center"/>
            </w:pPr>
            <w:r>
              <w:rPr>
                <w:rFonts w:asciiTheme="majorBidi" w:hAnsiTheme="majorBidi" w:cstheme="majorBidi"/>
                <w:sz w:val="20"/>
                <w:szCs w:val="20"/>
              </w:rPr>
              <w:t xml:space="preserve">K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60" w:type="dxa"/>
            <w:tcBorders>
              <w:left w:val="nil"/>
              <w:right w:val="nil"/>
            </w:tcBorders>
          </w:tcPr>
          <w:p w14:paraId="2334DD3D"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w:t>
            </w:r>
          </w:p>
        </w:tc>
        <w:tc>
          <w:tcPr>
            <w:tcW w:w="704" w:type="dxa"/>
            <w:tcBorders>
              <w:left w:val="nil"/>
              <w:right w:val="nil"/>
            </w:tcBorders>
          </w:tcPr>
          <w:p w14:paraId="3E18273B" w14:textId="77777777" w:rsidR="00AF780A" w:rsidRPr="002C6BEE" w:rsidRDefault="00AF780A" w:rsidP="00F36384">
            <w:pPr>
              <w:widowControl w:val="0"/>
              <w:autoSpaceDE w:val="0"/>
              <w:autoSpaceDN w:val="0"/>
              <w:ind w:right="159"/>
              <w:jc w:val="center"/>
              <w:rPr>
                <w:rFonts w:asciiTheme="majorBidi" w:eastAsia="Calibri" w:hAnsiTheme="majorBidi" w:cstheme="majorBidi"/>
                <w:sz w:val="20"/>
                <w:szCs w:val="20"/>
                <w:lang w:bidi="en-US"/>
              </w:rPr>
            </w:pPr>
            <w:r w:rsidRPr="002C6BEE">
              <w:rPr>
                <w:rFonts w:asciiTheme="majorBidi" w:eastAsia="Calibri" w:hAnsiTheme="majorBidi" w:cstheme="majorBidi"/>
                <w:sz w:val="20"/>
                <w:szCs w:val="20"/>
                <w:lang w:bidi="en-US"/>
              </w:rPr>
              <w:t>41-80</w:t>
            </w:r>
          </w:p>
        </w:tc>
        <w:tc>
          <w:tcPr>
            <w:tcW w:w="1093" w:type="dxa"/>
            <w:tcBorders>
              <w:left w:val="nil"/>
              <w:right w:val="nil"/>
            </w:tcBorders>
          </w:tcPr>
          <w:p w14:paraId="3FA5D382" w14:textId="77777777" w:rsidR="00AF780A" w:rsidRPr="002C6BEE" w:rsidRDefault="00AF780A" w:rsidP="00F36384">
            <w:pPr>
              <w:widowControl w:val="0"/>
              <w:autoSpaceDE w:val="0"/>
              <w:autoSpaceDN w:val="0"/>
              <w:ind w:right="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81-120</w:t>
            </w:r>
          </w:p>
        </w:tc>
        <w:tc>
          <w:tcPr>
            <w:tcW w:w="760" w:type="dxa"/>
            <w:tcBorders>
              <w:left w:val="nil"/>
              <w:right w:val="nil"/>
            </w:tcBorders>
          </w:tcPr>
          <w:p w14:paraId="57AFEA3B" w14:textId="77777777" w:rsidR="00AF780A" w:rsidRPr="002C6BEE" w:rsidRDefault="00AF780A" w:rsidP="00F36384">
            <w:pPr>
              <w:widowControl w:val="0"/>
              <w:autoSpaceDE w:val="0"/>
              <w:autoSpaceDN w:val="0"/>
              <w:ind w:right="26"/>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121-160</w:t>
            </w:r>
          </w:p>
        </w:tc>
        <w:tc>
          <w:tcPr>
            <w:tcW w:w="992" w:type="dxa"/>
            <w:tcBorders>
              <w:left w:val="nil"/>
              <w:right w:val="nil"/>
            </w:tcBorders>
          </w:tcPr>
          <w:p w14:paraId="12B9C8A1"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&gt;160</w:t>
            </w:r>
          </w:p>
        </w:tc>
      </w:tr>
      <w:tr w:rsidR="00AF780A" w:rsidRPr="001F1752" w14:paraId="75A5A1CA" w14:textId="77777777" w:rsidTr="00F36384">
        <w:tc>
          <w:tcPr>
            <w:tcW w:w="512" w:type="dxa"/>
            <w:tcBorders>
              <w:left w:val="nil"/>
              <w:right w:val="nil"/>
            </w:tcBorders>
          </w:tcPr>
          <w:p w14:paraId="069ADFAD"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8</w:t>
            </w:r>
          </w:p>
        </w:tc>
        <w:tc>
          <w:tcPr>
            <w:tcW w:w="1346" w:type="dxa"/>
            <w:tcBorders>
              <w:left w:val="nil"/>
              <w:right w:val="nil"/>
            </w:tcBorders>
          </w:tcPr>
          <w:p w14:paraId="7E83B5E7" w14:textId="77777777" w:rsidR="00AF780A" w:rsidRDefault="00AF780A" w:rsidP="00F36384">
            <w:pPr>
              <w:jc w:val="center"/>
            </w:pPr>
            <w:r w:rsidRPr="002D4660">
              <w:rPr>
                <w:rFonts w:asciiTheme="majorBidi" w:hAnsiTheme="majorBidi" w:cstheme="majorBidi"/>
                <w:sz w:val="20"/>
                <w:szCs w:val="20"/>
              </w:rPr>
              <w:t>Soluble</w:t>
            </w:r>
          </w:p>
        </w:tc>
        <w:tc>
          <w:tcPr>
            <w:tcW w:w="1415" w:type="dxa"/>
            <w:tcBorders>
              <w:left w:val="nil"/>
              <w:right w:val="nil"/>
            </w:tcBorders>
          </w:tcPr>
          <w:p w14:paraId="1DE658C1" w14:textId="77777777" w:rsidR="00AF780A" w:rsidRPr="001F1752" w:rsidRDefault="00AF780A" w:rsidP="00F36384">
            <w:pPr>
              <w:jc w:val="center"/>
              <w:rPr>
                <w:rFonts w:asciiTheme="majorBidi" w:hAnsiTheme="majorBidi" w:cstheme="majorBidi"/>
                <w:sz w:val="20"/>
                <w:szCs w:val="20"/>
              </w:rPr>
            </w:pPr>
            <w:r w:rsidRPr="00193CF9">
              <w:rPr>
                <w:rFonts w:asciiTheme="majorBidi" w:hAnsiTheme="majorBidi" w:cstheme="majorBidi"/>
                <w:sz w:val="20"/>
                <w:szCs w:val="20"/>
              </w:rPr>
              <w:t>Sodium</w:t>
            </w:r>
          </w:p>
        </w:tc>
        <w:tc>
          <w:tcPr>
            <w:tcW w:w="1238" w:type="dxa"/>
            <w:tcBorders>
              <w:left w:val="nil"/>
              <w:right w:val="nil"/>
            </w:tcBorders>
          </w:tcPr>
          <w:p w14:paraId="28E7A514" w14:textId="77777777" w:rsidR="00AF780A" w:rsidRDefault="00AF780A" w:rsidP="00F36384">
            <w:pPr>
              <w:jc w:val="center"/>
            </w:pPr>
            <w:r>
              <w:rPr>
                <w:rFonts w:asciiTheme="majorBidi" w:hAnsiTheme="majorBidi" w:cstheme="majorBidi"/>
                <w:sz w:val="20"/>
                <w:szCs w:val="20"/>
              </w:rPr>
              <w:t xml:space="preserve">Na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60" w:type="dxa"/>
            <w:tcBorders>
              <w:left w:val="nil"/>
              <w:right w:val="nil"/>
            </w:tcBorders>
          </w:tcPr>
          <w:p w14:paraId="59B4B63F"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6.4</w:t>
            </w:r>
          </w:p>
        </w:tc>
        <w:tc>
          <w:tcPr>
            <w:tcW w:w="704" w:type="dxa"/>
            <w:tcBorders>
              <w:left w:val="nil"/>
              <w:right w:val="nil"/>
            </w:tcBorders>
          </w:tcPr>
          <w:p w14:paraId="04C081C1" w14:textId="77777777" w:rsidR="00AF780A" w:rsidRPr="002C6BEE" w:rsidRDefault="00AF780A" w:rsidP="00F36384">
            <w:pPr>
              <w:widowControl w:val="0"/>
              <w:autoSpaceDE w:val="0"/>
              <w:autoSpaceDN w:val="0"/>
              <w:ind w:right="159"/>
              <w:jc w:val="center"/>
              <w:rPr>
                <w:rFonts w:asciiTheme="majorBidi" w:eastAsia="Calibri" w:hAnsiTheme="majorBidi" w:cstheme="majorBidi"/>
                <w:sz w:val="20"/>
                <w:szCs w:val="20"/>
                <w:lang w:bidi="en-US"/>
              </w:rPr>
            </w:pPr>
            <w:r w:rsidRPr="002C6BEE">
              <w:rPr>
                <w:rFonts w:asciiTheme="majorBidi" w:eastAsia="Calibri" w:hAnsiTheme="majorBidi" w:cstheme="majorBidi"/>
                <w:sz w:val="20"/>
                <w:szCs w:val="20"/>
                <w:lang w:bidi="en-US"/>
              </w:rPr>
              <w:t>41-80</w:t>
            </w:r>
          </w:p>
        </w:tc>
        <w:tc>
          <w:tcPr>
            <w:tcW w:w="1093" w:type="dxa"/>
            <w:tcBorders>
              <w:left w:val="nil"/>
              <w:right w:val="nil"/>
            </w:tcBorders>
          </w:tcPr>
          <w:p w14:paraId="683E8E0C" w14:textId="77777777" w:rsidR="00AF780A" w:rsidRPr="002C6BEE" w:rsidRDefault="00AF780A" w:rsidP="00F36384">
            <w:pPr>
              <w:widowControl w:val="0"/>
              <w:autoSpaceDE w:val="0"/>
              <w:autoSpaceDN w:val="0"/>
              <w:ind w:right="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81-120</w:t>
            </w:r>
          </w:p>
        </w:tc>
        <w:tc>
          <w:tcPr>
            <w:tcW w:w="760" w:type="dxa"/>
            <w:tcBorders>
              <w:left w:val="nil"/>
              <w:right w:val="nil"/>
            </w:tcBorders>
          </w:tcPr>
          <w:p w14:paraId="42DC4065" w14:textId="77777777" w:rsidR="00AF780A" w:rsidRPr="002C6BEE" w:rsidRDefault="00AF780A" w:rsidP="00F36384">
            <w:pPr>
              <w:widowControl w:val="0"/>
              <w:autoSpaceDE w:val="0"/>
              <w:autoSpaceDN w:val="0"/>
              <w:ind w:right="26"/>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121-160</w:t>
            </w:r>
          </w:p>
        </w:tc>
        <w:tc>
          <w:tcPr>
            <w:tcW w:w="992" w:type="dxa"/>
            <w:tcBorders>
              <w:left w:val="nil"/>
              <w:right w:val="nil"/>
            </w:tcBorders>
          </w:tcPr>
          <w:p w14:paraId="169F3AF6"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&gt;160</w:t>
            </w:r>
          </w:p>
        </w:tc>
      </w:tr>
      <w:tr w:rsidR="00AF780A" w:rsidRPr="001F1752" w14:paraId="1F9413D7" w14:textId="77777777" w:rsidTr="00F36384">
        <w:tc>
          <w:tcPr>
            <w:tcW w:w="512" w:type="dxa"/>
            <w:tcBorders>
              <w:left w:val="nil"/>
              <w:right w:val="nil"/>
            </w:tcBorders>
          </w:tcPr>
          <w:p w14:paraId="6E3CCBF3"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9</w:t>
            </w:r>
          </w:p>
        </w:tc>
        <w:tc>
          <w:tcPr>
            <w:tcW w:w="1346" w:type="dxa"/>
            <w:tcBorders>
              <w:left w:val="nil"/>
              <w:right w:val="nil"/>
            </w:tcBorders>
          </w:tcPr>
          <w:p w14:paraId="2D691600" w14:textId="77777777" w:rsidR="00AF780A" w:rsidRDefault="00AF780A" w:rsidP="00F36384">
            <w:pPr>
              <w:jc w:val="center"/>
            </w:pPr>
            <w:r w:rsidRPr="002D4660">
              <w:rPr>
                <w:rFonts w:asciiTheme="majorBidi" w:hAnsiTheme="majorBidi" w:cstheme="majorBidi"/>
                <w:sz w:val="20"/>
                <w:szCs w:val="20"/>
              </w:rPr>
              <w:t>Soluble</w:t>
            </w:r>
          </w:p>
        </w:tc>
        <w:tc>
          <w:tcPr>
            <w:tcW w:w="1415" w:type="dxa"/>
            <w:tcBorders>
              <w:left w:val="nil"/>
              <w:right w:val="nil"/>
            </w:tcBorders>
          </w:tcPr>
          <w:p w14:paraId="337DC70E" w14:textId="77777777" w:rsidR="00AF780A" w:rsidRPr="001F1752" w:rsidRDefault="00AF780A" w:rsidP="00F36384">
            <w:pPr>
              <w:jc w:val="center"/>
              <w:rPr>
                <w:rFonts w:asciiTheme="majorBidi" w:hAnsiTheme="majorBidi" w:cstheme="majorBidi"/>
                <w:sz w:val="20"/>
                <w:szCs w:val="20"/>
              </w:rPr>
            </w:pPr>
            <w:r w:rsidRPr="00193CF9">
              <w:rPr>
                <w:rFonts w:asciiTheme="majorBidi" w:hAnsiTheme="majorBidi" w:cstheme="majorBidi"/>
                <w:sz w:val="20"/>
                <w:szCs w:val="20"/>
              </w:rPr>
              <w:t>Carbonate</w:t>
            </w:r>
          </w:p>
        </w:tc>
        <w:tc>
          <w:tcPr>
            <w:tcW w:w="1238" w:type="dxa"/>
            <w:tcBorders>
              <w:left w:val="nil"/>
              <w:right w:val="nil"/>
            </w:tcBorders>
          </w:tcPr>
          <w:p w14:paraId="7B4A41BE" w14:textId="77777777" w:rsidR="00AF780A" w:rsidRDefault="00AF780A" w:rsidP="00F36384">
            <w:pPr>
              <w:jc w:val="center"/>
            </w:pPr>
            <w:r>
              <w:rPr>
                <w:rFonts w:asciiTheme="majorBidi" w:hAnsiTheme="majorBidi" w:cstheme="majorBidi"/>
                <w:sz w:val="20"/>
                <w:szCs w:val="20"/>
              </w:rPr>
              <w:t xml:space="preserve">Co3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60" w:type="dxa"/>
            <w:tcBorders>
              <w:left w:val="nil"/>
              <w:right w:val="nil"/>
            </w:tcBorders>
          </w:tcPr>
          <w:p w14:paraId="6AC9182C"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w:t>
            </w:r>
          </w:p>
        </w:tc>
        <w:tc>
          <w:tcPr>
            <w:tcW w:w="704" w:type="dxa"/>
            <w:tcBorders>
              <w:left w:val="nil"/>
              <w:right w:val="nil"/>
            </w:tcBorders>
          </w:tcPr>
          <w:p w14:paraId="3FB13D74"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w:t>
            </w:r>
          </w:p>
        </w:tc>
        <w:tc>
          <w:tcPr>
            <w:tcW w:w="1093" w:type="dxa"/>
            <w:tcBorders>
              <w:left w:val="nil"/>
              <w:right w:val="nil"/>
            </w:tcBorders>
          </w:tcPr>
          <w:p w14:paraId="0D8F7385"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w:t>
            </w:r>
          </w:p>
        </w:tc>
        <w:tc>
          <w:tcPr>
            <w:tcW w:w="760" w:type="dxa"/>
            <w:tcBorders>
              <w:left w:val="nil"/>
              <w:right w:val="nil"/>
            </w:tcBorders>
          </w:tcPr>
          <w:p w14:paraId="534F69C4"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w:t>
            </w:r>
          </w:p>
        </w:tc>
        <w:tc>
          <w:tcPr>
            <w:tcW w:w="992" w:type="dxa"/>
            <w:tcBorders>
              <w:left w:val="nil"/>
              <w:right w:val="nil"/>
            </w:tcBorders>
          </w:tcPr>
          <w:p w14:paraId="289963BD"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w:t>
            </w:r>
          </w:p>
        </w:tc>
      </w:tr>
      <w:tr w:rsidR="00AF780A" w:rsidRPr="001F1752" w14:paraId="7FB3E880" w14:textId="77777777" w:rsidTr="00F36384">
        <w:tc>
          <w:tcPr>
            <w:tcW w:w="512" w:type="dxa"/>
            <w:tcBorders>
              <w:left w:val="nil"/>
              <w:right w:val="nil"/>
            </w:tcBorders>
          </w:tcPr>
          <w:p w14:paraId="0EC9F234"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10</w:t>
            </w:r>
          </w:p>
        </w:tc>
        <w:tc>
          <w:tcPr>
            <w:tcW w:w="1346" w:type="dxa"/>
            <w:tcBorders>
              <w:left w:val="nil"/>
              <w:right w:val="nil"/>
            </w:tcBorders>
          </w:tcPr>
          <w:p w14:paraId="745D7939" w14:textId="77777777" w:rsidR="00AF780A" w:rsidRDefault="00AF780A" w:rsidP="00F36384">
            <w:pPr>
              <w:jc w:val="center"/>
            </w:pPr>
            <w:r w:rsidRPr="002D4660">
              <w:rPr>
                <w:rFonts w:asciiTheme="majorBidi" w:hAnsiTheme="majorBidi" w:cstheme="majorBidi"/>
                <w:sz w:val="20"/>
                <w:szCs w:val="20"/>
              </w:rPr>
              <w:t>Soluble</w:t>
            </w:r>
          </w:p>
        </w:tc>
        <w:tc>
          <w:tcPr>
            <w:tcW w:w="1415" w:type="dxa"/>
            <w:tcBorders>
              <w:left w:val="nil"/>
              <w:right w:val="nil"/>
            </w:tcBorders>
          </w:tcPr>
          <w:p w14:paraId="410072B9" w14:textId="77777777" w:rsidR="00AF780A" w:rsidRPr="001F1752" w:rsidRDefault="00AF780A" w:rsidP="00F36384">
            <w:pPr>
              <w:jc w:val="center"/>
              <w:rPr>
                <w:rFonts w:asciiTheme="majorBidi" w:hAnsiTheme="majorBidi" w:cstheme="majorBidi"/>
                <w:sz w:val="20"/>
                <w:szCs w:val="20"/>
              </w:rPr>
            </w:pPr>
            <w:r w:rsidRPr="00553D03">
              <w:rPr>
                <w:rFonts w:asciiTheme="majorBidi" w:hAnsiTheme="majorBidi" w:cstheme="majorBidi"/>
                <w:sz w:val="20"/>
                <w:szCs w:val="20"/>
              </w:rPr>
              <w:t>Bicarbonate</w:t>
            </w:r>
          </w:p>
        </w:tc>
        <w:tc>
          <w:tcPr>
            <w:tcW w:w="1238" w:type="dxa"/>
            <w:tcBorders>
              <w:left w:val="nil"/>
              <w:right w:val="nil"/>
            </w:tcBorders>
          </w:tcPr>
          <w:p w14:paraId="493DF627" w14:textId="77777777" w:rsidR="00AF780A" w:rsidRDefault="00AF780A" w:rsidP="00F36384">
            <w:pPr>
              <w:jc w:val="center"/>
            </w:pPr>
            <w:r>
              <w:rPr>
                <w:rFonts w:asciiTheme="majorBidi" w:hAnsiTheme="majorBidi" w:cstheme="majorBidi"/>
                <w:sz w:val="20"/>
                <w:szCs w:val="20"/>
              </w:rPr>
              <w:t xml:space="preserve">Hco3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60" w:type="dxa"/>
            <w:tcBorders>
              <w:left w:val="nil"/>
              <w:right w:val="nil"/>
            </w:tcBorders>
          </w:tcPr>
          <w:p w14:paraId="691912ED"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8.8</w:t>
            </w:r>
          </w:p>
        </w:tc>
        <w:tc>
          <w:tcPr>
            <w:tcW w:w="704" w:type="dxa"/>
            <w:tcBorders>
              <w:left w:val="nil"/>
              <w:right w:val="nil"/>
            </w:tcBorders>
          </w:tcPr>
          <w:p w14:paraId="01F8095C" w14:textId="77777777" w:rsidR="00AF780A" w:rsidRPr="002C6BEE" w:rsidRDefault="00AF780A" w:rsidP="00F36384">
            <w:pPr>
              <w:widowControl w:val="0"/>
              <w:autoSpaceDE w:val="0"/>
              <w:autoSpaceDN w:val="0"/>
              <w:ind w:right="159"/>
              <w:jc w:val="center"/>
              <w:rPr>
                <w:rFonts w:asciiTheme="majorBidi" w:eastAsia="Calibri" w:hAnsiTheme="majorBidi" w:cstheme="majorBidi"/>
                <w:sz w:val="20"/>
                <w:szCs w:val="20"/>
                <w:lang w:bidi="en-US"/>
              </w:rPr>
            </w:pPr>
            <w:r w:rsidRPr="002C6BEE">
              <w:rPr>
                <w:rFonts w:asciiTheme="majorBidi" w:eastAsia="Calibri" w:hAnsiTheme="majorBidi" w:cstheme="majorBidi"/>
                <w:sz w:val="20"/>
                <w:szCs w:val="20"/>
                <w:lang w:bidi="en-US"/>
              </w:rPr>
              <w:t>50-75</w:t>
            </w:r>
          </w:p>
        </w:tc>
        <w:tc>
          <w:tcPr>
            <w:tcW w:w="1093" w:type="dxa"/>
            <w:tcBorders>
              <w:left w:val="nil"/>
              <w:right w:val="nil"/>
            </w:tcBorders>
          </w:tcPr>
          <w:p w14:paraId="238BBA2F" w14:textId="77777777" w:rsidR="00AF780A" w:rsidRPr="002C6BEE" w:rsidRDefault="00AF780A" w:rsidP="00F36384">
            <w:pPr>
              <w:widowControl w:val="0"/>
              <w:autoSpaceDE w:val="0"/>
              <w:autoSpaceDN w:val="0"/>
              <w:ind w:right="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76-100</w:t>
            </w:r>
          </w:p>
        </w:tc>
        <w:tc>
          <w:tcPr>
            <w:tcW w:w="760" w:type="dxa"/>
            <w:tcBorders>
              <w:left w:val="nil"/>
              <w:right w:val="nil"/>
            </w:tcBorders>
          </w:tcPr>
          <w:p w14:paraId="4272538D" w14:textId="77777777" w:rsidR="00AF780A" w:rsidRPr="002C6BEE" w:rsidRDefault="00AF780A" w:rsidP="00F36384">
            <w:pPr>
              <w:widowControl w:val="0"/>
              <w:autoSpaceDE w:val="0"/>
              <w:autoSpaceDN w:val="0"/>
              <w:ind w:right="26"/>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101-250</w:t>
            </w:r>
          </w:p>
        </w:tc>
        <w:tc>
          <w:tcPr>
            <w:tcW w:w="992" w:type="dxa"/>
            <w:tcBorders>
              <w:left w:val="nil"/>
              <w:right w:val="nil"/>
            </w:tcBorders>
          </w:tcPr>
          <w:p w14:paraId="36FC14BA"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&gt;250</w:t>
            </w:r>
          </w:p>
        </w:tc>
      </w:tr>
      <w:tr w:rsidR="00AF780A" w:rsidRPr="001F1752" w14:paraId="71E94B4B" w14:textId="77777777" w:rsidTr="00F36384">
        <w:tc>
          <w:tcPr>
            <w:tcW w:w="512" w:type="dxa"/>
            <w:tcBorders>
              <w:left w:val="nil"/>
              <w:right w:val="nil"/>
            </w:tcBorders>
          </w:tcPr>
          <w:p w14:paraId="33EB7AE6"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11</w:t>
            </w:r>
          </w:p>
        </w:tc>
        <w:tc>
          <w:tcPr>
            <w:tcW w:w="1346" w:type="dxa"/>
            <w:tcBorders>
              <w:left w:val="nil"/>
              <w:right w:val="nil"/>
            </w:tcBorders>
          </w:tcPr>
          <w:p w14:paraId="6BD6A1E5" w14:textId="77777777" w:rsidR="00AF780A" w:rsidRDefault="00AF780A" w:rsidP="00F36384">
            <w:pPr>
              <w:jc w:val="center"/>
            </w:pPr>
            <w:r w:rsidRPr="002D4660">
              <w:rPr>
                <w:rFonts w:asciiTheme="majorBidi" w:hAnsiTheme="majorBidi" w:cstheme="majorBidi"/>
                <w:sz w:val="20"/>
                <w:szCs w:val="20"/>
              </w:rPr>
              <w:t>Soluble</w:t>
            </w:r>
          </w:p>
        </w:tc>
        <w:tc>
          <w:tcPr>
            <w:tcW w:w="1415" w:type="dxa"/>
            <w:tcBorders>
              <w:left w:val="nil"/>
              <w:right w:val="nil"/>
            </w:tcBorders>
          </w:tcPr>
          <w:p w14:paraId="240DADF4" w14:textId="77777777" w:rsidR="00AF780A" w:rsidRPr="001F1752" w:rsidRDefault="00AF780A" w:rsidP="00F36384">
            <w:pPr>
              <w:jc w:val="center"/>
              <w:rPr>
                <w:rFonts w:asciiTheme="majorBidi" w:hAnsiTheme="majorBidi" w:cstheme="majorBidi"/>
                <w:sz w:val="20"/>
                <w:szCs w:val="20"/>
              </w:rPr>
            </w:pPr>
            <w:r w:rsidRPr="00553D03">
              <w:rPr>
                <w:rFonts w:asciiTheme="majorBidi" w:hAnsiTheme="majorBidi" w:cstheme="majorBidi"/>
                <w:sz w:val="20"/>
                <w:szCs w:val="20"/>
              </w:rPr>
              <w:t>Chloride</w:t>
            </w:r>
          </w:p>
        </w:tc>
        <w:tc>
          <w:tcPr>
            <w:tcW w:w="1238" w:type="dxa"/>
            <w:tcBorders>
              <w:left w:val="nil"/>
              <w:right w:val="nil"/>
            </w:tcBorders>
          </w:tcPr>
          <w:p w14:paraId="3BD72283" w14:textId="77777777" w:rsidR="00AF780A" w:rsidRDefault="00AF780A" w:rsidP="00F36384">
            <w:pPr>
              <w:jc w:val="center"/>
            </w:pPr>
            <w:r>
              <w:rPr>
                <w:rFonts w:asciiTheme="majorBidi" w:hAnsiTheme="majorBidi" w:cstheme="majorBidi"/>
                <w:sz w:val="20"/>
                <w:szCs w:val="20"/>
              </w:rPr>
              <w:t xml:space="preserve">Cl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60" w:type="dxa"/>
            <w:tcBorders>
              <w:left w:val="nil"/>
              <w:right w:val="nil"/>
            </w:tcBorders>
          </w:tcPr>
          <w:p w14:paraId="4753D04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18</w:t>
            </w:r>
          </w:p>
        </w:tc>
        <w:tc>
          <w:tcPr>
            <w:tcW w:w="704" w:type="dxa"/>
            <w:tcBorders>
              <w:left w:val="nil"/>
              <w:right w:val="nil"/>
            </w:tcBorders>
          </w:tcPr>
          <w:p w14:paraId="7569578E" w14:textId="77777777" w:rsidR="00AF780A" w:rsidRPr="002C6BEE" w:rsidRDefault="00AF780A" w:rsidP="00F36384">
            <w:pPr>
              <w:widowControl w:val="0"/>
              <w:autoSpaceDE w:val="0"/>
              <w:autoSpaceDN w:val="0"/>
              <w:ind w:right="20"/>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30</w:t>
            </w:r>
          </w:p>
        </w:tc>
        <w:tc>
          <w:tcPr>
            <w:tcW w:w="1093" w:type="dxa"/>
            <w:tcBorders>
              <w:left w:val="nil"/>
              <w:right w:val="nil"/>
            </w:tcBorders>
          </w:tcPr>
          <w:p w14:paraId="6550CBC9" w14:textId="77777777" w:rsidR="00AF780A" w:rsidRPr="002C6BEE" w:rsidRDefault="00AF780A" w:rsidP="00F36384">
            <w:pPr>
              <w:widowControl w:val="0"/>
              <w:autoSpaceDE w:val="0"/>
              <w:autoSpaceDN w:val="0"/>
              <w:ind w:right="62"/>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45</w:t>
            </w:r>
          </w:p>
        </w:tc>
        <w:tc>
          <w:tcPr>
            <w:tcW w:w="760" w:type="dxa"/>
            <w:tcBorders>
              <w:left w:val="nil"/>
              <w:right w:val="nil"/>
            </w:tcBorders>
          </w:tcPr>
          <w:p w14:paraId="67A6B8C1" w14:textId="77777777" w:rsidR="00AF780A" w:rsidRPr="002C6BEE" w:rsidRDefault="00AF780A" w:rsidP="00F36384">
            <w:pPr>
              <w:widowControl w:val="0"/>
              <w:autoSpaceDE w:val="0"/>
              <w:autoSpaceDN w:val="0"/>
              <w:ind w:right="26"/>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60</w:t>
            </w:r>
          </w:p>
        </w:tc>
        <w:tc>
          <w:tcPr>
            <w:tcW w:w="992" w:type="dxa"/>
            <w:tcBorders>
              <w:left w:val="nil"/>
              <w:right w:val="nil"/>
            </w:tcBorders>
          </w:tcPr>
          <w:p w14:paraId="020AC30C"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&gt;60</w:t>
            </w:r>
          </w:p>
        </w:tc>
      </w:tr>
      <w:tr w:rsidR="00AF780A" w:rsidRPr="001F1752" w14:paraId="0D62A659" w14:textId="77777777" w:rsidTr="00F36384">
        <w:tc>
          <w:tcPr>
            <w:tcW w:w="512" w:type="dxa"/>
            <w:tcBorders>
              <w:left w:val="nil"/>
              <w:right w:val="nil"/>
            </w:tcBorders>
          </w:tcPr>
          <w:p w14:paraId="1DFA7556"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12</w:t>
            </w:r>
          </w:p>
        </w:tc>
        <w:tc>
          <w:tcPr>
            <w:tcW w:w="1346" w:type="dxa"/>
            <w:tcBorders>
              <w:left w:val="nil"/>
              <w:right w:val="nil"/>
            </w:tcBorders>
          </w:tcPr>
          <w:p w14:paraId="2C741CD1" w14:textId="77777777" w:rsidR="00AF780A" w:rsidRDefault="00AF780A" w:rsidP="00F36384">
            <w:pPr>
              <w:jc w:val="center"/>
            </w:pPr>
            <w:r w:rsidRPr="002D4660">
              <w:rPr>
                <w:rFonts w:asciiTheme="majorBidi" w:hAnsiTheme="majorBidi" w:cstheme="majorBidi"/>
                <w:sz w:val="20"/>
                <w:szCs w:val="20"/>
              </w:rPr>
              <w:t>Soluble</w:t>
            </w:r>
          </w:p>
        </w:tc>
        <w:tc>
          <w:tcPr>
            <w:tcW w:w="1415" w:type="dxa"/>
            <w:tcBorders>
              <w:left w:val="nil"/>
              <w:right w:val="nil"/>
            </w:tcBorders>
          </w:tcPr>
          <w:p w14:paraId="7D8236B8"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Sulfur</w:t>
            </w:r>
          </w:p>
        </w:tc>
        <w:tc>
          <w:tcPr>
            <w:tcW w:w="1238" w:type="dxa"/>
            <w:tcBorders>
              <w:left w:val="nil"/>
              <w:right w:val="nil"/>
            </w:tcBorders>
          </w:tcPr>
          <w:p w14:paraId="077A24E9" w14:textId="77777777" w:rsidR="00AF780A" w:rsidRDefault="00AF780A" w:rsidP="00F36384">
            <w:pPr>
              <w:jc w:val="center"/>
            </w:pPr>
            <w:r>
              <w:rPr>
                <w:rFonts w:asciiTheme="majorBidi" w:hAnsiTheme="majorBidi" w:cstheme="majorBidi"/>
                <w:sz w:val="20"/>
                <w:szCs w:val="20"/>
              </w:rPr>
              <w:t xml:space="preserve">So4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60" w:type="dxa"/>
            <w:tcBorders>
              <w:left w:val="nil"/>
              <w:right w:val="nil"/>
            </w:tcBorders>
          </w:tcPr>
          <w:p w14:paraId="73E6C00E"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1.2</w:t>
            </w:r>
          </w:p>
        </w:tc>
        <w:tc>
          <w:tcPr>
            <w:tcW w:w="704" w:type="dxa"/>
            <w:tcBorders>
              <w:left w:val="nil"/>
              <w:right w:val="nil"/>
            </w:tcBorders>
          </w:tcPr>
          <w:p w14:paraId="7662C8E0"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4</w:t>
            </w:r>
            <w:r>
              <w:rPr>
                <w:rFonts w:asciiTheme="majorBidi" w:eastAsia="Calibri" w:hAnsiTheme="majorBidi" w:cstheme="majorBidi"/>
                <w:w w:val="105"/>
                <w:sz w:val="20"/>
                <w:szCs w:val="20"/>
                <w:lang w:bidi="en-US"/>
              </w:rPr>
              <w:t>-</w:t>
            </w:r>
            <w:r w:rsidRPr="002C6BEE">
              <w:rPr>
                <w:rFonts w:asciiTheme="majorBidi" w:eastAsia="Calibri" w:hAnsiTheme="majorBidi" w:cstheme="majorBidi"/>
                <w:w w:val="105"/>
                <w:sz w:val="20"/>
                <w:szCs w:val="20"/>
                <w:lang w:bidi="en-US"/>
              </w:rPr>
              <w:t>7</w:t>
            </w:r>
          </w:p>
        </w:tc>
        <w:tc>
          <w:tcPr>
            <w:tcW w:w="1093" w:type="dxa"/>
            <w:tcBorders>
              <w:left w:val="nil"/>
              <w:right w:val="nil"/>
            </w:tcBorders>
          </w:tcPr>
          <w:p w14:paraId="46C139E0" w14:textId="77777777" w:rsidR="00AF780A" w:rsidRPr="002C6BEE" w:rsidRDefault="00AF780A" w:rsidP="00F36384">
            <w:pPr>
              <w:widowControl w:val="0"/>
              <w:autoSpaceDE w:val="0"/>
              <w:autoSpaceDN w:val="0"/>
              <w:ind w:right="62"/>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7</w:t>
            </w:r>
            <w:r>
              <w:rPr>
                <w:rFonts w:asciiTheme="majorBidi" w:eastAsia="Calibri" w:hAnsiTheme="majorBidi" w:cstheme="majorBidi"/>
                <w:w w:val="105"/>
                <w:sz w:val="20"/>
                <w:szCs w:val="20"/>
                <w:lang w:bidi="en-US"/>
              </w:rPr>
              <w:t>-</w:t>
            </w:r>
            <w:r w:rsidRPr="002C6BEE">
              <w:rPr>
                <w:rFonts w:asciiTheme="majorBidi" w:eastAsia="Calibri" w:hAnsiTheme="majorBidi" w:cstheme="majorBidi"/>
                <w:w w:val="105"/>
                <w:sz w:val="20"/>
                <w:szCs w:val="20"/>
                <w:lang w:bidi="en-US"/>
              </w:rPr>
              <w:t>11</w:t>
            </w:r>
          </w:p>
        </w:tc>
        <w:tc>
          <w:tcPr>
            <w:tcW w:w="760" w:type="dxa"/>
            <w:tcBorders>
              <w:left w:val="nil"/>
              <w:right w:val="nil"/>
            </w:tcBorders>
          </w:tcPr>
          <w:p w14:paraId="7DD633FE" w14:textId="77777777" w:rsidR="00AF780A" w:rsidRPr="002C6BEE" w:rsidRDefault="00AF780A" w:rsidP="00F36384">
            <w:pPr>
              <w:widowControl w:val="0"/>
              <w:autoSpaceDE w:val="0"/>
              <w:autoSpaceDN w:val="0"/>
              <w:ind w:right="2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11</w:t>
            </w:r>
            <w:r>
              <w:rPr>
                <w:rFonts w:asciiTheme="majorBidi" w:eastAsia="Calibri" w:hAnsiTheme="majorBidi" w:cstheme="majorBidi"/>
                <w:w w:val="105"/>
                <w:sz w:val="20"/>
                <w:szCs w:val="20"/>
                <w:lang w:bidi="en-US"/>
              </w:rPr>
              <w:t>-</w:t>
            </w:r>
            <w:r w:rsidRPr="002C6BEE">
              <w:rPr>
                <w:rFonts w:asciiTheme="majorBidi" w:eastAsia="Calibri" w:hAnsiTheme="majorBidi" w:cstheme="majorBidi"/>
                <w:w w:val="105"/>
                <w:sz w:val="20"/>
                <w:szCs w:val="20"/>
                <w:lang w:bidi="en-US"/>
              </w:rPr>
              <w:t>15</w:t>
            </w:r>
          </w:p>
        </w:tc>
        <w:tc>
          <w:tcPr>
            <w:tcW w:w="992" w:type="dxa"/>
            <w:tcBorders>
              <w:left w:val="nil"/>
              <w:right w:val="nil"/>
            </w:tcBorders>
          </w:tcPr>
          <w:p w14:paraId="1D958D83"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&gt;15</w:t>
            </w:r>
          </w:p>
        </w:tc>
      </w:tr>
      <w:tr w:rsidR="00AF780A" w:rsidRPr="001F1752" w14:paraId="1240078A" w14:textId="77777777" w:rsidTr="00F36384">
        <w:tc>
          <w:tcPr>
            <w:tcW w:w="512" w:type="dxa"/>
            <w:tcBorders>
              <w:left w:val="nil"/>
              <w:right w:val="nil"/>
            </w:tcBorders>
          </w:tcPr>
          <w:p w14:paraId="1C9449F3"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13</w:t>
            </w:r>
          </w:p>
        </w:tc>
        <w:tc>
          <w:tcPr>
            <w:tcW w:w="1346" w:type="dxa"/>
            <w:tcBorders>
              <w:left w:val="nil"/>
              <w:right w:val="nil"/>
            </w:tcBorders>
          </w:tcPr>
          <w:p w14:paraId="7FE5A9CB"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Calculation</w:t>
            </w:r>
          </w:p>
        </w:tc>
        <w:tc>
          <w:tcPr>
            <w:tcW w:w="1415" w:type="dxa"/>
            <w:tcBorders>
              <w:left w:val="nil"/>
              <w:right w:val="nil"/>
            </w:tcBorders>
          </w:tcPr>
          <w:p w14:paraId="28AFCBA1" w14:textId="77777777" w:rsidR="00AF780A" w:rsidRPr="002C6BEE" w:rsidRDefault="00AF780A" w:rsidP="00F36384">
            <w:pPr>
              <w:widowControl w:val="0"/>
              <w:autoSpaceDE w:val="0"/>
              <w:autoSpaceDN w:val="0"/>
              <w:ind w:right="25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Sodium Adsorption Ratio</w:t>
            </w:r>
          </w:p>
        </w:tc>
        <w:tc>
          <w:tcPr>
            <w:tcW w:w="1238" w:type="dxa"/>
            <w:tcBorders>
              <w:left w:val="nil"/>
              <w:right w:val="nil"/>
            </w:tcBorders>
          </w:tcPr>
          <w:p w14:paraId="7B23B521" w14:textId="77777777" w:rsidR="00AF780A" w:rsidRPr="002C6BEE" w:rsidRDefault="00AF780A" w:rsidP="00F36384">
            <w:pPr>
              <w:widowControl w:val="0"/>
              <w:autoSpaceDE w:val="0"/>
              <w:autoSpaceDN w:val="0"/>
              <w:ind w:right="271"/>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SAR</w:t>
            </w:r>
          </w:p>
        </w:tc>
        <w:tc>
          <w:tcPr>
            <w:tcW w:w="760" w:type="dxa"/>
            <w:tcBorders>
              <w:left w:val="nil"/>
              <w:right w:val="nil"/>
            </w:tcBorders>
          </w:tcPr>
          <w:p w14:paraId="23E8A46F"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1.99</w:t>
            </w:r>
          </w:p>
        </w:tc>
        <w:tc>
          <w:tcPr>
            <w:tcW w:w="704" w:type="dxa"/>
            <w:tcBorders>
              <w:left w:val="nil"/>
              <w:right w:val="nil"/>
            </w:tcBorders>
          </w:tcPr>
          <w:p w14:paraId="2EF8EA1A" w14:textId="77777777" w:rsidR="00AF780A" w:rsidRPr="002C6BEE" w:rsidRDefault="00AF780A" w:rsidP="00F36384">
            <w:pPr>
              <w:widowControl w:val="0"/>
              <w:autoSpaceDE w:val="0"/>
              <w:autoSpaceDN w:val="0"/>
              <w:ind w:right="20"/>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0-5</w:t>
            </w:r>
          </w:p>
        </w:tc>
        <w:tc>
          <w:tcPr>
            <w:tcW w:w="1093" w:type="dxa"/>
            <w:tcBorders>
              <w:left w:val="nil"/>
              <w:right w:val="nil"/>
            </w:tcBorders>
          </w:tcPr>
          <w:p w14:paraId="1E39AEA1" w14:textId="77777777" w:rsidR="00AF780A" w:rsidRPr="002C6BEE" w:rsidRDefault="00AF780A" w:rsidP="00F36384">
            <w:pPr>
              <w:widowControl w:val="0"/>
              <w:autoSpaceDE w:val="0"/>
              <w:autoSpaceDN w:val="0"/>
              <w:ind w:right="62"/>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1</w:t>
            </w:r>
            <w:r>
              <w:rPr>
                <w:rFonts w:asciiTheme="majorBidi" w:eastAsia="Calibri" w:hAnsiTheme="majorBidi" w:cstheme="majorBidi"/>
                <w:w w:val="105"/>
                <w:sz w:val="20"/>
                <w:szCs w:val="20"/>
                <w:lang w:bidi="en-US"/>
              </w:rPr>
              <w:t>-</w:t>
            </w:r>
            <w:r w:rsidRPr="002C6BEE">
              <w:rPr>
                <w:rFonts w:asciiTheme="majorBidi" w:eastAsia="Calibri" w:hAnsiTheme="majorBidi" w:cstheme="majorBidi"/>
                <w:w w:val="105"/>
                <w:sz w:val="20"/>
                <w:szCs w:val="20"/>
                <w:lang w:bidi="en-US"/>
              </w:rPr>
              <w:t>10</w:t>
            </w:r>
          </w:p>
        </w:tc>
        <w:tc>
          <w:tcPr>
            <w:tcW w:w="760" w:type="dxa"/>
            <w:tcBorders>
              <w:left w:val="nil"/>
              <w:right w:val="nil"/>
            </w:tcBorders>
          </w:tcPr>
          <w:p w14:paraId="25ED1F65" w14:textId="77777777" w:rsidR="00AF780A" w:rsidRPr="002C6BEE" w:rsidRDefault="00AF780A" w:rsidP="00F36384">
            <w:pPr>
              <w:widowControl w:val="0"/>
              <w:autoSpaceDE w:val="0"/>
              <w:autoSpaceDN w:val="0"/>
              <w:ind w:right="2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10</w:t>
            </w:r>
            <w:r>
              <w:rPr>
                <w:rFonts w:asciiTheme="majorBidi" w:eastAsia="Calibri" w:hAnsiTheme="majorBidi" w:cstheme="majorBidi"/>
                <w:w w:val="105"/>
                <w:sz w:val="20"/>
                <w:szCs w:val="20"/>
                <w:lang w:bidi="en-US"/>
              </w:rPr>
              <w:t>-</w:t>
            </w:r>
            <w:r w:rsidRPr="002C6BEE">
              <w:rPr>
                <w:rFonts w:asciiTheme="majorBidi" w:eastAsia="Calibri" w:hAnsiTheme="majorBidi" w:cstheme="majorBidi"/>
                <w:w w:val="105"/>
                <w:sz w:val="20"/>
                <w:szCs w:val="20"/>
                <w:lang w:bidi="en-US"/>
              </w:rPr>
              <w:t>15</w:t>
            </w:r>
          </w:p>
        </w:tc>
        <w:tc>
          <w:tcPr>
            <w:tcW w:w="992" w:type="dxa"/>
            <w:tcBorders>
              <w:left w:val="nil"/>
              <w:right w:val="nil"/>
            </w:tcBorders>
          </w:tcPr>
          <w:p w14:paraId="14DA356B"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&gt;15</w:t>
            </w:r>
          </w:p>
        </w:tc>
      </w:tr>
      <w:tr w:rsidR="00AF780A" w:rsidRPr="001F1752" w14:paraId="02F50EE4" w14:textId="77777777" w:rsidTr="00F36384">
        <w:tc>
          <w:tcPr>
            <w:tcW w:w="512" w:type="dxa"/>
            <w:tcBorders>
              <w:left w:val="nil"/>
              <w:right w:val="nil"/>
            </w:tcBorders>
          </w:tcPr>
          <w:p w14:paraId="3D6DFF6B"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14</w:t>
            </w:r>
          </w:p>
        </w:tc>
        <w:tc>
          <w:tcPr>
            <w:tcW w:w="1346" w:type="dxa"/>
            <w:tcBorders>
              <w:left w:val="nil"/>
              <w:right w:val="nil"/>
            </w:tcBorders>
          </w:tcPr>
          <w:p w14:paraId="3FEC6DE2"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Pr>
                <w:rFonts w:asciiTheme="majorBidi" w:eastAsia="Calibri" w:hAnsiTheme="majorBidi" w:cstheme="majorBidi"/>
                <w:w w:val="105"/>
                <w:sz w:val="20"/>
                <w:szCs w:val="20"/>
                <w:lang w:bidi="en-US"/>
              </w:rPr>
              <w:t>S</w:t>
            </w:r>
            <w:r w:rsidRPr="002C6BEE">
              <w:rPr>
                <w:rFonts w:asciiTheme="majorBidi" w:eastAsia="Calibri" w:hAnsiTheme="majorBidi" w:cstheme="majorBidi"/>
                <w:w w:val="105"/>
                <w:sz w:val="20"/>
                <w:szCs w:val="20"/>
                <w:lang w:bidi="en-US"/>
              </w:rPr>
              <w:t>oluble</w:t>
            </w:r>
          </w:p>
        </w:tc>
        <w:tc>
          <w:tcPr>
            <w:tcW w:w="1415" w:type="dxa"/>
            <w:tcBorders>
              <w:left w:val="nil"/>
              <w:right w:val="nil"/>
            </w:tcBorders>
          </w:tcPr>
          <w:p w14:paraId="6C4051EA" w14:textId="77777777" w:rsidR="00AF780A" w:rsidRPr="002C6BEE" w:rsidRDefault="00AF780A" w:rsidP="00F36384">
            <w:pPr>
              <w:widowControl w:val="0"/>
              <w:autoSpaceDE w:val="0"/>
              <w:autoSpaceDN w:val="0"/>
              <w:ind w:right="25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Density</w:t>
            </w:r>
          </w:p>
        </w:tc>
        <w:tc>
          <w:tcPr>
            <w:tcW w:w="1238" w:type="dxa"/>
            <w:tcBorders>
              <w:left w:val="nil"/>
              <w:right w:val="nil"/>
            </w:tcBorders>
          </w:tcPr>
          <w:p w14:paraId="7A935D8A" w14:textId="77777777" w:rsidR="00AF780A" w:rsidRPr="002C6BEE" w:rsidRDefault="00AF780A" w:rsidP="00F36384">
            <w:pPr>
              <w:widowControl w:val="0"/>
              <w:autoSpaceDE w:val="0"/>
              <w:autoSpaceDN w:val="0"/>
              <w:ind w:right="210"/>
              <w:jc w:val="center"/>
              <w:rPr>
                <w:rFonts w:asciiTheme="majorBidi" w:eastAsia="Calibri" w:hAnsiTheme="majorBidi" w:cstheme="majorBidi"/>
                <w:sz w:val="20"/>
                <w:szCs w:val="20"/>
                <w:lang w:bidi="en-US"/>
              </w:rPr>
            </w:pPr>
            <w:r w:rsidRPr="002C6BEE">
              <w:rPr>
                <w:rFonts w:asciiTheme="majorBidi" w:eastAsia="Calibri" w:hAnsiTheme="majorBidi" w:cstheme="majorBidi"/>
                <w:sz w:val="20"/>
                <w:szCs w:val="20"/>
                <w:lang w:bidi="en-US"/>
              </w:rPr>
              <w:t>Density</w:t>
            </w:r>
            <w:r>
              <w:rPr>
                <w:rFonts w:asciiTheme="majorBidi" w:eastAsia="Calibri" w:hAnsiTheme="majorBidi" w:cstheme="majorBidi"/>
                <w:sz w:val="20"/>
                <w:szCs w:val="20"/>
                <w:lang w:bidi="en-US"/>
              </w:rPr>
              <w:t xml:space="preserve"> (</w:t>
            </w:r>
            <w:r w:rsidRPr="00C06BA8">
              <w:rPr>
                <w:rFonts w:asciiTheme="majorBidi" w:eastAsia="Calibri" w:hAnsiTheme="majorBidi" w:cstheme="majorBidi"/>
                <w:sz w:val="20"/>
                <w:szCs w:val="20"/>
                <w:lang w:bidi="en-US"/>
              </w:rPr>
              <w:t>g/cm3</w:t>
            </w:r>
            <w:r>
              <w:rPr>
                <w:rFonts w:asciiTheme="majorBidi" w:eastAsia="Calibri" w:hAnsiTheme="majorBidi" w:cstheme="majorBidi"/>
                <w:sz w:val="20"/>
                <w:szCs w:val="20"/>
                <w:lang w:bidi="en-US"/>
              </w:rPr>
              <w:t>)</w:t>
            </w:r>
          </w:p>
        </w:tc>
        <w:tc>
          <w:tcPr>
            <w:tcW w:w="760" w:type="dxa"/>
            <w:tcBorders>
              <w:left w:val="nil"/>
              <w:right w:val="nil"/>
            </w:tcBorders>
          </w:tcPr>
          <w:p w14:paraId="027867C1"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1.05</w:t>
            </w:r>
          </w:p>
        </w:tc>
        <w:tc>
          <w:tcPr>
            <w:tcW w:w="704" w:type="dxa"/>
            <w:tcBorders>
              <w:left w:val="nil"/>
              <w:right w:val="nil"/>
            </w:tcBorders>
          </w:tcPr>
          <w:p w14:paraId="60310AE3"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Pr>
                <w:rFonts w:asciiTheme="majorBidi" w:eastAsia="Calibri" w:hAnsiTheme="majorBidi" w:cstheme="majorBidi"/>
                <w:sz w:val="20"/>
                <w:szCs w:val="20"/>
                <w:lang w:bidi="en-US"/>
              </w:rPr>
              <w:t>----</w:t>
            </w:r>
          </w:p>
        </w:tc>
        <w:tc>
          <w:tcPr>
            <w:tcW w:w="1093" w:type="dxa"/>
            <w:tcBorders>
              <w:left w:val="nil"/>
              <w:right w:val="nil"/>
            </w:tcBorders>
          </w:tcPr>
          <w:p w14:paraId="547B9403"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Pr>
                <w:rFonts w:asciiTheme="majorBidi" w:eastAsia="Calibri" w:hAnsiTheme="majorBidi" w:cstheme="majorBidi"/>
                <w:sz w:val="20"/>
                <w:szCs w:val="20"/>
                <w:lang w:bidi="en-US"/>
              </w:rPr>
              <w:t>----</w:t>
            </w:r>
          </w:p>
        </w:tc>
        <w:tc>
          <w:tcPr>
            <w:tcW w:w="760" w:type="dxa"/>
            <w:tcBorders>
              <w:left w:val="nil"/>
              <w:right w:val="nil"/>
            </w:tcBorders>
          </w:tcPr>
          <w:p w14:paraId="23EA1700"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Pr>
                <w:rFonts w:asciiTheme="majorBidi" w:eastAsia="Calibri" w:hAnsiTheme="majorBidi" w:cstheme="majorBidi"/>
                <w:sz w:val="20"/>
                <w:szCs w:val="20"/>
                <w:lang w:bidi="en-US"/>
              </w:rPr>
              <w:t>----</w:t>
            </w:r>
          </w:p>
        </w:tc>
        <w:tc>
          <w:tcPr>
            <w:tcW w:w="992" w:type="dxa"/>
            <w:tcBorders>
              <w:left w:val="nil"/>
              <w:right w:val="nil"/>
            </w:tcBorders>
          </w:tcPr>
          <w:p w14:paraId="668121A8"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Pr>
                <w:rFonts w:asciiTheme="majorBidi" w:eastAsia="Calibri" w:hAnsiTheme="majorBidi" w:cstheme="majorBidi"/>
                <w:sz w:val="20"/>
                <w:szCs w:val="20"/>
                <w:lang w:bidi="en-US"/>
              </w:rPr>
              <w:t>----</w:t>
            </w:r>
          </w:p>
        </w:tc>
      </w:tr>
      <w:tr w:rsidR="00AF780A" w:rsidRPr="001F1752" w14:paraId="617F0998" w14:textId="77777777" w:rsidTr="00F36384">
        <w:tc>
          <w:tcPr>
            <w:tcW w:w="512" w:type="dxa"/>
            <w:tcBorders>
              <w:left w:val="nil"/>
              <w:right w:val="nil"/>
            </w:tcBorders>
          </w:tcPr>
          <w:p w14:paraId="0E48E0AD"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15</w:t>
            </w:r>
          </w:p>
        </w:tc>
        <w:tc>
          <w:tcPr>
            <w:tcW w:w="1346" w:type="dxa"/>
            <w:tcBorders>
              <w:left w:val="nil"/>
              <w:right w:val="nil"/>
            </w:tcBorders>
          </w:tcPr>
          <w:p w14:paraId="1CE007E5"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Pr>
                <w:rFonts w:asciiTheme="majorBidi" w:eastAsia="Calibri" w:hAnsiTheme="majorBidi" w:cstheme="majorBidi"/>
                <w:w w:val="105"/>
                <w:sz w:val="20"/>
                <w:szCs w:val="20"/>
                <w:lang w:bidi="en-US"/>
              </w:rPr>
              <w:t>S</w:t>
            </w:r>
            <w:r w:rsidRPr="002C6BEE">
              <w:rPr>
                <w:rFonts w:asciiTheme="majorBidi" w:eastAsia="Calibri" w:hAnsiTheme="majorBidi" w:cstheme="majorBidi"/>
                <w:w w:val="105"/>
                <w:sz w:val="20"/>
                <w:szCs w:val="20"/>
                <w:lang w:bidi="en-US"/>
              </w:rPr>
              <w:t>oluble</w:t>
            </w:r>
          </w:p>
        </w:tc>
        <w:tc>
          <w:tcPr>
            <w:tcW w:w="1415" w:type="dxa"/>
            <w:tcBorders>
              <w:left w:val="nil"/>
              <w:right w:val="nil"/>
            </w:tcBorders>
          </w:tcPr>
          <w:p w14:paraId="599BABC4" w14:textId="77777777" w:rsidR="00AF780A" w:rsidRPr="002C6BEE" w:rsidRDefault="00AF780A" w:rsidP="00F36384">
            <w:pPr>
              <w:widowControl w:val="0"/>
              <w:autoSpaceDE w:val="0"/>
              <w:autoSpaceDN w:val="0"/>
              <w:ind w:right="25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Nitrogen</w:t>
            </w:r>
          </w:p>
        </w:tc>
        <w:tc>
          <w:tcPr>
            <w:tcW w:w="1238" w:type="dxa"/>
            <w:tcBorders>
              <w:left w:val="nil"/>
              <w:right w:val="nil"/>
            </w:tcBorders>
          </w:tcPr>
          <w:p w14:paraId="4419544C" w14:textId="77777777" w:rsidR="00AF780A" w:rsidRPr="002C6BEE" w:rsidRDefault="00AF780A" w:rsidP="00F36384">
            <w:pPr>
              <w:widowControl w:val="0"/>
              <w:autoSpaceDE w:val="0"/>
              <w:autoSpaceDN w:val="0"/>
              <w:ind w:right="6"/>
              <w:jc w:val="center"/>
              <w:rPr>
                <w:rFonts w:asciiTheme="majorBidi" w:eastAsia="Calibri" w:hAnsiTheme="majorBidi" w:cstheme="majorBidi"/>
                <w:sz w:val="20"/>
                <w:szCs w:val="20"/>
                <w:lang w:bidi="en-US"/>
              </w:rPr>
            </w:pPr>
            <w:r w:rsidRPr="002C6BEE">
              <w:rPr>
                <w:rFonts w:asciiTheme="majorBidi" w:eastAsia="Calibri" w:hAnsiTheme="majorBidi" w:cstheme="majorBidi"/>
                <w:w w:val="102"/>
                <w:sz w:val="20"/>
                <w:szCs w:val="20"/>
                <w:lang w:bidi="en-US"/>
              </w:rPr>
              <w:t>N</w:t>
            </w:r>
            <w:r>
              <w:rPr>
                <w:rFonts w:asciiTheme="majorBidi" w:eastAsia="Calibri" w:hAnsiTheme="majorBidi" w:cstheme="majorBidi"/>
                <w:w w:val="102"/>
                <w:sz w:val="20"/>
                <w:szCs w:val="20"/>
                <w:lang w:bidi="en-US"/>
              </w:rPr>
              <w:t xml:space="preserve"> (%)</w:t>
            </w:r>
          </w:p>
        </w:tc>
        <w:tc>
          <w:tcPr>
            <w:tcW w:w="760" w:type="dxa"/>
            <w:tcBorders>
              <w:left w:val="nil"/>
              <w:right w:val="nil"/>
            </w:tcBorders>
          </w:tcPr>
          <w:p w14:paraId="1AC3B623"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0.16</w:t>
            </w:r>
          </w:p>
        </w:tc>
        <w:tc>
          <w:tcPr>
            <w:tcW w:w="704" w:type="dxa"/>
            <w:tcBorders>
              <w:left w:val="nil"/>
              <w:right w:val="nil"/>
            </w:tcBorders>
          </w:tcPr>
          <w:p w14:paraId="612F1DFA"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sidRPr="002C6BEE">
              <w:rPr>
                <w:rFonts w:asciiTheme="majorBidi" w:eastAsia="Calibri" w:hAnsiTheme="majorBidi" w:cstheme="majorBidi"/>
                <w:w w:val="102"/>
                <w:sz w:val="20"/>
                <w:szCs w:val="20"/>
                <w:lang w:bidi="en-US"/>
              </w:rPr>
              <w:t>0</w:t>
            </w:r>
          </w:p>
        </w:tc>
        <w:tc>
          <w:tcPr>
            <w:tcW w:w="1093" w:type="dxa"/>
            <w:tcBorders>
              <w:left w:val="nil"/>
              <w:right w:val="nil"/>
            </w:tcBorders>
          </w:tcPr>
          <w:p w14:paraId="679DE1AD"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sidRPr="002C6BEE">
              <w:rPr>
                <w:rFonts w:asciiTheme="majorBidi" w:eastAsia="Calibri" w:hAnsiTheme="majorBidi" w:cstheme="majorBidi"/>
                <w:w w:val="102"/>
                <w:sz w:val="20"/>
                <w:szCs w:val="20"/>
                <w:lang w:bidi="en-US"/>
              </w:rPr>
              <w:t>0</w:t>
            </w:r>
          </w:p>
        </w:tc>
        <w:tc>
          <w:tcPr>
            <w:tcW w:w="760" w:type="dxa"/>
            <w:tcBorders>
              <w:left w:val="nil"/>
              <w:right w:val="nil"/>
            </w:tcBorders>
          </w:tcPr>
          <w:p w14:paraId="2EE78C3B"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sidRPr="002C6BEE">
              <w:rPr>
                <w:rFonts w:asciiTheme="majorBidi" w:eastAsia="Calibri" w:hAnsiTheme="majorBidi" w:cstheme="majorBidi"/>
                <w:w w:val="102"/>
                <w:sz w:val="20"/>
                <w:szCs w:val="20"/>
                <w:lang w:bidi="en-US"/>
              </w:rPr>
              <w:t>0</w:t>
            </w:r>
          </w:p>
        </w:tc>
        <w:tc>
          <w:tcPr>
            <w:tcW w:w="992" w:type="dxa"/>
            <w:tcBorders>
              <w:left w:val="nil"/>
              <w:right w:val="nil"/>
            </w:tcBorders>
          </w:tcPr>
          <w:p w14:paraId="03FB79DF" w14:textId="77777777" w:rsidR="00AF780A" w:rsidRPr="002C6BEE" w:rsidRDefault="00AF780A" w:rsidP="00F36384">
            <w:pPr>
              <w:widowControl w:val="0"/>
              <w:autoSpaceDE w:val="0"/>
              <w:autoSpaceDN w:val="0"/>
              <w:jc w:val="center"/>
              <w:rPr>
                <w:rFonts w:asciiTheme="majorBidi" w:eastAsia="Calibri" w:hAnsiTheme="majorBidi" w:cstheme="majorBidi"/>
                <w:sz w:val="20"/>
                <w:szCs w:val="20"/>
                <w:lang w:bidi="en-US"/>
              </w:rPr>
            </w:pPr>
            <w:r w:rsidRPr="002C6BEE">
              <w:rPr>
                <w:rFonts w:asciiTheme="majorBidi" w:eastAsia="Calibri" w:hAnsiTheme="majorBidi" w:cstheme="majorBidi"/>
                <w:w w:val="102"/>
                <w:sz w:val="20"/>
                <w:szCs w:val="20"/>
                <w:lang w:bidi="en-US"/>
              </w:rPr>
              <w:t>0</w:t>
            </w:r>
          </w:p>
        </w:tc>
      </w:tr>
      <w:tr w:rsidR="00AF780A" w:rsidRPr="001F1752" w14:paraId="30000B4C" w14:textId="77777777" w:rsidTr="00F36384">
        <w:tc>
          <w:tcPr>
            <w:tcW w:w="512" w:type="dxa"/>
            <w:tcBorders>
              <w:left w:val="nil"/>
              <w:bottom w:val="thinThickSmallGap" w:sz="12" w:space="0" w:color="auto"/>
              <w:right w:val="nil"/>
            </w:tcBorders>
          </w:tcPr>
          <w:p w14:paraId="61A00527"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16</w:t>
            </w:r>
          </w:p>
        </w:tc>
        <w:tc>
          <w:tcPr>
            <w:tcW w:w="1346" w:type="dxa"/>
            <w:tcBorders>
              <w:left w:val="nil"/>
              <w:bottom w:val="thinThickSmallGap" w:sz="12" w:space="0" w:color="auto"/>
              <w:right w:val="nil"/>
            </w:tcBorders>
          </w:tcPr>
          <w:p w14:paraId="52F28973"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Calculation</w:t>
            </w:r>
          </w:p>
        </w:tc>
        <w:tc>
          <w:tcPr>
            <w:tcW w:w="1415" w:type="dxa"/>
            <w:tcBorders>
              <w:left w:val="nil"/>
              <w:bottom w:val="thinThickSmallGap" w:sz="12" w:space="0" w:color="auto"/>
              <w:right w:val="nil"/>
            </w:tcBorders>
          </w:tcPr>
          <w:p w14:paraId="3D8FEA47" w14:textId="77777777" w:rsidR="00AF780A" w:rsidRPr="002C6BEE" w:rsidRDefault="00AF780A" w:rsidP="00F36384">
            <w:pPr>
              <w:widowControl w:val="0"/>
              <w:autoSpaceDE w:val="0"/>
              <w:autoSpaceDN w:val="0"/>
              <w:ind w:right="25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Saturation present</w:t>
            </w:r>
          </w:p>
        </w:tc>
        <w:tc>
          <w:tcPr>
            <w:tcW w:w="1238" w:type="dxa"/>
            <w:tcBorders>
              <w:left w:val="nil"/>
              <w:bottom w:val="thinThickSmallGap" w:sz="12" w:space="0" w:color="auto"/>
              <w:right w:val="nil"/>
            </w:tcBorders>
          </w:tcPr>
          <w:p w14:paraId="551B760A" w14:textId="77777777" w:rsidR="00AF780A" w:rsidRPr="002C6BEE" w:rsidRDefault="00AF780A" w:rsidP="00F36384">
            <w:pPr>
              <w:widowControl w:val="0"/>
              <w:autoSpaceDE w:val="0"/>
              <w:autoSpaceDN w:val="0"/>
              <w:ind w:right="281"/>
              <w:jc w:val="center"/>
              <w:rPr>
                <w:rFonts w:asciiTheme="majorBidi" w:eastAsia="Calibri" w:hAnsiTheme="majorBidi" w:cstheme="majorBidi"/>
                <w:sz w:val="20"/>
                <w:szCs w:val="20"/>
                <w:lang w:bidi="en-US"/>
              </w:rPr>
            </w:pPr>
            <w:proofErr w:type="spellStart"/>
            <w:r w:rsidRPr="002C6BEE">
              <w:rPr>
                <w:rFonts w:asciiTheme="majorBidi" w:eastAsia="Calibri" w:hAnsiTheme="majorBidi" w:cstheme="majorBidi"/>
                <w:w w:val="105"/>
                <w:sz w:val="20"/>
                <w:szCs w:val="20"/>
                <w:lang w:bidi="en-US"/>
              </w:rPr>
              <w:t>Sp</w:t>
            </w:r>
            <w:proofErr w:type="spellEnd"/>
            <w:r>
              <w:rPr>
                <w:rFonts w:asciiTheme="majorBidi" w:eastAsia="Calibri" w:hAnsiTheme="majorBidi" w:cstheme="majorBidi"/>
                <w:w w:val="105"/>
                <w:sz w:val="20"/>
                <w:szCs w:val="20"/>
                <w:lang w:bidi="en-US"/>
              </w:rPr>
              <w:t xml:space="preserve"> (%)</w:t>
            </w:r>
          </w:p>
        </w:tc>
        <w:tc>
          <w:tcPr>
            <w:tcW w:w="760" w:type="dxa"/>
            <w:tcBorders>
              <w:left w:val="nil"/>
              <w:bottom w:val="thinThickSmallGap" w:sz="12" w:space="0" w:color="auto"/>
              <w:right w:val="nil"/>
            </w:tcBorders>
          </w:tcPr>
          <w:p w14:paraId="198C4C14"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21.4</w:t>
            </w:r>
          </w:p>
        </w:tc>
        <w:tc>
          <w:tcPr>
            <w:tcW w:w="704" w:type="dxa"/>
            <w:tcBorders>
              <w:left w:val="nil"/>
              <w:bottom w:val="thinThickSmallGap" w:sz="12" w:space="0" w:color="auto"/>
              <w:right w:val="nil"/>
            </w:tcBorders>
          </w:tcPr>
          <w:p w14:paraId="364F6B11" w14:textId="77777777" w:rsidR="00AF780A" w:rsidRPr="002C6BEE" w:rsidRDefault="00AF780A" w:rsidP="00F36384">
            <w:pPr>
              <w:widowControl w:val="0"/>
              <w:autoSpaceDE w:val="0"/>
              <w:autoSpaceDN w:val="0"/>
              <w:ind w:right="143"/>
              <w:jc w:val="center"/>
              <w:rPr>
                <w:rFonts w:asciiTheme="majorBidi" w:eastAsia="Calibri" w:hAnsiTheme="majorBidi" w:cstheme="majorBidi"/>
                <w:sz w:val="20"/>
                <w:szCs w:val="20"/>
                <w:lang w:bidi="en-US"/>
              </w:rPr>
            </w:pPr>
            <w:r w:rsidRPr="002C6BEE">
              <w:rPr>
                <w:rFonts w:asciiTheme="majorBidi" w:eastAsia="Calibri" w:hAnsiTheme="majorBidi" w:cstheme="majorBidi"/>
                <w:sz w:val="20"/>
                <w:szCs w:val="20"/>
                <w:lang w:bidi="en-US"/>
              </w:rPr>
              <w:t>10</w:t>
            </w:r>
            <w:r>
              <w:rPr>
                <w:rFonts w:asciiTheme="majorBidi" w:eastAsia="Calibri" w:hAnsiTheme="majorBidi" w:cstheme="majorBidi"/>
                <w:sz w:val="20"/>
                <w:szCs w:val="20"/>
                <w:lang w:bidi="en-US"/>
              </w:rPr>
              <w:t>-</w:t>
            </w:r>
            <w:r w:rsidRPr="002C6BEE">
              <w:rPr>
                <w:rFonts w:asciiTheme="majorBidi" w:eastAsia="Calibri" w:hAnsiTheme="majorBidi" w:cstheme="majorBidi"/>
                <w:sz w:val="20"/>
                <w:szCs w:val="20"/>
                <w:lang w:bidi="en-US"/>
              </w:rPr>
              <w:t>15</w:t>
            </w:r>
          </w:p>
        </w:tc>
        <w:tc>
          <w:tcPr>
            <w:tcW w:w="1093" w:type="dxa"/>
            <w:tcBorders>
              <w:left w:val="nil"/>
              <w:bottom w:val="thinThickSmallGap" w:sz="12" w:space="0" w:color="auto"/>
              <w:right w:val="nil"/>
            </w:tcBorders>
          </w:tcPr>
          <w:p w14:paraId="1FCB2FD0" w14:textId="77777777" w:rsidR="00AF780A" w:rsidRPr="002C6BEE" w:rsidRDefault="00AF780A" w:rsidP="00F36384">
            <w:pPr>
              <w:widowControl w:val="0"/>
              <w:autoSpaceDE w:val="0"/>
              <w:autoSpaceDN w:val="0"/>
              <w:ind w:right="62"/>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16</w:t>
            </w:r>
            <w:r>
              <w:rPr>
                <w:rFonts w:asciiTheme="majorBidi" w:eastAsia="Calibri" w:hAnsiTheme="majorBidi" w:cstheme="majorBidi"/>
                <w:w w:val="105"/>
                <w:sz w:val="20"/>
                <w:szCs w:val="20"/>
                <w:lang w:bidi="en-US"/>
              </w:rPr>
              <w:t>-</w:t>
            </w:r>
            <w:r w:rsidRPr="002C6BEE">
              <w:rPr>
                <w:rFonts w:asciiTheme="majorBidi" w:eastAsia="Calibri" w:hAnsiTheme="majorBidi" w:cstheme="majorBidi"/>
                <w:w w:val="105"/>
                <w:sz w:val="20"/>
                <w:szCs w:val="20"/>
                <w:lang w:bidi="en-US"/>
              </w:rPr>
              <w:t>20</w:t>
            </w:r>
          </w:p>
        </w:tc>
        <w:tc>
          <w:tcPr>
            <w:tcW w:w="760" w:type="dxa"/>
            <w:tcBorders>
              <w:left w:val="nil"/>
              <w:bottom w:val="thinThickSmallGap" w:sz="12" w:space="0" w:color="auto"/>
              <w:right w:val="nil"/>
            </w:tcBorders>
          </w:tcPr>
          <w:p w14:paraId="50F600B9" w14:textId="77777777" w:rsidR="00AF780A" w:rsidRPr="002C6BEE" w:rsidRDefault="00AF780A" w:rsidP="00F36384">
            <w:pPr>
              <w:widowControl w:val="0"/>
              <w:autoSpaceDE w:val="0"/>
              <w:autoSpaceDN w:val="0"/>
              <w:ind w:right="2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21</w:t>
            </w:r>
            <w:r>
              <w:rPr>
                <w:rFonts w:asciiTheme="majorBidi" w:eastAsia="Calibri" w:hAnsiTheme="majorBidi" w:cstheme="majorBidi"/>
                <w:w w:val="105"/>
                <w:sz w:val="20"/>
                <w:szCs w:val="20"/>
                <w:lang w:bidi="en-US"/>
              </w:rPr>
              <w:t>-</w:t>
            </w:r>
            <w:r w:rsidRPr="002C6BEE">
              <w:rPr>
                <w:rFonts w:asciiTheme="majorBidi" w:eastAsia="Calibri" w:hAnsiTheme="majorBidi" w:cstheme="majorBidi"/>
                <w:w w:val="105"/>
                <w:sz w:val="20"/>
                <w:szCs w:val="20"/>
                <w:lang w:bidi="en-US"/>
              </w:rPr>
              <w:t>28</w:t>
            </w:r>
          </w:p>
        </w:tc>
        <w:tc>
          <w:tcPr>
            <w:tcW w:w="992" w:type="dxa"/>
            <w:tcBorders>
              <w:left w:val="nil"/>
              <w:bottom w:val="thinThickSmallGap" w:sz="12" w:space="0" w:color="auto"/>
              <w:right w:val="nil"/>
            </w:tcBorders>
          </w:tcPr>
          <w:p w14:paraId="0886A1F6"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&gt;28</w:t>
            </w:r>
          </w:p>
        </w:tc>
      </w:tr>
    </w:tbl>
    <w:p w14:paraId="0CBE2D8B" w14:textId="77777777" w:rsidR="00AF780A" w:rsidRDefault="00AF780A" w:rsidP="00AF780A">
      <w:pPr>
        <w:spacing w:line="480" w:lineRule="auto"/>
        <w:rPr>
          <w:rFonts w:asciiTheme="majorBidi" w:hAnsiTheme="majorBidi" w:cstheme="majorBidi"/>
        </w:rPr>
      </w:pPr>
    </w:p>
    <w:p w14:paraId="76E5D32F" w14:textId="77777777" w:rsidR="00AF780A" w:rsidRDefault="00AF780A" w:rsidP="00AF780A">
      <w:pPr>
        <w:rPr>
          <w:rFonts w:asciiTheme="majorBidi" w:hAnsiTheme="majorBidi" w:cstheme="majorBidi"/>
        </w:rPr>
      </w:pPr>
      <w:r>
        <w:rPr>
          <w:rFonts w:asciiTheme="majorBidi" w:hAnsiTheme="majorBidi" w:cstheme="majorBidi"/>
        </w:rPr>
        <w:br w:type="page"/>
      </w:r>
    </w:p>
    <w:p w14:paraId="69E399EC" w14:textId="20F0F21F" w:rsidR="00AF780A" w:rsidRPr="005513C4" w:rsidRDefault="00AF780A" w:rsidP="00AF780A">
      <w:pPr>
        <w:spacing w:line="480" w:lineRule="auto"/>
        <w:jc w:val="lowKashida"/>
        <w:rPr>
          <w:rFonts w:asciiTheme="majorBidi" w:hAnsiTheme="majorBidi" w:cstheme="majorBidi"/>
          <w:b/>
        </w:rPr>
      </w:pPr>
      <w:r w:rsidRPr="005513C4">
        <w:rPr>
          <w:rFonts w:asciiTheme="majorBidi" w:hAnsiTheme="majorBidi" w:cstheme="majorBidi"/>
          <w:b/>
        </w:rPr>
        <w:lastRenderedPageBreak/>
        <w:t>Table 2</w:t>
      </w:r>
      <w:r w:rsidR="007E4C57">
        <w:rPr>
          <w:rFonts w:asciiTheme="majorBidi" w:hAnsiTheme="majorBidi" w:cstheme="majorBidi"/>
          <w:b/>
        </w:rPr>
        <w:t>.</w:t>
      </w:r>
      <w:r w:rsidRPr="005513C4">
        <w:rPr>
          <w:rFonts w:asciiTheme="majorBidi" w:eastAsia="Times New Roman" w:hAnsiTheme="majorBidi" w:cstheme="majorBidi"/>
          <w:b/>
          <w:color w:val="000000"/>
        </w:rPr>
        <w:t xml:space="preserve"> </w:t>
      </w:r>
      <w:r w:rsidRPr="005513C4">
        <w:rPr>
          <w:rFonts w:asciiTheme="majorBidi" w:eastAsia="Times New Roman" w:hAnsiTheme="majorBidi" w:cstheme="majorBidi"/>
          <w:color w:val="000000"/>
        </w:rPr>
        <w:t>Physical and chemical analysis of the used soil mixture loamy + compost</w:t>
      </w:r>
      <w:r>
        <w:rPr>
          <w:rFonts w:asciiTheme="majorBidi" w:eastAsia="Times New Roman" w:hAnsiTheme="majorBidi" w:cstheme="majorBidi"/>
          <w:color w:val="000000"/>
        </w:rPr>
        <w:t xml:space="preserve"> </w:t>
      </w:r>
      <w:r w:rsidRPr="005513C4">
        <w:rPr>
          <w:rFonts w:asciiTheme="majorBidi" w:eastAsia="Times New Roman" w:hAnsiTheme="majorBidi" w:cstheme="majorBidi"/>
          <w:color w:val="000000"/>
        </w:rPr>
        <w:t>(1:1).</w:t>
      </w:r>
    </w:p>
    <w:tbl>
      <w:tblPr>
        <w:tblStyle w:val="TableGrid"/>
        <w:tblW w:w="8820" w:type="dxa"/>
        <w:tblLook w:val="04A0" w:firstRow="1" w:lastRow="0" w:firstColumn="1" w:lastColumn="0" w:noHBand="0" w:noVBand="1"/>
      </w:tblPr>
      <w:tblGrid>
        <w:gridCol w:w="511"/>
        <w:gridCol w:w="1347"/>
        <w:gridCol w:w="1416"/>
        <w:gridCol w:w="1239"/>
        <w:gridCol w:w="761"/>
        <w:gridCol w:w="705"/>
        <w:gridCol w:w="1094"/>
        <w:gridCol w:w="761"/>
        <w:gridCol w:w="986"/>
      </w:tblGrid>
      <w:tr w:rsidR="00AF780A" w:rsidRPr="001F1752" w14:paraId="789AC307" w14:textId="77777777" w:rsidTr="00F36384">
        <w:tc>
          <w:tcPr>
            <w:tcW w:w="507" w:type="dxa"/>
            <w:tcBorders>
              <w:top w:val="thinThickSmallGap" w:sz="12" w:space="0" w:color="auto"/>
              <w:left w:val="nil"/>
              <w:bottom w:val="thinThickSmallGap" w:sz="12" w:space="0" w:color="auto"/>
              <w:right w:val="nil"/>
            </w:tcBorders>
          </w:tcPr>
          <w:p w14:paraId="5B94E9A5"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No.</w:t>
            </w:r>
          </w:p>
        </w:tc>
        <w:tc>
          <w:tcPr>
            <w:tcW w:w="1328" w:type="dxa"/>
            <w:tcBorders>
              <w:top w:val="thinThickSmallGap" w:sz="12" w:space="0" w:color="auto"/>
              <w:left w:val="nil"/>
              <w:bottom w:val="thinThickSmallGap" w:sz="12" w:space="0" w:color="auto"/>
              <w:right w:val="nil"/>
            </w:tcBorders>
          </w:tcPr>
          <w:p w14:paraId="7AD442E4"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Method</w:t>
            </w:r>
          </w:p>
        </w:tc>
        <w:tc>
          <w:tcPr>
            <w:tcW w:w="1396" w:type="dxa"/>
            <w:tcBorders>
              <w:top w:val="thinThickSmallGap" w:sz="12" w:space="0" w:color="auto"/>
              <w:left w:val="nil"/>
              <w:bottom w:val="thinThickSmallGap" w:sz="12" w:space="0" w:color="auto"/>
              <w:right w:val="nil"/>
            </w:tcBorders>
          </w:tcPr>
          <w:p w14:paraId="3C1730DF"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Elements</w:t>
            </w:r>
          </w:p>
        </w:tc>
        <w:tc>
          <w:tcPr>
            <w:tcW w:w="1222" w:type="dxa"/>
            <w:tcBorders>
              <w:top w:val="thinThickSmallGap" w:sz="12" w:space="0" w:color="auto"/>
              <w:left w:val="nil"/>
              <w:bottom w:val="thinThickSmallGap" w:sz="12" w:space="0" w:color="auto"/>
              <w:right w:val="nil"/>
            </w:tcBorders>
          </w:tcPr>
          <w:p w14:paraId="60BAA138"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Symbol (unit)</w:t>
            </w:r>
          </w:p>
        </w:tc>
        <w:tc>
          <w:tcPr>
            <w:tcW w:w="752" w:type="dxa"/>
            <w:tcBorders>
              <w:top w:val="thinThickSmallGap" w:sz="12" w:space="0" w:color="auto"/>
              <w:left w:val="nil"/>
              <w:bottom w:val="thinThickSmallGap" w:sz="12" w:space="0" w:color="auto"/>
              <w:right w:val="nil"/>
            </w:tcBorders>
          </w:tcPr>
          <w:p w14:paraId="72C7C2BF"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Result</w:t>
            </w:r>
          </w:p>
        </w:tc>
        <w:tc>
          <w:tcPr>
            <w:tcW w:w="697" w:type="dxa"/>
            <w:tcBorders>
              <w:top w:val="thinThickSmallGap" w:sz="12" w:space="0" w:color="auto"/>
              <w:left w:val="nil"/>
              <w:bottom w:val="thinThickSmallGap" w:sz="12" w:space="0" w:color="auto"/>
              <w:right w:val="nil"/>
            </w:tcBorders>
          </w:tcPr>
          <w:p w14:paraId="74871EAE"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LOW</w:t>
            </w:r>
          </w:p>
        </w:tc>
        <w:tc>
          <w:tcPr>
            <w:tcW w:w="1080" w:type="dxa"/>
            <w:tcBorders>
              <w:top w:val="thinThickSmallGap" w:sz="12" w:space="0" w:color="auto"/>
              <w:left w:val="nil"/>
              <w:bottom w:val="thinThickSmallGap" w:sz="12" w:space="0" w:color="auto"/>
              <w:right w:val="nil"/>
            </w:tcBorders>
          </w:tcPr>
          <w:p w14:paraId="7EB0FECE"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MEDIUM</w:t>
            </w:r>
          </w:p>
        </w:tc>
        <w:tc>
          <w:tcPr>
            <w:tcW w:w="752" w:type="dxa"/>
            <w:tcBorders>
              <w:top w:val="thinThickSmallGap" w:sz="12" w:space="0" w:color="auto"/>
              <w:left w:val="nil"/>
              <w:bottom w:val="thinThickSmallGap" w:sz="12" w:space="0" w:color="auto"/>
              <w:right w:val="nil"/>
            </w:tcBorders>
          </w:tcPr>
          <w:p w14:paraId="672C1FF1"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HIGH</w:t>
            </w:r>
          </w:p>
        </w:tc>
        <w:tc>
          <w:tcPr>
            <w:tcW w:w="1086" w:type="dxa"/>
            <w:tcBorders>
              <w:top w:val="thinThickSmallGap" w:sz="12" w:space="0" w:color="auto"/>
              <w:left w:val="nil"/>
              <w:bottom w:val="thinThickSmallGap" w:sz="12" w:space="0" w:color="auto"/>
              <w:right w:val="nil"/>
            </w:tcBorders>
          </w:tcPr>
          <w:p w14:paraId="22D24B2D" w14:textId="77777777" w:rsidR="00AF780A" w:rsidRPr="001F1752"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VERY HIGH</w:t>
            </w:r>
          </w:p>
        </w:tc>
      </w:tr>
      <w:tr w:rsidR="00AF780A" w:rsidRPr="001F1752" w14:paraId="3706C3D8" w14:textId="77777777" w:rsidTr="00F36384">
        <w:tc>
          <w:tcPr>
            <w:tcW w:w="507" w:type="dxa"/>
            <w:vMerge w:val="restart"/>
            <w:tcBorders>
              <w:top w:val="thinThickSmallGap" w:sz="12" w:space="0" w:color="auto"/>
              <w:left w:val="nil"/>
              <w:right w:val="nil"/>
            </w:tcBorders>
          </w:tcPr>
          <w:p w14:paraId="6438E0E5"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1</w:t>
            </w:r>
          </w:p>
        </w:tc>
        <w:tc>
          <w:tcPr>
            <w:tcW w:w="1328" w:type="dxa"/>
            <w:vMerge w:val="restart"/>
            <w:tcBorders>
              <w:top w:val="thinThickSmallGap" w:sz="12" w:space="0" w:color="auto"/>
              <w:left w:val="nil"/>
              <w:right w:val="nil"/>
            </w:tcBorders>
          </w:tcPr>
          <w:p w14:paraId="7518AD0C" w14:textId="77777777" w:rsidR="00AF780A" w:rsidRDefault="00AF780A" w:rsidP="00F36384">
            <w:pPr>
              <w:jc w:val="center"/>
              <w:rPr>
                <w:rFonts w:asciiTheme="majorBidi" w:hAnsiTheme="majorBidi" w:cstheme="majorBidi"/>
                <w:sz w:val="20"/>
                <w:szCs w:val="20"/>
              </w:rPr>
            </w:pPr>
          </w:p>
          <w:p w14:paraId="4EB388DD"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Soluble</w:t>
            </w:r>
          </w:p>
          <w:p w14:paraId="58966884" w14:textId="77777777" w:rsidR="00AF780A" w:rsidRPr="001F1752" w:rsidRDefault="00AF780A" w:rsidP="00F36384">
            <w:pPr>
              <w:jc w:val="center"/>
              <w:rPr>
                <w:rFonts w:asciiTheme="majorBidi" w:hAnsiTheme="majorBidi" w:cstheme="majorBidi"/>
                <w:sz w:val="20"/>
                <w:szCs w:val="20"/>
              </w:rPr>
            </w:pPr>
          </w:p>
        </w:tc>
        <w:tc>
          <w:tcPr>
            <w:tcW w:w="1396" w:type="dxa"/>
            <w:vMerge w:val="restart"/>
            <w:tcBorders>
              <w:top w:val="thinThickSmallGap" w:sz="12" w:space="0" w:color="auto"/>
              <w:left w:val="nil"/>
              <w:right w:val="nil"/>
            </w:tcBorders>
          </w:tcPr>
          <w:p w14:paraId="1D346ED1" w14:textId="77777777" w:rsidR="00AF780A" w:rsidRDefault="00AF780A" w:rsidP="00F36384">
            <w:pPr>
              <w:jc w:val="center"/>
              <w:rPr>
                <w:rFonts w:asciiTheme="majorBidi" w:hAnsiTheme="majorBidi" w:cstheme="majorBidi"/>
                <w:sz w:val="20"/>
                <w:szCs w:val="20"/>
              </w:rPr>
            </w:pPr>
          </w:p>
          <w:p w14:paraId="7F8BF9C0"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Total salts</w:t>
            </w:r>
          </w:p>
        </w:tc>
        <w:tc>
          <w:tcPr>
            <w:tcW w:w="1222" w:type="dxa"/>
            <w:tcBorders>
              <w:top w:val="thinThickSmallGap" w:sz="12" w:space="0" w:color="auto"/>
              <w:left w:val="nil"/>
              <w:right w:val="nil"/>
            </w:tcBorders>
          </w:tcPr>
          <w:p w14:paraId="37F932F0"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E.C. (</w:t>
            </w:r>
            <w:proofErr w:type="spellStart"/>
            <w:r w:rsidRPr="001F1752">
              <w:rPr>
                <w:rFonts w:asciiTheme="majorBidi" w:hAnsiTheme="majorBidi" w:cstheme="majorBidi"/>
                <w:sz w:val="20"/>
                <w:szCs w:val="20"/>
              </w:rPr>
              <w:t>mmhos</w:t>
            </w:r>
            <w:proofErr w:type="spellEnd"/>
            <w:r w:rsidRPr="001F1752">
              <w:rPr>
                <w:rFonts w:asciiTheme="majorBidi" w:hAnsiTheme="majorBidi" w:cstheme="majorBidi"/>
                <w:sz w:val="20"/>
                <w:szCs w:val="20"/>
              </w:rPr>
              <w:t>/cm)</w:t>
            </w:r>
          </w:p>
        </w:tc>
        <w:tc>
          <w:tcPr>
            <w:tcW w:w="752" w:type="dxa"/>
            <w:tcBorders>
              <w:top w:val="thinThickSmallGap" w:sz="12" w:space="0" w:color="auto"/>
              <w:left w:val="nil"/>
              <w:right w:val="nil"/>
            </w:tcBorders>
          </w:tcPr>
          <w:p w14:paraId="6E23E226" w14:textId="77777777" w:rsidR="00AF780A" w:rsidRPr="00E02206" w:rsidRDefault="00AF780A" w:rsidP="00F36384">
            <w:pPr>
              <w:widowControl w:val="0"/>
              <w:autoSpaceDE w:val="0"/>
              <w:autoSpaceDN w:val="0"/>
              <w:ind w:right="195"/>
              <w:jc w:val="center"/>
              <w:rPr>
                <w:rFonts w:asciiTheme="majorBidi" w:eastAsia="Calibri" w:hAnsiTheme="majorBidi" w:cstheme="majorBidi"/>
                <w:bCs/>
                <w:sz w:val="20"/>
                <w:szCs w:val="20"/>
                <w:lang w:bidi="en-US"/>
              </w:rPr>
            </w:pPr>
            <w:r w:rsidRPr="00E02206">
              <w:rPr>
                <w:rFonts w:asciiTheme="majorBidi" w:eastAsia="Calibri" w:hAnsiTheme="majorBidi" w:cstheme="majorBidi"/>
                <w:bCs/>
                <w:sz w:val="20"/>
                <w:szCs w:val="20"/>
                <w:lang w:bidi="en-US"/>
              </w:rPr>
              <w:t>0.85</w:t>
            </w:r>
          </w:p>
        </w:tc>
        <w:tc>
          <w:tcPr>
            <w:tcW w:w="697" w:type="dxa"/>
            <w:tcBorders>
              <w:top w:val="thinThickSmallGap" w:sz="12" w:space="0" w:color="auto"/>
              <w:left w:val="nil"/>
              <w:right w:val="nil"/>
            </w:tcBorders>
          </w:tcPr>
          <w:p w14:paraId="71A7B826" w14:textId="77777777" w:rsidR="00AF780A" w:rsidRPr="00E02206" w:rsidRDefault="00AF780A" w:rsidP="00F36384">
            <w:pPr>
              <w:widowControl w:val="0"/>
              <w:autoSpaceDE w:val="0"/>
              <w:autoSpaceDN w:val="0"/>
              <w:ind w:right="119"/>
              <w:jc w:val="center"/>
              <w:rPr>
                <w:rFonts w:asciiTheme="majorBidi" w:eastAsia="Calibri" w:hAnsiTheme="majorBidi" w:cstheme="majorBidi"/>
                <w:bCs/>
                <w:sz w:val="20"/>
                <w:szCs w:val="20"/>
                <w:lang w:bidi="en-US"/>
              </w:rPr>
            </w:pPr>
            <w:r w:rsidRPr="00E02206">
              <w:rPr>
                <w:rFonts w:asciiTheme="majorBidi" w:eastAsia="Calibri" w:hAnsiTheme="majorBidi" w:cstheme="majorBidi"/>
                <w:bCs/>
                <w:sz w:val="20"/>
                <w:szCs w:val="20"/>
                <w:lang w:bidi="en-US"/>
              </w:rPr>
              <w:t>0.3-0.7</w:t>
            </w:r>
          </w:p>
        </w:tc>
        <w:tc>
          <w:tcPr>
            <w:tcW w:w="1080" w:type="dxa"/>
            <w:tcBorders>
              <w:top w:val="thinThickSmallGap" w:sz="12" w:space="0" w:color="auto"/>
              <w:left w:val="nil"/>
              <w:right w:val="nil"/>
            </w:tcBorders>
          </w:tcPr>
          <w:p w14:paraId="4A507CD2" w14:textId="77777777" w:rsidR="00AF780A" w:rsidRPr="00E02206" w:rsidRDefault="00AF780A" w:rsidP="00F36384">
            <w:pPr>
              <w:widowControl w:val="0"/>
              <w:autoSpaceDE w:val="0"/>
              <w:autoSpaceDN w:val="0"/>
              <w:ind w:right="61"/>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0.8-1.2</w:t>
            </w:r>
          </w:p>
        </w:tc>
        <w:tc>
          <w:tcPr>
            <w:tcW w:w="752" w:type="dxa"/>
            <w:tcBorders>
              <w:top w:val="thinThickSmallGap" w:sz="12" w:space="0" w:color="auto"/>
              <w:left w:val="nil"/>
              <w:right w:val="nil"/>
            </w:tcBorders>
          </w:tcPr>
          <w:p w14:paraId="0CD1573D" w14:textId="77777777" w:rsidR="00AF780A" w:rsidRPr="00E02206" w:rsidRDefault="00AF780A" w:rsidP="00F36384">
            <w:pPr>
              <w:widowControl w:val="0"/>
              <w:autoSpaceDE w:val="0"/>
              <w:autoSpaceDN w:val="0"/>
              <w:ind w:right="25"/>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1.3-3</w:t>
            </w:r>
          </w:p>
        </w:tc>
        <w:tc>
          <w:tcPr>
            <w:tcW w:w="1086" w:type="dxa"/>
            <w:tcBorders>
              <w:top w:val="thinThickSmallGap" w:sz="12" w:space="0" w:color="auto"/>
              <w:left w:val="nil"/>
              <w:right w:val="nil"/>
            </w:tcBorders>
          </w:tcPr>
          <w:p w14:paraId="560C758F" w14:textId="77777777" w:rsidR="00AF780A" w:rsidRPr="00E02206" w:rsidRDefault="00AF780A" w:rsidP="00F36384">
            <w:pPr>
              <w:widowControl w:val="0"/>
              <w:autoSpaceDE w:val="0"/>
              <w:autoSpaceDN w:val="0"/>
              <w:ind w:right="162"/>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&gt;3</w:t>
            </w:r>
          </w:p>
        </w:tc>
      </w:tr>
      <w:tr w:rsidR="00AF780A" w:rsidRPr="001F1752" w14:paraId="5A52604E" w14:textId="77777777" w:rsidTr="00F36384">
        <w:tc>
          <w:tcPr>
            <w:tcW w:w="507" w:type="dxa"/>
            <w:vMerge/>
            <w:tcBorders>
              <w:left w:val="nil"/>
              <w:right w:val="nil"/>
            </w:tcBorders>
          </w:tcPr>
          <w:p w14:paraId="19940798" w14:textId="77777777" w:rsidR="00AF780A" w:rsidRPr="001F1752" w:rsidRDefault="00AF780A" w:rsidP="00F36384">
            <w:pPr>
              <w:jc w:val="center"/>
              <w:rPr>
                <w:rFonts w:asciiTheme="majorBidi" w:hAnsiTheme="majorBidi" w:cstheme="majorBidi"/>
                <w:sz w:val="20"/>
                <w:szCs w:val="20"/>
              </w:rPr>
            </w:pPr>
          </w:p>
        </w:tc>
        <w:tc>
          <w:tcPr>
            <w:tcW w:w="1328" w:type="dxa"/>
            <w:vMerge/>
            <w:tcBorders>
              <w:left w:val="nil"/>
              <w:right w:val="nil"/>
            </w:tcBorders>
          </w:tcPr>
          <w:p w14:paraId="5EF408B1" w14:textId="77777777" w:rsidR="00AF780A" w:rsidRPr="001F1752" w:rsidRDefault="00AF780A" w:rsidP="00F36384">
            <w:pPr>
              <w:jc w:val="center"/>
              <w:rPr>
                <w:rFonts w:asciiTheme="majorBidi" w:hAnsiTheme="majorBidi" w:cstheme="majorBidi"/>
                <w:sz w:val="20"/>
                <w:szCs w:val="20"/>
              </w:rPr>
            </w:pPr>
          </w:p>
        </w:tc>
        <w:tc>
          <w:tcPr>
            <w:tcW w:w="1396" w:type="dxa"/>
            <w:vMerge/>
            <w:tcBorders>
              <w:left w:val="nil"/>
              <w:right w:val="nil"/>
            </w:tcBorders>
          </w:tcPr>
          <w:p w14:paraId="52FE4A29" w14:textId="77777777" w:rsidR="00AF780A" w:rsidRPr="001F1752" w:rsidRDefault="00AF780A" w:rsidP="00F36384">
            <w:pPr>
              <w:jc w:val="center"/>
              <w:rPr>
                <w:rFonts w:asciiTheme="majorBidi" w:hAnsiTheme="majorBidi" w:cstheme="majorBidi"/>
                <w:sz w:val="20"/>
                <w:szCs w:val="20"/>
              </w:rPr>
            </w:pPr>
          </w:p>
        </w:tc>
        <w:tc>
          <w:tcPr>
            <w:tcW w:w="1222" w:type="dxa"/>
            <w:tcBorders>
              <w:left w:val="nil"/>
              <w:right w:val="nil"/>
            </w:tcBorders>
          </w:tcPr>
          <w:p w14:paraId="006FFB43" w14:textId="77777777" w:rsidR="00AF780A" w:rsidRPr="001F1752" w:rsidRDefault="00AF780A" w:rsidP="00F36384">
            <w:pPr>
              <w:jc w:val="center"/>
              <w:rPr>
                <w:rFonts w:asciiTheme="majorBidi" w:hAnsiTheme="majorBidi" w:cstheme="majorBidi"/>
                <w:sz w:val="20"/>
                <w:szCs w:val="20"/>
              </w:rPr>
            </w:pPr>
            <w:r w:rsidRPr="001F1752">
              <w:rPr>
                <w:rFonts w:asciiTheme="majorBidi" w:hAnsiTheme="majorBidi" w:cstheme="majorBidi"/>
                <w:sz w:val="20"/>
                <w:szCs w:val="20"/>
              </w:rPr>
              <w:t>E.C</w:t>
            </w:r>
            <w:r>
              <w:rPr>
                <w:rFonts w:asciiTheme="majorBidi" w:hAnsiTheme="majorBidi" w:cstheme="majorBidi"/>
                <w:sz w:val="20"/>
                <w:szCs w:val="20"/>
              </w:rPr>
              <w:t>.</w:t>
            </w:r>
            <w:r w:rsidRPr="001F1752">
              <w:rPr>
                <w:rFonts w:asciiTheme="majorBidi" w:hAnsiTheme="majorBidi" w:cstheme="majorBidi"/>
                <w:sz w:val="20"/>
                <w:szCs w:val="20"/>
              </w:rPr>
              <w:t xml:space="preserve"> (ppm)</w:t>
            </w:r>
          </w:p>
        </w:tc>
        <w:tc>
          <w:tcPr>
            <w:tcW w:w="752" w:type="dxa"/>
            <w:tcBorders>
              <w:left w:val="nil"/>
              <w:right w:val="nil"/>
            </w:tcBorders>
          </w:tcPr>
          <w:p w14:paraId="6306F02F" w14:textId="77777777" w:rsidR="00AF780A" w:rsidRPr="00E02206" w:rsidRDefault="00AF780A" w:rsidP="00F36384">
            <w:pPr>
              <w:widowControl w:val="0"/>
              <w:autoSpaceDE w:val="0"/>
              <w:autoSpaceDN w:val="0"/>
              <w:ind w:right="215"/>
              <w:jc w:val="center"/>
              <w:rPr>
                <w:rFonts w:asciiTheme="majorBidi" w:eastAsia="Calibri" w:hAnsiTheme="majorBidi" w:cstheme="majorBidi"/>
                <w:bCs/>
                <w:sz w:val="20"/>
                <w:szCs w:val="20"/>
                <w:lang w:bidi="en-US"/>
              </w:rPr>
            </w:pPr>
            <w:r w:rsidRPr="00E02206">
              <w:rPr>
                <w:rFonts w:asciiTheme="majorBidi" w:eastAsia="Calibri" w:hAnsiTheme="majorBidi" w:cstheme="majorBidi"/>
                <w:bCs/>
                <w:sz w:val="20"/>
                <w:szCs w:val="20"/>
                <w:lang w:bidi="en-US"/>
              </w:rPr>
              <w:t>544</w:t>
            </w:r>
          </w:p>
        </w:tc>
        <w:tc>
          <w:tcPr>
            <w:tcW w:w="697" w:type="dxa"/>
            <w:tcBorders>
              <w:left w:val="nil"/>
              <w:right w:val="nil"/>
            </w:tcBorders>
          </w:tcPr>
          <w:p w14:paraId="1C3939C8" w14:textId="77777777" w:rsidR="00AF780A" w:rsidRPr="00E02206" w:rsidRDefault="00AF780A" w:rsidP="00F36384">
            <w:pPr>
              <w:widowControl w:val="0"/>
              <w:autoSpaceDE w:val="0"/>
              <w:autoSpaceDN w:val="0"/>
              <w:ind w:right="87"/>
              <w:jc w:val="center"/>
              <w:rPr>
                <w:rFonts w:asciiTheme="majorBidi" w:eastAsia="Calibri" w:hAnsiTheme="majorBidi" w:cstheme="majorBidi"/>
                <w:bCs/>
                <w:sz w:val="20"/>
                <w:szCs w:val="20"/>
                <w:lang w:bidi="en-US"/>
              </w:rPr>
            </w:pPr>
            <w:r w:rsidRPr="00E02206">
              <w:rPr>
                <w:rFonts w:asciiTheme="majorBidi" w:eastAsia="Calibri" w:hAnsiTheme="majorBidi" w:cstheme="majorBidi"/>
                <w:bCs/>
                <w:sz w:val="20"/>
                <w:szCs w:val="20"/>
                <w:lang w:bidi="en-US"/>
              </w:rPr>
              <w:t>192-448</w:t>
            </w:r>
          </w:p>
        </w:tc>
        <w:tc>
          <w:tcPr>
            <w:tcW w:w="1080" w:type="dxa"/>
            <w:tcBorders>
              <w:left w:val="nil"/>
              <w:right w:val="nil"/>
            </w:tcBorders>
          </w:tcPr>
          <w:p w14:paraId="5A6A7284" w14:textId="77777777" w:rsidR="00AF780A" w:rsidRPr="00E02206" w:rsidRDefault="00AF780A" w:rsidP="00F36384">
            <w:pPr>
              <w:widowControl w:val="0"/>
              <w:autoSpaceDE w:val="0"/>
              <w:autoSpaceDN w:val="0"/>
              <w:ind w:right="63"/>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512-768</w:t>
            </w:r>
          </w:p>
        </w:tc>
        <w:tc>
          <w:tcPr>
            <w:tcW w:w="752" w:type="dxa"/>
            <w:tcBorders>
              <w:left w:val="nil"/>
              <w:right w:val="nil"/>
            </w:tcBorders>
          </w:tcPr>
          <w:p w14:paraId="40B80905" w14:textId="77777777" w:rsidR="00AF780A" w:rsidRPr="00E02206" w:rsidRDefault="00AF780A" w:rsidP="00F36384">
            <w:pPr>
              <w:widowControl w:val="0"/>
              <w:autoSpaceDE w:val="0"/>
              <w:autoSpaceDN w:val="0"/>
              <w:ind w:right="26"/>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832-1920</w:t>
            </w:r>
          </w:p>
        </w:tc>
        <w:tc>
          <w:tcPr>
            <w:tcW w:w="1086" w:type="dxa"/>
            <w:tcBorders>
              <w:left w:val="nil"/>
              <w:right w:val="nil"/>
            </w:tcBorders>
          </w:tcPr>
          <w:p w14:paraId="6F3EE133" w14:textId="77777777" w:rsidR="00AF780A" w:rsidRPr="00E02206"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&gt;1920</w:t>
            </w:r>
          </w:p>
        </w:tc>
      </w:tr>
      <w:tr w:rsidR="00AF780A" w:rsidRPr="001F1752" w14:paraId="64F17EDE" w14:textId="77777777" w:rsidTr="00F36384">
        <w:tc>
          <w:tcPr>
            <w:tcW w:w="507" w:type="dxa"/>
            <w:tcBorders>
              <w:left w:val="nil"/>
              <w:right w:val="nil"/>
            </w:tcBorders>
          </w:tcPr>
          <w:p w14:paraId="25457711"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2</w:t>
            </w:r>
          </w:p>
        </w:tc>
        <w:tc>
          <w:tcPr>
            <w:tcW w:w="1328" w:type="dxa"/>
            <w:tcBorders>
              <w:left w:val="nil"/>
              <w:right w:val="nil"/>
            </w:tcBorders>
          </w:tcPr>
          <w:p w14:paraId="74F57BC6"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Water 1:2.5</w:t>
            </w:r>
          </w:p>
        </w:tc>
        <w:tc>
          <w:tcPr>
            <w:tcW w:w="1396" w:type="dxa"/>
            <w:tcBorders>
              <w:left w:val="nil"/>
              <w:right w:val="nil"/>
            </w:tcBorders>
          </w:tcPr>
          <w:p w14:paraId="089A4867"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pH</w:t>
            </w:r>
          </w:p>
        </w:tc>
        <w:tc>
          <w:tcPr>
            <w:tcW w:w="1222" w:type="dxa"/>
            <w:tcBorders>
              <w:left w:val="nil"/>
              <w:right w:val="nil"/>
            </w:tcBorders>
          </w:tcPr>
          <w:p w14:paraId="21D8596F"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pH</w:t>
            </w:r>
          </w:p>
        </w:tc>
        <w:tc>
          <w:tcPr>
            <w:tcW w:w="752" w:type="dxa"/>
            <w:tcBorders>
              <w:left w:val="nil"/>
              <w:right w:val="nil"/>
            </w:tcBorders>
          </w:tcPr>
          <w:p w14:paraId="03EBABC7" w14:textId="77777777" w:rsidR="00AF780A" w:rsidRPr="00E02206" w:rsidRDefault="00AF780A" w:rsidP="00F36384">
            <w:pPr>
              <w:widowControl w:val="0"/>
              <w:autoSpaceDE w:val="0"/>
              <w:autoSpaceDN w:val="0"/>
              <w:ind w:right="230"/>
              <w:jc w:val="center"/>
              <w:rPr>
                <w:rFonts w:asciiTheme="majorBidi" w:eastAsia="Calibri" w:hAnsiTheme="majorBidi" w:cstheme="majorBidi"/>
                <w:bCs/>
                <w:sz w:val="20"/>
                <w:szCs w:val="20"/>
                <w:lang w:bidi="en-US"/>
              </w:rPr>
            </w:pPr>
            <w:r w:rsidRPr="00E02206">
              <w:rPr>
                <w:rFonts w:asciiTheme="majorBidi" w:eastAsia="Calibri" w:hAnsiTheme="majorBidi" w:cstheme="majorBidi"/>
                <w:bCs/>
                <w:sz w:val="20"/>
                <w:szCs w:val="20"/>
                <w:lang w:bidi="en-US"/>
              </w:rPr>
              <w:t>8.3</w:t>
            </w:r>
          </w:p>
        </w:tc>
        <w:tc>
          <w:tcPr>
            <w:tcW w:w="697" w:type="dxa"/>
            <w:tcBorders>
              <w:left w:val="nil"/>
              <w:right w:val="nil"/>
            </w:tcBorders>
          </w:tcPr>
          <w:p w14:paraId="0329AA78" w14:textId="77777777" w:rsidR="00AF780A" w:rsidRPr="00E02206" w:rsidRDefault="00AF780A" w:rsidP="00F36384">
            <w:pPr>
              <w:widowControl w:val="0"/>
              <w:autoSpaceDE w:val="0"/>
              <w:autoSpaceDN w:val="0"/>
              <w:ind w:right="119"/>
              <w:jc w:val="center"/>
              <w:rPr>
                <w:rFonts w:asciiTheme="majorBidi" w:eastAsia="Calibri" w:hAnsiTheme="majorBidi" w:cstheme="majorBidi"/>
                <w:bCs/>
                <w:sz w:val="20"/>
                <w:szCs w:val="20"/>
                <w:lang w:bidi="en-US"/>
              </w:rPr>
            </w:pPr>
            <w:r w:rsidRPr="00E02206">
              <w:rPr>
                <w:rFonts w:asciiTheme="majorBidi" w:eastAsia="Calibri" w:hAnsiTheme="majorBidi" w:cstheme="majorBidi"/>
                <w:bCs/>
                <w:sz w:val="20"/>
                <w:szCs w:val="20"/>
                <w:lang w:bidi="en-US"/>
              </w:rPr>
              <w:t>5.5-6.6</w:t>
            </w:r>
          </w:p>
        </w:tc>
        <w:tc>
          <w:tcPr>
            <w:tcW w:w="1080" w:type="dxa"/>
            <w:tcBorders>
              <w:left w:val="nil"/>
              <w:right w:val="nil"/>
            </w:tcBorders>
          </w:tcPr>
          <w:p w14:paraId="707D6168" w14:textId="77777777" w:rsidR="00AF780A" w:rsidRPr="00E02206" w:rsidRDefault="00AF780A" w:rsidP="00F36384">
            <w:pPr>
              <w:widowControl w:val="0"/>
              <w:autoSpaceDE w:val="0"/>
              <w:autoSpaceDN w:val="0"/>
              <w:ind w:right="61"/>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6.5-7.5</w:t>
            </w:r>
          </w:p>
        </w:tc>
        <w:tc>
          <w:tcPr>
            <w:tcW w:w="752" w:type="dxa"/>
            <w:tcBorders>
              <w:left w:val="nil"/>
              <w:right w:val="nil"/>
            </w:tcBorders>
          </w:tcPr>
          <w:p w14:paraId="150ECC3F" w14:textId="77777777" w:rsidR="00AF780A" w:rsidRPr="00E02206" w:rsidRDefault="00AF780A" w:rsidP="00F36384">
            <w:pPr>
              <w:widowControl w:val="0"/>
              <w:autoSpaceDE w:val="0"/>
              <w:autoSpaceDN w:val="0"/>
              <w:ind w:right="25"/>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7.5-8.2</w:t>
            </w:r>
          </w:p>
        </w:tc>
        <w:tc>
          <w:tcPr>
            <w:tcW w:w="1086" w:type="dxa"/>
            <w:tcBorders>
              <w:left w:val="nil"/>
              <w:right w:val="nil"/>
            </w:tcBorders>
          </w:tcPr>
          <w:p w14:paraId="73BE41DC" w14:textId="77777777" w:rsidR="00AF780A" w:rsidRPr="00E02206"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&gt;8.3</w:t>
            </w:r>
          </w:p>
        </w:tc>
      </w:tr>
      <w:tr w:rsidR="00AF780A" w:rsidRPr="001F1752" w14:paraId="4C6C2B16" w14:textId="77777777" w:rsidTr="00F36384">
        <w:tc>
          <w:tcPr>
            <w:tcW w:w="507" w:type="dxa"/>
            <w:tcBorders>
              <w:left w:val="nil"/>
              <w:right w:val="nil"/>
            </w:tcBorders>
          </w:tcPr>
          <w:p w14:paraId="1F9D04DC"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3</w:t>
            </w:r>
          </w:p>
        </w:tc>
        <w:tc>
          <w:tcPr>
            <w:tcW w:w="1328" w:type="dxa"/>
            <w:tcBorders>
              <w:left w:val="nil"/>
              <w:right w:val="nil"/>
            </w:tcBorders>
          </w:tcPr>
          <w:p w14:paraId="65D02936" w14:textId="77777777" w:rsidR="00AF780A" w:rsidRPr="001F1752" w:rsidRDefault="00AF780A" w:rsidP="00F36384">
            <w:pPr>
              <w:jc w:val="center"/>
              <w:rPr>
                <w:rFonts w:asciiTheme="majorBidi" w:hAnsiTheme="majorBidi" w:cstheme="majorBidi"/>
                <w:sz w:val="20"/>
                <w:szCs w:val="20"/>
              </w:rPr>
            </w:pPr>
            <w:r w:rsidRPr="009034E4">
              <w:rPr>
                <w:rFonts w:asciiTheme="majorBidi" w:hAnsiTheme="majorBidi" w:cstheme="majorBidi"/>
                <w:sz w:val="20"/>
                <w:szCs w:val="20"/>
              </w:rPr>
              <w:t>Walkley</w:t>
            </w:r>
          </w:p>
        </w:tc>
        <w:tc>
          <w:tcPr>
            <w:tcW w:w="1396" w:type="dxa"/>
            <w:tcBorders>
              <w:left w:val="nil"/>
              <w:right w:val="nil"/>
            </w:tcBorders>
          </w:tcPr>
          <w:p w14:paraId="7DC9ECC8" w14:textId="77777777" w:rsidR="00AF780A" w:rsidRPr="001F1752" w:rsidRDefault="00AF780A" w:rsidP="00F36384">
            <w:pPr>
              <w:jc w:val="center"/>
              <w:rPr>
                <w:rFonts w:asciiTheme="majorBidi" w:hAnsiTheme="majorBidi" w:cstheme="majorBidi"/>
                <w:sz w:val="20"/>
                <w:szCs w:val="20"/>
              </w:rPr>
            </w:pPr>
            <w:r w:rsidRPr="009034E4">
              <w:rPr>
                <w:rFonts w:asciiTheme="majorBidi" w:hAnsiTheme="majorBidi" w:cstheme="majorBidi"/>
                <w:sz w:val="20"/>
                <w:szCs w:val="20"/>
              </w:rPr>
              <w:t>Organic Mater</w:t>
            </w:r>
          </w:p>
        </w:tc>
        <w:tc>
          <w:tcPr>
            <w:tcW w:w="1222" w:type="dxa"/>
            <w:tcBorders>
              <w:left w:val="nil"/>
              <w:right w:val="nil"/>
            </w:tcBorders>
          </w:tcPr>
          <w:p w14:paraId="468DB1A3"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O.M. (%)</w:t>
            </w:r>
          </w:p>
        </w:tc>
        <w:tc>
          <w:tcPr>
            <w:tcW w:w="752" w:type="dxa"/>
            <w:tcBorders>
              <w:left w:val="nil"/>
              <w:right w:val="nil"/>
            </w:tcBorders>
          </w:tcPr>
          <w:p w14:paraId="44E49328" w14:textId="77777777" w:rsidR="00AF780A" w:rsidRPr="00E02206" w:rsidRDefault="00AF780A" w:rsidP="00F36384">
            <w:pPr>
              <w:widowControl w:val="0"/>
              <w:autoSpaceDE w:val="0"/>
              <w:autoSpaceDN w:val="0"/>
              <w:ind w:right="230"/>
              <w:jc w:val="center"/>
              <w:rPr>
                <w:rFonts w:asciiTheme="majorBidi" w:eastAsia="Calibri" w:hAnsiTheme="majorBidi" w:cstheme="majorBidi"/>
                <w:bCs/>
                <w:sz w:val="20"/>
                <w:szCs w:val="20"/>
                <w:lang w:bidi="en-US"/>
              </w:rPr>
            </w:pPr>
            <w:r w:rsidRPr="00E02206">
              <w:rPr>
                <w:rFonts w:asciiTheme="majorBidi" w:eastAsia="Calibri" w:hAnsiTheme="majorBidi" w:cstheme="majorBidi"/>
                <w:bCs/>
                <w:sz w:val="20"/>
                <w:szCs w:val="20"/>
                <w:lang w:bidi="en-US"/>
              </w:rPr>
              <w:t>1.2</w:t>
            </w:r>
          </w:p>
        </w:tc>
        <w:tc>
          <w:tcPr>
            <w:tcW w:w="697" w:type="dxa"/>
            <w:tcBorders>
              <w:left w:val="nil"/>
              <w:right w:val="nil"/>
            </w:tcBorders>
          </w:tcPr>
          <w:p w14:paraId="0FEE3050" w14:textId="77777777" w:rsidR="00AF780A" w:rsidRPr="00E02206" w:rsidRDefault="00AF780A" w:rsidP="00F36384">
            <w:pPr>
              <w:widowControl w:val="0"/>
              <w:autoSpaceDE w:val="0"/>
              <w:autoSpaceDN w:val="0"/>
              <w:ind w:right="119"/>
              <w:jc w:val="center"/>
              <w:rPr>
                <w:rFonts w:asciiTheme="majorBidi" w:eastAsia="Calibri" w:hAnsiTheme="majorBidi" w:cstheme="majorBidi"/>
                <w:bCs/>
                <w:sz w:val="20"/>
                <w:szCs w:val="20"/>
                <w:lang w:bidi="en-US"/>
              </w:rPr>
            </w:pPr>
            <w:r w:rsidRPr="00E02206">
              <w:rPr>
                <w:rFonts w:asciiTheme="majorBidi" w:eastAsia="Calibri" w:hAnsiTheme="majorBidi" w:cstheme="majorBidi"/>
                <w:bCs/>
                <w:sz w:val="20"/>
                <w:szCs w:val="20"/>
                <w:lang w:bidi="en-US"/>
              </w:rPr>
              <w:t>0.1-0.8</w:t>
            </w:r>
          </w:p>
        </w:tc>
        <w:tc>
          <w:tcPr>
            <w:tcW w:w="1080" w:type="dxa"/>
            <w:tcBorders>
              <w:left w:val="nil"/>
              <w:right w:val="nil"/>
            </w:tcBorders>
          </w:tcPr>
          <w:p w14:paraId="3FC02B2E" w14:textId="77777777" w:rsidR="00AF780A" w:rsidRPr="00E02206" w:rsidRDefault="00AF780A" w:rsidP="00F36384">
            <w:pPr>
              <w:widowControl w:val="0"/>
              <w:autoSpaceDE w:val="0"/>
              <w:autoSpaceDN w:val="0"/>
              <w:ind w:right="61"/>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0.9-1.5</w:t>
            </w:r>
          </w:p>
        </w:tc>
        <w:tc>
          <w:tcPr>
            <w:tcW w:w="752" w:type="dxa"/>
            <w:tcBorders>
              <w:left w:val="nil"/>
              <w:right w:val="nil"/>
            </w:tcBorders>
          </w:tcPr>
          <w:p w14:paraId="4A454D71" w14:textId="77777777" w:rsidR="00AF780A" w:rsidRPr="00E02206" w:rsidRDefault="00AF780A" w:rsidP="00F36384">
            <w:pPr>
              <w:widowControl w:val="0"/>
              <w:autoSpaceDE w:val="0"/>
              <w:autoSpaceDN w:val="0"/>
              <w:ind w:right="25"/>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1.6-5</w:t>
            </w:r>
          </w:p>
        </w:tc>
        <w:tc>
          <w:tcPr>
            <w:tcW w:w="1086" w:type="dxa"/>
            <w:tcBorders>
              <w:left w:val="nil"/>
              <w:right w:val="nil"/>
            </w:tcBorders>
          </w:tcPr>
          <w:p w14:paraId="5FB8B7B3" w14:textId="77777777" w:rsidR="00AF780A" w:rsidRPr="00E02206" w:rsidRDefault="00AF780A" w:rsidP="00F36384">
            <w:pPr>
              <w:widowControl w:val="0"/>
              <w:autoSpaceDE w:val="0"/>
              <w:autoSpaceDN w:val="0"/>
              <w:ind w:right="162"/>
              <w:jc w:val="center"/>
              <w:rPr>
                <w:rFonts w:asciiTheme="majorBidi" w:eastAsia="Calibri" w:hAnsiTheme="majorBidi" w:cstheme="majorBidi"/>
                <w:bCs/>
                <w:sz w:val="20"/>
                <w:szCs w:val="20"/>
                <w:lang w:bidi="en-US"/>
              </w:rPr>
            </w:pPr>
            <w:r w:rsidRPr="00E02206">
              <w:rPr>
                <w:rFonts w:asciiTheme="majorBidi" w:eastAsia="Calibri" w:hAnsiTheme="majorBidi" w:cstheme="majorBidi"/>
                <w:bCs/>
                <w:w w:val="105"/>
                <w:sz w:val="20"/>
                <w:szCs w:val="20"/>
                <w:lang w:bidi="en-US"/>
              </w:rPr>
              <w:t>&gt;5</w:t>
            </w:r>
          </w:p>
        </w:tc>
      </w:tr>
      <w:tr w:rsidR="00AF780A" w:rsidRPr="001F1752" w14:paraId="52475228" w14:textId="77777777" w:rsidTr="00F36384">
        <w:tc>
          <w:tcPr>
            <w:tcW w:w="507" w:type="dxa"/>
            <w:tcBorders>
              <w:left w:val="nil"/>
              <w:right w:val="nil"/>
            </w:tcBorders>
          </w:tcPr>
          <w:p w14:paraId="6CBDDBC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4</w:t>
            </w:r>
          </w:p>
        </w:tc>
        <w:tc>
          <w:tcPr>
            <w:tcW w:w="1328" w:type="dxa"/>
            <w:tcBorders>
              <w:left w:val="nil"/>
              <w:right w:val="nil"/>
            </w:tcBorders>
          </w:tcPr>
          <w:p w14:paraId="4AA4897A" w14:textId="77777777" w:rsidR="00AF780A" w:rsidRPr="001F1752" w:rsidRDefault="00AF780A" w:rsidP="00F36384">
            <w:pPr>
              <w:jc w:val="center"/>
              <w:rPr>
                <w:rFonts w:asciiTheme="majorBidi" w:hAnsiTheme="majorBidi" w:cstheme="majorBidi"/>
                <w:sz w:val="20"/>
                <w:szCs w:val="20"/>
              </w:rPr>
            </w:pPr>
            <w:r w:rsidRPr="009034E4">
              <w:rPr>
                <w:rFonts w:asciiTheme="majorBidi" w:hAnsiTheme="majorBidi" w:cstheme="majorBidi"/>
                <w:sz w:val="20"/>
                <w:szCs w:val="20"/>
              </w:rPr>
              <w:t>Olsen</w:t>
            </w:r>
          </w:p>
        </w:tc>
        <w:tc>
          <w:tcPr>
            <w:tcW w:w="1396" w:type="dxa"/>
            <w:tcBorders>
              <w:left w:val="nil"/>
              <w:right w:val="nil"/>
            </w:tcBorders>
          </w:tcPr>
          <w:p w14:paraId="253AEBA8" w14:textId="77777777" w:rsidR="00AF780A" w:rsidRPr="001F1752" w:rsidRDefault="00AF780A" w:rsidP="00F36384">
            <w:pPr>
              <w:jc w:val="center"/>
              <w:rPr>
                <w:rFonts w:asciiTheme="majorBidi" w:hAnsiTheme="majorBidi" w:cstheme="majorBidi"/>
                <w:sz w:val="20"/>
                <w:szCs w:val="20"/>
              </w:rPr>
            </w:pPr>
            <w:r w:rsidRPr="009034E4">
              <w:rPr>
                <w:rFonts w:asciiTheme="majorBidi" w:hAnsiTheme="majorBidi" w:cstheme="majorBidi"/>
                <w:sz w:val="20"/>
                <w:szCs w:val="20"/>
              </w:rPr>
              <w:t>Phosphorus (available)</w:t>
            </w:r>
          </w:p>
        </w:tc>
        <w:tc>
          <w:tcPr>
            <w:tcW w:w="1222" w:type="dxa"/>
            <w:tcBorders>
              <w:left w:val="nil"/>
              <w:right w:val="nil"/>
            </w:tcBorders>
          </w:tcPr>
          <w:p w14:paraId="606F59CE"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P (</w:t>
            </w:r>
            <w:proofErr w:type="spellStart"/>
            <w:r w:rsidRPr="009034E4">
              <w:rPr>
                <w:rFonts w:asciiTheme="majorBidi" w:hAnsiTheme="majorBidi" w:cstheme="majorBidi"/>
                <w:sz w:val="20"/>
                <w:szCs w:val="20"/>
              </w:rPr>
              <w:t>Meq</w:t>
            </w:r>
            <w:proofErr w:type="spellEnd"/>
            <w:r w:rsidRPr="009034E4">
              <w:rPr>
                <w:rFonts w:asciiTheme="majorBidi" w:hAnsiTheme="majorBidi" w:cstheme="majorBidi"/>
                <w:sz w:val="20"/>
                <w:szCs w:val="20"/>
              </w:rPr>
              <w:t>/liter</w:t>
            </w:r>
            <w:r>
              <w:rPr>
                <w:rFonts w:asciiTheme="majorBidi" w:hAnsiTheme="majorBidi" w:cstheme="majorBidi"/>
                <w:sz w:val="20"/>
                <w:szCs w:val="20"/>
              </w:rPr>
              <w:t>)</w:t>
            </w:r>
          </w:p>
        </w:tc>
        <w:tc>
          <w:tcPr>
            <w:tcW w:w="752" w:type="dxa"/>
            <w:tcBorders>
              <w:left w:val="nil"/>
              <w:right w:val="nil"/>
            </w:tcBorders>
          </w:tcPr>
          <w:p w14:paraId="2AD5228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28.6</w:t>
            </w:r>
          </w:p>
        </w:tc>
        <w:tc>
          <w:tcPr>
            <w:tcW w:w="697" w:type="dxa"/>
            <w:tcBorders>
              <w:left w:val="nil"/>
              <w:right w:val="nil"/>
            </w:tcBorders>
          </w:tcPr>
          <w:p w14:paraId="4D999391"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10-22</w:t>
            </w:r>
          </w:p>
        </w:tc>
        <w:tc>
          <w:tcPr>
            <w:tcW w:w="1080" w:type="dxa"/>
            <w:tcBorders>
              <w:left w:val="nil"/>
              <w:right w:val="nil"/>
            </w:tcBorders>
          </w:tcPr>
          <w:p w14:paraId="17BF0050"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23-22</w:t>
            </w:r>
          </w:p>
        </w:tc>
        <w:tc>
          <w:tcPr>
            <w:tcW w:w="752" w:type="dxa"/>
            <w:tcBorders>
              <w:left w:val="nil"/>
              <w:right w:val="nil"/>
            </w:tcBorders>
          </w:tcPr>
          <w:p w14:paraId="157BC05A"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31-36</w:t>
            </w:r>
          </w:p>
        </w:tc>
        <w:tc>
          <w:tcPr>
            <w:tcW w:w="1086" w:type="dxa"/>
            <w:tcBorders>
              <w:left w:val="nil"/>
              <w:right w:val="nil"/>
            </w:tcBorders>
          </w:tcPr>
          <w:p w14:paraId="478EF484" w14:textId="77777777" w:rsidR="00AF780A" w:rsidRPr="001F1752" w:rsidRDefault="00AF780A" w:rsidP="00F36384">
            <w:pPr>
              <w:jc w:val="center"/>
              <w:rPr>
                <w:rFonts w:asciiTheme="majorBidi" w:hAnsiTheme="majorBidi" w:cstheme="majorBidi"/>
                <w:sz w:val="20"/>
                <w:szCs w:val="20"/>
              </w:rPr>
            </w:pPr>
            <w:r w:rsidRPr="00E02206">
              <w:rPr>
                <w:rFonts w:asciiTheme="majorBidi" w:eastAsia="Calibri" w:hAnsiTheme="majorBidi" w:cstheme="majorBidi"/>
                <w:bCs/>
                <w:w w:val="105"/>
                <w:sz w:val="20"/>
                <w:szCs w:val="20"/>
                <w:lang w:bidi="en-US"/>
              </w:rPr>
              <w:t>&gt;</w:t>
            </w:r>
            <w:r>
              <w:rPr>
                <w:rFonts w:asciiTheme="majorBidi" w:eastAsia="Calibri" w:hAnsiTheme="majorBidi" w:cstheme="majorBidi"/>
                <w:bCs/>
                <w:w w:val="105"/>
                <w:sz w:val="20"/>
                <w:szCs w:val="20"/>
                <w:lang w:bidi="en-US"/>
              </w:rPr>
              <w:t>36</w:t>
            </w:r>
          </w:p>
        </w:tc>
      </w:tr>
      <w:tr w:rsidR="00AF780A" w:rsidRPr="001F1752" w14:paraId="03056402" w14:textId="77777777" w:rsidTr="00F36384">
        <w:tc>
          <w:tcPr>
            <w:tcW w:w="507" w:type="dxa"/>
            <w:tcBorders>
              <w:left w:val="nil"/>
              <w:right w:val="nil"/>
            </w:tcBorders>
          </w:tcPr>
          <w:p w14:paraId="15279915"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5</w:t>
            </w:r>
          </w:p>
        </w:tc>
        <w:tc>
          <w:tcPr>
            <w:tcW w:w="1328" w:type="dxa"/>
            <w:tcBorders>
              <w:left w:val="nil"/>
              <w:right w:val="nil"/>
            </w:tcBorders>
          </w:tcPr>
          <w:p w14:paraId="2B287839" w14:textId="77777777" w:rsidR="00AF780A" w:rsidRDefault="00AF780A" w:rsidP="00F36384">
            <w:pPr>
              <w:jc w:val="center"/>
            </w:pPr>
            <w:r w:rsidRPr="002D4660">
              <w:rPr>
                <w:rFonts w:asciiTheme="majorBidi" w:hAnsiTheme="majorBidi" w:cstheme="majorBidi"/>
                <w:sz w:val="20"/>
                <w:szCs w:val="20"/>
              </w:rPr>
              <w:t>Soluble</w:t>
            </w:r>
          </w:p>
        </w:tc>
        <w:tc>
          <w:tcPr>
            <w:tcW w:w="1396" w:type="dxa"/>
            <w:tcBorders>
              <w:left w:val="nil"/>
              <w:right w:val="nil"/>
            </w:tcBorders>
          </w:tcPr>
          <w:p w14:paraId="4A98E205"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Calcium</w:t>
            </w:r>
          </w:p>
        </w:tc>
        <w:tc>
          <w:tcPr>
            <w:tcW w:w="1222" w:type="dxa"/>
            <w:tcBorders>
              <w:left w:val="nil"/>
              <w:right w:val="nil"/>
            </w:tcBorders>
          </w:tcPr>
          <w:p w14:paraId="6623C650"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Ca (</w:t>
            </w:r>
            <w:proofErr w:type="spellStart"/>
            <w:r w:rsidRPr="009034E4">
              <w:rPr>
                <w:rFonts w:asciiTheme="majorBidi" w:hAnsiTheme="majorBidi" w:cstheme="majorBidi"/>
                <w:sz w:val="20"/>
                <w:szCs w:val="20"/>
              </w:rPr>
              <w:t>Meq</w:t>
            </w:r>
            <w:proofErr w:type="spellEnd"/>
            <w:r w:rsidRPr="009034E4">
              <w:rPr>
                <w:rFonts w:asciiTheme="majorBidi" w:hAnsiTheme="majorBidi" w:cstheme="majorBidi"/>
                <w:sz w:val="20"/>
                <w:szCs w:val="20"/>
              </w:rPr>
              <w:t>/liter</w:t>
            </w:r>
            <w:r>
              <w:rPr>
                <w:rFonts w:asciiTheme="majorBidi" w:hAnsiTheme="majorBidi" w:cstheme="majorBidi"/>
                <w:sz w:val="20"/>
                <w:szCs w:val="20"/>
              </w:rPr>
              <w:t>)</w:t>
            </w:r>
          </w:p>
        </w:tc>
        <w:tc>
          <w:tcPr>
            <w:tcW w:w="752" w:type="dxa"/>
            <w:tcBorders>
              <w:left w:val="nil"/>
              <w:right w:val="nil"/>
            </w:tcBorders>
          </w:tcPr>
          <w:p w14:paraId="057BC581" w14:textId="77777777" w:rsidR="00AF780A" w:rsidRPr="00DD6FC7" w:rsidRDefault="00AF780A" w:rsidP="00F36384">
            <w:pPr>
              <w:widowControl w:val="0"/>
              <w:autoSpaceDE w:val="0"/>
              <w:autoSpaceDN w:val="0"/>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2"/>
                <w:sz w:val="20"/>
                <w:szCs w:val="20"/>
                <w:lang w:bidi="en-US"/>
              </w:rPr>
              <w:t>4</w:t>
            </w:r>
          </w:p>
        </w:tc>
        <w:tc>
          <w:tcPr>
            <w:tcW w:w="697" w:type="dxa"/>
            <w:tcBorders>
              <w:left w:val="nil"/>
              <w:right w:val="nil"/>
            </w:tcBorders>
          </w:tcPr>
          <w:p w14:paraId="7854A28D" w14:textId="77777777" w:rsidR="00AF780A" w:rsidRPr="00DD6FC7" w:rsidRDefault="00AF780A" w:rsidP="00F36384">
            <w:pPr>
              <w:widowControl w:val="0"/>
              <w:autoSpaceDE w:val="0"/>
              <w:autoSpaceDN w:val="0"/>
              <w:ind w:right="123"/>
              <w:jc w:val="center"/>
              <w:rPr>
                <w:rFonts w:asciiTheme="majorBidi" w:eastAsia="Calibri" w:hAnsiTheme="majorBidi" w:cstheme="majorBidi"/>
                <w:bCs/>
                <w:sz w:val="20"/>
                <w:szCs w:val="20"/>
                <w:lang w:bidi="en-US"/>
              </w:rPr>
            </w:pPr>
            <w:r w:rsidRPr="00DD6FC7">
              <w:rPr>
                <w:rFonts w:asciiTheme="majorBidi" w:eastAsia="Calibri" w:hAnsiTheme="majorBidi" w:cstheme="majorBidi"/>
                <w:bCs/>
                <w:sz w:val="20"/>
                <w:szCs w:val="20"/>
                <w:lang w:bidi="en-US"/>
              </w:rPr>
              <w:t>50-100</w:t>
            </w:r>
          </w:p>
        </w:tc>
        <w:tc>
          <w:tcPr>
            <w:tcW w:w="1080" w:type="dxa"/>
            <w:tcBorders>
              <w:left w:val="nil"/>
              <w:right w:val="nil"/>
            </w:tcBorders>
          </w:tcPr>
          <w:p w14:paraId="61ED005E" w14:textId="77777777" w:rsidR="00AF780A" w:rsidRPr="00DD6FC7" w:rsidRDefault="00AF780A" w:rsidP="00F36384">
            <w:pPr>
              <w:widowControl w:val="0"/>
              <w:autoSpaceDE w:val="0"/>
              <w:autoSpaceDN w:val="0"/>
              <w:ind w:right="6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101-250</w:t>
            </w:r>
          </w:p>
        </w:tc>
        <w:tc>
          <w:tcPr>
            <w:tcW w:w="752" w:type="dxa"/>
            <w:tcBorders>
              <w:left w:val="nil"/>
              <w:right w:val="nil"/>
            </w:tcBorders>
          </w:tcPr>
          <w:p w14:paraId="5C340DCF" w14:textId="77777777" w:rsidR="00AF780A" w:rsidRPr="00DD6FC7" w:rsidRDefault="00AF780A" w:rsidP="00F36384">
            <w:pPr>
              <w:widowControl w:val="0"/>
              <w:autoSpaceDE w:val="0"/>
              <w:autoSpaceDN w:val="0"/>
              <w:ind w:right="26"/>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250-450</w:t>
            </w:r>
          </w:p>
        </w:tc>
        <w:tc>
          <w:tcPr>
            <w:tcW w:w="1086" w:type="dxa"/>
            <w:tcBorders>
              <w:left w:val="nil"/>
              <w:right w:val="nil"/>
            </w:tcBorders>
          </w:tcPr>
          <w:p w14:paraId="54029B1C" w14:textId="77777777" w:rsidR="00AF780A" w:rsidRPr="00DD6FC7"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&gt;450</w:t>
            </w:r>
          </w:p>
        </w:tc>
      </w:tr>
      <w:tr w:rsidR="00AF780A" w:rsidRPr="001F1752" w14:paraId="7EB6B998" w14:textId="77777777" w:rsidTr="00F36384">
        <w:tc>
          <w:tcPr>
            <w:tcW w:w="507" w:type="dxa"/>
            <w:tcBorders>
              <w:left w:val="nil"/>
              <w:right w:val="nil"/>
            </w:tcBorders>
          </w:tcPr>
          <w:p w14:paraId="00DA443F"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6</w:t>
            </w:r>
          </w:p>
        </w:tc>
        <w:tc>
          <w:tcPr>
            <w:tcW w:w="1328" w:type="dxa"/>
            <w:tcBorders>
              <w:left w:val="nil"/>
              <w:right w:val="nil"/>
            </w:tcBorders>
          </w:tcPr>
          <w:p w14:paraId="5078DC1C" w14:textId="77777777" w:rsidR="00AF780A" w:rsidRDefault="00AF780A" w:rsidP="00F36384">
            <w:pPr>
              <w:jc w:val="center"/>
            </w:pPr>
            <w:r w:rsidRPr="002D4660">
              <w:rPr>
                <w:rFonts w:asciiTheme="majorBidi" w:hAnsiTheme="majorBidi" w:cstheme="majorBidi"/>
                <w:sz w:val="20"/>
                <w:szCs w:val="20"/>
              </w:rPr>
              <w:t>Soluble</w:t>
            </w:r>
          </w:p>
        </w:tc>
        <w:tc>
          <w:tcPr>
            <w:tcW w:w="1396" w:type="dxa"/>
            <w:tcBorders>
              <w:left w:val="nil"/>
              <w:right w:val="nil"/>
            </w:tcBorders>
          </w:tcPr>
          <w:p w14:paraId="47A109FD" w14:textId="77777777" w:rsidR="00AF780A" w:rsidRPr="001F1752" w:rsidRDefault="00AF780A" w:rsidP="00F36384">
            <w:pPr>
              <w:jc w:val="center"/>
              <w:rPr>
                <w:rFonts w:asciiTheme="majorBidi" w:hAnsiTheme="majorBidi" w:cstheme="majorBidi"/>
                <w:sz w:val="20"/>
                <w:szCs w:val="20"/>
              </w:rPr>
            </w:pPr>
            <w:r w:rsidRPr="00193CF9">
              <w:rPr>
                <w:rFonts w:asciiTheme="majorBidi" w:hAnsiTheme="majorBidi" w:cstheme="majorBidi"/>
                <w:sz w:val="20"/>
                <w:szCs w:val="20"/>
              </w:rPr>
              <w:t>Magnesium</w:t>
            </w:r>
          </w:p>
        </w:tc>
        <w:tc>
          <w:tcPr>
            <w:tcW w:w="1222" w:type="dxa"/>
            <w:tcBorders>
              <w:left w:val="nil"/>
              <w:right w:val="nil"/>
            </w:tcBorders>
          </w:tcPr>
          <w:p w14:paraId="08090442" w14:textId="77777777" w:rsidR="00AF780A" w:rsidRDefault="00AF780A" w:rsidP="00F36384">
            <w:pPr>
              <w:jc w:val="center"/>
            </w:pPr>
            <w:r>
              <w:rPr>
                <w:rFonts w:asciiTheme="majorBidi" w:hAnsiTheme="majorBidi" w:cstheme="majorBidi"/>
                <w:sz w:val="20"/>
                <w:szCs w:val="20"/>
              </w:rPr>
              <w:t xml:space="preserve">Mg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52" w:type="dxa"/>
            <w:tcBorders>
              <w:left w:val="nil"/>
              <w:right w:val="nil"/>
            </w:tcBorders>
          </w:tcPr>
          <w:p w14:paraId="5CF5072E" w14:textId="77777777" w:rsidR="00AF780A" w:rsidRPr="00DD6FC7" w:rsidRDefault="00AF780A" w:rsidP="00F36384">
            <w:pPr>
              <w:widowControl w:val="0"/>
              <w:autoSpaceDE w:val="0"/>
              <w:autoSpaceDN w:val="0"/>
              <w:ind w:right="7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2.4</w:t>
            </w:r>
          </w:p>
        </w:tc>
        <w:tc>
          <w:tcPr>
            <w:tcW w:w="697" w:type="dxa"/>
            <w:tcBorders>
              <w:left w:val="nil"/>
              <w:right w:val="nil"/>
            </w:tcBorders>
          </w:tcPr>
          <w:p w14:paraId="3F215A2F" w14:textId="77777777" w:rsidR="00AF780A" w:rsidRPr="00DD6FC7" w:rsidRDefault="00AF780A" w:rsidP="00F36384">
            <w:pPr>
              <w:widowControl w:val="0"/>
              <w:autoSpaceDE w:val="0"/>
              <w:autoSpaceDN w:val="0"/>
              <w:ind w:right="195"/>
              <w:jc w:val="center"/>
              <w:rPr>
                <w:rFonts w:asciiTheme="majorBidi" w:eastAsia="Calibri" w:hAnsiTheme="majorBidi" w:cstheme="majorBidi"/>
                <w:bCs/>
                <w:sz w:val="20"/>
                <w:szCs w:val="20"/>
                <w:lang w:bidi="en-US"/>
              </w:rPr>
            </w:pPr>
            <w:r w:rsidRPr="00DD6FC7">
              <w:rPr>
                <w:rFonts w:asciiTheme="majorBidi" w:eastAsia="Calibri" w:hAnsiTheme="majorBidi" w:cstheme="majorBidi"/>
                <w:bCs/>
                <w:sz w:val="20"/>
                <w:szCs w:val="20"/>
                <w:lang w:bidi="en-US"/>
              </w:rPr>
              <w:t>0-50</w:t>
            </w:r>
          </w:p>
        </w:tc>
        <w:tc>
          <w:tcPr>
            <w:tcW w:w="1080" w:type="dxa"/>
            <w:tcBorders>
              <w:left w:val="nil"/>
              <w:right w:val="nil"/>
            </w:tcBorders>
          </w:tcPr>
          <w:p w14:paraId="7D8D9B2E" w14:textId="77777777" w:rsidR="00AF780A" w:rsidRPr="00DD6FC7" w:rsidRDefault="00AF780A" w:rsidP="00F36384">
            <w:pPr>
              <w:widowControl w:val="0"/>
              <w:autoSpaceDE w:val="0"/>
              <w:autoSpaceDN w:val="0"/>
              <w:ind w:right="63"/>
              <w:jc w:val="center"/>
              <w:rPr>
                <w:rFonts w:asciiTheme="majorBidi" w:eastAsia="Calibri" w:hAnsiTheme="majorBidi" w:cstheme="majorBidi"/>
                <w:bCs/>
                <w:sz w:val="20"/>
                <w:szCs w:val="20"/>
                <w:lang w:bidi="en-US"/>
              </w:rPr>
            </w:pPr>
            <w:r>
              <w:rPr>
                <w:rFonts w:asciiTheme="majorBidi" w:eastAsia="Calibri" w:hAnsiTheme="majorBidi" w:cstheme="majorBidi"/>
                <w:sz w:val="20"/>
                <w:szCs w:val="20"/>
                <w:lang w:bidi="en-US"/>
              </w:rPr>
              <w:t>----</w:t>
            </w:r>
          </w:p>
        </w:tc>
        <w:tc>
          <w:tcPr>
            <w:tcW w:w="752" w:type="dxa"/>
            <w:tcBorders>
              <w:left w:val="nil"/>
              <w:right w:val="nil"/>
            </w:tcBorders>
          </w:tcPr>
          <w:p w14:paraId="3C87394F" w14:textId="77777777" w:rsidR="00AF780A" w:rsidRPr="00DD6FC7" w:rsidRDefault="00AF780A" w:rsidP="00F36384">
            <w:pPr>
              <w:widowControl w:val="0"/>
              <w:autoSpaceDE w:val="0"/>
              <w:autoSpaceDN w:val="0"/>
              <w:ind w:right="25"/>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51-100</w:t>
            </w:r>
          </w:p>
        </w:tc>
        <w:tc>
          <w:tcPr>
            <w:tcW w:w="1086" w:type="dxa"/>
            <w:tcBorders>
              <w:left w:val="nil"/>
              <w:right w:val="nil"/>
            </w:tcBorders>
          </w:tcPr>
          <w:p w14:paraId="2AAE6072" w14:textId="77777777" w:rsidR="00AF780A" w:rsidRPr="00DD6FC7" w:rsidRDefault="00AF780A" w:rsidP="00F36384">
            <w:pPr>
              <w:widowControl w:val="0"/>
              <w:autoSpaceDE w:val="0"/>
              <w:autoSpaceDN w:val="0"/>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&gt;100</w:t>
            </w:r>
          </w:p>
        </w:tc>
      </w:tr>
      <w:tr w:rsidR="00AF780A" w:rsidRPr="001F1752" w14:paraId="39566A85" w14:textId="77777777" w:rsidTr="00F36384">
        <w:tc>
          <w:tcPr>
            <w:tcW w:w="507" w:type="dxa"/>
            <w:tcBorders>
              <w:left w:val="nil"/>
              <w:right w:val="nil"/>
            </w:tcBorders>
          </w:tcPr>
          <w:p w14:paraId="42FB07A9"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7</w:t>
            </w:r>
          </w:p>
        </w:tc>
        <w:tc>
          <w:tcPr>
            <w:tcW w:w="1328" w:type="dxa"/>
            <w:tcBorders>
              <w:left w:val="nil"/>
              <w:right w:val="nil"/>
            </w:tcBorders>
          </w:tcPr>
          <w:p w14:paraId="3361B995" w14:textId="77777777" w:rsidR="00AF780A" w:rsidRDefault="00AF780A" w:rsidP="00F36384">
            <w:pPr>
              <w:jc w:val="center"/>
            </w:pPr>
            <w:r w:rsidRPr="002D4660">
              <w:rPr>
                <w:rFonts w:asciiTheme="majorBidi" w:hAnsiTheme="majorBidi" w:cstheme="majorBidi"/>
                <w:sz w:val="20"/>
                <w:szCs w:val="20"/>
              </w:rPr>
              <w:t>Soluble</w:t>
            </w:r>
          </w:p>
        </w:tc>
        <w:tc>
          <w:tcPr>
            <w:tcW w:w="1396" w:type="dxa"/>
            <w:tcBorders>
              <w:left w:val="nil"/>
              <w:right w:val="nil"/>
            </w:tcBorders>
          </w:tcPr>
          <w:p w14:paraId="47196524" w14:textId="77777777" w:rsidR="00AF780A" w:rsidRPr="001F1752" w:rsidRDefault="00AF780A" w:rsidP="00F36384">
            <w:pPr>
              <w:jc w:val="center"/>
              <w:rPr>
                <w:rFonts w:asciiTheme="majorBidi" w:hAnsiTheme="majorBidi" w:cstheme="majorBidi"/>
                <w:sz w:val="20"/>
                <w:szCs w:val="20"/>
              </w:rPr>
            </w:pPr>
            <w:r w:rsidRPr="00193CF9">
              <w:rPr>
                <w:rFonts w:asciiTheme="majorBidi" w:hAnsiTheme="majorBidi" w:cstheme="majorBidi"/>
                <w:sz w:val="20"/>
                <w:szCs w:val="20"/>
              </w:rPr>
              <w:t>Potassium</w:t>
            </w:r>
          </w:p>
        </w:tc>
        <w:tc>
          <w:tcPr>
            <w:tcW w:w="1222" w:type="dxa"/>
            <w:tcBorders>
              <w:left w:val="nil"/>
              <w:right w:val="nil"/>
            </w:tcBorders>
          </w:tcPr>
          <w:p w14:paraId="3449F204" w14:textId="77777777" w:rsidR="00AF780A" w:rsidRDefault="00AF780A" w:rsidP="00F36384">
            <w:pPr>
              <w:jc w:val="center"/>
            </w:pPr>
            <w:r>
              <w:rPr>
                <w:rFonts w:asciiTheme="majorBidi" w:hAnsiTheme="majorBidi" w:cstheme="majorBidi"/>
                <w:sz w:val="20"/>
                <w:szCs w:val="20"/>
              </w:rPr>
              <w:t xml:space="preserve">K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52" w:type="dxa"/>
            <w:tcBorders>
              <w:left w:val="nil"/>
              <w:right w:val="nil"/>
            </w:tcBorders>
          </w:tcPr>
          <w:p w14:paraId="13D6586D" w14:textId="77777777" w:rsidR="00AF780A" w:rsidRPr="00DD6FC7" w:rsidRDefault="00AF780A" w:rsidP="00F36384">
            <w:pPr>
              <w:widowControl w:val="0"/>
              <w:autoSpaceDE w:val="0"/>
              <w:autoSpaceDN w:val="0"/>
              <w:ind w:right="7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0.4</w:t>
            </w:r>
          </w:p>
        </w:tc>
        <w:tc>
          <w:tcPr>
            <w:tcW w:w="697" w:type="dxa"/>
            <w:tcBorders>
              <w:left w:val="nil"/>
              <w:right w:val="nil"/>
            </w:tcBorders>
          </w:tcPr>
          <w:p w14:paraId="210B0054" w14:textId="77777777" w:rsidR="00AF780A" w:rsidRPr="00DD6FC7" w:rsidRDefault="00AF780A" w:rsidP="00F36384">
            <w:pPr>
              <w:widowControl w:val="0"/>
              <w:autoSpaceDE w:val="0"/>
              <w:autoSpaceDN w:val="0"/>
              <w:ind w:right="159"/>
              <w:jc w:val="center"/>
              <w:rPr>
                <w:rFonts w:asciiTheme="majorBidi" w:eastAsia="Calibri" w:hAnsiTheme="majorBidi" w:cstheme="majorBidi"/>
                <w:bCs/>
                <w:sz w:val="20"/>
                <w:szCs w:val="20"/>
                <w:lang w:bidi="en-US"/>
              </w:rPr>
            </w:pPr>
            <w:r w:rsidRPr="00DD6FC7">
              <w:rPr>
                <w:rFonts w:asciiTheme="majorBidi" w:eastAsia="Calibri" w:hAnsiTheme="majorBidi" w:cstheme="majorBidi"/>
                <w:bCs/>
                <w:sz w:val="20"/>
                <w:szCs w:val="20"/>
                <w:lang w:bidi="en-US"/>
              </w:rPr>
              <w:t>41-80</w:t>
            </w:r>
          </w:p>
        </w:tc>
        <w:tc>
          <w:tcPr>
            <w:tcW w:w="1080" w:type="dxa"/>
            <w:tcBorders>
              <w:left w:val="nil"/>
              <w:right w:val="nil"/>
            </w:tcBorders>
          </w:tcPr>
          <w:p w14:paraId="3E1848DE" w14:textId="77777777" w:rsidR="00AF780A" w:rsidRPr="00DD6FC7" w:rsidRDefault="00AF780A" w:rsidP="00F36384">
            <w:pPr>
              <w:widowControl w:val="0"/>
              <w:autoSpaceDE w:val="0"/>
              <w:autoSpaceDN w:val="0"/>
              <w:ind w:right="6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81-120</w:t>
            </w:r>
          </w:p>
        </w:tc>
        <w:tc>
          <w:tcPr>
            <w:tcW w:w="752" w:type="dxa"/>
            <w:tcBorders>
              <w:left w:val="nil"/>
              <w:right w:val="nil"/>
            </w:tcBorders>
          </w:tcPr>
          <w:p w14:paraId="44B048E3" w14:textId="77777777" w:rsidR="00AF780A" w:rsidRPr="00DD6FC7" w:rsidRDefault="00AF780A" w:rsidP="00F36384">
            <w:pPr>
              <w:widowControl w:val="0"/>
              <w:autoSpaceDE w:val="0"/>
              <w:autoSpaceDN w:val="0"/>
              <w:ind w:right="26"/>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121-160</w:t>
            </w:r>
          </w:p>
        </w:tc>
        <w:tc>
          <w:tcPr>
            <w:tcW w:w="1086" w:type="dxa"/>
            <w:tcBorders>
              <w:left w:val="nil"/>
              <w:right w:val="nil"/>
            </w:tcBorders>
          </w:tcPr>
          <w:p w14:paraId="39E8F6F2" w14:textId="77777777" w:rsidR="00AF780A" w:rsidRPr="00DD6FC7"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&gt;160</w:t>
            </w:r>
          </w:p>
        </w:tc>
      </w:tr>
      <w:tr w:rsidR="00AF780A" w:rsidRPr="001F1752" w14:paraId="320A4896" w14:textId="77777777" w:rsidTr="00F36384">
        <w:tc>
          <w:tcPr>
            <w:tcW w:w="507" w:type="dxa"/>
            <w:tcBorders>
              <w:left w:val="nil"/>
              <w:right w:val="nil"/>
            </w:tcBorders>
          </w:tcPr>
          <w:p w14:paraId="43414A88"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8</w:t>
            </w:r>
          </w:p>
        </w:tc>
        <w:tc>
          <w:tcPr>
            <w:tcW w:w="1328" w:type="dxa"/>
            <w:tcBorders>
              <w:left w:val="nil"/>
              <w:right w:val="nil"/>
            </w:tcBorders>
          </w:tcPr>
          <w:p w14:paraId="3AD5118F" w14:textId="77777777" w:rsidR="00AF780A" w:rsidRDefault="00AF780A" w:rsidP="00F36384">
            <w:pPr>
              <w:jc w:val="center"/>
            </w:pPr>
            <w:r w:rsidRPr="002D4660">
              <w:rPr>
                <w:rFonts w:asciiTheme="majorBidi" w:hAnsiTheme="majorBidi" w:cstheme="majorBidi"/>
                <w:sz w:val="20"/>
                <w:szCs w:val="20"/>
              </w:rPr>
              <w:t>Soluble</w:t>
            </w:r>
          </w:p>
        </w:tc>
        <w:tc>
          <w:tcPr>
            <w:tcW w:w="1396" w:type="dxa"/>
            <w:tcBorders>
              <w:left w:val="nil"/>
              <w:right w:val="nil"/>
            </w:tcBorders>
          </w:tcPr>
          <w:p w14:paraId="1B0F5FBC" w14:textId="77777777" w:rsidR="00AF780A" w:rsidRPr="001F1752" w:rsidRDefault="00AF780A" w:rsidP="00F36384">
            <w:pPr>
              <w:jc w:val="center"/>
              <w:rPr>
                <w:rFonts w:asciiTheme="majorBidi" w:hAnsiTheme="majorBidi" w:cstheme="majorBidi"/>
                <w:sz w:val="20"/>
                <w:szCs w:val="20"/>
              </w:rPr>
            </w:pPr>
            <w:r w:rsidRPr="00193CF9">
              <w:rPr>
                <w:rFonts w:asciiTheme="majorBidi" w:hAnsiTheme="majorBidi" w:cstheme="majorBidi"/>
                <w:sz w:val="20"/>
                <w:szCs w:val="20"/>
              </w:rPr>
              <w:t>Sodium</w:t>
            </w:r>
          </w:p>
        </w:tc>
        <w:tc>
          <w:tcPr>
            <w:tcW w:w="1222" w:type="dxa"/>
            <w:tcBorders>
              <w:left w:val="nil"/>
              <w:right w:val="nil"/>
            </w:tcBorders>
          </w:tcPr>
          <w:p w14:paraId="37D87F65" w14:textId="77777777" w:rsidR="00AF780A" w:rsidRDefault="00AF780A" w:rsidP="00F36384">
            <w:pPr>
              <w:jc w:val="center"/>
            </w:pPr>
            <w:r>
              <w:rPr>
                <w:rFonts w:asciiTheme="majorBidi" w:hAnsiTheme="majorBidi" w:cstheme="majorBidi"/>
                <w:sz w:val="20"/>
                <w:szCs w:val="20"/>
              </w:rPr>
              <w:t xml:space="preserve">Na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52" w:type="dxa"/>
            <w:tcBorders>
              <w:left w:val="nil"/>
              <w:right w:val="nil"/>
            </w:tcBorders>
          </w:tcPr>
          <w:p w14:paraId="079C2634" w14:textId="77777777" w:rsidR="00AF780A" w:rsidRPr="00DD6FC7" w:rsidRDefault="00AF780A" w:rsidP="00F36384">
            <w:pPr>
              <w:widowControl w:val="0"/>
              <w:autoSpaceDE w:val="0"/>
              <w:autoSpaceDN w:val="0"/>
              <w:ind w:right="7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1.7</w:t>
            </w:r>
          </w:p>
        </w:tc>
        <w:tc>
          <w:tcPr>
            <w:tcW w:w="697" w:type="dxa"/>
            <w:tcBorders>
              <w:left w:val="nil"/>
              <w:right w:val="nil"/>
            </w:tcBorders>
          </w:tcPr>
          <w:p w14:paraId="0C724A92" w14:textId="77777777" w:rsidR="00AF780A" w:rsidRPr="00DD6FC7" w:rsidRDefault="00AF780A" w:rsidP="00F36384">
            <w:pPr>
              <w:widowControl w:val="0"/>
              <w:autoSpaceDE w:val="0"/>
              <w:autoSpaceDN w:val="0"/>
              <w:ind w:right="159"/>
              <w:jc w:val="center"/>
              <w:rPr>
                <w:rFonts w:asciiTheme="majorBidi" w:eastAsia="Calibri" w:hAnsiTheme="majorBidi" w:cstheme="majorBidi"/>
                <w:bCs/>
                <w:sz w:val="20"/>
                <w:szCs w:val="20"/>
                <w:lang w:bidi="en-US"/>
              </w:rPr>
            </w:pPr>
            <w:r w:rsidRPr="00DD6FC7">
              <w:rPr>
                <w:rFonts w:asciiTheme="majorBidi" w:eastAsia="Calibri" w:hAnsiTheme="majorBidi" w:cstheme="majorBidi"/>
                <w:bCs/>
                <w:sz w:val="20"/>
                <w:szCs w:val="20"/>
                <w:lang w:bidi="en-US"/>
              </w:rPr>
              <w:t>41-80</w:t>
            </w:r>
          </w:p>
        </w:tc>
        <w:tc>
          <w:tcPr>
            <w:tcW w:w="1080" w:type="dxa"/>
            <w:tcBorders>
              <w:left w:val="nil"/>
              <w:right w:val="nil"/>
            </w:tcBorders>
          </w:tcPr>
          <w:p w14:paraId="17A386ED" w14:textId="77777777" w:rsidR="00AF780A" w:rsidRPr="00DD6FC7" w:rsidRDefault="00AF780A" w:rsidP="00F36384">
            <w:pPr>
              <w:widowControl w:val="0"/>
              <w:autoSpaceDE w:val="0"/>
              <w:autoSpaceDN w:val="0"/>
              <w:ind w:right="6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81-120</w:t>
            </w:r>
          </w:p>
        </w:tc>
        <w:tc>
          <w:tcPr>
            <w:tcW w:w="752" w:type="dxa"/>
            <w:tcBorders>
              <w:left w:val="nil"/>
              <w:right w:val="nil"/>
            </w:tcBorders>
          </w:tcPr>
          <w:p w14:paraId="777BFB4D" w14:textId="77777777" w:rsidR="00AF780A" w:rsidRPr="00DD6FC7" w:rsidRDefault="00AF780A" w:rsidP="00F36384">
            <w:pPr>
              <w:widowControl w:val="0"/>
              <w:autoSpaceDE w:val="0"/>
              <w:autoSpaceDN w:val="0"/>
              <w:ind w:right="26"/>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121-160</w:t>
            </w:r>
          </w:p>
        </w:tc>
        <w:tc>
          <w:tcPr>
            <w:tcW w:w="1086" w:type="dxa"/>
            <w:tcBorders>
              <w:left w:val="nil"/>
              <w:right w:val="nil"/>
            </w:tcBorders>
          </w:tcPr>
          <w:p w14:paraId="6A64A491" w14:textId="77777777" w:rsidR="00AF780A" w:rsidRPr="00DD6FC7"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&gt;160</w:t>
            </w:r>
          </w:p>
        </w:tc>
      </w:tr>
      <w:tr w:rsidR="00AF780A" w:rsidRPr="001F1752" w14:paraId="7B7EE379" w14:textId="77777777" w:rsidTr="00F36384">
        <w:tc>
          <w:tcPr>
            <w:tcW w:w="507" w:type="dxa"/>
            <w:tcBorders>
              <w:left w:val="nil"/>
              <w:right w:val="nil"/>
            </w:tcBorders>
          </w:tcPr>
          <w:p w14:paraId="4F8F6A46"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9</w:t>
            </w:r>
          </w:p>
        </w:tc>
        <w:tc>
          <w:tcPr>
            <w:tcW w:w="1328" w:type="dxa"/>
            <w:tcBorders>
              <w:left w:val="nil"/>
              <w:right w:val="nil"/>
            </w:tcBorders>
          </w:tcPr>
          <w:p w14:paraId="4BECD9B8" w14:textId="77777777" w:rsidR="00AF780A" w:rsidRDefault="00AF780A" w:rsidP="00F36384">
            <w:pPr>
              <w:jc w:val="center"/>
            </w:pPr>
            <w:r w:rsidRPr="002D4660">
              <w:rPr>
                <w:rFonts w:asciiTheme="majorBidi" w:hAnsiTheme="majorBidi" w:cstheme="majorBidi"/>
                <w:sz w:val="20"/>
                <w:szCs w:val="20"/>
              </w:rPr>
              <w:t>Soluble</w:t>
            </w:r>
          </w:p>
        </w:tc>
        <w:tc>
          <w:tcPr>
            <w:tcW w:w="1396" w:type="dxa"/>
            <w:tcBorders>
              <w:left w:val="nil"/>
              <w:right w:val="nil"/>
            </w:tcBorders>
          </w:tcPr>
          <w:p w14:paraId="58693CF6" w14:textId="77777777" w:rsidR="00AF780A" w:rsidRPr="001F1752" w:rsidRDefault="00AF780A" w:rsidP="00F36384">
            <w:pPr>
              <w:jc w:val="center"/>
              <w:rPr>
                <w:rFonts w:asciiTheme="majorBidi" w:hAnsiTheme="majorBidi" w:cstheme="majorBidi"/>
                <w:sz w:val="20"/>
                <w:szCs w:val="20"/>
              </w:rPr>
            </w:pPr>
            <w:r w:rsidRPr="00193CF9">
              <w:rPr>
                <w:rFonts w:asciiTheme="majorBidi" w:hAnsiTheme="majorBidi" w:cstheme="majorBidi"/>
                <w:sz w:val="20"/>
                <w:szCs w:val="20"/>
              </w:rPr>
              <w:t>Carbonate</w:t>
            </w:r>
          </w:p>
        </w:tc>
        <w:tc>
          <w:tcPr>
            <w:tcW w:w="1222" w:type="dxa"/>
            <w:tcBorders>
              <w:left w:val="nil"/>
              <w:right w:val="nil"/>
            </w:tcBorders>
          </w:tcPr>
          <w:p w14:paraId="58549064" w14:textId="77777777" w:rsidR="00AF780A" w:rsidRDefault="00AF780A" w:rsidP="00F36384">
            <w:pPr>
              <w:jc w:val="center"/>
            </w:pPr>
            <w:r>
              <w:rPr>
                <w:rFonts w:asciiTheme="majorBidi" w:hAnsiTheme="majorBidi" w:cstheme="majorBidi"/>
                <w:sz w:val="20"/>
                <w:szCs w:val="20"/>
              </w:rPr>
              <w:t xml:space="preserve">Co3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52" w:type="dxa"/>
            <w:tcBorders>
              <w:left w:val="nil"/>
              <w:right w:val="nil"/>
            </w:tcBorders>
          </w:tcPr>
          <w:p w14:paraId="3F34432A" w14:textId="77777777" w:rsidR="00AF780A" w:rsidRPr="00DD6FC7" w:rsidRDefault="00AF780A" w:rsidP="00F36384">
            <w:pPr>
              <w:widowControl w:val="0"/>
              <w:autoSpaceDE w:val="0"/>
              <w:autoSpaceDN w:val="0"/>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2"/>
                <w:sz w:val="20"/>
                <w:szCs w:val="20"/>
                <w:lang w:bidi="en-US"/>
              </w:rPr>
              <w:t>0</w:t>
            </w:r>
          </w:p>
        </w:tc>
        <w:tc>
          <w:tcPr>
            <w:tcW w:w="697" w:type="dxa"/>
            <w:tcBorders>
              <w:left w:val="nil"/>
              <w:right w:val="nil"/>
            </w:tcBorders>
          </w:tcPr>
          <w:p w14:paraId="53017F3E" w14:textId="77777777" w:rsidR="00AF780A" w:rsidRPr="00DD6FC7" w:rsidRDefault="00AF780A" w:rsidP="00F36384">
            <w:pPr>
              <w:widowControl w:val="0"/>
              <w:autoSpaceDE w:val="0"/>
              <w:autoSpaceDN w:val="0"/>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2"/>
                <w:sz w:val="20"/>
                <w:szCs w:val="20"/>
                <w:lang w:bidi="en-US"/>
              </w:rPr>
              <w:t>0</w:t>
            </w:r>
          </w:p>
        </w:tc>
        <w:tc>
          <w:tcPr>
            <w:tcW w:w="1080" w:type="dxa"/>
            <w:tcBorders>
              <w:left w:val="nil"/>
              <w:right w:val="nil"/>
            </w:tcBorders>
          </w:tcPr>
          <w:p w14:paraId="7B7B5752" w14:textId="77777777" w:rsidR="00AF780A" w:rsidRPr="00DD6FC7" w:rsidRDefault="00AF780A" w:rsidP="00F36384">
            <w:pPr>
              <w:widowControl w:val="0"/>
              <w:autoSpaceDE w:val="0"/>
              <w:autoSpaceDN w:val="0"/>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2"/>
                <w:sz w:val="20"/>
                <w:szCs w:val="20"/>
                <w:lang w:bidi="en-US"/>
              </w:rPr>
              <w:t>0</w:t>
            </w:r>
          </w:p>
        </w:tc>
        <w:tc>
          <w:tcPr>
            <w:tcW w:w="752" w:type="dxa"/>
            <w:tcBorders>
              <w:left w:val="nil"/>
              <w:right w:val="nil"/>
            </w:tcBorders>
          </w:tcPr>
          <w:p w14:paraId="45D1D0E9" w14:textId="77777777" w:rsidR="00AF780A" w:rsidRPr="00DD6FC7" w:rsidRDefault="00AF780A" w:rsidP="00F36384">
            <w:pPr>
              <w:widowControl w:val="0"/>
              <w:autoSpaceDE w:val="0"/>
              <w:autoSpaceDN w:val="0"/>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2"/>
                <w:sz w:val="20"/>
                <w:szCs w:val="20"/>
                <w:lang w:bidi="en-US"/>
              </w:rPr>
              <w:t>0</w:t>
            </w:r>
          </w:p>
        </w:tc>
        <w:tc>
          <w:tcPr>
            <w:tcW w:w="1086" w:type="dxa"/>
            <w:tcBorders>
              <w:left w:val="nil"/>
              <w:right w:val="nil"/>
            </w:tcBorders>
          </w:tcPr>
          <w:p w14:paraId="1D4858AF" w14:textId="77777777" w:rsidR="00AF780A" w:rsidRPr="00DD6FC7" w:rsidRDefault="00AF780A" w:rsidP="00F36384">
            <w:pPr>
              <w:widowControl w:val="0"/>
              <w:autoSpaceDE w:val="0"/>
              <w:autoSpaceDN w:val="0"/>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2"/>
                <w:sz w:val="20"/>
                <w:szCs w:val="20"/>
                <w:lang w:bidi="en-US"/>
              </w:rPr>
              <w:t>0</w:t>
            </w:r>
          </w:p>
        </w:tc>
      </w:tr>
      <w:tr w:rsidR="00AF780A" w:rsidRPr="001F1752" w14:paraId="15DB731F" w14:textId="77777777" w:rsidTr="00F36384">
        <w:tc>
          <w:tcPr>
            <w:tcW w:w="507" w:type="dxa"/>
            <w:tcBorders>
              <w:left w:val="nil"/>
              <w:right w:val="nil"/>
            </w:tcBorders>
          </w:tcPr>
          <w:p w14:paraId="4DE9981C"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10</w:t>
            </w:r>
          </w:p>
        </w:tc>
        <w:tc>
          <w:tcPr>
            <w:tcW w:w="1328" w:type="dxa"/>
            <w:tcBorders>
              <w:left w:val="nil"/>
              <w:right w:val="nil"/>
            </w:tcBorders>
          </w:tcPr>
          <w:p w14:paraId="157D4D74" w14:textId="77777777" w:rsidR="00AF780A" w:rsidRDefault="00AF780A" w:rsidP="00F36384">
            <w:pPr>
              <w:jc w:val="center"/>
            </w:pPr>
            <w:r w:rsidRPr="002D4660">
              <w:rPr>
                <w:rFonts w:asciiTheme="majorBidi" w:hAnsiTheme="majorBidi" w:cstheme="majorBidi"/>
                <w:sz w:val="20"/>
                <w:szCs w:val="20"/>
              </w:rPr>
              <w:t>Soluble</w:t>
            </w:r>
          </w:p>
        </w:tc>
        <w:tc>
          <w:tcPr>
            <w:tcW w:w="1396" w:type="dxa"/>
            <w:tcBorders>
              <w:left w:val="nil"/>
              <w:right w:val="nil"/>
            </w:tcBorders>
          </w:tcPr>
          <w:p w14:paraId="03112878" w14:textId="77777777" w:rsidR="00AF780A" w:rsidRPr="001F1752" w:rsidRDefault="00AF780A" w:rsidP="00F36384">
            <w:pPr>
              <w:jc w:val="center"/>
              <w:rPr>
                <w:rFonts w:asciiTheme="majorBidi" w:hAnsiTheme="majorBidi" w:cstheme="majorBidi"/>
                <w:sz w:val="20"/>
                <w:szCs w:val="20"/>
              </w:rPr>
            </w:pPr>
            <w:r w:rsidRPr="00553D03">
              <w:rPr>
                <w:rFonts w:asciiTheme="majorBidi" w:hAnsiTheme="majorBidi" w:cstheme="majorBidi"/>
                <w:sz w:val="20"/>
                <w:szCs w:val="20"/>
              </w:rPr>
              <w:t>Bicarbonate</w:t>
            </w:r>
          </w:p>
        </w:tc>
        <w:tc>
          <w:tcPr>
            <w:tcW w:w="1222" w:type="dxa"/>
            <w:tcBorders>
              <w:left w:val="nil"/>
              <w:right w:val="nil"/>
            </w:tcBorders>
          </w:tcPr>
          <w:p w14:paraId="444A4874" w14:textId="77777777" w:rsidR="00AF780A" w:rsidRDefault="00AF780A" w:rsidP="00F36384">
            <w:pPr>
              <w:jc w:val="center"/>
            </w:pPr>
            <w:r>
              <w:rPr>
                <w:rFonts w:asciiTheme="majorBidi" w:hAnsiTheme="majorBidi" w:cstheme="majorBidi"/>
                <w:sz w:val="20"/>
                <w:szCs w:val="20"/>
              </w:rPr>
              <w:t xml:space="preserve">Hco3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52" w:type="dxa"/>
            <w:tcBorders>
              <w:left w:val="nil"/>
              <w:right w:val="nil"/>
            </w:tcBorders>
          </w:tcPr>
          <w:p w14:paraId="70CA6135" w14:textId="77777777" w:rsidR="00AF780A" w:rsidRPr="00DD6FC7" w:rsidRDefault="00AF780A" w:rsidP="00F36384">
            <w:pPr>
              <w:widowControl w:val="0"/>
              <w:autoSpaceDE w:val="0"/>
              <w:autoSpaceDN w:val="0"/>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2"/>
                <w:sz w:val="20"/>
                <w:szCs w:val="20"/>
                <w:lang w:bidi="en-US"/>
              </w:rPr>
              <w:t>3</w:t>
            </w:r>
          </w:p>
        </w:tc>
        <w:tc>
          <w:tcPr>
            <w:tcW w:w="697" w:type="dxa"/>
            <w:tcBorders>
              <w:left w:val="nil"/>
              <w:right w:val="nil"/>
            </w:tcBorders>
          </w:tcPr>
          <w:p w14:paraId="1F0021A5" w14:textId="77777777" w:rsidR="00AF780A" w:rsidRPr="00DD6FC7" w:rsidRDefault="00AF780A" w:rsidP="00F36384">
            <w:pPr>
              <w:widowControl w:val="0"/>
              <w:autoSpaceDE w:val="0"/>
              <w:autoSpaceDN w:val="0"/>
              <w:ind w:right="159"/>
              <w:jc w:val="center"/>
              <w:rPr>
                <w:rFonts w:asciiTheme="majorBidi" w:eastAsia="Calibri" w:hAnsiTheme="majorBidi" w:cstheme="majorBidi"/>
                <w:bCs/>
                <w:sz w:val="20"/>
                <w:szCs w:val="20"/>
                <w:lang w:bidi="en-US"/>
              </w:rPr>
            </w:pPr>
            <w:r w:rsidRPr="00DD6FC7">
              <w:rPr>
                <w:rFonts w:asciiTheme="majorBidi" w:eastAsia="Calibri" w:hAnsiTheme="majorBidi" w:cstheme="majorBidi"/>
                <w:bCs/>
                <w:sz w:val="20"/>
                <w:szCs w:val="20"/>
                <w:lang w:bidi="en-US"/>
              </w:rPr>
              <w:t>50-75</w:t>
            </w:r>
          </w:p>
        </w:tc>
        <w:tc>
          <w:tcPr>
            <w:tcW w:w="1080" w:type="dxa"/>
            <w:tcBorders>
              <w:left w:val="nil"/>
              <w:right w:val="nil"/>
            </w:tcBorders>
          </w:tcPr>
          <w:p w14:paraId="6317864A" w14:textId="77777777" w:rsidR="00AF780A" w:rsidRPr="00DD6FC7" w:rsidRDefault="00AF780A" w:rsidP="00F36384">
            <w:pPr>
              <w:widowControl w:val="0"/>
              <w:autoSpaceDE w:val="0"/>
              <w:autoSpaceDN w:val="0"/>
              <w:ind w:right="6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76-100</w:t>
            </w:r>
          </w:p>
        </w:tc>
        <w:tc>
          <w:tcPr>
            <w:tcW w:w="752" w:type="dxa"/>
            <w:tcBorders>
              <w:left w:val="nil"/>
              <w:right w:val="nil"/>
            </w:tcBorders>
          </w:tcPr>
          <w:p w14:paraId="1887AC70" w14:textId="77777777" w:rsidR="00AF780A" w:rsidRPr="00DD6FC7" w:rsidRDefault="00AF780A" w:rsidP="00F36384">
            <w:pPr>
              <w:widowControl w:val="0"/>
              <w:autoSpaceDE w:val="0"/>
              <w:autoSpaceDN w:val="0"/>
              <w:ind w:right="26"/>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101-250</w:t>
            </w:r>
          </w:p>
        </w:tc>
        <w:tc>
          <w:tcPr>
            <w:tcW w:w="1086" w:type="dxa"/>
            <w:tcBorders>
              <w:left w:val="nil"/>
              <w:right w:val="nil"/>
            </w:tcBorders>
          </w:tcPr>
          <w:p w14:paraId="27EEF937" w14:textId="77777777" w:rsidR="00AF780A" w:rsidRPr="00DD6FC7"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DD6FC7">
              <w:rPr>
                <w:rFonts w:asciiTheme="majorBidi" w:eastAsia="Calibri" w:hAnsiTheme="majorBidi" w:cstheme="majorBidi"/>
                <w:bCs/>
                <w:w w:val="105"/>
                <w:sz w:val="20"/>
                <w:szCs w:val="20"/>
                <w:lang w:bidi="en-US"/>
              </w:rPr>
              <w:t>&gt;250</w:t>
            </w:r>
          </w:p>
        </w:tc>
      </w:tr>
      <w:tr w:rsidR="00AF780A" w:rsidRPr="001F1752" w14:paraId="345D1E8D" w14:textId="77777777" w:rsidTr="00F36384">
        <w:tc>
          <w:tcPr>
            <w:tcW w:w="507" w:type="dxa"/>
            <w:tcBorders>
              <w:left w:val="nil"/>
              <w:right w:val="nil"/>
            </w:tcBorders>
          </w:tcPr>
          <w:p w14:paraId="1EDC325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11</w:t>
            </w:r>
          </w:p>
        </w:tc>
        <w:tc>
          <w:tcPr>
            <w:tcW w:w="1328" w:type="dxa"/>
            <w:tcBorders>
              <w:left w:val="nil"/>
              <w:right w:val="nil"/>
            </w:tcBorders>
          </w:tcPr>
          <w:p w14:paraId="00834743" w14:textId="77777777" w:rsidR="00AF780A" w:rsidRDefault="00AF780A" w:rsidP="00F36384">
            <w:pPr>
              <w:jc w:val="center"/>
            </w:pPr>
            <w:r w:rsidRPr="002D4660">
              <w:rPr>
                <w:rFonts w:asciiTheme="majorBidi" w:hAnsiTheme="majorBidi" w:cstheme="majorBidi"/>
                <w:sz w:val="20"/>
                <w:szCs w:val="20"/>
              </w:rPr>
              <w:t>Soluble</w:t>
            </w:r>
          </w:p>
        </w:tc>
        <w:tc>
          <w:tcPr>
            <w:tcW w:w="1396" w:type="dxa"/>
            <w:tcBorders>
              <w:left w:val="nil"/>
              <w:right w:val="nil"/>
            </w:tcBorders>
          </w:tcPr>
          <w:p w14:paraId="47519627" w14:textId="77777777" w:rsidR="00AF780A" w:rsidRPr="001F1752" w:rsidRDefault="00AF780A" w:rsidP="00F36384">
            <w:pPr>
              <w:jc w:val="center"/>
              <w:rPr>
                <w:rFonts w:asciiTheme="majorBidi" w:hAnsiTheme="majorBidi" w:cstheme="majorBidi"/>
                <w:sz w:val="20"/>
                <w:szCs w:val="20"/>
              </w:rPr>
            </w:pPr>
            <w:r w:rsidRPr="00553D03">
              <w:rPr>
                <w:rFonts w:asciiTheme="majorBidi" w:hAnsiTheme="majorBidi" w:cstheme="majorBidi"/>
                <w:sz w:val="20"/>
                <w:szCs w:val="20"/>
              </w:rPr>
              <w:t>Chloride</w:t>
            </w:r>
          </w:p>
        </w:tc>
        <w:tc>
          <w:tcPr>
            <w:tcW w:w="1222" w:type="dxa"/>
            <w:tcBorders>
              <w:left w:val="nil"/>
              <w:right w:val="nil"/>
            </w:tcBorders>
          </w:tcPr>
          <w:p w14:paraId="1FFA3495" w14:textId="77777777" w:rsidR="00AF780A" w:rsidRDefault="00AF780A" w:rsidP="00F36384">
            <w:pPr>
              <w:jc w:val="center"/>
            </w:pPr>
            <w:r>
              <w:rPr>
                <w:rFonts w:asciiTheme="majorBidi" w:hAnsiTheme="majorBidi" w:cstheme="majorBidi"/>
                <w:sz w:val="20"/>
                <w:szCs w:val="20"/>
              </w:rPr>
              <w:t xml:space="preserve">Cl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52" w:type="dxa"/>
            <w:tcBorders>
              <w:left w:val="nil"/>
              <w:right w:val="nil"/>
            </w:tcBorders>
          </w:tcPr>
          <w:p w14:paraId="5CBFF1F9" w14:textId="77777777" w:rsidR="00AF780A" w:rsidRPr="00996C98" w:rsidRDefault="00AF780A" w:rsidP="00F36384">
            <w:pPr>
              <w:widowControl w:val="0"/>
              <w:autoSpaceDE w:val="0"/>
              <w:autoSpaceDN w:val="0"/>
              <w:ind w:right="73"/>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4.8</w:t>
            </w:r>
          </w:p>
        </w:tc>
        <w:tc>
          <w:tcPr>
            <w:tcW w:w="697" w:type="dxa"/>
            <w:tcBorders>
              <w:left w:val="nil"/>
              <w:right w:val="nil"/>
            </w:tcBorders>
          </w:tcPr>
          <w:p w14:paraId="4AB2BFFD" w14:textId="77777777" w:rsidR="00AF780A" w:rsidRPr="00996C98" w:rsidRDefault="00AF780A" w:rsidP="00F36384">
            <w:pPr>
              <w:widowControl w:val="0"/>
              <w:autoSpaceDE w:val="0"/>
              <w:autoSpaceDN w:val="0"/>
              <w:ind w:right="20"/>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30</w:t>
            </w:r>
          </w:p>
        </w:tc>
        <w:tc>
          <w:tcPr>
            <w:tcW w:w="1080" w:type="dxa"/>
            <w:tcBorders>
              <w:left w:val="nil"/>
              <w:right w:val="nil"/>
            </w:tcBorders>
          </w:tcPr>
          <w:p w14:paraId="467C2148" w14:textId="77777777" w:rsidR="00AF780A" w:rsidRPr="00996C98" w:rsidRDefault="00AF780A" w:rsidP="00F36384">
            <w:pPr>
              <w:widowControl w:val="0"/>
              <w:autoSpaceDE w:val="0"/>
              <w:autoSpaceDN w:val="0"/>
              <w:ind w:right="62"/>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45</w:t>
            </w:r>
          </w:p>
        </w:tc>
        <w:tc>
          <w:tcPr>
            <w:tcW w:w="752" w:type="dxa"/>
            <w:tcBorders>
              <w:left w:val="nil"/>
              <w:right w:val="nil"/>
            </w:tcBorders>
          </w:tcPr>
          <w:p w14:paraId="23158EDD" w14:textId="77777777" w:rsidR="00AF780A" w:rsidRPr="00996C98" w:rsidRDefault="00AF780A" w:rsidP="00F36384">
            <w:pPr>
              <w:widowControl w:val="0"/>
              <w:autoSpaceDE w:val="0"/>
              <w:autoSpaceDN w:val="0"/>
              <w:ind w:right="26"/>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60</w:t>
            </w:r>
          </w:p>
        </w:tc>
        <w:tc>
          <w:tcPr>
            <w:tcW w:w="1086" w:type="dxa"/>
            <w:tcBorders>
              <w:left w:val="nil"/>
              <w:right w:val="nil"/>
            </w:tcBorders>
          </w:tcPr>
          <w:p w14:paraId="0D16879C" w14:textId="77777777" w:rsidR="00AF780A" w:rsidRPr="00996C98"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&gt;60</w:t>
            </w:r>
          </w:p>
        </w:tc>
      </w:tr>
      <w:tr w:rsidR="00AF780A" w:rsidRPr="001F1752" w14:paraId="756B084B" w14:textId="77777777" w:rsidTr="00F36384">
        <w:tc>
          <w:tcPr>
            <w:tcW w:w="507" w:type="dxa"/>
            <w:tcBorders>
              <w:left w:val="nil"/>
              <w:right w:val="nil"/>
            </w:tcBorders>
          </w:tcPr>
          <w:p w14:paraId="7369C782"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12</w:t>
            </w:r>
          </w:p>
        </w:tc>
        <w:tc>
          <w:tcPr>
            <w:tcW w:w="1328" w:type="dxa"/>
            <w:tcBorders>
              <w:left w:val="nil"/>
              <w:right w:val="nil"/>
            </w:tcBorders>
          </w:tcPr>
          <w:p w14:paraId="3C17C096" w14:textId="77777777" w:rsidR="00AF780A" w:rsidRDefault="00AF780A" w:rsidP="00F36384">
            <w:pPr>
              <w:jc w:val="center"/>
            </w:pPr>
            <w:r w:rsidRPr="002D4660">
              <w:rPr>
                <w:rFonts w:asciiTheme="majorBidi" w:hAnsiTheme="majorBidi" w:cstheme="majorBidi"/>
                <w:sz w:val="20"/>
                <w:szCs w:val="20"/>
              </w:rPr>
              <w:t>Soluble</w:t>
            </w:r>
          </w:p>
        </w:tc>
        <w:tc>
          <w:tcPr>
            <w:tcW w:w="1396" w:type="dxa"/>
            <w:tcBorders>
              <w:left w:val="nil"/>
              <w:right w:val="nil"/>
            </w:tcBorders>
          </w:tcPr>
          <w:p w14:paraId="764405CB"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Sulfur</w:t>
            </w:r>
          </w:p>
        </w:tc>
        <w:tc>
          <w:tcPr>
            <w:tcW w:w="1222" w:type="dxa"/>
            <w:tcBorders>
              <w:left w:val="nil"/>
              <w:right w:val="nil"/>
            </w:tcBorders>
          </w:tcPr>
          <w:p w14:paraId="2A9F2BA4" w14:textId="77777777" w:rsidR="00AF780A" w:rsidRDefault="00AF780A" w:rsidP="00F36384">
            <w:pPr>
              <w:jc w:val="center"/>
            </w:pPr>
            <w:r>
              <w:rPr>
                <w:rFonts w:asciiTheme="majorBidi" w:hAnsiTheme="majorBidi" w:cstheme="majorBidi"/>
                <w:sz w:val="20"/>
                <w:szCs w:val="20"/>
              </w:rPr>
              <w:t xml:space="preserve">So4 </w:t>
            </w:r>
            <w:r w:rsidRPr="00BB197F">
              <w:rPr>
                <w:rFonts w:asciiTheme="majorBidi" w:hAnsiTheme="majorBidi" w:cstheme="majorBidi"/>
                <w:sz w:val="20"/>
                <w:szCs w:val="20"/>
              </w:rPr>
              <w:t>(</w:t>
            </w:r>
            <w:proofErr w:type="spellStart"/>
            <w:r w:rsidRPr="00BB197F">
              <w:rPr>
                <w:rFonts w:asciiTheme="majorBidi" w:hAnsiTheme="majorBidi" w:cstheme="majorBidi"/>
                <w:sz w:val="20"/>
                <w:szCs w:val="20"/>
              </w:rPr>
              <w:t>Meq</w:t>
            </w:r>
            <w:proofErr w:type="spellEnd"/>
            <w:r w:rsidRPr="00BB197F">
              <w:rPr>
                <w:rFonts w:asciiTheme="majorBidi" w:hAnsiTheme="majorBidi" w:cstheme="majorBidi"/>
                <w:sz w:val="20"/>
                <w:szCs w:val="20"/>
              </w:rPr>
              <w:t>/liter)</w:t>
            </w:r>
          </w:p>
        </w:tc>
        <w:tc>
          <w:tcPr>
            <w:tcW w:w="752" w:type="dxa"/>
            <w:tcBorders>
              <w:left w:val="nil"/>
              <w:right w:val="nil"/>
            </w:tcBorders>
          </w:tcPr>
          <w:p w14:paraId="375A05D3" w14:textId="77777777" w:rsidR="00AF780A" w:rsidRPr="00996C98" w:rsidRDefault="00AF780A" w:rsidP="00F36384">
            <w:pPr>
              <w:widowControl w:val="0"/>
              <w:autoSpaceDE w:val="0"/>
              <w:autoSpaceDN w:val="0"/>
              <w:ind w:right="73"/>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0.7</w:t>
            </w:r>
          </w:p>
        </w:tc>
        <w:tc>
          <w:tcPr>
            <w:tcW w:w="697" w:type="dxa"/>
            <w:tcBorders>
              <w:left w:val="nil"/>
              <w:right w:val="nil"/>
            </w:tcBorders>
          </w:tcPr>
          <w:p w14:paraId="139E41ED"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4-7</w:t>
            </w:r>
          </w:p>
        </w:tc>
        <w:tc>
          <w:tcPr>
            <w:tcW w:w="1080" w:type="dxa"/>
            <w:tcBorders>
              <w:left w:val="nil"/>
              <w:right w:val="nil"/>
            </w:tcBorders>
          </w:tcPr>
          <w:p w14:paraId="3953E582" w14:textId="77777777" w:rsidR="00AF780A" w:rsidRPr="00996C98" w:rsidRDefault="00AF780A" w:rsidP="00F36384">
            <w:pPr>
              <w:widowControl w:val="0"/>
              <w:autoSpaceDE w:val="0"/>
              <w:autoSpaceDN w:val="0"/>
              <w:ind w:right="62"/>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7-11</w:t>
            </w:r>
          </w:p>
        </w:tc>
        <w:tc>
          <w:tcPr>
            <w:tcW w:w="752" w:type="dxa"/>
            <w:tcBorders>
              <w:left w:val="nil"/>
              <w:right w:val="nil"/>
            </w:tcBorders>
          </w:tcPr>
          <w:p w14:paraId="62987FD8" w14:textId="77777777" w:rsidR="00AF780A" w:rsidRPr="00996C98" w:rsidRDefault="00AF780A" w:rsidP="00F36384">
            <w:pPr>
              <w:widowControl w:val="0"/>
              <w:autoSpaceDE w:val="0"/>
              <w:autoSpaceDN w:val="0"/>
              <w:ind w:right="25"/>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11-15</w:t>
            </w:r>
          </w:p>
        </w:tc>
        <w:tc>
          <w:tcPr>
            <w:tcW w:w="1086" w:type="dxa"/>
            <w:tcBorders>
              <w:left w:val="nil"/>
              <w:right w:val="nil"/>
            </w:tcBorders>
          </w:tcPr>
          <w:p w14:paraId="0F6D7696" w14:textId="77777777" w:rsidR="00AF780A" w:rsidRPr="00996C98"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&gt;15</w:t>
            </w:r>
          </w:p>
        </w:tc>
      </w:tr>
      <w:tr w:rsidR="00AF780A" w:rsidRPr="001F1752" w14:paraId="1B84E109" w14:textId="77777777" w:rsidTr="00F36384">
        <w:tc>
          <w:tcPr>
            <w:tcW w:w="507" w:type="dxa"/>
            <w:tcBorders>
              <w:left w:val="nil"/>
              <w:right w:val="nil"/>
            </w:tcBorders>
          </w:tcPr>
          <w:p w14:paraId="262A211B"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13</w:t>
            </w:r>
          </w:p>
        </w:tc>
        <w:tc>
          <w:tcPr>
            <w:tcW w:w="1328" w:type="dxa"/>
            <w:tcBorders>
              <w:left w:val="nil"/>
              <w:right w:val="nil"/>
            </w:tcBorders>
          </w:tcPr>
          <w:p w14:paraId="3944C607"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Calculation</w:t>
            </w:r>
          </w:p>
        </w:tc>
        <w:tc>
          <w:tcPr>
            <w:tcW w:w="1396" w:type="dxa"/>
            <w:tcBorders>
              <w:left w:val="nil"/>
              <w:right w:val="nil"/>
            </w:tcBorders>
          </w:tcPr>
          <w:p w14:paraId="1E6DBD62" w14:textId="77777777" w:rsidR="00AF780A" w:rsidRPr="002C6BEE" w:rsidRDefault="00AF780A" w:rsidP="00F36384">
            <w:pPr>
              <w:widowControl w:val="0"/>
              <w:autoSpaceDE w:val="0"/>
              <w:autoSpaceDN w:val="0"/>
              <w:ind w:right="25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Sodium Adsorption Ratio</w:t>
            </w:r>
          </w:p>
        </w:tc>
        <w:tc>
          <w:tcPr>
            <w:tcW w:w="1222" w:type="dxa"/>
            <w:tcBorders>
              <w:left w:val="nil"/>
              <w:right w:val="nil"/>
            </w:tcBorders>
          </w:tcPr>
          <w:p w14:paraId="73070CF9" w14:textId="77777777" w:rsidR="00AF780A" w:rsidRPr="002C6BEE" w:rsidRDefault="00AF780A" w:rsidP="00F36384">
            <w:pPr>
              <w:widowControl w:val="0"/>
              <w:autoSpaceDE w:val="0"/>
              <w:autoSpaceDN w:val="0"/>
              <w:ind w:right="271"/>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SAR</w:t>
            </w:r>
          </w:p>
        </w:tc>
        <w:tc>
          <w:tcPr>
            <w:tcW w:w="752" w:type="dxa"/>
            <w:tcBorders>
              <w:left w:val="nil"/>
              <w:right w:val="nil"/>
            </w:tcBorders>
          </w:tcPr>
          <w:p w14:paraId="7089AB62" w14:textId="77777777" w:rsidR="00AF780A" w:rsidRPr="00996C98" w:rsidRDefault="00AF780A" w:rsidP="00F36384">
            <w:pPr>
              <w:jc w:val="center"/>
              <w:rPr>
                <w:rFonts w:asciiTheme="majorBidi" w:hAnsiTheme="majorBidi" w:cstheme="majorBidi"/>
                <w:bCs/>
                <w:sz w:val="20"/>
                <w:szCs w:val="20"/>
              </w:rPr>
            </w:pPr>
            <w:r w:rsidRPr="00996C98">
              <w:rPr>
                <w:rFonts w:asciiTheme="majorBidi" w:hAnsiTheme="majorBidi" w:cstheme="majorBidi"/>
                <w:bCs/>
                <w:sz w:val="20"/>
                <w:szCs w:val="20"/>
              </w:rPr>
              <w:t>0.95</w:t>
            </w:r>
          </w:p>
        </w:tc>
        <w:tc>
          <w:tcPr>
            <w:tcW w:w="697" w:type="dxa"/>
            <w:tcBorders>
              <w:left w:val="nil"/>
              <w:right w:val="nil"/>
            </w:tcBorders>
          </w:tcPr>
          <w:p w14:paraId="6C80C36A" w14:textId="77777777" w:rsidR="00AF780A" w:rsidRPr="00996C98" w:rsidRDefault="00AF780A" w:rsidP="00F36384">
            <w:pPr>
              <w:widowControl w:val="0"/>
              <w:autoSpaceDE w:val="0"/>
              <w:autoSpaceDN w:val="0"/>
              <w:ind w:right="20"/>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0-5</w:t>
            </w:r>
          </w:p>
        </w:tc>
        <w:tc>
          <w:tcPr>
            <w:tcW w:w="1080" w:type="dxa"/>
            <w:tcBorders>
              <w:left w:val="nil"/>
              <w:right w:val="nil"/>
            </w:tcBorders>
          </w:tcPr>
          <w:p w14:paraId="22D59A3E" w14:textId="77777777" w:rsidR="00AF780A" w:rsidRPr="00996C98" w:rsidRDefault="00AF780A" w:rsidP="00F36384">
            <w:pPr>
              <w:widowControl w:val="0"/>
              <w:autoSpaceDE w:val="0"/>
              <w:autoSpaceDN w:val="0"/>
              <w:ind w:right="62"/>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1-10</w:t>
            </w:r>
          </w:p>
        </w:tc>
        <w:tc>
          <w:tcPr>
            <w:tcW w:w="752" w:type="dxa"/>
            <w:tcBorders>
              <w:left w:val="nil"/>
              <w:right w:val="nil"/>
            </w:tcBorders>
          </w:tcPr>
          <w:p w14:paraId="778B032E" w14:textId="77777777" w:rsidR="00AF780A" w:rsidRPr="00996C98" w:rsidRDefault="00AF780A" w:rsidP="00F36384">
            <w:pPr>
              <w:widowControl w:val="0"/>
              <w:autoSpaceDE w:val="0"/>
              <w:autoSpaceDN w:val="0"/>
              <w:ind w:right="25"/>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10-15</w:t>
            </w:r>
          </w:p>
        </w:tc>
        <w:tc>
          <w:tcPr>
            <w:tcW w:w="1086" w:type="dxa"/>
            <w:tcBorders>
              <w:left w:val="nil"/>
              <w:right w:val="nil"/>
            </w:tcBorders>
          </w:tcPr>
          <w:p w14:paraId="2B05E091" w14:textId="77777777" w:rsidR="00AF780A" w:rsidRPr="00996C98"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&gt;15</w:t>
            </w:r>
          </w:p>
        </w:tc>
      </w:tr>
      <w:tr w:rsidR="00AF780A" w:rsidRPr="001F1752" w14:paraId="147E7B62" w14:textId="77777777" w:rsidTr="00F36384">
        <w:tc>
          <w:tcPr>
            <w:tcW w:w="507" w:type="dxa"/>
            <w:tcBorders>
              <w:left w:val="nil"/>
              <w:right w:val="nil"/>
            </w:tcBorders>
          </w:tcPr>
          <w:p w14:paraId="53B9DF40"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14</w:t>
            </w:r>
          </w:p>
        </w:tc>
        <w:tc>
          <w:tcPr>
            <w:tcW w:w="1328" w:type="dxa"/>
            <w:tcBorders>
              <w:left w:val="nil"/>
              <w:right w:val="nil"/>
            </w:tcBorders>
          </w:tcPr>
          <w:p w14:paraId="1CB670F2"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Pr>
                <w:rFonts w:asciiTheme="majorBidi" w:eastAsia="Calibri" w:hAnsiTheme="majorBidi" w:cstheme="majorBidi"/>
                <w:w w:val="105"/>
                <w:sz w:val="20"/>
                <w:szCs w:val="20"/>
                <w:lang w:bidi="en-US"/>
              </w:rPr>
              <w:t>S</w:t>
            </w:r>
            <w:r w:rsidRPr="002C6BEE">
              <w:rPr>
                <w:rFonts w:asciiTheme="majorBidi" w:eastAsia="Calibri" w:hAnsiTheme="majorBidi" w:cstheme="majorBidi"/>
                <w:w w:val="105"/>
                <w:sz w:val="20"/>
                <w:szCs w:val="20"/>
                <w:lang w:bidi="en-US"/>
              </w:rPr>
              <w:t>oluble</w:t>
            </w:r>
          </w:p>
        </w:tc>
        <w:tc>
          <w:tcPr>
            <w:tcW w:w="1396" w:type="dxa"/>
            <w:tcBorders>
              <w:left w:val="nil"/>
              <w:right w:val="nil"/>
            </w:tcBorders>
          </w:tcPr>
          <w:p w14:paraId="1E17AD76" w14:textId="77777777" w:rsidR="00AF780A" w:rsidRPr="002C6BEE" w:rsidRDefault="00AF780A" w:rsidP="00F36384">
            <w:pPr>
              <w:widowControl w:val="0"/>
              <w:autoSpaceDE w:val="0"/>
              <w:autoSpaceDN w:val="0"/>
              <w:ind w:right="25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Density</w:t>
            </w:r>
          </w:p>
        </w:tc>
        <w:tc>
          <w:tcPr>
            <w:tcW w:w="1222" w:type="dxa"/>
            <w:tcBorders>
              <w:left w:val="nil"/>
              <w:right w:val="nil"/>
            </w:tcBorders>
          </w:tcPr>
          <w:p w14:paraId="0D664E87" w14:textId="77777777" w:rsidR="00AF780A" w:rsidRPr="002C6BEE" w:rsidRDefault="00AF780A" w:rsidP="00F36384">
            <w:pPr>
              <w:widowControl w:val="0"/>
              <w:autoSpaceDE w:val="0"/>
              <w:autoSpaceDN w:val="0"/>
              <w:ind w:right="210"/>
              <w:jc w:val="center"/>
              <w:rPr>
                <w:rFonts w:asciiTheme="majorBidi" w:eastAsia="Calibri" w:hAnsiTheme="majorBidi" w:cstheme="majorBidi"/>
                <w:sz w:val="20"/>
                <w:szCs w:val="20"/>
                <w:lang w:bidi="en-US"/>
              </w:rPr>
            </w:pPr>
            <w:r w:rsidRPr="002C6BEE">
              <w:rPr>
                <w:rFonts w:asciiTheme="majorBidi" w:eastAsia="Calibri" w:hAnsiTheme="majorBidi" w:cstheme="majorBidi"/>
                <w:sz w:val="20"/>
                <w:szCs w:val="20"/>
                <w:lang w:bidi="en-US"/>
              </w:rPr>
              <w:t>Density</w:t>
            </w:r>
            <w:r>
              <w:rPr>
                <w:rFonts w:asciiTheme="majorBidi" w:eastAsia="Calibri" w:hAnsiTheme="majorBidi" w:cstheme="majorBidi"/>
                <w:sz w:val="20"/>
                <w:szCs w:val="20"/>
                <w:lang w:bidi="en-US"/>
              </w:rPr>
              <w:t xml:space="preserve"> (</w:t>
            </w:r>
            <w:r w:rsidRPr="00C06BA8">
              <w:rPr>
                <w:rFonts w:asciiTheme="majorBidi" w:eastAsia="Calibri" w:hAnsiTheme="majorBidi" w:cstheme="majorBidi"/>
                <w:sz w:val="20"/>
                <w:szCs w:val="20"/>
                <w:lang w:bidi="en-US"/>
              </w:rPr>
              <w:t>g/cm3</w:t>
            </w:r>
            <w:r>
              <w:rPr>
                <w:rFonts w:asciiTheme="majorBidi" w:eastAsia="Calibri" w:hAnsiTheme="majorBidi" w:cstheme="majorBidi"/>
                <w:sz w:val="20"/>
                <w:szCs w:val="20"/>
                <w:lang w:bidi="en-US"/>
              </w:rPr>
              <w:t>)</w:t>
            </w:r>
          </w:p>
        </w:tc>
        <w:tc>
          <w:tcPr>
            <w:tcW w:w="752" w:type="dxa"/>
            <w:tcBorders>
              <w:left w:val="nil"/>
              <w:right w:val="nil"/>
            </w:tcBorders>
          </w:tcPr>
          <w:p w14:paraId="28DF4F89" w14:textId="77777777" w:rsidR="00AF780A" w:rsidRPr="00996C98" w:rsidRDefault="00AF780A" w:rsidP="00F36384">
            <w:pPr>
              <w:jc w:val="center"/>
              <w:rPr>
                <w:rFonts w:asciiTheme="majorBidi" w:hAnsiTheme="majorBidi" w:cstheme="majorBidi"/>
                <w:bCs/>
                <w:sz w:val="20"/>
                <w:szCs w:val="20"/>
              </w:rPr>
            </w:pPr>
            <w:r w:rsidRPr="00996C98">
              <w:rPr>
                <w:rFonts w:asciiTheme="majorBidi" w:hAnsiTheme="majorBidi" w:cstheme="majorBidi"/>
                <w:bCs/>
                <w:sz w:val="20"/>
                <w:szCs w:val="20"/>
              </w:rPr>
              <w:t>1.12</w:t>
            </w:r>
          </w:p>
        </w:tc>
        <w:tc>
          <w:tcPr>
            <w:tcW w:w="697" w:type="dxa"/>
            <w:tcBorders>
              <w:left w:val="nil"/>
              <w:right w:val="nil"/>
            </w:tcBorders>
          </w:tcPr>
          <w:p w14:paraId="19FB00FB"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sz w:val="20"/>
                <w:szCs w:val="20"/>
                <w:lang w:bidi="en-US"/>
              </w:rPr>
              <w:t>----</w:t>
            </w:r>
          </w:p>
        </w:tc>
        <w:tc>
          <w:tcPr>
            <w:tcW w:w="1080" w:type="dxa"/>
            <w:tcBorders>
              <w:left w:val="nil"/>
              <w:right w:val="nil"/>
            </w:tcBorders>
          </w:tcPr>
          <w:p w14:paraId="4D61583A"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sz w:val="20"/>
                <w:szCs w:val="20"/>
                <w:lang w:bidi="en-US"/>
              </w:rPr>
              <w:t>----</w:t>
            </w:r>
          </w:p>
        </w:tc>
        <w:tc>
          <w:tcPr>
            <w:tcW w:w="752" w:type="dxa"/>
            <w:tcBorders>
              <w:left w:val="nil"/>
              <w:right w:val="nil"/>
            </w:tcBorders>
          </w:tcPr>
          <w:p w14:paraId="2A828802"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sz w:val="20"/>
                <w:szCs w:val="20"/>
                <w:lang w:bidi="en-US"/>
              </w:rPr>
              <w:t>----</w:t>
            </w:r>
          </w:p>
        </w:tc>
        <w:tc>
          <w:tcPr>
            <w:tcW w:w="1086" w:type="dxa"/>
            <w:tcBorders>
              <w:left w:val="nil"/>
              <w:right w:val="nil"/>
            </w:tcBorders>
          </w:tcPr>
          <w:p w14:paraId="6CA86D85"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sz w:val="20"/>
                <w:szCs w:val="20"/>
                <w:lang w:bidi="en-US"/>
              </w:rPr>
              <w:t>----</w:t>
            </w:r>
          </w:p>
        </w:tc>
      </w:tr>
      <w:tr w:rsidR="00AF780A" w:rsidRPr="001F1752" w14:paraId="3E8198DE" w14:textId="77777777" w:rsidTr="00F36384">
        <w:tc>
          <w:tcPr>
            <w:tcW w:w="507" w:type="dxa"/>
            <w:tcBorders>
              <w:left w:val="nil"/>
              <w:right w:val="nil"/>
            </w:tcBorders>
          </w:tcPr>
          <w:p w14:paraId="53502003"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15</w:t>
            </w:r>
          </w:p>
        </w:tc>
        <w:tc>
          <w:tcPr>
            <w:tcW w:w="1328" w:type="dxa"/>
            <w:tcBorders>
              <w:left w:val="nil"/>
              <w:right w:val="nil"/>
            </w:tcBorders>
          </w:tcPr>
          <w:p w14:paraId="43E902E2"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Pr>
                <w:rFonts w:asciiTheme="majorBidi" w:eastAsia="Calibri" w:hAnsiTheme="majorBidi" w:cstheme="majorBidi"/>
                <w:w w:val="105"/>
                <w:sz w:val="20"/>
                <w:szCs w:val="20"/>
                <w:lang w:bidi="en-US"/>
              </w:rPr>
              <w:t>S</w:t>
            </w:r>
            <w:r w:rsidRPr="002C6BEE">
              <w:rPr>
                <w:rFonts w:asciiTheme="majorBidi" w:eastAsia="Calibri" w:hAnsiTheme="majorBidi" w:cstheme="majorBidi"/>
                <w:w w:val="105"/>
                <w:sz w:val="20"/>
                <w:szCs w:val="20"/>
                <w:lang w:bidi="en-US"/>
              </w:rPr>
              <w:t>oluble</w:t>
            </w:r>
          </w:p>
        </w:tc>
        <w:tc>
          <w:tcPr>
            <w:tcW w:w="1396" w:type="dxa"/>
            <w:tcBorders>
              <w:left w:val="nil"/>
              <w:right w:val="nil"/>
            </w:tcBorders>
          </w:tcPr>
          <w:p w14:paraId="5D20723D" w14:textId="77777777" w:rsidR="00AF780A" w:rsidRPr="002C6BEE" w:rsidRDefault="00AF780A" w:rsidP="00F36384">
            <w:pPr>
              <w:widowControl w:val="0"/>
              <w:autoSpaceDE w:val="0"/>
              <w:autoSpaceDN w:val="0"/>
              <w:ind w:right="25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Nitrogen</w:t>
            </w:r>
          </w:p>
        </w:tc>
        <w:tc>
          <w:tcPr>
            <w:tcW w:w="1222" w:type="dxa"/>
            <w:tcBorders>
              <w:left w:val="nil"/>
              <w:right w:val="nil"/>
            </w:tcBorders>
          </w:tcPr>
          <w:p w14:paraId="40CB7BB5" w14:textId="77777777" w:rsidR="00AF780A" w:rsidRPr="002C6BEE" w:rsidRDefault="00AF780A" w:rsidP="00F36384">
            <w:pPr>
              <w:widowControl w:val="0"/>
              <w:autoSpaceDE w:val="0"/>
              <w:autoSpaceDN w:val="0"/>
              <w:ind w:right="6"/>
              <w:jc w:val="center"/>
              <w:rPr>
                <w:rFonts w:asciiTheme="majorBidi" w:eastAsia="Calibri" w:hAnsiTheme="majorBidi" w:cstheme="majorBidi"/>
                <w:sz w:val="20"/>
                <w:szCs w:val="20"/>
                <w:lang w:bidi="en-US"/>
              </w:rPr>
            </w:pPr>
            <w:r w:rsidRPr="002C6BEE">
              <w:rPr>
                <w:rFonts w:asciiTheme="majorBidi" w:eastAsia="Calibri" w:hAnsiTheme="majorBidi" w:cstheme="majorBidi"/>
                <w:w w:val="102"/>
                <w:sz w:val="20"/>
                <w:szCs w:val="20"/>
                <w:lang w:bidi="en-US"/>
              </w:rPr>
              <w:t>N</w:t>
            </w:r>
            <w:r>
              <w:rPr>
                <w:rFonts w:asciiTheme="majorBidi" w:eastAsia="Calibri" w:hAnsiTheme="majorBidi" w:cstheme="majorBidi"/>
                <w:w w:val="102"/>
                <w:sz w:val="20"/>
                <w:szCs w:val="20"/>
                <w:lang w:bidi="en-US"/>
              </w:rPr>
              <w:t xml:space="preserve"> (%)</w:t>
            </w:r>
          </w:p>
        </w:tc>
        <w:tc>
          <w:tcPr>
            <w:tcW w:w="752" w:type="dxa"/>
            <w:tcBorders>
              <w:left w:val="nil"/>
              <w:right w:val="nil"/>
            </w:tcBorders>
          </w:tcPr>
          <w:p w14:paraId="595597A8" w14:textId="77777777" w:rsidR="00AF780A" w:rsidRPr="00996C98" w:rsidRDefault="00AF780A" w:rsidP="00F36384">
            <w:pPr>
              <w:widowControl w:val="0"/>
              <w:autoSpaceDE w:val="0"/>
              <w:autoSpaceDN w:val="0"/>
              <w:ind w:right="230"/>
              <w:jc w:val="center"/>
              <w:rPr>
                <w:rFonts w:asciiTheme="majorBidi" w:eastAsia="Calibri" w:hAnsiTheme="majorBidi" w:cstheme="majorBidi"/>
                <w:bCs/>
                <w:sz w:val="20"/>
                <w:szCs w:val="20"/>
                <w:lang w:bidi="en-US"/>
              </w:rPr>
            </w:pPr>
            <w:r w:rsidRPr="00996C98">
              <w:rPr>
                <w:rFonts w:asciiTheme="majorBidi" w:eastAsia="Calibri" w:hAnsiTheme="majorBidi" w:cstheme="majorBidi"/>
                <w:bCs/>
                <w:sz w:val="20"/>
                <w:szCs w:val="20"/>
                <w:lang w:bidi="en-US"/>
              </w:rPr>
              <w:t>0.2</w:t>
            </w:r>
          </w:p>
        </w:tc>
        <w:tc>
          <w:tcPr>
            <w:tcW w:w="697" w:type="dxa"/>
            <w:tcBorders>
              <w:left w:val="nil"/>
              <w:right w:val="nil"/>
            </w:tcBorders>
          </w:tcPr>
          <w:p w14:paraId="43A7FE1E"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2"/>
                <w:sz w:val="20"/>
                <w:szCs w:val="20"/>
                <w:lang w:bidi="en-US"/>
              </w:rPr>
              <w:t>0</w:t>
            </w:r>
          </w:p>
        </w:tc>
        <w:tc>
          <w:tcPr>
            <w:tcW w:w="1080" w:type="dxa"/>
            <w:tcBorders>
              <w:left w:val="nil"/>
              <w:right w:val="nil"/>
            </w:tcBorders>
          </w:tcPr>
          <w:p w14:paraId="1ECCA8EE"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2"/>
                <w:sz w:val="20"/>
                <w:szCs w:val="20"/>
                <w:lang w:bidi="en-US"/>
              </w:rPr>
              <w:t>0</w:t>
            </w:r>
          </w:p>
        </w:tc>
        <w:tc>
          <w:tcPr>
            <w:tcW w:w="752" w:type="dxa"/>
            <w:tcBorders>
              <w:left w:val="nil"/>
              <w:right w:val="nil"/>
            </w:tcBorders>
          </w:tcPr>
          <w:p w14:paraId="2C7978BF"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2"/>
                <w:sz w:val="20"/>
                <w:szCs w:val="20"/>
                <w:lang w:bidi="en-US"/>
              </w:rPr>
              <w:t>0</w:t>
            </w:r>
          </w:p>
        </w:tc>
        <w:tc>
          <w:tcPr>
            <w:tcW w:w="1086" w:type="dxa"/>
            <w:tcBorders>
              <w:left w:val="nil"/>
              <w:right w:val="nil"/>
            </w:tcBorders>
          </w:tcPr>
          <w:p w14:paraId="4B19F966" w14:textId="77777777" w:rsidR="00AF780A" w:rsidRPr="00996C98" w:rsidRDefault="00AF780A" w:rsidP="00F36384">
            <w:pPr>
              <w:widowControl w:val="0"/>
              <w:autoSpaceDE w:val="0"/>
              <w:autoSpaceDN w:val="0"/>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2"/>
                <w:sz w:val="20"/>
                <w:szCs w:val="20"/>
                <w:lang w:bidi="en-US"/>
              </w:rPr>
              <w:t>0</w:t>
            </w:r>
          </w:p>
        </w:tc>
      </w:tr>
      <w:tr w:rsidR="00AF780A" w:rsidRPr="001F1752" w14:paraId="61F34BF0" w14:textId="77777777" w:rsidTr="00F36384">
        <w:tc>
          <w:tcPr>
            <w:tcW w:w="507" w:type="dxa"/>
            <w:tcBorders>
              <w:left w:val="nil"/>
              <w:bottom w:val="thinThickSmallGap" w:sz="12" w:space="0" w:color="auto"/>
              <w:right w:val="nil"/>
            </w:tcBorders>
          </w:tcPr>
          <w:p w14:paraId="0CD25C2F" w14:textId="77777777" w:rsidR="00AF780A" w:rsidRPr="001F1752" w:rsidRDefault="00AF780A" w:rsidP="00F36384">
            <w:pPr>
              <w:jc w:val="center"/>
              <w:rPr>
                <w:rFonts w:asciiTheme="majorBidi" w:hAnsiTheme="majorBidi" w:cstheme="majorBidi"/>
                <w:sz w:val="20"/>
                <w:szCs w:val="20"/>
              </w:rPr>
            </w:pPr>
            <w:r>
              <w:rPr>
                <w:rFonts w:asciiTheme="majorBidi" w:hAnsiTheme="majorBidi" w:cstheme="majorBidi"/>
                <w:sz w:val="20"/>
                <w:szCs w:val="20"/>
              </w:rPr>
              <w:t>16</w:t>
            </w:r>
          </w:p>
        </w:tc>
        <w:tc>
          <w:tcPr>
            <w:tcW w:w="1328" w:type="dxa"/>
            <w:tcBorders>
              <w:left w:val="nil"/>
              <w:bottom w:val="thinThickSmallGap" w:sz="12" w:space="0" w:color="auto"/>
              <w:right w:val="nil"/>
            </w:tcBorders>
          </w:tcPr>
          <w:p w14:paraId="7D274140" w14:textId="77777777" w:rsidR="00AF780A" w:rsidRPr="002C6BEE" w:rsidRDefault="00AF780A" w:rsidP="00F36384">
            <w:pPr>
              <w:widowControl w:val="0"/>
              <w:autoSpaceDE w:val="0"/>
              <w:autoSpaceDN w:val="0"/>
              <w:ind w:right="163"/>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Calculation</w:t>
            </w:r>
          </w:p>
        </w:tc>
        <w:tc>
          <w:tcPr>
            <w:tcW w:w="1396" w:type="dxa"/>
            <w:tcBorders>
              <w:left w:val="nil"/>
              <w:bottom w:val="thinThickSmallGap" w:sz="12" w:space="0" w:color="auto"/>
              <w:right w:val="nil"/>
            </w:tcBorders>
          </w:tcPr>
          <w:p w14:paraId="65FF2DB5" w14:textId="77777777" w:rsidR="00AF780A" w:rsidRPr="002C6BEE" w:rsidRDefault="00AF780A" w:rsidP="00F36384">
            <w:pPr>
              <w:widowControl w:val="0"/>
              <w:autoSpaceDE w:val="0"/>
              <w:autoSpaceDN w:val="0"/>
              <w:ind w:right="255"/>
              <w:jc w:val="center"/>
              <w:rPr>
                <w:rFonts w:asciiTheme="majorBidi" w:eastAsia="Calibri" w:hAnsiTheme="majorBidi" w:cstheme="majorBidi"/>
                <w:sz w:val="20"/>
                <w:szCs w:val="20"/>
                <w:lang w:bidi="en-US"/>
              </w:rPr>
            </w:pPr>
            <w:r w:rsidRPr="002C6BEE">
              <w:rPr>
                <w:rFonts w:asciiTheme="majorBidi" w:eastAsia="Calibri" w:hAnsiTheme="majorBidi" w:cstheme="majorBidi"/>
                <w:w w:val="105"/>
                <w:sz w:val="20"/>
                <w:szCs w:val="20"/>
                <w:lang w:bidi="en-US"/>
              </w:rPr>
              <w:t>Saturation present</w:t>
            </w:r>
          </w:p>
        </w:tc>
        <w:tc>
          <w:tcPr>
            <w:tcW w:w="1222" w:type="dxa"/>
            <w:tcBorders>
              <w:left w:val="nil"/>
              <w:bottom w:val="thinThickSmallGap" w:sz="12" w:space="0" w:color="auto"/>
              <w:right w:val="nil"/>
            </w:tcBorders>
          </w:tcPr>
          <w:p w14:paraId="09896388" w14:textId="77777777" w:rsidR="00AF780A" w:rsidRPr="002C6BEE" w:rsidRDefault="00AF780A" w:rsidP="00F36384">
            <w:pPr>
              <w:widowControl w:val="0"/>
              <w:autoSpaceDE w:val="0"/>
              <w:autoSpaceDN w:val="0"/>
              <w:ind w:right="281"/>
              <w:jc w:val="center"/>
              <w:rPr>
                <w:rFonts w:asciiTheme="majorBidi" w:eastAsia="Calibri" w:hAnsiTheme="majorBidi" w:cstheme="majorBidi"/>
                <w:sz w:val="20"/>
                <w:szCs w:val="20"/>
                <w:lang w:bidi="en-US"/>
              </w:rPr>
            </w:pPr>
            <w:proofErr w:type="spellStart"/>
            <w:r w:rsidRPr="002C6BEE">
              <w:rPr>
                <w:rFonts w:asciiTheme="majorBidi" w:eastAsia="Calibri" w:hAnsiTheme="majorBidi" w:cstheme="majorBidi"/>
                <w:w w:val="105"/>
                <w:sz w:val="20"/>
                <w:szCs w:val="20"/>
                <w:lang w:bidi="en-US"/>
              </w:rPr>
              <w:t>Sp</w:t>
            </w:r>
            <w:proofErr w:type="spellEnd"/>
            <w:r>
              <w:rPr>
                <w:rFonts w:asciiTheme="majorBidi" w:eastAsia="Calibri" w:hAnsiTheme="majorBidi" w:cstheme="majorBidi"/>
                <w:w w:val="105"/>
                <w:sz w:val="20"/>
                <w:szCs w:val="20"/>
                <w:lang w:bidi="en-US"/>
              </w:rPr>
              <w:t xml:space="preserve"> (%)</w:t>
            </w:r>
          </w:p>
        </w:tc>
        <w:tc>
          <w:tcPr>
            <w:tcW w:w="752" w:type="dxa"/>
            <w:tcBorders>
              <w:left w:val="nil"/>
              <w:bottom w:val="thinThickSmallGap" w:sz="12" w:space="0" w:color="auto"/>
              <w:right w:val="nil"/>
            </w:tcBorders>
          </w:tcPr>
          <w:p w14:paraId="76BC05A9" w14:textId="77777777" w:rsidR="00AF780A" w:rsidRPr="00996C98" w:rsidRDefault="00AF780A" w:rsidP="00F36384">
            <w:pPr>
              <w:widowControl w:val="0"/>
              <w:autoSpaceDE w:val="0"/>
              <w:autoSpaceDN w:val="0"/>
              <w:ind w:right="194"/>
              <w:jc w:val="center"/>
              <w:rPr>
                <w:rFonts w:asciiTheme="majorBidi" w:eastAsia="Calibri" w:hAnsiTheme="majorBidi" w:cstheme="majorBidi"/>
                <w:bCs/>
                <w:sz w:val="20"/>
                <w:szCs w:val="20"/>
                <w:lang w:bidi="en-US"/>
              </w:rPr>
            </w:pPr>
            <w:r w:rsidRPr="00996C98">
              <w:rPr>
                <w:rFonts w:asciiTheme="majorBidi" w:eastAsia="Calibri" w:hAnsiTheme="majorBidi" w:cstheme="majorBidi"/>
                <w:bCs/>
                <w:sz w:val="20"/>
                <w:szCs w:val="20"/>
                <w:lang w:bidi="en-US"/>
              </w:rPr>
              <w:t>27.8</w:t>
            </w:r>
          </w:p>
        </w:tc>
        <w:tc>
          <w:tcPr>
            <w:tcW w:w="697" w:type="dxa"/>
            <w:tcBorders>
              <w:left w:val="nil"/>
              <w:bottom w:val="thinThickSmallGap" w:sz="12" w:space="0" w:color="auto"/>
              <w:right w:val="nil"/>
            </w:tcBorders>
          </w:tcPr>
          <w:p w14:paraId="26321982" w14:textId="77777777" w:rsidR="00AF780A" w:rsidRPr="00996C98" w:rsidRDefault="00AF780A" w:rsidP="00F36384">
            <w:pPr>
              <w:widowControl w:val="0"/>
              <w:autoSpaceDE w:val="0"/>
              <w:autoSpaceDN w:val="0"/>
              <w:ind w:right="143"/>
              <w:jc w:val="center"/>
              <w:rPr>
                <w:rFonts w:asciiTheme="majorBidi" w:eastAsia="Calibri" w:hAnsiTheme="majorBidi" w:cstheme="majorBidi"/>
                <w:bCs/>
                <w:sz w:val="20"/>
                <w:szCs w:val="20"/>
                <w:lang w:bidi="en-US"/>
              </w:rPr>
            </w:pPr>
            <w:r w:rsidRPr="00996C98">
              <w:rPr>
                <w:rFonts w:asciiTheme="majorBidi" w:eastAsia="Calibri" w:hAnsiTheme="majorBidi" w:cstheme="majorBidi"/>
                <w:bCs/>
                <w:sz w:val="20"/>
                <w:szCs w:val="20"/>
                <w:lang w:bidi="en-US"/>
              </w:rPr>
              <w:t>10-15</w:t>
            </w:r>
          </w:p>
        </w:tc>
        <w:tc>
          <w:tcPr>
            <w:tcW w:w="1080" w:type="dxa"/>
            <w:tcBorders>
              <w:left w:val="nil"/>
              <w:bottom w:val="thinThickSmallGap" w:sz="12" w:space="0" w:color="auto"/>
              <w:right w:val="nil"/>
            </w:tcBorders>
          </w:tcPr>
          <w:p w14:paraId="6B096677" w14:textId="77777777" w:rsidR="00AF780A" w:rsidRPr="00996C98" w:rsidRDefault="00AF780A" w:rsidP="00F36384">
            <w:pPr>
              <w:widowControl w:val="0"/>
              <w:autoSpaceDE w:val="0"/>
              <w:autoSpaceDN w:val="0"/>
              <w:ind w:right="62"/>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16-20</w:t>
            </w:r>
          </w:p>
        </w:tc>
        <w:tc>
          <w:tcPr>
            <w:tcW w:w="752" w:type="dxa"/>
            <w:tcBorders>
              <w:left w:val="nil"/>
              <w:bottom w:val="thinThickSmallGap" w:sz="12" w:space="0" w:color="auto"/>
              <w:right w:val="nil"/>
            </w:tcBorders>
          </w:tcPr>
          <w:p w14:paraId="62ACE60E" w14:textId="77777777" w:rsidR="00AF780A" w:rsidRPr="00996C98" w:rsidRDefault="00AF780A" w:rsidP="00F36384">
            <w:pPr>
              <w:widowControl w:val="0"/>
              <w:autoSpaceDE w:val="0"/>
              <w:autoSpaceDN w:val="0"/>
              <w:ind w:right="25"/>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21-28</w:t>
            </w:r>
          </w:p>
        </w:tc>
        <w:tc>
          <w:tcPr>
            <w:tcW w:w="1086" w:type="dxa"/>
            <w:tcBorders>
              <w:left w:val="nil"/>
              <w:bottom w:val="thinThickSmallGap" w:sz="12" w:space="0" w:color="auto"/>
              <w:right w:val="nil"/>
            </w:tcBorders>
          </w:tcPr>
          <w:p w14:paraId="1E02869F" w14:textId="77777777" w:rsidR="00AF780A" w:rsidRPr="00996C98" w:rsidRDefault="00AF780A" w:rsidP="00F36384">
            <w:pPr>
              <w:widowControl w:val="0"/>
              <w:autoSpaceDE w:val="0"/>
              <w:autoSpaceDN w:val="0"/>
              <w:ind w:right="163"/>
              <w:jc w:val="center"/>
              <w:rPr>
                <w:rFonts w:asciiTheme="majorBidi" w:eastAsia="Calibri" w:hAnsiTheme="majorBidi" w:cstheme="majorBidi"/>
                <w:bCs/>
                <w:sz w:val="20"/>
                <w:szCs w:val="20"/>
                <w:lang w:bidi="en-US"/>
              </w:rPr>
            </w:pPr>
            <w:r w:rsidRPr="00996C98">
              <w:rPr>
                <w:rFonts w:asciiTheme="majorBidi" w:eastAsia="Calibri" w:hAnsiTheme="majorBidi" w:cstheme="majorBidi"/>
                <w:bCs/>
                <w:w w:val="105"/>
                <w:sz w:val="20"/>
                <w:szCs w:val="20"/>
                <w:lang w:bidi="en-US"/>
              </w:rPr>
              <w:t>&gt;28</w:t>
            </w:r>
          </w:p>
        </w:tc>
      </w:tr>
    </w:tbl>
    <w:p w14:paraId="4DB52FA5" w14:textId="77777777" w:rsidR="00AF780A" w:rsidRDefault="00AF780A" w:rsidP="00AF780A">
      <w:pPr>
        <w:spacing w:line="480" w:lineRule="auto"/>
        <w:rPr>
          <w:rFonts w:asciiTheme="majorBidi" w:hAnsiTheme="majorBidi" w:cstheme="majorBidi"/>
        </w:rPr>
      </w:pPr>
    </w:p>
    <w:p w14:paraId="3AF1B7A4" w14:textId="77777777" w:rsidR="00AF780A" w:rsidRDefault="00AF780A" w:rsidP="00AF780A">
      <w:pPr>
        <w:rPr>
          <w:rFonts w:asciiTheme="majorBidi" w:hAnsiTheme="majorBidi" w:cstheme="majorBidi"/>
        </w:rPr>
      </w:pPr>
      <w:r>
        <w:rPr>
          <w:rFonts w:asciiTheme="majorBidi" w:hAnsiTheme="majorBidi" w:cstheme="majorBidi"/>
        </w:rPr>
        <w:br w:type="page"/>
      </w:r>
    </w:p>
    <w:p w14:paraId="661EDB3A" w14:textId="137243AE" w:rsidR="00AF780A" w:rsidRPr="00D14A72" w:rsidRDefault="00AF780A" w:rsidP="00AF780A">
      <w:pPr>
        <w:spacing w:line="480" w:lineRule="auto"/>
        <w:jc w:val="lowKashida"/>
        <w:rPr>
          <w:rFonts w:asciiTheme="majorBidi" w:hAnsiTheme="majorBidi" w:cstheme="majorBidi"/>
          <w:b/>
        </w:rPr>
      </w:pPr>
      <w:r w:rsidRPr="00D14A72">
        <w:rPr>
          <w:rFonts w:asciiTheme="majorBidi" w:hAnsiTheme="majorBidi" w:cstheme="majorBidi"/>
          <w:b/>
        </w:rPr>
        <w:lastRenderedPageBreak/>
        <w:t>Table 3</w:t>
      </w:r>
      <w:r w:rsidR="007E4C57">
        <w:rPr>
          <w:rFonts w:asciiTheme="majorBidi" w:hAnsiTheme="majorBidi" w:cstheme="majorBidi"/>
          <w:b/>
        </w:rPr>
        <w:t>.</w:t>
      </w:r>
      <w:r w:rsidRPr="00D14A72">
        <w:rPr>
          <w:rFonts w:asciiTheme="majorBidi" w:hAnsiTheme="majorBidi" w:cstheme="majorBidi"/>
          <w:b/>
        </w:rPr>
        <w:t xml:space="preserve"> </w:t>
      </w:r>
      <w:r w:rsidRPr="00D14A72">
        <w:rPr>
          <w:rFonts w:asciiTheme="majorBidi" w:eastAsia="Times New Roman" w:hAnsiTheme="majorBidi" w:cstheme="majorBidi"/>
          <w:color w:val="000000"/>
        </w:rPr>
        <w:t>Function and the microorganism name of the used commercial bio-fertilizers.</w:t>
      </w:r>
    </w:p>
    <w:tbl>
      <w:tblPr>
        <w:tblStyle w:val="TableGrid"/>
        <w:tblW w:w="0" w:type="auto"/>
        <w:tblLook w:val="04A0" w:firstRow="1" w:lastRow="0" w:firstColumn="1" w:lastColumn="0" w:noHBand="0" w:noVBand="1"/>
      </w:tblPr>
      <w:tblGrid>
        <w:gridCol w:w="628"/>
        <w:gridCol w:w="2024"/>
        <w:gridCol w:w="3256"/>
        <w:gridCol w:w="2930"/>
      </w:tblGrid>
      <w:tr w:rsidR="00AF780A" w:rsidRPr="00FB7505" w14:paraId="7813B487" w14:textId="77777777" w:rsidTr="00F36384">
        <w:tc>
          <w:tcPr>
            <w:tcW w:w="648" w:type="dxa"/>
            <w:tcBorders>
              <w:left w:val="nil"/>
              <w:right w:val="nil"/>
            </w:tcBorders>
          </w:tcPr>
          <w:p w14:paraId="48CD394E" w14:textId="77777777" w:rsidR="00AF780A" w:rsidRPr="00FB7505" w:rsidRDefault="00AF780A" w:rsidP="00F36384">
            <w:pPr>
              <w:spacing w:before="240" w:line="360" w:lineRule="auto"/>
              <w:jc w:val="center"/>
              <w:rPr>
                <w:rFonts w:asciiTheme="majorBidi" w:hAnsiTheme="majorBidi" w:cstheme="majorBidi"/>
                <w:b/>
                <w:bCs/>
                <w:sz w:val="20"/>
                <w:szCs w:val="20"/>
              </w:rPr>
            </w:pPr>
            <w:r w:rsidRPr="00FB7505">
              <w:rPr>
                <w:rFonts w:asciiTheme="majorBidi" w:hAnsiTheme="majorBidi" w:cstheme="majorBidi"/>
                <w:b/>
                <w:bCs/>
                <w:sz w:val="20"/>
                <w:szCs w:val="20"/>
              </w:rPr>
              <w:t>No.</w:t>
            </w:r>
          </w:p>
        </w:tc>
        <w:tc>
          <w:tcPr>
            <w:tcW w:w="2160" w:type="dxa"/>
            <w:tcBorders>
              <w:left w:val="nil"/>
              <w:right w:val="nil"/>
            </w:tcBorders>
          </w:tcPr>
          <w:p w14:paraId="041C3B22" w14:textId="77777777" w:rsidR="00AF780A" w:rsidRPr="00FB7505" w:rsidRDefault="00AF780A" w:rsidP="00F36384">
            <w:pPr>
              <w:spacing w:before="240" w:line="360" w:lineRule="auto"/>
              <w:jc w:val="center"/>
              <w:rPr>
                <w:rFonts w:asciiTheme="majorBidi" w:hAnsiTheme="majorBidi" w:cstheme="majorBidi"/>
                <w:b/>
                <w:bCs/>
                <w:sz w:val="20"/>
                <w:szCs w:val="20"/>
              </w:rPr>
            </w:pPr>
            <w:r w:rsidRPr="00FB7505">
              <w:rPr>
                <w:rFonts w:asciiTheme="majorBidi" w:hAnsiTheme="majorBidi" w:cstheme="majorBidi"/>
                <w:b/>
                <w:bCs/>
                <w:sz w:val="20"/>
                <w:szCs w:val="20"/>
              </w:rPr>
              <w:t>Name of product</w:t>
            </w:r>
          </w:p>
        </w:tc>
        <w:tc>
          <w:tcPr>
            <w:tcW w:w="3600" w:type="dxa"/>
            <w:tcBorders>
              <w:left w:val="nil"/>
              <w:right w:val="nil"/>
            </w:tcBorders>
          </w:tcPr>
          <w:p w14:paraId="4A153A01" w14:textId="77777777" w:rsidR="00AF780A" w:rsidRPr="00FB7505" w:rsidRDefault="00AF780A" w:rsidP="00F36384">
            <w:pPr>
              <w:spacing w:before="240" w:line="360" w:lineRule="auto"/>
              <w:jc w:val="center"/>
              <w:rPr>
                <w:rFonts w:asciiTheme="majorBidi" w:hAnsiTheme="majorBidi" w:cstheme="majorBidi"/>
                <w:b/>
                <w:bCs/>
                <w:sz w:val="20"/>
                <w:szCs w:val="20"/>
              </w:rPr>
            </w:pPr>
            <w:r w:rsidRPr="00FB7505">
              <w:rPr>
                <w:rFonts w:asciiTheme="majorBidi" w:hAnsiTheme="majorBidi" w:cstheme="majorBidi"/>
                <w:b/>
                <w:bCs/>
                <w:sz w:val="20"/>
                <w:szCs w:val="20"/>
              </w:rPr>
              <w:t>Function</w:t>
            </w:r>
          </w:p>
        </w:tc>
        <w:tc>
          <w:tcPr>
            <w:tcW w:w="3168" w:type="dxa"/>
            <w:tcBorders>
              <w:left w:val="nil"/>
              <w:right w:val="nil"/>
            </w:tcBorders>
          </w:tcPr>
          <w:p w14:paraId="2B5F0A1D" w14:textId="77777777" w:rsidR="00AF780A" w:rsidRPr="00FB7505" w:rsidRDefault="00AF780A" w:rsidP="00F36384">
            <w:pPr>
              <w:spacing w:before="240" w:line="360" w:lineRule="auto"/>
              <w:jc w:val="center"/>
              <w:rPr>
                <w:rFonts w:asciiTheme="majorBidi" w:hAnsiTheme="majorBidi" w:cstheme="majorBidi"/>
                <w:b/>
                <w:bCs/>
                <w:sz w:val="20"/>
                <w:szCs w:val="20"/>
              </w:rPr>
            </w:pPr>
            <w:r w:rsidRPr="00FB7505">
              <w:rPr>
                <w:rFonts w:asciiTheme="majorBidi" w:hAnsiTheme="majorBidi" w:cstheme="majorBidi"/>
                <w:b/>
                <w:bCs/>
                <w:sz w:val="20"/>
                <w:szCs w:val="20"/>
              </w:rPr>
              <w:t>Name of microorganism</w:t>
            </w:r>
          </w:p>
        </w:tc>
      </w:tr>
      <w:tr w:rsidR="00AF780A" w:rsidRPr="00FB7505" w14:paraId="227565DA" w14:textId="77777777" w:rsidTr="00F36384">
        <w:tc>
          <w:tcPr>
            <w:tcW w:w="648" w:type="dxa"/>
            <w:tcBorders>
              <w:left w:val="nil"/>
              <w:bottom w:val="nil"/>
              <w:right w:val="nil"/>
            </w:tcBorders>
          </w:tcPr>
          <w:p w14:paraId="27018F83" w14:textId="77777777" w:rsidR="00AF780A" w:rsidRPr="00FB7505" w:rsidRDefault="00AF780A" w:rsidP="00F36384">
            <w:pPr>
              <w:spacing w:before="240" w:line="360" w:lineRule="auto"/>
              <w:jc w:val="center"/>
              <w:rPr>
                <w:rFonts w:asciiTheme="majorBidi" w:hAnsiTheme="majorBidi" w:cstheme="majorBidi"/>
                <w:sz w:val="20"/>
                <w:szCs w:val="20"/>
              </w:rPr>
            </w:pPr>
            <w:r>
              <w:rPr>
                <w:rFonts w:asciiTheme="majorBidi" w:hAnsiTheme="majorBidi" w:cstheme="majorBidi"/>
                <w:sz w:val="20"/>
                <w:szCs w:val="20"/>
              </w:rPr>
              <w:t>1</w:t>
            </w:r>
          </w:p>
        </w:tc>
        <w:tc>
          <w:tcPr>
            <w:tcW w:w="2160" w:type="dxa"/>
            <w:tcBorders>
              <w:left w:val="nil"/>
              <w:bottom w:val="nil"/>
              <w:right w:val="nil"/>
            </w:tcBorders>
          </w:tcPr>
          <w:p w14:paraId="01EB60CC" w14:textId="77777777" w:rsidR="00AF780A" w:rsidRPr="00FB7505" w:rsidRDefault="00AF780A" w:rsidP="00F36384">
            <w:pPr>
              <w:spacing w:before="240" w:line="360" w:lineRule="auto"/>
              <w:jc w:val="cente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p>
        </w:tc>
        <w:tc>
          <w:tcPr>
            <w:tcW w:w="3600" w:type="dxa"/>
            <w:tcBorders>
              <w:left w:val="nil"/>
              <w:bottom w:val="nil"/>
              <w:right w:val="nil"/>
            </w:tcBorders>
          </w:tcPr>
          <w:p w14:paraId="3DED1B2C" w14:textId="77777777" w:rsidR="00AF780A" w:rsidRPr="00FB7505" w:rsidRDefault="00AF780A" w:rsidP="00F36384">
            <w:pPr>
              <w:spacing w:before="240" w:line="360" w:lineRule="auto"/>
              <w:jc w:val="center"/>
              <w:rPr>
                <w:rFonts w:asciiTheme="majorBidi" w:hAnsiTheme="majorBidi" w:cstheme="majorBidi"/>
                <w:sz w:val="20"/>
                <w:szCs w:val="20"/>
              </w:rPr>
            </w:pPr>
            <w:r>
              <w:rPr>
                <w:rFonts w:asciiTheme="majorBidi" w:hAnsiTheme="majorBidi" w:cstheme="majorBidi"/>
                <w:sz w:val="20"/>
                <w:szCs w:val="20"/>
              </w:rPr>
              <w:t xml:space="preserve">Releasing </w:t>
            </w:r>
            <w:r w:rsidRPr="00FB7505">
              <w:rPr>
                <w:rFonts w:asciiTheme="majorBidi" w:hAnsiTheme="majorBidi" w:cstheme="majorBidi"/>
                <w:b/>
                <w:bCs/>
                <w:sz w:val="20"/>
                <w:szCs w:val="20"/>
              </w:rPr>
              <w:t>nitrogen</w:t>
            </w:r>
            <w:r>
              <w:rPr>
                <w:rFonts w:asciiTheme="majorBidi" w:hAnsiTheme="majorBidi" w:cstheme="majorBidi"/>
                <w:sz w:val="20"/>
                <w:szCs w:val="20"/>
              </w:rPr>
              <w:t xml:space="preserve"> nutrient in the soil</w:t>
            </w:r>
          </w:p>
        </w:tc>
        <w:tc>
          <w:tcPr>
            <w:tcW w:w="3168" w:type="dxa"/>
            <w:tcBorders>
              <w:left w:val="nil"/>
              <w:bottom w:val="nil"/>
              <w:right w:val="nil"/>
            </w:tcBorders>
          </w:tcPr>
          <w:p w14:paraId="4C382F24" w14:textId="77777777" w:rsidR="00AF780A" w:rsidRPr="00FB7505" w:rsidRDefault="00AF780A" w:rsidP="00F36384">
            <w:pPr>
              <w:spacing w:before="240" w:line="360" w:lineRule="auto"/>
              <w:jc w:val="center"/>
              <w:rPr>
                <w:rFonts w:asciiTheme="majorBidi" w:hAnsiTheme="majorBidi" w:cstheme="majorBidi"/>
                <w:i/>
                <w:iCs/>
                <w:sz w:val="20"/>
                <w:szCs w:val="20"/>
              </w:rPr>
            </w:pPr>
            <w:r>
              <w:rPr>
                <w:rFonts w:asciiTheme="majorBidi" w:hAnsiTheme="majorBidi" w:cstheme="majorBidi"/>
                <w:i/>
                <w:iCs/>
                <w:sz w:val="20"/>
                <w:szCs w:val="20"/>
              </w:rPr>
              <w:t>Azotobacter sp.</w:t>
            </w:r>
          </w:p>
        </w:tc>
      </w:tr>
      <w:tr w:rsidR="00AF780A" w:rsidRPr="00FB7505" w14:paraId="7F1CE4AC" w14:textId="77777777" w:rsidTr="00F36384">
        <w:tc>
          <w:tcPr>
            <w:tcW w:w="648" w:type="dxa"/>
            <w:tcBorders>
              <w:top w:val="nil"/>
              <w:left w:val="nil"/>
              <w:bottom w:val="nil"/>
              <w:right w:val="nil"/>
            </w:tcBorders>
          </w:tcPr>
          <w:p w14:paraId="0CD113A5" w14:textId="77777777" w:rsidR="00AF780A" w:rsidRPr="00FB7505" w:rsidRDefault="00AF780A" w:rsidP="00F36384">
            <w:pPr>
              <w:spacing w:before="240" w:line="360" w:lineRule="auto"/>
              <w:jc w:val="center"/>
              <w:rPr>
                <w:rFonts w:asciiTheme="majorBidi" w:hAnsiTheme="majorBidi" w:cstheme="majorBidi"/>
                <w:sz w:val="20"/>
                <w:szCs w:val="20"/>
              </w:rPr>
            </w:pPr>
            <w:r>
              <w:rPr>
                <w:rFonts w:asciiTheme="majorBidi" w:hAnsiTheme="majorBidi" w:cstheme="majorBidi"/>
                <w:sz w:val="20"/>
                <w:szCs w:val="20"/>
              </w:rPr>
              <w:t>2</w:t>
            </w:r>
          </w:p>
        </w:tc>
        <w:tc>
          <w:tcPr>
            <w:tcW w:w="2160" w:type="dxa"/>
            <w:tcBorders>
              <w:top w:val="nil"/>
              <w:left w:val="nil"/>
              <w:bottom w:val="nil"/>
              <w:right w:val="nil"/>
            </w:tcBorders>
          </w:tcPr>
          <w:p w14:paraId="4BEB644D" w14:textId="77777777" w:rsidR="00AF780A" w:rsidRPr="00FB7505" w:rsidRDefault="00AF780A" w:rsidP="00F36384">
            <w:pPr>
              <w:spacing w:before="240" w:line="360" w:lineRule="auto"/>
              <w:jc w:val="center"/>
              <w:rPr>
                <w:rFonts w:asciiTheme="majorBidi" w:hAnsiTheme="majorBidi" w:cstheme="majorBidi"/>
                <w:sz w:val="20"/>
                <w:szCs w:val="20"/>
              </w:rPr>
            </w:pPr>
            <w:proofErr w:type="spellStart"/>
            <w:r>
              <w:rPr>
                <w:rFonts w:asciiTheme="majorBidi" w:hAnsiTheme="majorBidi" w:cstheme="majorBidi"/>
                <w:sz w:val="20"/>
                <w:szCs w:val="20"/>
              </w:rPr>
              <w:t>Phosphorine</w:t>
            </w:r>
            <w:proofErr w:type="spellEnd"/>
          </w:p>
        </w:tc>
        <w:tc>
          <w:tcPr>
            <w:tcW w:w="3600" w:type="dxa"/>
            <w:tcBorders>
              <w:top w:val="nil"/>
              <w:left w:val="nil"/>
              <w:bottom w:val="nil"/>
              <w:right w:val="nil"/>
            </w:tcBorders>
          </w:tcPr>
          <w:p w14:paraId="2073C321" w14:textId="77777777" w:rsidR="00AF780A" w:rsidRDefault="00AF780A" w:rsidP="00F36384">
            <w:pPr>
              <w:spacing w:before="240" w:line="360" w:lineRule="auto"/>
              <w:jc w:val="center"/>
            </w:pPr>
            <w:r w:rsidRPr="00414F16">
              <w:rPr>
                <w:rFonts w:asciiTheme="majorBidi" w:hAnsiTheme="majorBidi" w:cstheme="majorBidi"/>
                <w:sz w:val="20"/>
                <w:szCs w:val="20"/>
              </w:rPr>
              <w:t xml:space="preserve">Releasing </w:t>
            </w:r>
            <w:r w:rsidRPr="00FB7505">
              <w:rPr>
                <w:rFonts w:asciiTheme="majorBidi" w:hAnsiTheme="majorBidi" w:cstheme="majorBidi"/>
                <w:b/>
                <w:bCs/>
                <w:sz w:val="20"/>
                <w:szCs w:val="20"/>
              </w:rPr>
              <w:t>phosphorus</w:t>
            </w:r>
            <w:r w:rsidRPr="00414F16">
              <w:rPr>
                <w:rFonts w:asciiTheme="majorBidi" w:hAnsiTheme="majorBidi" w:cstheme="majorBidi"/>
                <w:sz w:val="20"/>
                <w:szCs w:val="20"/>
              </w:rPr>
              <w:t xml:space="preserve"> nutrient in the soil</w:t>
            </w:r>
          </w:p>
        </w:tc>
        <w:tc>
          <w:tcPr>
            <w:tcW w:w="3168" w:type="dxa"/>
            <w:tcBorders>
              <w:top w:val="nil"/>
              <w:left w:val="nil"/>
              <w:bottom w:val="nil"/>
              <w:right w:val="nil"/>
            </w:tcBorders>
          </w:tcPr>
          <w:p w14:paraId="141184B6" w14:textId="77777777" w:rsidR="00AF780A" w:rsidRPr="00FB7505" w:rsidRDefault="00AF780A" w:rsidP="00F36384">
            <w:pPr>
              <w:spacing w:before="240" w:line="360" w:lineRule="auto"/>
              <w:jc w:val="center"/>
              <w:rPr>
                <w:rFonts w:asciiTheme="majorBidi" w:hAnsiTheme="majorBidi" w:cstheme="majorBidi"/>
                <w:i/>
                <w:iCs/>
                <w:sz w:val="20"/>
                <w:szCs w:val="20"/>
              </w:rPr>
            </w:pPr>
            <w:r w:rsidRPr="00FB7505">
              <w:rPr>
                <w:rFonts w:asciiTheme="majorBidi" w:hAnsiTheme="majorBidi" w:cstheme="majorBidi"/>
                <w:i/>
                <w:iCs/>
                <w:sz w:val="20"/>
                <w:szCs w:val="20"/>
              </w:rPr>
              <w:t xml:space="preserve">Bacillus megatherium var. </w:t>
            </w:r>
            <w:proofErr w:type="spellStart"/>
            <w:r w:rsidRPr="00FB7505">
              <w:rPr>
                <w:rFonts w:asciiTheme="majorBidi" w:hAnsiTheme="majorBidi" w:cstheme="majorBidi"/>
                <w:i/>
                <w:iCs/>
                <w:sz w:val="20"/>
                <w:szCs w:val="20"/>
              </w:rPr>
              <w:t>phosphaticum</w:t>
            </w:r>
            <w:proofErr w:type="spellEnd"/>
          </w:p>
        </w:tc>
      </w:tr>
      <w:tr w:rsidR="00AF780A" w:rsidRPr="00FB7505" w14:paraId="3AB880CD" w14:textId="77777777" w:rsidTr="00F36384">
        <w:tc>
          <w:tcPr>
            <w:tcW w:w="648" w:type="dxa"/>
            <w:tcBorders>
              <w:top w:val="nil"/>
              <w:left w:val="nil"/>
              <w:right w:val="nil"/>
            </w:tcBorders>
          </w:tcPr>
          <w:p w14:paraId="127DA149" w14:textId="77777777" w:rsidR="00AF780A" w:rsidRPr="00FB7505" w:rsidRDefault="00AF780A" w:rsidP="00F36384">
            <w:pPr>
              <w:spacing w:before="240" w:line="360" w:lineRule="auto"/>
              <w:jc w:val="center"/>
              <w:rPr>
                <w:rFonts w:asciiTheme="majorBidi" w:hAnsiTheme="majorBidi" w:cstheme="majorBidi"/>
                <w:sz w:val="20"/>
                <w:szCs w:val="20"/>
              </w:rPr>
            </w:pPr>
            <w:r>
              <w:rPr>
                <w:rFonts w:asciiTheme="majorBidi" w:hAnsiTheme="majorBidi" w:cstheme="majorBidi"/>
                <w:sz w:val="20"/>
                <w:szCs w:val="20"/>
              </w:rPr>
              <w:t>3</w:t>
            </w:r>
          </w:p>
        </w:tc>
        <w:tc>
          <w:tcPr>
            <w:tcW w:w="2160" w:type="dxa"/>
            <w:tcBorders>
              <w:top w:val="nil"/>
              <w:left w:val="nil"/>
              <w:right w:val="nil"/>
            </w:tcBorders>
          </w:tcPr>
          <w:p w14:paraId="78A1184D" w14:textId="77777777" w:rsidR="00AF780A" w:rsidRPr="00FB7505" w:rsidRDefault="00AF780A" w:rsidP="00F36384">
            <w:pPr>
              <w:spacing w:before="240" w:line="360" w:lineRule="auto"/>
              <w:jc w:val="cente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p>
        </w:tc>
        <w:tc>
          <w:tcPr>
            <w:tcW w:w="3600" w:type="dxa"/>
            <w:tcBorders>
              <w:top w:val="nil"/>
              <w:left w:val="nil"/>
              <w:right w:val="nil"/>
            </w:tcBorders>
          </w:tcPr>
          <w:p w14:paraId="572E374F" w14:textId="77777777" w:rsidR="00AF780A" w:rsidRDefault="00AF780A" w:rsidP="00F36384">
            <w:pPr>
              <w:spacing w:before="240" w:line="360" w:lineRule="auto"/>
              <w:jc w:val="center"/>
            </w:pPr>
            <w:r w:rsidRPr="00414F16">
              <w:rPr>
                <w:rFonts w:asciiTheme="majorBidi" w:hAnsiTheme="majorBidi" w:cstheme="majorBidi"/>
                <w:sz w:val="20"/>
                <w:szCs w:val="20"/>
              </w:rPr>
              <w:t xml:space="preserve">Releasing </w:t>
            </w:r>
            <w:r w:rsidRPr="00FB7505">
              <w:rPr>
                <w:rFonts w:asciiTheme="majorBidi" w:hAnsiTheme="majorBidi" w:cstheme="majorBidi"/>
                <w:b/>
                <w:bCs/>
                <w:sz w:val="20"/>
                <w:szCs w:val="20"/>
              </w:rPr>
              <w:t>potassium</w:t>
            </w:r>
            <w:r w:rsidRPr="00414F16">
              <w:rPr>
                <w:rFonts w:asciiTheme="majorBidi" w:hAnsiTheme="majorBidi" w:cstheme="majorBidi"/>
                <w:sz w:val="20"/>
                <w:szCs w:val="20"/>
              </w:rPr>
              <w:t xml:space="preserve"> nutrient in the soil</w:t>
            </w:r>
          </w:p>
        </w:tc>
        <w:tc>
          <w:tcPr>
            <w:tcW w:w="3168" w:type="dxa"/>
            <w:tcBorders>
              <w:top w:val="nil"/>
              <w:left w:val="nil"/>
              <w:right w:val="nil"/>
            </w:tcBorders>
          </w:tcPr>
          <w:p w14:paraId="230CBCEC" w14:textId="77777777" w:rsidR="00AF780A" w:rsidRPr="00FB7505" w:rsidRDefault="00AF780A" w:rsidP="00F36384">
            <w:pPr>
              <w:spacing w:before="240" w:line="360" w:lineRule="auto"/>
              <w:jc w:val="center"/>
              <w:rPr>
                <w:rFonts w:asciiTheme="majorBidi" w:hAnsiTheme="majorBidi" w:cstheme="majorBidi"/>
                <w:i/>
                <w:iCs/>
                <w:sz w:val="20"/>
                <w:szCs w:val="20"/>
              </w:rPr>
            </w:pPr>
            <w:r>
              <w:rPr>
                <w:rFonts w:asciiTheme="majorBidi" w:hAnsiTheme="majorBidi" w:cstheme="majorBidi"/>
                <w:i/>
                <w:iCs/>
                <w:sz w:val="20"/>
                <w:szCs w:val="20"/>
              </w:rPr>
              <w:t xml:space="preserve">Bacillus </w:t>
            </w:r>
            <w:proofErr w:type="spellStart"/>
            <w:r>
              <w:rPr>
                <w:rFonts w:asciiTheme="majorBidi" w:hAnsiTheme="majorBidi" w:cstheme="majorBidi"/>
                <w:i/>
                <w:iCs/>
                <w:sz w:val="20"/>
                <w:szCs w:val="20"/>
              </w:rPr>
              <w:t>circulans</w:t>
            </w:r>
            <w:proofErr w:type="spellEnd"/>
          </w:p>
        </w:tc>
      </w:tr>
    </w:tbl>
    <w:p w14:paraId="533214DC" w14:textId="77777777" w:rsidR="00AF780A" w:rsidRDefault="00AF780A" w:rsidP="00AF780A">
      <w:pPr>
        <w:spacing w:line="480" w:lineRule="auto"/>
        <w:rPr>
          <w:rFonts w:asciiTheme="majorBidi" w:hAnsiTheme="majorBidi" w:cstheme="majorBidi"/>
        </w:rPr>
      </w:pPr>
    </w:p>
    <w:p w14:paraId="43571456" w14:textId="77777777" w:rsidR="00AF780A" w:rsidRDefault="00AF780A" w:rsidP="00AF780A">
      <w:pPr>
        <w:rPr>
          <w:rFonts w:asciiTheme="majorBidi" w:hAnsiTheme="majorBidi" w:cstheme="majorBidi"/>
        </w:rPr>
      </w:pPr>
      <w:r>
        <w:rPr>
          <w:rFonts w:asciiTheme="majorBidi" w:hAnsiTheme="majorBidi" w:cstheme="majorBidi"/>
        </w:rPr>
        <w:br w:type="page"/>
      </w:r>
    </w:p>
    <w:p w14:paraId="7EB40DF7" w14:textId="59865B50" w:rsidR="00AF780A" w:rsidRPr="0097621D" w:rsidRDefault="00AF780A" w:rsidP="00AF780A">
      <w:pPr>
        <w:spacing w:line="480" w:lineRule="auto"/>
        <w:jc w:val="lowKashida"/>
        <w:rPr>
          <w:rFonts w:asciiTheme="majorBidi" w:eastAsia="Times New Roman" w:hAnsiTheme="majorBidi" w:cstheme="majorBidi"/>
          <w:b/>
          <w:i/>
        </w:rPr>
      </w:pPr>
      <w:r w:rsidRPr="005513C4">
        <w:rPr>
          <w:rFonts w:asciiTheme="majorBidi" w:eastAsia="Times New Roman" w:hAnsiTheme="majorBidi" w:cstheme="majorBidi"/>
          <w:b/>
          <w:iCs/>
        </w:rPr>
        <w:lastRenderedPageBreak/>
        <w:t>Table 4</w:t>
      </w:r>
      <w:r w:rsidR="007E4C57">
        <w:rPr>
          <w:rFonts w:asciiTheme="majorBidi" w:eastAsia="Times New Roman" w:hAnsiTheme="majorBidi" w:cstheme="majorBidi"/>
          <w:b/>
          <w:iCs/>
        </w:rPr>
        <w:t>.</w:t>
      </w:r>
      <w:r w:rsidRPr="0097621D">
        <w:rPr>
          <w:rFonts w:asciiTheme="majorBidi" w:eastAsia="Times New Roman" w:hAnsiTheme="majorBidi" w:cstheme="majorBidi"/>
          <w:color w:val="000000"/>
          <w:sz w:val="20"/>
          <w:szCs w:val="20"/>
        </w:rPr>
        <w:t xml:space="preserve"> </w:t>
      </w:r>
      <w:r w:rsidRPr="0097621D">
        <w:rPr>
          <w:rFonts w:asciiTheme="majorBidi" w:eastAsia="Times New Roman" w:hAnsiTheme="majorBidi" w:cstheme="majorBidi"/>
          <w:color w:val="000000"/>
        </w:rPr>
        <w:t xml:space="preserve">Effect of bio- and nano- fertilization and their interaction with the soil types on essential oil percentage of </w:t>
      </w:r>
      <w:r w:rsidRPr="0097621D">
        <w:rPr>
          <w:rFonts w:asciiTheme="majorBidi" w:eastAsia="Times New Roman" w:hAnsiTheme="majorBidi" w:cstheme="majorBidi"/>
          <w:i/>
          <w:color w:val="000000"/>
        </w:rPr>
        <w:t>Pelargonium graveolens</w:t>
      </w:r>
      <w:r w:rsidRPr="0097621D">
        <w:rPr>
          <w:rFonts w:asciiTheme="majorBidi" w:eastAsia="Times New Roman" w:hAnsiTheme="majorBidi" w:cstheme="majorBidi"/>
          <w:color w:val="000000"/>
        </w:rPr>
        <w:t xml:space="preserve"> L. plants</w:t>
      </w:r>
    </w:p>
    <w:tbl>
      <w:tblPr>
        <w:tblStyle w:val="TableGrid"/>
        <w:tblW w:w="5000" w:type="pct"/>
        <w:tblLook w:val="04A0" w:firstRow="1" w:lastRow="0" w:firstColumn="1" w:lastColumn="0" w:noHBand="0" w:noVBand="1"/>
      </w:tblPr>
      <w:tblGrid>
        <w:gridCol w:w="2430"/>
        <w:gridCol w:w="1555"/>
        <w:gridCol w:w="1649"/>
        <w:gridCol w:w="1555"/>
        <w:gridCol w:w="1649"/>
      </w:tblGrid>
      <w:tr w:rsidR="00AF780A" w:rsidRPr="00934D07" w14:paraId="04F00CB6" w14:textId="77777777" w:rsidTr="00F36384">
        <w:tc>
          <w:tcPr>
            <w:tcW w:w="5000" w:type="pct"/>
            <w:gridSpan w:val="5"/>
            <w:tcBorders>
              <w:left w:val="nil"/>
              <w:right w:val="nil"/>
            </w:tcBorders>
          </w:tcPr>
          <w:p w14:paraId="5C88BE0E"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Essential oil (%)</w:t>
            </w:r>
          </w:p>
        </w:tc>
      </w:tr>
      <w:tr w:rsidR="00AF780A" w:rsidRPr="00934D07" w14:paraId="175FF5C3" w14:textId="77777777" w:rsidTr="00F36384">
        <w:tc>
          <w:tcPr>
            <w:tcW w:w="5000" w:type="pct"/>
            <w:gridSpan w:val="5"/>
            <w:tcBorders>
              <w:left w:val="nil"/>
              <w:bottom w:val="nil"/>
              <w:right w:val="nil"/>
            </w:tcBorders>
          </w:tcPr>
          <w:p w14:paraId="08244BA2" w14:textId="77777777" w:rsidR="00AF780A" w:rsidRDefault="00AF780A" w:rsidP="00F36384">
            <w:pPr>
              <w:spacing w:before="240"/>
              <w:jc w:val="center"/>
              <w:rPr>
                <w:rFonts w:asciiTheme="majorBidi" w:hAnsiTheme="majorBidi" w:cstheme="majorBidi"/>
                <w:b/>
                <w:bCs/>
                <w:sz w:val="20"/>
                <w:szCs w:val="20"/>
              </w:rPr>
            </w:pPr>
            <w:r w:rsidRPr="00934D07">
              <w:rPr>
                <w:rFonts w:asciiTheme="majorBidi" w:hAnsiTheme="majorBidi" w:cstheme="majorBidi"/>
                <w:b/>
                <w:bCs/>
                <w:sz w:val="20"/>
                <w:szCs w:val="20"/>
              </w:rPr>
              <w:t>First season</w:t>
            </w:r>
          </w:p>
          <w:p w14:paraId="73762B17" w14:textId="77777777" w:rsidR="00AF780A" w:rsidRPr="00934D07" w:rsidRDefault="00AF780A" w:rsidP="00F36384">
            <w:pPr>
              <w:jc w:val="center"/>
              <w:rPr>
                <w:rFonts w:asciiTheme="majorBidi" w:hAnsiTheme="majorBidi" w:cstheme="majorBidi"/>
                <w:b/>
                <w:bCs/>
                <w:sz w:val="20"/>
                <w:szCs w:val="20"/>
              </w:rPr>
            </w:pPr>
          </w:p>
        </w:tc>
      </w:tr>
      <w:tr w:rsidR="00AF780A" w:rsidRPr="00934D07" w14:paraId="231B0F8C" w14:textId="77777777" w:rsidTr="00F36384">
        <w:tc>
          <w:tcPr>
            <w:tcW w:w="1374" w:type="pct"/>
            <w:tcBorders>
              <w:top w:val="nil"/>
              <w:left w:val="nil"/>
              <w:right w:val="nil"/>
            </w:tcBorders>
          </w:tcPr>
          <w:p w14:paraId="5763FC9A" w14:textId="77777777" w:rsidR="00AF780A" w:rsidRPr="00934D07" w:rsidRDefault="00AF780A" w:rsidP="00F36384">
            <w:pPr>
              <w:rPr>
                <w:rFonts w:asciiTheme="majorBidi" w:hAnsiTheme="majorBidi" w:cstheme="majorBidi"/>
                <w:sz w:val="20"/>
                <w:szCs w:val="20"/>
              </w:rPr>
            </w:pPr>
          </w:p>
        </w:tc>
        <w:tc>
          <w:tcPr>
            <w:tcW w:w="1813" w:type="pct"/>
            <w:gridSpan w:val="2"/>
            <w:tcBorders>
              <w:top w:val="nil"/>
              <w:left w:val="nil"/>
              <w:right w:val="nil"/>
            </w:tcBorders>
          </w:tcPr>
          <w:p w14:paraId="31DE73B7"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First cut</w:t>
            </w:r>
          </w:p>
        </w:tc>
        <w:tc>
          <w:tcPr>
            <w:tcW w:w="1813" w:type="pct"/>
            <w:gridSpan w:val="2"/>
            <w:tcBorders>
              <w:top w:val="nil"/>
              <w:left w:val="nil"/>
              <w:right w:val="nil"/>
            </w:tcBorders>
          </w:tcPr>
          <w:p w14:paraId="3E0A102B"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Second cut</w:t>
            </w:r>
          </w:p>
        </w:tc>
      </w:tr>
      <w:tr w:rsidR="00AF780A" w:rsidRPr="00934D07" w14:paraId="510524AA" w14:textId="77777777" w:rsidTr="00F36384">
        <w:tc>
          <w:tcPr>
            <w:tcW w:w="1374" w:type="pct"/>
            <w:tcBorders>
              <w:left w:val="nil"/>
              <w:right w:val="nil"/>
            </w:tcBorders>
          </w:tcPr>
          <w:p w14:paraId="6030441A" w14:textId="77777777" w:rsidR="00AF780A" w:rsidRPr="00934D07" w:rsidRDefault="00AF780A" w:rsidP="00F36384">
            <w:pPr>
              <w:rPr>
                <w:rFonts w:asciiTheme="majorBidi" w:hAnsiTheme="majorBidi" w:cstheme="majorBidi"/>
                <w:sz w:val="20"/>
                <w:szCs w:val="20"/>
              </w:rPr>
            </w:pPr>
          </w:p>
        </w:tc>
        <w:tc>
          <w:tcPr>
            <w:tcW w:w="3626" w:type="pct"/>
            <w:gridSpan w:val="4"/>
            <w:tcBorders>
              <w:left w:val="nil"/>
              <w:right w:val="nil"/>
            </w:tcBorders>
          </w:tcPr>
          <w:p w14:paraId="36B175E8" w14:textId="77777777" w:rsidR="00AF780A" w:rsidRPr="00934D07"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Soil type</w:t>
            </w:r>
          </w:p>
        </w:tc>
      </w:tr>
      <w:tr w:rsidR="00AF780A" w:rsidRPr="00934D07" w14:paraId="0E46815C" w14:textId="77777777" w:rsidTr="00F36384">
        <w:trPr>
          <w:trHeight w:val="314"/>
        </w:trPr>
        <w:tc>
          <w:tcPr>
            <w:tcW w:w="1374" w:type="pct"/>
            <w:tcBorders>
              <w:left w:val="nil"/>
              <w:right w:val="nil"/>
            </w:tcBorders>
          </w:tcPr>
          <w:p w14:paraId="4D5C705D" w14:textId="77777777" w:rsidR="00AF780A" w:rsidRPr="005F48C4" w:rsidRDefault="00AF780A" w:rsidP="00F36384">
            <w:pPr>
              <w:rPr>
                <w:rFonts w:asciiTheme="majorBidi" w:hAnsiTheme="majorBidi" w:cstheme="majorBidi"/>
                <w:b/>
                <w:bCs/>
                <w:sz w:val="20"/>
                <w:szCs w:val="20"/>
              </w:rPr>
            </w:pPr>
            <w:r>
              <w:rPr>
                <w:rFonts w:asciiTheme="majorBidi" w:hAnsiTheme="majorBidi" w:cstheme="majorBidi"/>
                <w:b/>
                <w:bCs/>
                <w:sz w:val="20"/>
                <w:szCs w:val="20"/>
              </w:rPr>
              <w:t xml:space="preserve">Treatment </w:t>
            </w:r>
          </w:p>
        </w:tc>
        <w:tc>
          <w:tcPr>
            <w:tcW w:w="880" w:type="pct"/>
            <w:tcBorders>
              <w:left w:val="nil"/>
              <w:right w:val="nil"/>
            </w:tcBorders>
          </w:tcPr>
          <w:p w14:paraId="6E4F7B1F"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SC</w:t>
            </w:r>
          </w:p>
        </w:tc>
        <w:tc>
          <w:tcPr>
            <w:tcW w:w="933" w:type="pct"/>
            <w:tcBorders>
              <w:left w:val="nil"/>
              <w:right w:val="nil"/>
            </w:tcBorders>
          </w:tcPr>
          <w:p w14:paraId="7A333E35"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LC</w:t>
            </w:r>
          </w:p>
        </w:tc>
        <w:tc>
          <w:tcPr>
            <w:tcW w:w="880" w:type="pct"/>
            <w:tcBorders>
              <w:left w:val="nil"/>
              <w:right w:val="nil"/>
            </w:tcBorders>
          </w:tcPr>
          <w:p w14:paraId="1AE67177"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SC</w:t>
            </w:r>
          </w:p>
        </w:tc>
        <w:tc>
          <w:tcPr>
            <w:tcW w:w="933" w:type="pct"/>
            <w:tcBorders>
              <w:left w:val="nil"/>
              <w:right w:val="nil"/>
            </w:tcBorders>
          </w:tcPr>
          <w:p w14:paraId="159B9F9A"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LC</w:t>
            </w:r>
          </w:p>
        </w:tc>
      </w:tr>
      <w:tr w:rsidR="00AF780A" w:rsidRPr="00934D07" w14:paraId="2E7B7A1B" w14:textId="77777777" w:rsidTr="00F36384">
        <w:tc>
          <w:tcPr>
            <w:tcW w:w="1374" w:type="pct"/>
            <w:tcBorders>
              <w:left w:val="nil"/>
              <w:bottom w:val="nil"/>
              <w:right w:val="nil"/>
            </w:tcBorders>
          </w:tcPr>
          <w:p w14:paraId="41DD528E" w14:textId="77777777" w:rsidR="00AF780A" w:rsidRPr="00934D07" w:rsidRDefault="00AF780A" w:rsidP="00F36384">
            <w:pPr>
              <w:spacing w:before="240"/>
              <w:rPr>
                <w:rFonts w:asciiTheme="majorBidi" w:hAnsiTheme="majorBidi" w:cstheme="majorBidi"/>
                <w:sz w:val="20"/>
                <w:szCs w:val="20"/>
              </w:rPr>
            </w:pPr>
            <w:r w:rsidRPr="00934D07">
              <w:rPr>
                <w:rFonts w:asciiTheme="majorBidi" w:hAnsiTheme="majorBidi" w:cstheme="majorBidi"/>
                <w:sz w:val="20"/>
                <w:szCs w:val="20"/>
              </w:rPr>
              <w:t>Control</w:t>
            </w:r>
          </w:p>
        </w:tc>
        <w:tc>
          <w:tcPr>
            <w:tcW w:w="880" w:type="pct"/>
            <w:tcBorders>
              <w:left w:val="nil"/>
              <w:bottom w:val="nil"/>
              <w:right w:val="nil"/>
            </w:tcBorders>
            <w:shd w:val="clear" w:color="auto" w:fill="auto"/>
          </w:tcPr>
          <w:p w14:paraId="62B4EAE6" w14:textId="77777777" w:rsidR="00AF780A" w:rsidRPr="00A97F49" w:rsidRDefault="00AF780A" w:rsidP="00F36384">
            <w:pPr>
              <w:spacing w:before="240"/>
              <w:jc w:val="center"/>
              <w:rPr>
                <w:rFonts w:asciiTheme="majorBidi" w:hAnsiTheme="majorBidi" w:cstheme="majorBidi"/>
                <w:sz w:val="20"/>
                <w:szCs w:val="20"/>
              </w:rPr>
            </w:pPr>
            <w:r w:rsidRPr="00A97F49">
              <w:rPr>
                <w:rFonts w:asciiTheme="majorBidi" w:hAnsiTheme="majorBidi" w:cstheme="majorBidi"/>
                <w:sz w:val="20"/>
                <w:szCs w:val="20"/>
              </w:rPr>
              <w:t>0.20 ± 0.03</w:t>
            </w:r>
            <w:r w:rsidRPr="00A97F49">
              <w:rPr>
                <w:rFonts w:asciiTheme="majorBidi" w:hAnsiTheme="majorBidi" w:cstheme="majorBidi"/>
                <w:sz w:val="20"/>
                <w:szCs w:val="20"/>
                <w:vertAlign w:val="superscript"/>
              </w:rPr>
              <w:t>dA</w:t>
            </w:r>
          </w:p>
        </w:tc>
        <w:tc>
          <w:tcPr>
            <w:tcW w:w="933" w:type="pct"/>
            <w:tcBorders>
              <w:left w:val="nil"/>
              <w:bottom w:val="nil"/>
              <w:right w:val="nil"/>
            </w:tcBorders>
            <w:shd w:val="clear" w:color="auto" w:fill="auto"/>
          </w:tcPr>
          <w:p w14:paraId="51A4672D" w14:textId="77777777" w:rsidR="00AF780A" w:rsidRPr="00A97F49" w:rsidRDefault="00AF780A" w:rsidP="00F36384">
            <w:pPr>
              <w:spacing w:before="240"/>
              <w:jc w:val="center"/>
              <w:rPr>
                <w:rFonts w:asciiTheme="majorBidi" w:hAnsiTheme="majorBidi" w:cstheme="majorBidi"/>
                <w:sz w:val="20"/>
                <w:szCs w:val="20"/>
              </w:rPr>
            </w:pPr>
            <w:r w:rsidRPr="00A97F49">
              <w:rPr>
                <w:rFonts w:asciiTheme="majorBidi" w:hAnsiTheme="majorBidi" w:cstheme="majorBidi"/>
                <w:sz w:val="20"/>
                <w:szCs w:val="20"/>
              </w:rPr>
              <w:t>0.23 ± 0.06</w:t>
            </w:r>
            <w:r w:rsidRPr="00A97F49">
              <w:rPr>
                <w:rFonts w:asciiTheme="majorBidi" w:hAnsiTheme="majorBidi" w:cstheme="majorBidi"/>
                <w:sz w:val="20"/>
                <w:szCs w:val="20"/>
                <w:vertAlign w:val="superscript"/>
              </w:rPr>
              <w:t>eA</w:t>
            </w:r>
          </w:p>
        </w:tc>
        <w:tc>
          <w:tcPr>
            <w:tcW w:w="880" w:type="pct"/>
            <w:tcBorders>
              <w:left w:val="nil"/>
              <w:bottom w:val="nil"/>
              <w:right w:val="nil"/>
            </w:tcBorders>
            <w:shd w:val="clear" w:color="auto" w:fill="auto"/>
          </w:tcPr>
          <w:p w14:paraId="2B16F939" w14:textId="77777777" w:rsidR="00AF780A" w:rsidRPr="00934D07" w:rsidRDefault="00AF780A" w:rsidP="00F36384">
            <w:pPr>
              <w:spacing w:before="240"/>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14 ± 0.02</w:t>
            </w:r>
            <w:r w:rsidRPr="009F73A8">
              <w:rPr>
                <w:rFonts w:asciiTheme="majorBidi" w:hAnsiTheme="majorBidi" w:cstheme="majorBidi"/>
                <w:sz w:val="20"/>
                <w:szCs w:val="20"/>
                <w:vertAlign w:val="superscript"/>
              </w:rPr>
              <w:t>gA</w:t>
            </w:r>
          </w:p>
        </w:tc>
        <w:tc>
          <w:tcPr>
            <w:tcW w:w="933" w:type="pct"/>
            <w:tcBorders>
              <w:left w:val="nil"/>
              <w:bottom w:val="nil"/>
              <w:right w:val="nil"/>
            </w:tcBorders>
            <w:shd w:val="clear" w:color="auto" w:fill="auto"/>
          </w:tcPr>
          <w:p w14:paraId="2B63CB50" w14:textId="77777777" w:rsidR="00AF780A" w:rsidRPr="00934D07" w:rsidRDefault="00AF780A" w:rsidP="00F36384">
            <w:pPr>
              <w:spacing w:before="240"/>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18 ± 0.04</w:t>
            </w:r>
            <w:r w:rsidRPr="005F48C4">
              <w:rPr>
                <w:rFonts w:asciiTheme="majorBidi" w:hAnsiTheme="majorBidi" w:cstheme="majorBidi"/>
                <w:sz w:val="20"/>
                <w:szCs w:val="20"/>
                <w:vertAlign w:val="superscript"/>
              </w:rPr>
              <w:t>fA</w:t>
            </w:r>
          </w:p>
        </w:tc>
      </w:tr>
      <w:tr w:rsidR="00AF780A" w:rsidRPr="00934D07" w14:paraId="35A0E280" w14:textId="77777777" w:rsidTr="00F36384">
        <w:tc>
          <w:tcPr>
            <w:tcW w:w="1374" w:type="pct"/>
            <w:tcBorders>
              <w:top w:val="nil"/>
              <w:left w:val="nil"/>
              <w:bottom w:val="nil"/>
              <w:right w:val="nil"/>
            </w:tcBorders>
            <w:shd w:val="clear" w:color="auto" w:fill="auto"/>
          </w:tcPr>
          <w:p w14:paraId="52082092"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1CD654D0" w14:textId="77777777" w:rsidR="00AF780A" w:rsidRPr="00A97F49" w:rsidRDefault="00AF780A" w:rsidP="00F36384">
            <w:pPr>
              <w:jc w:val="center"/>
              <w:rPr>
                <w:rFonts w:asciiTheme="majorBidi" w:hAnsiTheme="majorBidi" w:cstheme="majorBidi"/>
                <w:b/>
                <w:bCs/>
                <w:sz w:val="20"/>
                <w:szCs w:val="20"/>
              </w:rPr>
            </w:pPr>
            <w:r w:rsidRPr="00A97F49">
              <w:rPr>
                <w:rFonts w:asciiTheme="majorBidi" w:hAnsiTheme="majorBidi" w:cstheme="majorBidi"/>
                <w:sz w:val="20"/>
                <w:szCs w:val="20"/>
              </w:rPr>
              <w:t>1.73 ± 0.29</w:t>
            </w:r>
            <w:r w:rsidRPr="00A97F49">
              <w:rPr>
                <w:rFonts w:asciiTheme="majorBidi" w:hAnsiTheme="majorBidi" w:cstheme="majorBidi"/>
                <w:sz w:val="20"/>
                <w:szCs w:val="20"/>
                <w:vertAlign w:val="superscript"/>
              </w:rPr>
              <w:t>bA</w:t>
            </w:r>
          </w:p>
        </w:tc>
        <w:tc>
          <w:tcPr>
            <w:tcW w:w="933" w:type="pct"/>
            <w:tcBorders>
              <w:top w:val="nil"/>
              <w:left w:val="nil"/>
              <w:bottom w:val="nil"/>
              <w:right w:val="nil"/>
            </w:tcBorders>
            <w:shd w:val="clear" w:color="auto" w:fill="auto"/>
          </w:tcPr>
          <w:p w14:paraId="658065E2" w14:textId="77777777" w:rsidR="00AF780A" w:rsidRPr="00A97F49" w:rsidRDefault="00AF780A" w:rsidP="00F36384">
            <w:pPr>
              <w:jc w:val="center"/>
              <w:rPr>
                <w:rFonts w:asciiTheme="majorBidi" w:hAnsiTheme="majorBidi" w:cstheme="majorBidi"/>
                <w:sz w:val="20"/>
                <w:szCs w:val="20"/>
              </w:rPr>
            </w:pPr>
            <w:r w:rsidRPr="00A97F49">
              <w:rPr>
                <w:rFonts w:asciiTheme="majorBidi" w:hAnsiTheme="majorBidi" w:cstheme="majorBidi"/>
                <w:sz w:val="20"/>
                <w:szCs w:val="20"/>
              </w:rPr>
              <w:t>0.60 ± 0.10</w:t>
            </w:r>
            <w:r w:rsidRPr="00A97F49">
              <w:rPr>
                <w:rFonts w:asciiTheme="majorBidi" w:hAnsiTheme="majorBidi" w:cstheme="majorBidi"/>
                <w:sz w:val="20"/>
                <w:szCs w:val="20"/>
                <w:vertAlign w:val="superscript"/>
              </w:rPr>
              <w:t>dB</w:t>
            </w:r>
          </w:p>
        </w:tc>
        <w:tc>
          <w:tcPr>
            <w:tcW w:w="880" w:type="pct"/>
            <w:tcBorders>
              <w:top w:val="nil"/>
              <w:left w:val="nil"/>
              <w:bottom w:val="nil"/>
              <w:right w:val="nil"/>
            </w:tcBorders>
            <w:shd w:val="clear" w:color="auto" w:fill="auto"/>
          </w:tcPr>
          <w:p w14:paraId="09D18365"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1.20 ± 0.05</w:t>
            </w:r>
            <w:r w:rsidRPr="005F48C4">
              <w:rPr>
                <w:rFonts w:asciiTheme="majorBidi" w:hAnsiTheme="majorBidi" w:cstheme="majorBidi"/>
                <w:sz w:val="20"/>
                <w:szCs w:val="20"/>
                <w:vertAlign w:val="superscript"/>
              </w:rPr>
              <w:t>cA</w:t>
            </w:r>
          </w:p>
        </w:tc>
        <w:tc>
          <w:tcPr>
            <w:tcW w:w="933" w:type="pct"/>
            <w:tcBorders>
              <w:top w:val="nil"/>
              <w:left w:val="nil"/>
              <w:bottom w:val="nil"/>
              <w:right w:val="nil"/>
            </w:tcBorders>
            <w:shd w:val="clear" w:color="auto" w:fill="auto"/>
          </w:tcPr>
          <w:p w14:paraId="45AA6992"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45 ± 0.04</w:t>
            </w:r>
            <w:r w:rsidRPr="005F48C4">
              <w:rPr>
                <w:rFonts w:asciiTheme="majorBidi" w:hAnsiTheme="majorBidi" w:cstheme="majorBidi"/>
                <w:sz w:val="20"/>
                <w:szCs w:val="20"/>
                <w:vertAlign w:val="superscript"/>
              </w:rPr>
              <w:t>eB</w:t>
            </w:r>
          </w:p>
        </w:tc>
      </w:tr>
      <w:tr w:rsidR="00AF780A" w:rsidRPr="00934D07" w14:paraId="0E2AFAA1" w14:textId="77777777" w:rsidTr="00F36384">
        <w:tc>
          <w:tcPr>
            <w:tcW w:w="1374" w:type="pct"/>
            <w:tcBorders>
              <w:top w:val="nil"/>
              <w:left w:val="nil"/>
              <w:bottom w:val="nil"/>
              <w:right w:val="nil"/>
            </w:tcBorders>
            <w:shd w:val="clear" w:color="auto" w:fill="auto"/>
          </w:tcPr>
          <w:p w14:paraId="781E27E1"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0.05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37ECEBB5" w14:textId="77777777" w:rsidR="00AF780A" w:rsidRPr="00A97F49" w:rsidRDefault="00AF780A" w:rsidP="00F36384">
            <w:pPr>
              <w:jc w:val="center"/>
              <w:rPr>
                <w:rFonts w:asciiTheme="majorBidi" w:hAnsiTheme="majorBidi" w:cstheme="majorBidi"/>
                <w:b/>
                <w:bCs/>
                <w:sz w:val="20"/>
                <w:szCs w:val="20"/>
              </w:rPr>
            </w:pPr>
            <w:r w:rsidRPr="00A97F49">
              <w:rPr>
                <w:rFonts w:asciiTheme="majorBidi" w:hAnsiTheme="majorBidi" w:cstheme="majorBidi"/>
                <w:sz w:val="20"/>
                <w:szCs w:val="20"/>
              </w:rPr>
              <w:t>2.40 ± 0.06</w:t>
            </w:r>
            <w:r w:rsidRPr="00A97F49">
              <w:rPr>
                <w:rFonts w:asciiTheme="majorBidi" w:hAnsiTheme="majorBidi" w:cstheme="majorBidi"/>
                <w:sz w:val="20"/>
                <w:szCs w:val="20"/>
                <w:vertAlign w:val="superscript"/>
              </w:rPr>
              <w:t>aA</w:t>
            </w:r>
          </w:p>
        </w:tc>
        <w:tc>
          <w:tcPr>
            <w:tcW w:w="933" w:type="pct"/>
            <w:tcBorders>
              <w:top w:val="nil"/>
              <w:left w:val="nil"/>
              <w:bottom w:val="nil"/>
              <w:right w:val="nil"/>
            </w:tcBorders>
            <w:shd w:val="clear" w:color="auto" w:fill="auto"/>
          </w:tcPr>
          <w:p w14:paraId="171B5A18" w14:textId="77777777" w:rsidR="00AF780A" w:rsidRPr="00A97F49" w:rsidRDefault="00AF780A" w:rsidP="00F36384">
            <w:pPr>
              <w:jc w:val="center"/>
              <w:rPr>
                <w:rFonts w:asciiTheme="majorBidi" w:hAnsiTheme="majorBidi" w:cstheme="majorBidi"/>
                <w:sz w:val="20"/>
                <w:szCs w:val="20"/>
              </w:rPr>
            </w:pPr>
            <w:r w:rsidRPr="00A97F49">
              <w:rPr>
                <w:rFonts w:asciiTheme="majorBidi" w:hAnsiTheme="majorBidi" w:cstheme="majorBidi"/>
                <w:sz w:val="20"/>
                <w:szCs w:val="20"/>
              </w:rPr>
              <w:t>0.70 ± 0.10</w:t>
            </w:r>
            <w:r w:rsidRPr="00A97F49">
              <w:rPr>
                <w:rFonts w:asciiTheme="majorBidi" w:hAnsiTheme="majorBidi" w:cstheme="majorBidi"/>
                <w:sz w:val="20"/>
                <w:szCs w:val="20"/>
                <w:vertAlign w:val="superscript"/>
              </w:rPr>
              <w:t>dC</w:t>
            </w:r>
          </w:p>
        </w:tc>
        <w:tc>
          <w:tcPr>
            <w:tcW w:w="880" w:type="pct"/>
            <w:tcBorders>
              <w:top w:val="nil"/>
              <w:left w:val="nil"/>
              <w:bottom w:val="nil"/>
              <w:right w:val="nil"/>
            </w:tcBorders>
            <w:shd w:val="clear" w:color="auto" w:fill="auto"/>
          </w:tcPr>
          <w:p w14:paraId="0F5C0E4F"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1.69 ± 0.04</w:t>
            </w:r>
            <w:r w:rsidRPr="005F48C4">
              <w:rPr>
                <w:rFonts w:asciiTheme="majorBidi" w:hAnsiTheme="majorBidi" w:cstheme="majorBidi"/>
                <w:sz w:val="20"/>
                <w:szCs w:val="20"/>
                <w:vertAlign w:val="superscript"/>
              </w:rPr>
              <w:t>aB</w:t>
            </w:r>
          </w:p>
        </w:tc>
        <w:tc>
          <w:tcPr>
            <w:tcW w:w="933" w:type="pct"/>
            <w:tcBorders>
              <w:top w:val="nil"/>
              <w:left w:val="nil"/>
              <w:bottom w:val="nil"/>
              <w:right w:val="nil"/>
            </w:tcBorders>
            <w:shd w:val="clear" w:color="auto" w:fill="auto"/>
          </w:tcPr>
          <w:p w14:paraId="599D9A08"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47 ± 0.04</w:t>
            </w:r>
            <w:r w:rsidRPr="005F48C4">
              <w:rPr>
                <w:rFonts w:asciiTheme="majorBidi" w:hAnsiTheme="majorBidi" w:cstheme="majorBidi"/>
                <w:sz w:val="20"/>
                <w:szCs w:val="20"/>
                <w:vertAlign w:val="superscript"/>
              </w:rPr>
              <w:t>eD</w:t>
            </w:r>
          </w:p>
        </w:tc>
      </w:tr>
      <w:tr w:rsidR="00AF780A" w:rsidRPr="00934D07" w14:paraId="18C6D068" w14:textId="77777777" w:rsidTr="00F36384">
        <w:tc>
          <w:tcPr>
            <w:tcW w:w="1374" w:type="pct"/>
            <w:tcBorders>
              <w:top w:val="nil"/>
              <w:left w:val="nil"/>
              <w:bottom w:val="nil"/>
              <w:right w:val="nil"/>
            </w:tcBorders>
            <w:shd w:val="clear" w:color="auto" w:fill="auto"/>
          </w:tcPr>
          <w:p w14:paraId="21DD9E2C" w14:textId="77777777" w:rsidR="00AF780A" w:rsidRPr="00934D07" w:rsidRDefault="00AF780A" w:rsidP="00F36384">
            <w:pPr>
              <w:rPr>
                <w:rFonts w:asciiTheme="majorBidi" w:hAnsiTheme="majorBidi" w:cstheme="majorBidi"/>
                <w:sz w:val="20"/>
                <w:szCs w:val="20"/>
              </w:rPr>
            </w:pPr>
            <w:r>
              <w:rPr>
                <w:rFonts w:asciiTheme="majorBidi" w:hAnsiTheme="majorBidi" w:cstheme="majorBidi"/>
                <w:sz w:val="20"/>
                <w:szCs w:val="20"/>
              </w:rPr>
              <w:t>Phosphorine</w:t>
            </w:r>
            <w:r w:rsidRPr="00934D07">
              <w:rPr>
                <w:rFonts w:asciiTheme="majorBidi" w:hAnsiTheme="majorBidi" w:cstheme="majorBidi"/>
                <w:sz w:val="20"/>
                <w:szCs w:val="20"/>
              </w:rPr>
              <w:t>1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4E09D3DA" w14:textId="77777777" w:rsidR="00AF780A" w:rsidRPr="00A97F49" w:rsidRDefault="00AF780A" w:rsidP="00F36384">
            <w:pPr>
              <w:jc w:val="center"/>
              <w:rPr>
                <w:rFonts w:asciiTheme="majorBidi" w:hAnsiTheme="majorBidi" w:cstheme="majorBidi"/>
                <w:b/>
                <w:bCs/>
                <w:sz w:val="20"/>
                <w:szCs w:val="20"/>
              </w:rPr>
            </w:pPr>
            <w:r w:rsidRPr="00A97F49">
              <w:rPr>
                <w:rFonts w:asciiTheme="majorBidi" w:hAnsiTheme="majorBidi" w:cstheme="majorBidi"/>
                <w:sz w:val="20"/>
                <w:szCs w:val="20"/>
              </w:rPr>
              <w:t>1.50 ± 0.06</w:t>
            </w:r>
            <w:r w:rsidRPr="00A97F49">
              <w:rPr>
                <w:rFonts w:asciiTheme="majorBidi" w:hAnsiTheme="majorBidi" w:cstheme="majorBidi"/>
                <w:sz w:val="20"/>
                <w:szCs w:val="20"/>
                <w:vertAlign w:val="superscript"/>
              </w:rPr>
              <w:t>cA</w:t>
            </w:r>
            <w:r w:rsidRPr="00A97F49">
              <w:rPr>
                <w:rFonts w:asciiTheme="majorBidi" w:hAnsiTheme="majorBidi" w:cstheme="majorBidi"/>
                <w:sz w:val="20"/>
                <w:szCs w:val="20"/>
              </w:rPr>
              <w:t xml:space="preserve"> </w:t>
            </w:r>
          </w:p>
        </w:tc>
        <w:tc>
          <w:tcPr>
            <w:tcW w:w="933" w:type="pct"/>
            <w:tcBorders>
              <w:top w:val="nil"/>
              <w:left w:val="nil"/>
              <w:bottom w:val="nil"/>
              <w:right w:val="nil"/>
            </w:tcBorders>
            <w:shd w:val="clear" w:color="auto" w:fill="auto"/>
          </w:tcPr>
          <w:p w14:paraId="6A11322D" w14:textId="77777777" w:rsidR="00AF780A" w:rsidRPr="00A97F49" w:rsidRDefault="00AF780A" w:rsidP="00F36384">
            <w:pPr>
              <w:jc w:val="center"/>
              <w:rPr>
                <w:rFonts w:asciiTheme="majorBidi" w:hAnsiTheme="majorBidi" w:cstheme="majorBidi"/>
                <w:sz w:val="20"/>
                <w:szCs w:val="20"/>
              </w:rPr>
            </w:pPr>
            <w:r w:rsidRPr="00A97F49">
              <w:rPr>
                <w:rFonts w:asciiTheme="majorBidi" w:hAnsiTheme="majorBidi" w:cstheme="majorBidi"/>
                <w:sz w:val="20"/>
                <w:szCs w:val="20"/>
              </w:rPr>
              <w:t>1.53 ± 0.07</w:t>
            </w:r>
            <w:r w:rsidRPr="00A97F49">
              <w:rPr>
                <w:rFonts w:asciiTheme="majorBidi" w:hAnsiTheme="majorBidi" w:cstheme="majorBidi"/>
                <w:sz w:val="20"/>
                <w:szCs w:val="20"/>
                <w:vertAlign w:val="superscript"/>
              </w:rPr>
              <w:t>bA</w:t>
            </w:r>
          </w:p>
        </w:tc>
        <w:tc>
          <w:tcPr>
            <w:tcW w:w="880" w:type="pct"/>
            <w:tcBorders>
              <w:top w:val="nil"/>
              <w:left w:val="nil"/>
              <w:bottom w:val="nil"/>
              <w:right w:val="nil"/>
            </w:tcBorders>
            <w:shd w:val="clear" w:color="auto" w:fill="auto"/>
          </w:tcPr>
          <w:p w14:paraId="30BEDC57"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1.10 ± 0.03</w:t>
            </w:r>
            <w:r w:rsidRPr="005F48C4">
              <w:rPr>
                <w:rFonts w:asciiTheme="majorBidi" w:hAnsiTheme="majorBidi" w:cstheme="majorBidi"/>
                <w:sz w:val="20"/>
                <w:szCs w:val="20"/>
                <w:vertAlign w:val="superscript"/>
              </w:rPr>
              <w:t>dC</w:t>
            </w:r>
          </w:p>
        </w:tc>
        <w:tc>
          <w:tcPr>
            <w:tcW w:w="933" w:type="pct"/>
            <w:tcBorders>
              <w:top w:val="nil"/>
              <w:left w:val="nil"/>
              <w:bottom w:val="nil"/>
              <w:right w:val="nil"/>
            </w:tcBorders>
            <w:shd w:val="clear" w:color="auto" w:fill="auto"/>
          </w:tcPr>
          <w:p w14:paraId="2517AFFA"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1.18 ± 0.03</w:t>
            </w:r>
            <w:r w:rsidRPr="005F48C4">
              <w:rPr>
                <w:rFonts w:asciiTheme="majorBidi" w:hAnsiTheme="majorBidi" w:cstheme="majorBidi"/>
                <w:sz w:val="20"/>
                <w:szCs w:val="20"/>
                <w:vertAlign w:val="superscript"/>
              </w:rPr>
              <w:t>cB</w:t>
            </w:r>
          </w:p>
        </w:tc>
      </w:tr>
      <w:tr w:rsidR="00AF780A" w:rsidRPr="00934D07" w14:paraId="13366BCC" w14:textId="77777777" w:rsidTr="00F36384">
        <w:tc>
          <w:tcPr>
            <w:tcW w:w="1374" w:type="pct"/>
            <w:tcBorders>
              <w:top w:val="nil"/>
              <w:left w:val="nil"/>
              <w:bottom w:val="nil"/>
              <w:right w:val="nil"/>
            </w:tcBorders>
            <w:shd w:val="clear" w:color="auto" w:fill="auto"/>
          </w:tcPr>
          <w:p w14:paraId="1E35DD4E"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Phosphorine</w:t>
            </w:r>
            <w:proofErr w:type="spellEnd"/>
            <w:r>
              <w:rPr>
                <w:rFonts w:asciiTheme="majorBidi" w:hAnsiTheme="majorBidi" w:cstheme="majorBidi"/>
                <w:sz w:val="20"/>
                <w:szCs w:val="20"/>
              </w:rPr>
              <w:t xml:space="preserve"> </w:t>
            </w:r>
            <w:r w:rsidRPr="00934D07">
              <w:rPr>
                <w:rFonts w:asciiTheme="majorBidi" w:hAnsiTheme="majorBidi" w:cstheme="majorBidi"/>
                <w:sz w:val="20"/>
                <w:szCs w:val="20"/>
              </w:rPr>
              <w:t>0.05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1377C3AB" w14:textId="77777777" w:rsidR="00AF780A" w:rsidRPr="00A97F49" w:rsidRDefault="00AF780A" w:rsidP="00F36384">
            <w:pPr>
              <w:jc w:val="center"/>
              <w:rPr>
                <w:rFonts w:asciiTheme="majorBidi" w:hAnsiTheme="majorBidi" w:cstheme="majorBidi"/>
                <w:b/>
                <w:bCs/>
                <w:sz w:val="20"/>
                <w:szCs w:val="20"/>
              </w:rPr>
            </w:pPr>
            <w:r w:rsidRPr="00A97F49">
              <w:rPr>
                <w:rFonts w:asciiTheme="majorBidi" w:hAnsiTheme="majorBidi" w:cstheme="majorBidi"/>
                <w:sz w:val="20"/>
                <w:szCs w:val="20"/>
              </w:rPr>
              <w:t>1.70 ± 0.06</w:t>
            </w:r>
            <w:r w:rsidRPr="00A97F49">
              <w:rPr>
                <w:rFonts w:asciiTheme="majorBidi" w:hAnsiTheme="majorBidi" w:cstheme="majorBidi"/>
                <w:sz w:val="20"/>
                <w:szCs w:val="20"/>
                <w:vertAlign w:val="superscript"/>
              </w:rPr>
              <w:t>bB</w:t>
            </w:r>
          </w:p>
        </w:tc>
        <w:tc>
          <w:tcPr>
            <w:tcW w:w="933" w:type="pct"/>
            <w:tcBorders>
              <w:top w:val="nil"/>
              <w:left w:val="nil"/>
              <w:bottom w:val="nil"/>
              <w:right w:val="nil"/>
            </w:tcBorders>
            <w:shd w:val="clear" w:color="auto" w:fill="auto"/>
          </w:tcPr>
          <w:p w14:paraId="749A31C9" w14:textId="77777777" w:rsidR="00AF780A" w:rsidRPr="00A97F49" w:rsidRDefault="00AF780A" w:rsidP="00F36384">
            <w:pPr>
              <w:jc w:val="center"/>
              <w:rPr>
                <w:rFonts w:asciiTheme="majorBidi" w:hAnsiTheme="majorBidi" w:cstheme="majorBidi"/>
                <w:sz w:val="20"/>
                <w:szCs w:val="20"/>
              </w:rPr>
            </w:pPr>
            <w:r w:rsidRPr="00A97F49">
              <w:rPr>
                <w:rFonts w:asciiTheme="majorBidi" w:hAnsiTheme="majorBidi" w:cstheme="majorBidi"/>
                <w:sz w:val="20"/>
                <w:szCs w:val="20"/>
              </w:rPr>
              <w:t>2.73 ± 0.50</w:t>
            </w:r>
            <w:r w:rsidRPr="00A97F49">
              <w:rPr>
                <w:rFonts w:asciiTheme="majorBidi" w:hAnsiTheme="majorBidi" w:cstheme="majorBidi"/>
                <w:sz w:val="20"/>
                <w:szCs w:val="20"/>
                <w:vertAlign w:val="superscript"/>
              </w:rPr>
              <w:t>aA</w:t>
            </w:r>
          </w:p>
        </w:tc>
        <w:tc>
          <w:tcPr>
            <w:tcW w:w="880" w:type="pct"/>
            <w:tcBorders>
              <w:top w:val="nil"/>
              <w:left w:val="nil"/>
              <w:bottom w:val="nil"/>
              <w:right w:val="nil"/>
            </w:tcBorders>
            <w:shd w:val="clear" w:color="auto" w:fill="auto"/>
          </w:tcPr>
          <w:p w14:paraId="5A74F4D6"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1.13 ± 0.03</w:t>
            </w:r>
            <w:r w:rsidRPr="005F48C4">
              <w:rPr>
                <w:rFonts w:asciiTheme="majorBidi" w:hAnsiTheme="majorBidi" w:cstheme="majorBidi"/>
                <w:sz w:val="20"/>
                <w:szCs w:val="20"/>
                <w:vertAlign w:val="superscript"/>
              </w:rPr>
              <w:t>cC</w:t>
            </w:r>
          </w:p>
        </w:tc>
        <w:tc>
          <w:tcPr>
            <w:tcW w:w="933" w:type="pct"/>
            <w:tcBorders>
              <w:top w:val="nil"/>
              <w:left w:val="nil"/>
              <w:bottom w:val="nil"/>
              <w:right w:val="nil"/>
            </w:tcBorders>
            <w:shd w:val="clear" w:color="auto" w:fill="auto"/>
          </w:tcPr>
          <w:p w14:paraId="53E1A9A8"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1.87 ± 0.05</w:t>
            </w:r>
            <w:r w:rsidRPr="005F48C4">
              <w:rPr>
                <w:rFonts w:asciiTheme="majorBidi" w:hAnsiTheme="majorBidi" w:cstheme="majorBidi"/>
                <w:sz w:val="20"/>
                <w:szCs w:val="20"/>
                <w:vertAlign w:val="superscript"/>
              </w:rPr>
              <w:t>aB</w:t>
            </w:r>
          </w:p>
        </w:tc>
      </w:tr>
      <w:tr w:rsidR="00AF780A" w:rsidRPr="00934D07" w14:paraId="09483D06" w14:textId="77777777" w:rsidTr="00F36384">
        <w:tc>
          <w:tcPr>
            <w:tcW w:w="1374" w:type="pct"/>
            <w:tcBorders>
              <w:top w:val="nil"/>
              <w:left w:val="nil"/>
              <w:bottom w:val="nil"/>
              <w:right w:val="nil"/>
            </w:tcBorders>
            <w:shd w:val="clear" w:color="auto" w:fill="auto"/>
          </w:tcPr>
          <w:p w14:paraId="29D23BD1"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014D7814" w14:textId="77777777" w:rsidR="00AF780A" w:rsidRPr="00A97F49" w:rsidRDefault="00AF780A" w:rsidP="00F36384">
            <w:pPr>
              <w:jc w:val="center"/>
              <w:rPr>
                <w:rFonts w:asciiTheme="majorBidi" w:hAnsiTheme="majorBidi" w:cstheme="majorBidi"/>
                <w:b/>
                <w:bCs/>
                <w:sz w:val="20"/>
                <w:szCs w:val="20"/>
              </w:rPr>
            </w:pPr>
            <w:r w:rsidRPr="00A97F49">
              <w:rPr>
                <w:rFonts w:asciiTheme="majorBidi" w:hAnsiTheme="majorBidi" w:cstheme="majorBidi"/>
                <w:sz w:val="20"/>
                <w:szCs w:val="20"/>
              </w:rPr>
              <w:t>0.87 ± 0.24</w:t>
            </w:r>
            <w:r w:rsidRPr="00A97F49">
              <w:rPr>
                <w:rFonts w:asciiTheme="majorBidi" w:hAnsiTheme="majorBidi" w:cstheme="majorBidi"/>
                <w:sz w:val="20"/>
                <w:szCs w:val="20"/>
                <w:vertAlign w:val="superscript"/>
              </w:rPr>
              <w:t>cA</w:t>
            </w:r>
          </w:p>
        </w:tc>
        <w:tc>
          <w:tcPr>
            <w:tcW w:w="933" w:type="pct"/>
            <w:tcBorders>
              <w:top w:val="nil"/>
              <w:left w:val="nil"/>
              <w:bottom w:val="nil"/>
              <w:right w:val="nil"/>
            </w:tcBorders>
            <w:shd w:val="clear" w:color="auto" w:fill="auto"/>
          </w:tcPr>
          <w:p w14:paraId="14043EC1" w14:textId="77777777" w:rsidR="00AF780A" w:rsidRPr="00A97F49" w:rsidRDefault="00AF780A" w:rsidP="00F36384">
            <w:pPr>
              <w:jc w:val="center"/>
              <w:rPr>
                <w:rFonts w:asciiTheme="majorBidi" w:hAnsiTheme="majorBidi" w:cstheme="majorBidi"/>
                <w:sz w:val="20"/>
                <w:szCs w:val="20"/>
              </w:rPr>
            </w:pPr>
            <w:r w:rsidRPr="00A97F49">
              <w:rPr>
                <w:rFonts w:asciiTheme="majorBidi" w:hAnsiTheme="majorBidi" w:cstheme="majorBidi"/>
                <w:sz w:val="20"/>
                <w:szCs w:val="20"/>
              </w:rPr>
              <w:t>1.13 ± 0.31</w:t>
            </w:r>
            <w:r w:rsidRPr="00A97F49">
              <w:rPr>
                <w:rFonts w:asciiTheme="majorBidi" w:hAnsiTheme="majorBidi" w:cstheme="majorBidi"/>
                <w:sz w:val="20"/>
                <w:szCs w:val="20"/>
                <w:vertAlign w:val="superscript"/>
              </w:rPr>
              <w:t>cA</w:t>
            </w:r>
          </w:p>
        </w:tc>
        <w:tc>
          <w:tcPr>
            <w:tcW w:w="880" w:type="pct"/>
            <w:tcBorders>
              <w:top w:val="nil"/>
              <w:left w:val="nil"/>
              <w:bottom w:val="nil"/>
              <w:right w:val="nil"/>
            </w:tcBorders>
            <w:shd w:val="clear" w:color="auto" w:fill="auto"/>
          </w:tcPr>
          <w:p w14:paraId="01E84165"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62 ± 0.05</w:t>
            </w:r>
            <w:r w:rsidRPr="005F48C4">
              <w:rPr>
                <w:rFonts w:asciiTheme="majorBidi" w:hAnsiTheme="majorBidi" w:cstheme="majorBidi"/>
                <w:sz w:val="20"/>
                <w:szCs w:val="20"/>
                <w:vertAlign w:val="superscript"/>
              </w:rPr>
              <w:t>fB</w:t>
            </w:r>
          </w:p>
        </w:tc>
        <w:tc>
          <w:tcPr>
            <w:tcW w:w="933" w:type="pct"/>
            <w:tcBorders>
              <w:top w:val="nil"/>
              <w:left w:val="nil"/>
              <w:bottom w:val="nil"/>
              <w:right w:val="nil"/>
            </w:tcBorders>
            <w:shd w:val="clear" w:color="auto" w:fill="auto"/>
          </w:tcPr>
          <w:p w14:paraId="46215F0D"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91 ± 0.04</w:t>
            </w:r>
            <w:r w:rsidRPr="005F48C4">
              <w:rPr>
                <w:rFonts w:asciiTheme="majorBidi" w:hAnsiTheme="majorBidi" w:cstheme="majorBidi"/>
                <w:sz w:val="20"/>
                <w:szCs w:val="20"/>
                <w:vertAlign w:val="superscript"/>
              </w:rPr>
              <w:t>dA</w:t>
            </w:r>
          </w:p>
        </w:tc>
      </w:tr>
      <w:tr w:rsidR="00AF780A" w:rsidRPr="00934D07" w14:paraId="1A3721E8" w14:textId="77777777" w:rsidTr="00F36384">
        <w:tc>
          <w:tcPr>
            <w:tcW w:w="1374" w:type="pct"/>
            <w:tcBorders>
              <w:top w:val="nil"/>
              <w:left w:val="nil"/>
              <w:bottom w:val="nil"/>
              <w:right w:val="nil"/>
            </w:tcBorders>
            <w:shd w:val="clear" w:color="auto" w:fill="auto"/>
          </w:tcPr>
          <w:p w14:paraId="3359BFF6"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0.05</w:t>
            </w:r>
            <w:r>
              <w:rPr>
                <w:rFonts w:asciiTheme="majorBidi" w:hAnsiTheme="majorBidi" w:cstheme="majorBidi"/>
                <w:sz w:val="20"/>
                <w:szCs w:val="20"/>
              </w:rPr>
              <w:t xml:space="preserve"> g/pot</w:t>
            </w:r>
          </w:p>
        </w:tc>
        <w:tc>
          <w:tcPr>
            <w:tcW w:w="880" w:type="pct"/>
            <w:tcBorders>
              <w:top w:val="nil"/>
              <w:left w:val="nil"/>
              <w:bottom w:val="nil"/>
              <w:right w:val="nil"/>
            </w:tcBorders>
            <w:shd w:val="clear" w:color="auto" w:fill="auto"/>
          </w:tcPr>
          <w:p w14:paraId="1525FD5D" w14:textId="77777777" w:rsidR="00AF780A" w:rsidRPr="00A97F49" w:rsidRDefault="00AF780A" w:rsidP="00F36384">
            <w:pPr>
              <w:jc w:val="center"/>
              <w:rPr>
                <w:rFonts w:asciiTheme="majorBidi" w:hAnsiTheme="majorBidi" w:cstheme="majorBidi"/>
                <w:b/>
                <w:bCs/>
                <w:sz w:val="20"/>
                <w:szCs w:val="20"/>
              </w:rPr>
            </w:pPr>
            <w:r w:rsidRPr="00A97F49">
              <w:rPr>
                <w:rFonts w:asciiTheme="majorBidi" w:hAnsiTheme="majorBidi" w:cstheme="majorBidi"/>
                <w:sz w:val="20"/>
                <w:szCs w:val="20"/>
              </w:rPr>
              <w:t>1.10 ± 0.21</w:t>
            </w:r>
            <w:r w:rsidRPr="00A97F49">
              <w:rPr>
                <w:rFonts w:asciiTheme="majorBidi" w:hAnsiTheme="majorBidi" w:cstheme="majorBidi"/>
                <w:sz w:val="20"/>
                <w:szCs w:val="20"/>
                <w:vertAlign w:val="superscript"/>
              </w:rPr>
              <w:t>cA</w:t>
            </w:r>
          </w:p>
        </w:tc>
        <w:tc>
          <w:tcPr>
            <w:tcW w:w="933" w:type="pct"/>
            <w:tcBorders>
              <w:top w:val="nil"/>
              <w:left w:val="nil"/>
              <w:bottom w:val="nil"/>
              <w:right w:val="nil"/>
            </w:tcBorders>
            <w:shd w:val="clear" w:color="auto" w:fill="auto"/>
          </w:tcPr>
          <w:p w14:paraId="6D7586B7" w14:textId="77777777" w:rsidR="00AF780A" w:rsidRPr="00A97F49" w:rsidRDefault="00AF780A" w:rsidP="00F36384">
            <w:pPr>
              <w:jc w:val="center"/>
              <w:rPr>
                <w:rFonts w:asciiTheme="majorBidi" w:hAnsiTheme="majorBidi" w:cstheme="majorBidi"/>
                <w:sz w:val="20"/>
                <w:szCs w:val="20"/>
              </w:rPr>
            </w:pPr>
            <w:r w:rsidRPr="00A97F49">
              <w:rPr>
                <w:rFonts w:asciiTheme="majorBidi" w:hAnsiTheme="majorBidi" w:cstheme="majorBidi"/>
                <w:sz w:val="20"/>
                <w:szCs w:val="20"/>
              </w:rPr>
              <w:t>1.30 ± 0.02</w:t>
            </w:r>
            <w:r w:rsidRPr="00A97F49">
              <w:rPr>
                <w:rFonts w:asciiTheme="majorBidi" w:hAnsiTheme="majorBidi" w:cstheme="majorBidi"/>
                <w:sz w:val="20"/>
                <w:szCs w:val="20"/>
                <w:vertAlign w:val="superscript"/>
              </w:rPr>
              <w:t>cB</w:t>
            </w:r>
          </w:p>
        </w:tc>
        <w:tc>
          <w:tcPr>
            <w:tcW w:w="880" w:type="pct"/>
            <w:tcBorders>
              <w:top w:val="nil"/>
              <w:left w:val="nil"/>
              <w:bottom w:val="nil"/>
              <w:right w:val="nil"/>
            </w:tcBorders>
            <w:shd w:val="clear" w:color="auto" w:fill="auto"/>
          </w:tcPr>
          <w:p w14:paraId="50BE0195"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1.01 ± 0.02</w:t>
            </w:r>
            <w:r w:rsidRPr="005F48C4">
              <w:rPr>
                <w:rFonts w:asciiTheme="majorBidi" w:hAnsiTheme="majorBidi" w:cstheme="majorBidi"/>
                <w:sz w:val="20"/>
                <w:szCs w:val="20"/>
                <w:vertAlign w:val="superscript"/>
              </w:rPr>
              <w:t>eC</w:t>
            </w:r>
          </w:p>
        </w:tc>
        <w:tc>
          <w:tcPr>
            <w:tcW w:w="933" w:type="pct"/>
            <w:tcBorders>
              <w:top w:val="nil"/>
              <w:left w:val="nil"/>
              <w:bottom w:val="nil"/>
              <w:right w:val="nil"/>
            </w:tcBorders>
            <w:shd w:val="clear" w:color="auto" w:fill="auto"/>
          </w:tcPr>
          <w:p w14:paraId="244F8892"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1.07 ± 0.03</w:t>
            </w:r>
            <w:r w:rsidRPr="005F48C4">
              <w:rPr>
                <w:rFonts w:asciiTheme="majorBidi" w:hAnsiTheme="majorBidi" w:cstheme="majorBidi"/>
                <w:sz w:val="20"/>
                <w:szCs w:val="20"/>
                <w:vertAlign w:val="superscript"/>
              </w:rPr>
              <w:t>cB</w:t>
            </w:r>
          </w:p>
        </w:tc>
      </w:tr>
      <w:tr w:rsidR="00AF780A" w:rsidRPr="00934D07" w14:paraId="20A9E81A" w14:textId="77777777" w:rsidTr="00F36384">
        <w:tc>
          <w:tcPr>
            <w:tcW w:w="1374" w:type="pct"/>
            <w:tcBorders>
              <w:top w:val="nil"/>
              <w:left w:val="nil"/>
              <w:bottom w:val="nil"/>
              <w:right w:val="nil"/>
            </w:tcBorders>
            <w:shd w:val="clear" w:color="auto" w:fill="auto"/>
          </w:tcPr>
          <w:p w14:paraId="501C8517"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100 ppm</w:t>
            </w:r>
          </w:p>
        </w:tc>
        <w:tc>
          <w:tcPr>
            <w:tcW w:w="880" w:type="pct"/>
            <w:tcBorders>
              <w:top w:val="nil"/>
              <w:left w:val="nil"/>
              <w:bottom w:val="nil"/>
              <w:right w:val="nil"/>
            </w:tcBorders>
            <w:shd w:val="clear" w:color="auto" w:fill="auto"/>
          </w:tcPr>
          <w:p w14:paraId="712AABF4" w14:textId="77777777" w:rsidR="00AF780A" w:rsidRPr="00A97F49" w:rsidRDefault="00AF780A" w:rsidP="00F36384">
            <w:pPr>
              <w:jc w:val="center"/>
              <w:rPr>
                <w:rFonts w:asciiTheme="majorBidi" w:hAnsiTheme="majorBidi" w:cstheme="majorBidi"/>
                <w:b/>
                <w:bCs/>
                <w:sz w:val="20"/>
                <w:szCs w:val="20"/>
              </w:rPr>
            </w:pPr>
            <w:r w:rsidRPr="00A97F49">
              <w:rPr>
                <w:rFonts w:asciiTheme="majorBidi" w:hAnsiTheme="majorBidi" w:cstheme="majorBidi"/>
                <w:sz w:val="20"/>
                <w:szCs w:val="20"/>
              </w:rPr>
              <w:t>1.85 ± 0.01</w:t>
            </w:r>
            <w:r w:rsidRPr="00A97F49">
              <w:rPr>
                <w:rFonts w:asciiTheme="majorBidi" w:hAnsiTheme="majorBidi" w:cstheme="majorBidi"/>
                <w:sz w:val="20"/>
                <w:szCs w:val="20"/>
                <w:vertAlign w:val="superscript"/>
              </w:rPr>
              <w:t>bA</w:t>
            </w:r>
          </w:p>
        </w:tc>
        <w:tc>
          <w:tcPr>
            <w:tcW w:w="933" w:type="pct"/>
            <w:tcBorders>
              <w:top w:val="nil"/>
              <w:left w:val="nil"/>
              <w:bottom w:val="nil"/>
              <w:right w:val="nil"/>
            </w:tcBorders>
            <w:shd w:val="clear" w:color="auto" w:fill="auto"/>
          </w:tcPr>
          <w:p w14:paraId="0D139F5D" w14:textId="77777777" w:rsidR="00AF780A" w:rsidRPr="00A97F49" w:rsidRDefault="00AF780A" w:rsidP="00F36384">
            <w:pPr>
              <w:jc w:val="center"/>
              <w:rPr>
                <w:rFonts w:asciiTheme="majorBidi" w:hAnsiTheme="majorBidi" w:cstheme="majorBidi"/>
                <w:sz w:val="20"/>
                <w:szCs w:val="20"/>
                <w:vertAlign w:val="superscript"/>
              </w:rPr>
            </w:pPr>
            <w:r w:rsidRPr="00A97F49">
              <w:rPr>
                <w:rFonts w:asciiTheme="majorBidi" w:hAnsiTheme="majorBidi" w:cstheme="majorBidi"/>
                <w:sz w:val="20"/>
                <w:szCs w:val="20"/>
              </w:rPr>
              <w:t>1.60 ± 0.20</w:t>
            </w:r>
            <w:r w:rsidRPr="00A97F49">
              <w:rPr>
                <w:rFonts w:asciiTheme="majorBidi" w:hAnsiTheme="majorBidi" w:cstheme="majorBidi"/>
                <w:sz w:val="20"/>
                <w:szCs w:val="20"/>
                <w:vertAlign w:val="superscript"/>
              </w:rPr>
              <w:t>bA</w:t>
            </w:r>
          </w:p>
        </w:tc>
        <w:tc>
          <w:tcPr>
            <w:tcW w:w="880" w:type="pct"/>
            <w:tcBorders>
              <w:top w:val="nil"/>
              <w:left w:val="nil"/>
              <w:bottom w:val="nil"/>
              <w:right w:val="nil"/>
            </w:tcBorders>
            <w:shd w:val="clear" w:color="auto" w:fill="auto"/>
          </w:tcPr>
          <w:p w14:paraId="44D55FAB" w14:textId="77777777" w:rsidR="00AF780A" w:rsidRPr="006141F0" w:rsidRDefault="00AF780A" w:rsidP="00F36384">
            <w:pPr>
              <w:jc w:val="center"/>
              <w:rPr>
                <w:rFonts w:asciiTheme="majorBidi" w:hAnsiTheme="majorBidi" w:cstheme="majorBidi"/>
                <w:sz w:val="20"/>
                <w:szCs w:val="20"/>
              </w:rPr>
            </w:pPr>
            <w:r>
              <w:rPr>
                <w:rFonts w:asciiTheme="majorBidi" w:hAnsiTheme="majorBidi" w:cstheme="majorBidi"/>
                <w:sz w:val="20"/>
                <w:szCs w:val="20"/>
              </w:rPr>
              <w:t>1.39 ± 0.01</w:t>
            </w:r>
            <w:r w:rsidRPr="005F48C4">
              <w:rPr>
                <w:rFonts w:asciiTheme="majorBidi" w:hAnsiTheme="majorBidi" w:cstheme="majorBidi"/>
                <w:sz w:val="20"/>
                <w:szCs w:val="20"/>
                <w:vertAlign w:val="superscript"/>
              </w:rPr>
              <w:t>bB</w:t>
            </w:r>
          </w:p>
        </w:tc>
        <w:tc>
          <w:tcPr>
            <w:tcW w:w="933" w:type="pct"/>
            <w:tcBorders>
              <w:top w:val="nil"/>
              <w:left w:val="nil"/>
              <w:bottom w:val="nil"/>
              <w:right w:val="nil"/>
            </w:tcBorders>
            <w:shd w:val="clear" w:color="auto" w:fill="auto"/>
          </w:tcPr>
          <w:p w14:paraId="48C3F564" w14:textId="77777777" w:rsidR="00AF780A" w:rsidRPr="006141F0" w:rsidRDefault="00AF780A" w:rsidP="00F36384">
            <w:pPr>
              <w:jc w:val="center"/>
              <w:rPr>
                <w:rFonts w:asciiTheme="majorBidi" w:hAnsiTheme="majorBidi" w:cstheme="majorBidi"/>
                <w:sz w:val="20"/>
                <w:szCs w:val="20"/>
              </w:rPr>
            </w:pPr>
            <w:r>
              <w:rPr>
                <w:rFonts w:asciiTheme="majorBidi" w:hAnsiTheme="majorBidi" w:cstheme="majorBidi"/>
                <w:sz w:val="20"/>
                <w:szCs w:val="20"/>
              </w:rPr>
              <w:t>1.11 ± 0.06</w:t>
            </w:r>
            <w:r w:rsidRPr="005F48C4">
              <w:rPr>
                <w:rFonts w:asciiTheme="majorBidi" w:hAnsiTheme="majorBidi" w:cstheme="majorBidi"/>
                <w:sz w:val="20"/>
                <w:szCs w:val="20"/>
                <w:vertAlign w:val="superscript"/>
              </w:rPr>
              <w:t>cC</w:t>
            </w:r>
          </w:p>
        </w:tc>
      </w:tr>
      <w:tr w:rsidR="00AF780A" w:rsidRPr="00934D07" w14:paraId="10E77E4D" w14:textId="77777777" w:rsidTr="00F36384">
        <w:tc>
          <w:tcPr>
            <w:tcW w:w="1374" w:type="pct"/>
            <w:tcBorders>
              <w:top w:val="nil"/>
              <w:left w:val="nil"/>
              <w:bottom w:val="nil"/>
              <w:right w:val="nil"/>
            </w:tcBorders>
            <w:shd w:val="clear" w:color="auto" w:fill="auto"/>
          </w:tcPr>
          <w:p w14:paraId="313A0111"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50 ppm</w:t>
            </w:r>
          </w:p>
        </w:tc>
        <w:tc>
          <w:tcPr>
            <w:tcW w:w="880" w:type="pct"/>
            <w:tcBorders>
              <w:top w:val="nil"/>
              <w:left w:val="nil"/>
              <w:bottom w:val="nil"/>
              <w:right w:val="nil"/>
            </w:tcBorders>
            <w:shd w:val="clear" w:color="auto" w:fill="auto"/>
          </w:tcPr>
          <w:p w14:paraId="1947B7EE" w14:textId="77777777" w:rsidR="00AF780A" w:rsidRPr="00A97F49" w:rsidRDefault="00AF780A" w:rsidP="00F36384">
            <w:pPr>
              <w:jc w:val="center"/>
              <w:rPr>
                <w:rFonts w:asciiTheme="majorBidi" w:hAnsiTheme="majorBidi" w:cstheme="majorBidi"/>
                <w:b/>
                <w:bCs/>
                <w:sz w:val="20"/>
                <w:szCs w:val="20"/>
              </w:rPr>
            </w:pPr>
            <w:r w:rsidRPr="00A97F49">
              <w:rPr>
                <w:rFonts w:asciiTheme="majorBidi" w:hAnsiTheme="majorBidi" w:cstheme="majorBidi"/>
                <w:sz w:val="20"/>
                <w:szCs w:val="20"/>
              </w:rPr>
              <w:t>1.89 ± 0.06</w:t>
            </w:r>
            <w:r w:rsidRPr="00A97F49">
              <w:rPr>
                <w:rFonts w:asciiTheme="majorBidi" w:hAnsiTheme="majorBidi" w:cstheme="majorBidi"/>
                <w:sz w:val="20"/>
                <w:szCs w:val="20"/>
                <w:vertAlign w:val="superscript"/>
              </w:rPr>
              <w:t>bA</w:t>
            </w:r>
          </w:p>
        </w:tc>
        <w:tc>
          <w:tcPr>
            <w:tcW w:w="933" w:type="pct"/>
            <w:tcBorders>
              <w:top w:val="nil"/>
              <w:left w:val="nil"/>
              <w:bottom w:val="nil"/>
              <w:right w:val="nil"/>
            </w:tcBorders>
            <w:shd w:val="clear" w:color="auto" w:fill="auto"/>
          </w:tcPr>
          <w:p w14:paraId="6F67D543" w14:textId="77777777" w:rsidR="00AF780A" w:rsidRPr="00A97F49" w:rsidRDefault="00AF780A" w:rsidP="00F36384">
            <w:pPr>
              <w:jc w:val="center"/>
              <w:rPr>
                <w:rFonts w:asciiTheme="majorBidi" w:hAnsiTheme="majorBidi" w:cstheme="majorBidi"/>
                <w:sz w:val="20"/>
                <w:szCs w:val="20"/>
              </w:rPr>
            </w:pPr>
            <w:r w:rsidRPr="00A97F49">
              <w:rPr>
                <w:rFonts w:asciiTheme="majorBidi" w:hAnsiTheme="majorBidi" w:cstheme="majorBidi"/>
                <w:sz w:val="20"/>
                <w:szCs w:val="20"/>
              </w:rPr>
              <w:t>2.00 ± 1.00</w:t>
            </w:r>
            <w:r w:rsidRPr="00A97F49">
              <w:rPr>
                <w:rFonts w:asciiTheme="majorBidi" w:hAnsiTheme="majorBidi" w:cstheme="majorBidi"/>
                <w:sz w:val="20"/>
                <w:szCs w:val="20"/>
                <w:vertAlign w:val="superscript"/>
              </w:rPr>
              <w:t>aA</w:t>
            </w:r>
          </w:p>
        </w:tc>
        <w:tc>
          <w:tcPr>
            <w:tcW w:w="880" w:type="pct"/>
            <w:tcBorders>
              <w:top w:val="nil"/>
              <w:left w:val="nil"/>
              <w:bottom w:val="nil"/>
              <w:right w:val="nil"/>
            </w:tcBorders>
            <w:shd w:val="clear" w:color="auto" w:fill="auto"/>
          </w:tcPr>
          <w:p w14:paraId="7D6D6731" w14:textId="77777777" w:rsidR="00AF780A" w:rsidRPr="006141F0" w:rsidRDefault="00AF780A" w:rsidP="00F36384">
            <w:pPr>
              <w:jc w:val="center"/>
              <w:rPr>
                <w:rFonts w:asciiTheme="majorBidi" w:hAnsiTheme="majorBidi" w:cstheme="majorBidi"/>
                <w:sz w:val="20"/>
                <w:szCs w:val="20"/>
              </w:rPr>
            </w:pPr>
            <w:r>
              <w:rPr>
                <w:rFonts w:asciiTheme="majorBidi" w:hAnsiTheme="majorBidi" w:cstheme="majorBidi"/>
                <w:sz w:val="20"/>
                <w:szCs w:val="20"/>
              </w:rPr>
              <w:t>1.43 ± 0.03</w:t>
            </w:r>
            <w:r w:rsidRPr="005F48C4">
              <w:rPr>
                <w:rFonts w:asciiTheme="majorBidi" w:hAnsiTheme="majorBidi" w:cstheme="majorBidi"/>
                <w:sz w:val="20"/>
                <w:szCs w:val="20"/>
                <w:vertAlign w:val="superscript"/>
              </w:rPr>
              <w:t>bA</w:t>
            </w:r>
          </w:p>
        </w:tc>
        <w:tc>
          <w:tcPr>
            <w:tcW w:w="933" w:type="pct"/>
            <w:tcBorders>
              <w:top w:val="nil"/>
              <w:left w:val="nil"/>
              <w:bottom w:val="nil"/>
              <w:right w:val="nil"/>
            </w:tcBorders>
            <w:shd w:val="clear" w:color="auto" w:fill="auto"/>
          </w:tcPr>
          <w:p w14:paraId="691CCCBE" w14:textId="77777777" w:rsidR="00AF780A" w:rsidRPr="006141F0" w:rsidRDefault="00AF780A" w:rsidP="00F36384">
            <w:pPr>
              <w:jc w:val="center"/>
              <w:rPr>
                <w:rFonts w:asciiTheme="majorBidi" w:hAnsiTheme="majorBidi" w:cstheme="majorBidi"/>
                <w:sz w:val="20"/>
                <w:szCs w:val="20"/>
              </w:rPr>
            </w:pPr>
            <w:r>
              <w:rPr>
                <w:rFonts w:asciiTheme="majorBidi" w:hAnsiTheme="majorBidi" w:cstheme="majorBidi"/>
                <w:sz w:val="20"/>
                <w:szCs w:val="20"/>
              </w:rPr>
              <w:t>1.57 ± 0.06</w:t>
            </w:r>
            <w:r w:rsidRPr="005F48C4">
              <w:rPr>
                <w:rFonts w:asciiTheme="majorBidi" w:hAnsiTheme="majorBidi" w:cstheme="majorBidi"/>
                <w:sz w:val="20"/>
                <w:szCs w:val="20"/>
                <w:vertAlign w:val="superscript"/>
              </w:rPr>
              <w:t>bA</w:t>
            </w:r>
          </w:p>
        </w:tc>
      </w:tr>
      <w:tr w:rsidR="00AF780A" w:rsidRPr="00934D07" w14:paraId="1C040BA6" w14:textId="77777777" w:rsidTr="00F36384">
        <w:tc>
          <w:tcPr>
            <w:tcW w:w="1374" w:type="pct"/>
            <w:tcBorders>
              <w:top w:val="nil"/>
              <w:left w:val="nil"/>
              <w:right w:val="nil"/>
            </w:tcBorders>
          </w:tcPr>
          <w:p w14:paraId="1BE50B52" w14:textId="77777777" w:rsidR="00AF780A" w:rsidRPr="00934D07" w:rsidRDefault="00AF780A" w:rsidP="00F36384">
            <w:pPr>
              <w:spacing w:before="240"/>
              <w:rPr>
                <w:rFonts w:asciiTheme="majorBidi" w:hAnsiTheme="majorBidi" w:cstheme="majorBidi"/>
                <w:b/>
                <w:bCs/>
                <w:sz w:val="20"/>
                <w:szCs w:val="20"/>
              </w:rPr>
            </w:pPr>
            <w:r w:rsidRPr="00934D07">
              <w:rPr>
                <w:rFonts w:asciiTheme="majorBidi" w:hAnsiTheme="majorBidi" w:cstheme="majorBidi"/>
                <w:b/>
                <w:bCs/>
                <w:sz w:val="20"/>
                <w:szCs w:val="20"/>
              </w:rPr>
              <w:t>Mean</w:t>
            </w:r>
          </w:p>
        </w:tc>
        <w:tc>
          <w:tcPr>
            <w:tcW w:w="880" w:type="pct"/>
            <w:tcBorders>
              <w:top w:val="nil"/>
              <w:left w:val="nil"/>
              <w:right w:val="nil"/>
            </w:tcBorders>
          </w:tcPr>
          <w:p w14:paraId="3CEFF6DF"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1.47</w:t>
            </w:r>
          </w:p>
        </w:tc>
        <w:tc>
          <w:tcPr>
            <w:tcW w:w="933" w:type="pct"/>
            <w:tcBorders>
              <w:top w:val="nil"/>
              <w:left w:val="nil"/>
              <w:right w:val="nil"/>
            </w:tcBorders>
          </w:tcPr>
          <w:p w14:paraId="5CDE97AF"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1.31</w:t>
            </w:r>
          </w:p>
        </w:tc>
        <w:tc>
          <w:tcPr>
            <w:tcW w:w="880" w:type="pct"/>
            <w:tcBorders>
              <w:top w:val="nil"/>
              <w:left w:val="nil"/>
              <w:right w:val="nil"/>
            </w:tcBorders>
          </w:tcPr>
          <w:p w14:paraId="626E0A23"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1.08</w:t>
            </w:r>
          </w:p>
        </w:tc>
        <w:tc>
          <w:tcPr>
            <w:tcW w:w="933" w:type="pct"/>
            <w:tcBorders>
              <w:top w:val="nil"/>
              <w:left w:val="nil"/>
              <w:right w:val="nil"/>
            </w:tcBorders>
          </w:tcPr>
          <w:p w14:paraId="3287BA55"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0.98</w:t>
            </w:r>
          </w:p>
        </w:tc>
      </w:tr>
      <w:tr w:rsidR="00AF780A" w:rsidRPr="00934D07" w14:paraId="52103885" w14:textId="77777777" w:rsidTr="00F36384">
        <w:tc>
          <w:tcPr>
            <w:tcW w:w="5000" w:type="pct"/>
            <w:gridSpan w:val="5"/>
            <w:tcBorders>
              <w:left w:val="nil"/>
              <w:bottom w:val="nil"/>
              <w:right w:val="nil"/>
            </w:tcBorders>
          </w:tcPr>
          <w:p w14:paraId="623F9EB1" w14:textId="77777777" w:rsidR="00AF780A" w:rsidRDefault="00AF780A" w:rsidP="00F36384">
            <w:pPr>
              <w:spacing w:before="240"/>
              <w:jc w:val="center"/>
              <w:rPr>
                <w:rFonts w:asciiTheme="majorBidi" w:hAnsiTheme="majorBidi" w:cstheme="majorBidi"/>
                <w:b/>
                <w:bCs/>
                <w:sz w:val="20"/>
                <w:szCs w:val="20"/>
              </w:rPr>
            </w:pPr>
            <w:r w:rsidRPr="00934D07">
              <w:rPr>
                <w:rFonts w:asciiTheme="majorBidi" w:hAnsiTheme="majorBidi" w:cstheme="majorBidi"/>
                <w:b/>
                <w:bCs/>
                <w:sz w:val="20"/>
                <w:szCs w:val="20"/>
              </w:rPr>
              <w:t>Second season</w:t>
            </w:r>
          </w:p>
          <w:p w14:paraId="3DB7DFC4" w14:textId="77777777" w:rsidR="00AF780A" w:rsidRPr="00934D07" w:rsidRDefault="00AF780A" w:rsidP="00F36384">
            <w:pPr>
              <w:jc w:val="center"/>
              <w:rPr>
                <w:rFonts w:asciiTheme="majorBidi" w:hAnsiTheme="majorBidi" w:cstheme="majorBidi"/>
                <w:b/>
                <w:bCs/>
                <w:sz w:val="20"/>
                <w:szCs w:val="20"/>
              </w:rPr>
            </w:pPr>
          </w:p>
        </w:tc>
      </w:tr>
      <w:tr w:rsidR="00AF780A" w:rsidRPr="00934D07" w14:paraId="7F163655" w14:textId="77777777" w:rsidTr="00F36384">
        <w:tc>
          <w:tcPr>
            <w:tcW w:w="1374" w:type="pct"/>
            <w:tcBorders>
              <w:top w:val="nil"/>
              <w:left w:val="nil"/>
              <w:right w:val="nil"/>
            </w:tcBorders>
          </w:tcPr>
          <w:p w14:paraId="535529BF" w14:textId="77777777" w:rsidR="00AF780A" w:rsidRPr="00934D07" w:rsidRDefault="00AF780A" w:rsidP="00F36384">
            <w:pPr>
              <w:rPr>
                <w:rFonts w:asciiTheme="majorBidi" w:hAnsiTheme="majorBidi" w:cstheme="majorBidi"/>
                <w:sz w:val="20"/>
                <w:szCs w:val="20"/>
              </w:rPr>
            </w:pPr>
          </w:p>
        </w:tc>
        <w:tc>
          <w:tcPr>
            <w:tcW w:w="1813" w:type="pct"/>
            <w:gridSpan w:val="2"/>
            <w:tcBorders>
              <w:top w:val="nil"/>
              <w:left w:val="nil"/>
              <w:bottom w:val="nil"/>
              <w:right w:val="nil"/>
            </w:tcBorders>
          </w:tcPr>
          <w:p w14:paraId="052F5FA7"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First cut</w:t>
            </w:r>
          </w:p>
        </w:tc>
        <w:tc>
          <w:tcPr>
            <w:tcW w:w="1813" w:type="pct"/>
            <w:gridSpan w:val="2"/>
            <w:tcBorders>
              <w:top w:val="nil"/>
              <w:left w:val="nil"/>
              <w:bottom w:val="nil"/>
              <w:right w:val="nil"/>
            </w:tcBorders>
          </w:tcPr>
          <w:p w14:paraId="0575464A"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Second cut</w:t>
            </w:r>
          </w:p>
        </w:tc>
      </w:tr>
      <w:tr w:rsidR="00AF780A" w:rsidRPr="00934D07" w14:paraId="186E9FCC" w14:textId="77777777" w:rsidTr="00F36384">
        <w:tc>
          <w:tcPr>
            <w:tcW w:w="1374" w:type="pct"/>
            <w:tcBorders>
              <w:left w:val="nil"/>
              <w:right w:val="nil"/>
            </w:tcBorders>
          </w:tcPr>
          <w:p w14:paraId="122F5697" w14:textId="77777777" w:rsidR="00AF780A" w:rsidRPr="00934D07" w:rsidRDefault="00AF780A" w:rsidP="00F36384">
            <w:pPr>
              <w:rPr>
                <w:rFonts w:asciiTheme="majorBidi" w:hAnsiTheme="majorBidi" w:cstheme="majorBidi"/>
                <w:sz w:val="20"/>
                <w:szCs w:val="20"/>
              </w:rPr>
            </w:pPr>
          </w:p>
        </w:tc>
        <w:tc>
          <w:tcPr>
            <w:tcW w:w="3626" w:type="pct"/>
            <w:gridSpan w:val="4"/>
            <w:tcBorders>
              <w:left w:val="nil"/>
              <w:right w:val="nil"/>
            </w:tcBorders>
          </w:tcPr>
          <w:p w14:paraId="3D198E23" w14:textId="77777777" w:rsidR="00AF780A" w:rsidRPr="00934D07"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Soil type</w:t>
            </w:r>
          </w:p>
        </w:tc>
      </w:tr>
      <w:tr w:rsidR="00AF780A" w:rsidRPr="00934D07" w14:paraId="1D4395B0" w14:textId="77777777" w:rsidTr="00F36384">
        <w:trPr>
          <w:trHeight w:val="332"/>
        </w:trPr>
        <w:tc>
          <w:tcPr>
            <w:tcW w:w="1374" w:type="pct"/>
            <w:tcBorders>
              <w:left w:val="nil"/>
              <w:right w:val="nil"/>
            </w:tcBorders>
          </w:tcPr>
          <w:p w14:paraId="66F508BC" w14:textId="77777777" w:rsidR="00AF780A" w:rsidRPr="005F48C4" w:rsidRDefault="00AF780A" w:rsidP="00F36384">
            <w:pPr>
              <w:rPr>
                <w:rFonts w:asciiTheme="majorBidi" w:hAnsiTheme="majorBidi" w:cstheme="majorBidi"/>
                <w:b/>
                <w:bCs/>
                <w:sz w:val="20"/>
                <w:szCs w:val="20"/>
              </w:rPr>
            </w:pPr>
            <w:r>
              <w:rPr>
                <w:rFonts w:asciiTheme="majorBidi" w:hAnsiTheme="majorBidi" w:cstheme="majorBidi"/>
                <w:b/>
                <w:bCs/>
                <w:sz w:val="20"/>
                <w:szCs w:val="20"/>
              </w:rPr>
              <w:t xml:space="preserve">Treatment </w:t>
            </w:r>
          </w:p>
        </w:tc>
        <w:tc>
          <w:tcPr>
            <w:tcW w:w="880" w:type="pct"/>
            <w:tcBorders>
              <w:left w:val="nil"/>
              <w:right w:val="nil"/>
            </w:tcBorders>
          </w:tcPr>
          <w:p w14:paraId="615CF3E7"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SC</w:t>
            </w:r>
          </w:p>
        </w:tc>
        <w:tc>
          <w:tcPr>
            <w:tcW w:w="933" w:type="pct"/>
            <w:tcBorders>
              <w:left w:val="nil"/>
              <w:right w:val="nil"/>
            </w:tcBorders>
          </w:tcPr>
          <w:p w14:paraId="4605DC6E"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LC</w:t>
            </w:r>
          </w:p>
        </w:tc>
        <w:tc>
          <w:tcPr>
            <w:tcW w:w="880" w:type="pct"/>
            <w:tcBorders>
              <w:left w:val="nil"/>
              <w:right w:val="nil"/>
            </w:tcBorders>
          </w:tcPr>
          <w:p w14:paraId="69E636EF"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SC</w:t>
            </w:r>
          </w:p>
        </w:tc>
        <w:tc>
          <w:tcPr>
            <w:tcW w:w="933" w:type="pct"/>
            <w:tcBorders>
              <w:left w:val="nil"/>
              <w:right w:val="nil"/>
            </w:tcBorders>
          </w:tcPr>
          <w:p w14:paraId="3FD659E6"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LC</w:t>
            </w:r>
          </w:p>
        </w:tc>
      </w:tr>
      <w:tr w:rsidR="00AF780A" w:rsidRPr="00934D07" w14:paraId="3605F5BE" w14:textId="77777777" w:rsidTr="00F36384">
        <w:tc>
          <w:tcPr>
            <w:tcW w:w="1374" w:type="pct"/>
            <w:tcBorders>
              <w:left w:val="nil"/>
              <w:bottom w:val="nil"/>
              <w:right w:val="nil"/>
            </w:tcBorders>
          </w:tcPr>
          <w:p w14:paraId="44D23F34" w14:textId="77777777" w:rsidR="00AF780A" w:rsidRPr="00934D07" w:rsidRDefault="00AF780A" w:rsidP="00F36384">
            <w:pPr>
              <w:spacing w:before="240"/>
              <w:rPr>
                <w:rFonts w:asciiTheme="majorBidi" w:hAnsiTheme="majorBidi" w:cstheme="majorBidi"/>
                <w:sz w:val="20"/>
                <w:szCs w:val="20"/>
              </w:rPr>
            </w:pPr>
            <w:r w:rsidRPr="00934D07">
              <w:rPr>
                <w:rFonts w:asciiTheme="majorBidi" w:hAnsiTheme="majorBidi" w:cstheme="majorBidi"/>
                <w:sz w:val="20"/>
                <w:szCs w:val="20"/>
              </w:rPr>
              <w:t>Control</w:t>
            </w:r>
          </w:p>
        </w:tc>
        <w:tc>
          <w:tcPr>
            <w:tcW w:w="880" w:type="pct"/>
            <w:tcBorders>
              <w:left w:val="nil"/>
              <w:bottom w:val="nil"/>
              <w:right w:val="nil"/>
            </w:tcBorders>
          </w:tcPr>
          <w:p w14:paraId="50CF858E" w14:textId="77777777" w:rsidR="00AF780A" w:rsidRPr="00166A6E" w:rsidRDefault="00AF780A" w:rsidP="00F36384">
            <w:pPr>
              <w:spacing w:before="240"/>
              <w:jc w:val="center"/>
              <w:rPr>
                <w:rFonts w:asciiTheme="majorBidi" w:hAnsiTheme="majorBidi" w:cstheme="majorBidi"/>
              </w:rPr>
            </w:pPr>
            <w:r w:rsidRPr="00166A6E">
              <w:rPr>
                <w:rFonts w:asciiTheme="majorBidi" w:hAnsiTheme="majorBidi" w:cstheme="majorBidi"/>
              </w:rPr>
              <w:t>0.</w:t>
            </w:r>
            <w:r>
              <w:rPr>
                <w:rFonts w:asciiTheme="majorBidi" w:hAnsiTheme="majorBidi" w:cstheme="majorBidi"/>
              </w:rPr>
              <w:t xml:space="preserve">22 </w:t>
            </w:r>
            <w:r>
              <w:rPr>
                <w:rFonts w:asciiTheme="majorBidi" w:hAnsiTheme="majorBidi" w:cstheme="majorBidi"/>
                <w:sz w:val="20"/>
                <w:szCs w:val="20"/>
              </w:rPr>
              <w:t>± 0.04</w:t>
            </w:r>
            <w:r w:rsidRPr="005F48C4">
              <w:rPr>
                <w:rFonts w:asciiTheme="majorBidi" w:hAnsiTheme="majorBidi" w:cstheme="majorBidi"/>
                <w:vertAlign w:val="superscript"/>
              </w:rPr>
              <w:t>fA</w:t>
            </w:r>
          </w:p>
        </w:tc>
        <w:tc>
          <w:tcPr>
            <w:tcW w:w="933" w:type="pct"/>
            <w:tcBorders>
              <w:left w:val="nil"/>
              <w:bottom w:val="nil"/>
              <w:right w:val="nil"/>
            </w:tcBorders>
          </w:tcPr>
          <w:p w14:paraId="4443865B"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0.25 ± 0.06</w:t>
            </w:r>
            <w:r w:rsidRPr="005F48C4">
              <w:rPr>
                <w:rFonts w:asciiTheme="majorBidi" w:hAnsiTheme="majorBidi" w:cstheme="majorBidi"/>
                <w:sz w:val="20"/>
                <w:szCs w:val="20"/>
                <w:vertAlign w:val="superscript"/>
              </w:rPr>
              <w:t>fA</w:t>
            </w:r>
          </w:p>
        </w:tc>
        <w:tc>
          <w:tcPr>
            <w:tcW w:w="880" w:type="pct"/>
            <w:tcBorders>
              <w:left w:val="nil"/>
              <w:bottom w:val="nil"/>
              <w:right w:val="nil"/>
            </w:tcBorders>
          </w:tcPr>
          <w:p w14:paraId="6D862EDE" w14:textId="77777777" w:rsidR="00AF780A" w:rsidRPr="00934D07" w:rsidRDefault="00AF780A" w:rsidP="00F36384">
            <w:pPr>
              <w:spacing w:before="240"/>
              <w:jc w:val="center"/>
              <w:rPr>
                <w:rFonts w:asciiTheme="majorBidi" w:hAnsiTheme="majorBidi" w:cstheme="majorBidi"/>
                <w:sz w:val="20"/>
                <w:szCs w:val="20"/>
              </w:rPr>
            </w:pPr>
            <w:r w:rsidRPr="00934D07">
              <w:rPr>
                <w:rFonts w:asciiTheme="majorBidi" w:hAnsiTheme="majorBidi" w:cstheme="majorBidi"/>
                <w:sz w:val="20"/>
                <w:szCs w:val="20"/>
              </w:rPr>
              <w:t>0.18</w:t>
            </w:r>
            <w:r>
              <w:rPr>
                <w:rFonts w:asciiTheme="majorBidi" w:hAnsiTheme="majorBidi" w:cstheme="majorBidi"/>
                <w:sz w:val="20"/>
                <w:szCs w:val="20"/>
              </w:rPr>
              <w:t xml:space="preserve"> ± 0.01</w:t>
            </w:r>
            <w:r w:rsidRPr="005F48C4">
              <w:rPr>
                <w:rFonts w:asciiTheme="majorBidi" w:hAnsiTheme="majorBidi" w:cstheme="majorBidi"/>
                <w:sz w:val="20"/>
                <w:szCs w:val="20"/>
                <w:vertAlign w:val="superscript"/>
              </w:rPr>
              <w:t>gA</w:t>
            </w:r>
          </w:p>
        </w:tc>
        <w:tc>
          <w:tcPr>
            <w:tcW w:w="933" w:type="pct"/>
            <w:tcBorders>
              <w:left w:val="nil"/>
              <w:bottom w:val="nil"/>
              <w:right w:val="nil"/>
            </w:tcBorders>
          </w:tcPr>
          <w:p w14:paraId="4FC0E45F" w14:textId="77777777" w:rsidR="00AF780A" w:rsidRPr="00934D07" w:rsidRDefault="00AF780A" w:rsidP="00F36384">
            <w:pPr>
              <w:spacing w:before="240"/>
              <w:jc w:val="center"/>
              <w:rPr>
                <w:rFonts w:asciiTheme="majorBidi" w:hAnsiTheme="majorBidi" w:cstheme="majorBidi"/>
                <w:sz w:val="20"/>
                <w:szCs w:val="20"/>
              </w:rPr>
            </w:pPr>
            <w:r w:rsidRPr="00934D07">
              <w:rPr>
                <w:rFonts w:asciiTheme="majorBidi" w:hAnsiTheme="majorBidi" w:cstheme="majorBidi"/>
                <w:sz w:val="20"/>
                <w:szCs w:val="20"/>
              </w:rPr>
              <w:t>0.19</w:t>
            </w:r>
            <w:r>
              <w:rPr>
                <w:rFonts w:asciiTheme="majorBidi" w:hAnsiTheme="majorBidi" w:cstheme="majorBidi"/>
                <w:sz w:val="20"/>
                <w:szCs w:val="20"/>
              </w:rPr>
              <w:t xml:space="preserve"> ± 0.04</w:t>
            </w:r>
            <w:r w:rsidRPr="005F48C4">
              <w:rPr>
                <w:rFonts w:asciiTheme="majorBidi" w:hAnsiTheme="majorBidi" w:cstheme="majorBidi"/>
                <w:sz w:val="20"/>
                <w:szCs w:val="20"/>
                <w:vertAlign w:val="superscript"/>
              </w:rPr>
              <w:t>hA</w:t>
            </w:r>
          </w:p>
        </w:tc>
      </w:tr>
      <w:tr w:rsidR="00AF780A" w:rsidRPr="00934D07" w14:paraId="4DE422A9" w14:textId="77777777" w:rsidTr="00F36384">
        <w:tc>
          <w:tcPr>
            <w:tcW w:w="1374" w:type="pct"/>
            <w:tcBorders>
              <w:top w:val="nil"/>
              <w:left w:val="nil"/>
              <w:bottom w:val="nil"/>
              <w:right w:val="nil"/>
            </w:tcBorders>
          </w:tcPr>
          <w:p w14:paraId="1DB13CB6"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tcPr>
          <w:p w14:paraId="3372DEEB"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1.71</w:t>
            </w:r>
            <w:r>
              <w:rPr>
                <w:rFonts w:asciiTheme="majorBidi" w:hAnsiTheme="majorBidi" w:cstheme="majorBidi"/>
                <w:sz w:val="20"/>
                <w:szCs w:val="20"/>
              </w:rPr>
              <w:t xml:space="preserve"> ± 0.51</w:t>
            </w:r>
            <w:r w:rsidRPr="005F48C4">
              <w:rPr>
                <w:rFonts w:asciiTheme="majorBidi" w:hAnsiTheme="majorBidi" w:cstheme="majorBidi"/>
                <w:sz w:val="20"/>
                <w:szCs w:val="20"/>
                <w:vertAlign w:val="superscript"/>
              </w:rPr>
              <w:t>cA</w:t>
            </w:r>
          </w:p>
        </w:tc>
        <w:tc>
          <w:tcPr>
            <w:tcW w:w="933" w:type="pct"/>
            <w:tcBorders>
              <w:top w:val="nil"/>
              <w:left w:val="nil"/>
              <w:bottom w:val="nil"/>
              <w:right w:val="nil"/>
            </w:tcBorders>
          </w:tcPr>
          <w:p w14:paraId="58DEBE2D"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0.57</w:t>
            </w:r>
            <w:r>
              <w:rPr>
                <w:rFonts w:asciiTheme="majorBidi" w:hAnsiTheme="majorBidi" w:cstheme="majorBidi"/>
                <w:sz w:val="20"/>
                <w:szCs w:val="20"/>
              </w:rPr>
              <w:t xml:space="preserve"> ± 0.02</w:t>
            </w:r>
            <w:r w:rsidRPr="005F48C4">
              <w:rPr>
                <w:rFonts w:asciiTheme="majorBidi" w:hAnsiTheme="majorBidi" w:cstheme="majorBidi"/>
                <w:sz w:val="20"/>
                <w:szCs w:val="20"/>
                <w:vertAlign w:val="superscript"/>
              </w:rPr>
              <w:t>eC</w:t>
            </w:r>
          </w:p>
        </w:tc>
        <w:tc>
          <w:tcPr>
            <w:tcW w:w="880" w:type="pct"/>
            <w:tcBorders>
              <w:top w:val="nil"/>
              <w:left w:val="nil"/>
              <w:bottom w:val="nil"/>
              <w:right w:val="nil"/>
            </w:tcBorders>
          </w:tcPr>
          <w:p w14:paraId="7432B842" w14:textId="77777777" w:rsidR="00AF780A" w:rsidRPr="00166A6E" w:rsidRDefault="00AF780A" w:rsidP="00F36384">
            <w:pPr>
              <w:jc w:val="center"/>
              <w:rPr>
                <w:rFonts w:asciiTheme="majorBidi" w:hAnsiTheme="majorBidi" w:cstheme="majorBidi"/>
              </w:rPr>
            </w:pPr>
            <w:r>
              <w:rPr>
                <w:rFonts w:asciiTheme="majorBidi" w:hAnsiTheme="majorBidi" w:cstheme="majorBidi"/>
              </w:rPr>
              <w:t xml:space="preserve">1.36 </w:t>
            </w:r>
            <w:r>
              <w:rPr>
                <w:rFonts w:asciiTheme="majorBidi" w:hAnsiTheme="majorBidi" w:cstheme="majorBidi"/>
                <w:sz w:val="20"/>
                <w:szCs w:val="20"/>
              </w:rPr>
              <w:t>± 0.04</w:t>
            </w:r>
            <w:r w:rsidRPr="005F48C4">
              <w:rPr>
                <w:rFonts w:asciiTheme="majorBidi" w:hAnsiTheme="majorBidi" w:cstheme="majorBidi"/>
                <w:vertAlign w:val="superscript"/>
              </w:rPr>
              <w:t>cB</w:t>
            </w:r>
          </w:p>
        </w:tc>
        <w:tc>
          <w:tcPr>
            <w:tcW w:w="933" w:type="pct"/>
            <w:tcBorders>
              <w:top w:val="nil"/>
              <w:left w:val="nil"/>
              <w:bottom w:val="nil"/>
              <w:right w:val="nil"/>
            </w:tcBorders>
          </w:tcPr>
          <w:p w14:paraId="58D3BC1A"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58 ± 0.01</w:t>
            </w:r>
            <w:r w:rsidRPr="005F48C4">
              <w:rPr>
                <w:rFonts w:asciiTheme="majorBidi" w:hAnsiTheme="majorBidi" w:cstheme="majorBidi"/>
                <w:sz w:val="20"/>
                <w:szCs w:val="20"/>
                <w:vertAlign w:val="superscript"/>
              </w:rPr>
              <w:t>fC</w:t>
            </w:r>
          </w:p>
        </w:tc>
      </w:tr>
      <w:tr w:rsidR="00AF780A" w:rsidRPr="00934D07" w14:paraId="1A7AA2B8" w14:textId="77777777" w:rsidTr="00F36384">
        <w:tc>
          <w:tcPr>
            <w:tcW w:w="1374" w:type="pct"/>
            <w:tcBorders>
              <w:top w:val="nil"/>
              <w:left w:val="nil"/>
              <w:bottom w:val="nil"/>
              <w:right w:val="nil"/>
            </w:tcBorders>
          </w:tcPr>
          <w:p w14:paraId="441298D7"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0.05 g</w:t>
            </w:r>
            <w:r>
              <w:rPr>
                <w:rFonts w:asciiTheme="majorBidi" w:hAnsiTheme="majorBidi" w:cstheme="majorBidi"/>
                <w:sz w:val="20"/>
                <w:szCs w:val="20"/>
              </w:rPr>
              <w:t>/pot</w:t>
            </w:r>
          </w:p>
        </w:tc>
        <w:tc>
          <w:tcPr>
            <w:tcW w:w="880" w:type="pct"/>
            <w:tcBorders>
              <w:top w:val="nil"/>
              <w:left w:val="nil"/>
              <w:bottom w:val="nil"/>
              <w:right w:val="nil"/>
            </w:tcBorders>
          </w:tcPr>
          <w:p w14:paraId="187E5C14" w14:textId="77777777" w:rsidR="00AF780A" w:rsidRPr="00934D07" w:rsidRDefault="00AF780A" w:rsidP="00F36384">
            <w:pPr>
              <w:jc w:val="center"/>
              <w:rPr>
                <w:rFonts w:asciiTheme="majorBidi" w:hAnsiTheme="majorBidi" w:cstheme="majorBidi"/>
                <w:sz w:val="20"/>
                <w:szCs w:val="20"/>
              </w:rPr>
            </w:pPr>
            <w:r w:rsidRPr="00F76ECE">
              <w:rPr>
                <w:rFonts w:asciiTheme="majorBidi" w:hAnsiTheme="majorBidi" w:cstheme="majorBidi"/>
                <w:sz w:val="20"/>
                <w:szCs w:val="20"/>
              </w:rPr>
              <w:t>2.38 ± 0.11</w:t>
            </w:r>
            <w:r w:rsidRPr="00F76ECE">
              <w:rPr>
                <w:rFonts w:asciiTheme="majorBidi" w:hAnsiTheme="majorBidi" w:cstheme="majorBidi"/>
                <w:sz w:val="20"/>
                <w:szCs w:val="20"/>
                <w:vertAlign w:val="superscript"/>
              </w:rPr>
              <w:t>aA</w:t>
            </w:r>
          </w:p>
        </w:tc>
        <w:tc>
          <w:tcPr>
            <w:tcW w:w="933" w:type="pct"/>
            <w:tcBorders>
              <w:top w:val="nil"/>
              <w:left w:val="nil"/>
              <w:bottom w:val="nil"/>
              <w:right w:val="nil"/>
            </w:tcBorders>
          </w:tcPr>
          <w:p w14:paraId="429F3B4A"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0.69</w:t>
            </w:r>
            <w:r>
              <w:rPr>
                <w:rFonts w:asciiTheme="majorBidi" w:hAnsiTheme="majorBidi" w:cstheme="majorBidi"/>
                <w:sz w:val="20"/>
                <w:szCs w:val="20"/>
              </w:rPr>
              <w:t xml:space="preserve"> ± 0.01</w:t>
            </w:r>
            <w:r w:rsidRPr="005F48C4">
              <w:rPr>
                <w:rFonts w:asciiTheme="majorBidi" w:hAnsiTheme="majorBidi" w:cstheme="majorBidi"/>
                <w:sz w:val="20"/>
                <w:szCs w:val="20"/>
                <w:vertAlign w:val="superscript"/>
              </w:rPr>
              <w:t>eC</w:t>
            </w:r>
          </w:p>
        </w:tc>
        <w:tc>
          <w:tcPr>
            <w:tcW w:w="880" w:type="pct"/>
            <w:tcBorders>
              <w:top w:val="nil"/>
              <w:left w:val="nil"/>
              <w:bottom w:val="nil"/>
              <w:right w:val="nil"/>
            </w:tcBorders>
          </w:tcPr>
          <w:p w14:paraId="71B25F6B" w14:textId="77777777" w:rsidR="00AF780A" w:rsidRPr="00166A6E" w:rsidRDefault="00AF780A" w:rsidP="00F36384">
            <w:pPr>
              <w:jc w:val="center"/>
              <w:rPr>
                <w:rFonts w:asciiTheme="majorBidi" w:hAnsiTheme="majorBidi" w:cstheme="majorBidi"/>
              </w:rPr>
            </w:pPr>
            <w:r>
              <w:rPr>
                <w:rFonts w:asciiTheme="majorBidi" w:hAnsiTheme="majorBidi" w:cstheme="majorBidi"/>
              </w:rPr>
              <w:t xml:space="preserve">1.80 </w:t>
            </w:r>
            <w:r>
              <w:rPr>
                <w:rFonts w:asciiTheme="majorBidi" w:hAnsiTheme="majorBidi" w:cstheme="majorBidi"/>
                <w:sz w:val="20"/>
                <w:szCs w:val="20"/>
              </w:rPr>
              <w:t>± 0.05</w:t>
            </w:r>
            <w:r w:rsidRPr="005F48C4">
              <w:rPr>
                <w:rFonts w:asciiTheme="majorBidi" w:hAnsiTheme="majorBidi" w:cstheme="majorBidi"/>
                <w:vertAlign w:val="superscript"/>
              </w:rPr>
              <w:t>aB</w:t>
            </w:r>
          </w:p>
        </w:tc>
        <w:tc>
          <w:tcPr>
            <w:tcW w:w="933" w:type="pct"/>
            <w:tcBorders>
              <w:top w:val="nil"/>
              <w:left w:val="nil"/>
              <w:bottom w:val="nil"/>
              <w:right w:val="nil"/>
            </w:tcBorders>
          </w:tcPr>
          <w:p w14:paraId="63038E65"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4</w:t>
            </w:r>
            <w:r w:rsidRPr="00934D07">
              <w:rPr>
                <w:rFonts w:asciiTheme="majorBidi" w:hAnsiTheme="majorBidi" w:cstheme="majorBidi"/>
                <w:sz w:val="20"/>
                <w:szCs w:val="20"/>
              </w:rPr>
              <w:t>1</w:t>
            </w:r>
            <w:r>
              <w:rPr>
                <w:rFonts w:asciiTheme="majorBidi" w:hAnsiTheme="majorBidi" w:cstheme="majorBidi"/>
                <w:sz w:val="20"/>
                <w:szCs w:val="20"/>
              </w:rPr>
              <w:t xml:space="preserve"> ± 0.02</w:t>
            </w:r>
            <w:r w:rsidRPr="005F48C4">
              <w:rPr>
                <w:rFonts w:asciiTheme="majorBidi" w:hAnsiTheme="majorBidi" w:cstheme="majorBidi"/>
                <w:sz w:val="20"/>
                <w:szCs w:val="20"/>
                <w:vertAlign w:val="superscript"/>
              </w:rPr>
              <w:t>gC</w:t>
            </w:r>
          </w:p>
        </w:tc>
      </w:tr>
      <w:tr w:rsidR="00AF780A" w:rsidRPr="00934D07" w14:paraId="3650492B" w14:textId="77777777" w:rsidTr="00F36384">
        <w:tc>
          <w:tcPr>
            <w:tcW w:w="1374" w:type="pct"/>
            <w:tcBorders>
              <w:top w:val="nil"/>
              <w:left w:val="nil"/>
              <w:bottom w:val="nil"/>
              <w:right w:val="nil"/>
            </w:tcBorders>
          </w:tcPr>
          <w:p w14:paraId="6DC12124" w14:textId="77777777" w:rsidR="00AF780A" w:rsidRPr="00934D07" w:rsidRDefault="00AF780A" w:rsidP="00F36384">
            <w:pPr>
              <w:rPr>
                <w:rFonts w:asciiTheme="majorBidi" w:hAnsiTheme="majorBidi" w:cstheme="majorBidi"/>
                <w:sz w:val="20"/>
                <w:szCs w:val="20"/>
              </w:rPr>
            </w:pPr>
            <w:r>
              <w:rPr>
                <w:rFonts w:asciiTheme="majorBidi" w:hAnsiTheme="majorBidi" w:cstheme="majorBidi"/>
                <w:sz w:val="20"/>
                <w:szCs w:val="20"/>
              </w:rPr>
              <w:t>Phosphorine</w:t>
            </w:r>
            <w:r w:rsidRPr="00934D07">
              <w:rPr>
                <w:rFonts w:asciiTheme="majorBidi" w:hAnsiTheme="majorBidi" w:cstheme="majorBidi"/>
                <w:sz w:val="20"/>
                <w:szCs w:val="20"/>
              </w:rPr>
              <w:t>1 g</w:t>
            </w:r>
            <w:r>
              <w:rPr>
                <w:rFonts w:asciiTheme="majorBidi" w:hAnsiTheme="majorBidi" w:cstheme="majorBidi"/>
                <w:sz w:val="20"/>
                <w:szCs w:val="20"/>
              </w:rPr>
              <w:t>/pot</w:t>
            </w:r>
          </w:p>
        </w:tc>
        <w:tc>
          <w:tcPr>
            <w:tcW w:w="880" w:type="pct"/>
            <w:tcBorders>
              <w:top w:val="nil"/>
              <w:left w:val="nil"/>
              <w:bottom w:val="nil"/>
              <w:right w:val="nil"/>
            </w:tcBorders>
          </w:tcPr>
          <w:p w14:paraId="25215A0A"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1.46</w:t>
            </w:r>
            <w:r>
              <w:rPr>
                <w:rFonts w:asciiTheme="majorBidi" w:hAnsiTheme="majorBidi" w:cstheme="majorBidi"/>
                <w:sz w:val="20"/>
                <w:szCs w:val="20"/>
              </w:rPr>
              <w:t xml:space="preserve"> ± 0.10</w:t>
            </w:r>
            <w:r w:rsidRPr="005F48C4">
              <w:rPr>
                <w:rFonts w:asciiTheme="majorBidi" w:hAnsiTheme="majorBidi" w:cstheme="majorBidi"/>
                <w:sz w:val="20"/>
                <w:szCs w:val="20"/>
                <w:vertAlign w:val="superscript"/>
              </w:rPr>
              <w:t>dA</w:t>
            </w:r>
          </w:p>
        </w:tc>
        <w:tc>
          <w:tcPr>
            <w:tcW w:w="933" w:type="pct"/>
            <w:tcBorders>
              <w:top w:val="nil"/>
              <w:left w:val="nil"/>
              <w:bottom w:val="nil"/>
              <w:right w:val="nil"/>
            </w:tcBorders>
          </w:tcPr>
          <w:p w14:paraId="0B880422"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1.51</w:t>
            </w:r>
            <w:r>
              <w:rPr>
                <w:rFonts w:asciiTheme="majorBidi" w:hAnsiTheme="majorBidi" w:cstheme="majorBidi"/>
                <w:sz w:val="20"/>
                <w:szCs w:val="20"/>
              </w:rPr>
              <w:t xml:space="preserve"> ± 0.54</w:t>
            </w:r>
            <w:r w:rsidRPr="005F48C4">
              <w:rPr>
                <w:rFonts w:asciiTheme="majorBidi" w:hAnsiTheme="majorBidi" w:cstheme="majorBidi"/>
                <w:sz w:val="20"/>
                <w:szCs w:val="20"/>
                <w:vertAlign w:val="superscript"/>
              </w:rPr>
              <w:t>bA</w:t>
            </w:r>
          </w:p>
        </w:tc>
        <w:tc>
          <w:tcPr>
            <w:tcW w:w="880" w:type="pct"/>
            <w:tcBorders>
              <w:top w:val="nil"/>
              <w:left w:val="nil"/>
              <w:bottom w:val="nil"/>
              <w:right w:val="nil"/>
            </w:tcBorders>
          </w:tcPr>
          <w:p w14:paraId="7C133F4D" w14:textId="77777777" w:rsidR="00AF780A" w:rsidRPr="00166A6E" w:rsidRDefault="00AF780A" w:rsidP="00F36384">
            <w:pPr>
              <w:jc w:val="center"/>
              <w:rPr>
                <w:rFonts w:asciiTheme="majorBidi" w:hAnsiTheme="majorBidi" w:cstheme="majorBidi"/>
              </w:rPr>
            </w:pPr>
            <w:r>
              <w:rPr>
                <w:rFonts w:asciiTheme="majorBidi" w:hAnsiTheme="majorBidi" w:cstheme="majorBidi"/>
              </w:rPr>
              <w:t>1</w:t>
            </w:r>
            <w:r w:rsidRPr="00166A6E">
              <w:rPr>
                <w:rFonts w:asciiTheme="majorBidi" w:hAnsiTheme="majorBidi" w:cstheme="majorBidi"/>
              </w:rPr>
              <w:t>.</w:t>
            </w:r>
            <w:r>
              <w:rPr>
                <w:rFonts w:asciiTheme="majorBidi" w:hAnsiTheme="majorBidi" w:cstheme="majorBidi"/>
              </w:rPr>
              <w:t xml:space="preserve">18 </w:t>
            </w:r>
            <w:r>
              <w:rPr>
                <w:rFonts w:asciiTheme="majorBidi" w:hAnsiTheme="majorBidi" w:cstheme="majorBidi"/>
                <w:sz w:val="20"/>
                <w:szCs w:val="20"/>
              </w:rPr>
              <w:t>± 0.03</w:t>
            </w:r>
            <w:r w:rsidRPr="005F48C4">
              <w:rPr>
                <w:rFonts w:asciiTheme="majorBidi" w:hAnsiTheme="majorBidi" w:cstheme="majorBidi"/>
                <w:vertAlign w:val="superscript"/>
              </w:rPr>
              <w:t>dC</w:t>
            </w:r>
          </w:p>
        </w:tc>
        <w:tc>
          <w:tcPr>
            <w:tcW w:w="933" w:type="pct"/>
            <w:tcBorders>
              <w:top w:val="nil"/>
              <w:left w:val="nil"/>
              <w:bottom w:val="nil"/>
              <w:right w:val="nil"/>
            </w:tcBorders>
          </w:tcPr>
          <w:p w14:paraId="09705A99"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w:t>
            </w:r>
            <w:r w:rsidRPr="00934D07">
              <w:rPr>
                <w:rFonts w:asciiTheme="majorBidi" w:hAnsiTheme="majorBidi" w:cstheme="majorBidi"/>
                <w:sz w:val="20"/>
                <w:szCs w:val="20"/>
              </w:rPr>
              <w:t>.36</w:t>
            </w:r>
            <w:r>
              <w:rPr>
                <w:rFonts w:asciiTheme="majorBidi" w:hAnsiTheme="majorBidi" w:cstheme="majorBidi"/>
                <w:sz w:val="20"/>
                <w:szCs w:val="20"/>
              </w:rPr>
              <w:t xml:space="preserve"> ± 0.01</w:t>
            </w:r>
            <w:r w:rsidRPr="005F48C4">
              <w:rPr>
                <w:rFonts w:asciiTheme="majorBidi" w:hAnsiTheme="majorBidi" w:cstheme="majorBidi"/>
                <w:sz w:val="20"/>
                <w:szCs w:val="20"/>
                <w:vertAlign w:val="superscript"/>
              </w:rPr>
              <w:t>cB</w:t>
            </w:r>
          </w:p>
        </w:tc>
      </w:tr>
      <w:tr w:rsidR="00AF780A" w:rsidRPr="00934D07" w14:paraId="613F4052" w14:textId="77777777" w:rsidTr="00F36384">
        <w:tc>
          <w:tcPr>
            <w:tcW w:w="1374" w:type="pct"/>
            <w:tcBorders>
              <w:top w:val="nil"/>
              <w:left w:val="nil"/>
              <w:bottom w:val="nil"/>
              <w:right w:val="nil"/>
            </w:tcBorders>
          </w:tcPr>
          <w:p w14:paraId="4113C931"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Phosphorine</w:t>
            </w:r>
            <w:proofErr w:type="spellEnd"/>
            <w:r>
              <w:rPr>
                <w:rFonts w:asciiTheme="majorBidi" w:hAnsiTheme="majorBidi" w:cstheme="majorBidi"/>
                <w:sz w:val="20"/>
                <w:szCs w:val="20"/>
              </w:rPr>
              <w:t xml:space="preserve"> </w:t>
            </w:r>
            <w:r w:rsidRPr="00934D07">
              <w:rPr>
                <w:rFonts w:asciiTheme="majorBidi" w:hAnsiTheme="majorBidi" w:cstheme="majorBidi"/>
                <w:sz w:val="20"/>
                <w:szCs w:val="20"/>
              </w:rPr>
              <w:t>0.05 g</w:t>
            </w:r>
            <w:r>
              <w:rPr>
                <w:rFonts w:asciiTheme="majorBidi" w:hAnsiTheme="majorBidi" w:cstheme="majorBidi"/>
                <w:sz w:val="20"/>
                <w:szCs w:val="20"/>
              </w:rPr>
              <w:t>/pot</w:t>
            </w:r>
          </w:p>
        </w:tc>
        <w:tc>
          <w:tcPr>
            <w:tcW w:w="880" w:type="pct"/>
            <w:tcBorders>
              <w:top w:val="nil"/>
              <w:left w:val="nil"/>
              <w:bottom w:val="nil"/>
              <w:right w:val="nil"/>
            </w:tcBorders>
          </w:tcPr>
          <w:p w14:paraId="2F1A3D16"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1.66</w:t>
            </w:r>
            <w:r>
              <w:rPr>
                <w:rFonts w:asciiTheme="majorBidi" w:hAnsiTheme="majorBidi" w:cstheme="majorBidi"/>
                <w:sz w:val="20"/>
                <w:szCs w:val="20"/>
              </w:rPr>
              <w:t xml:space="preserve"> ± 0.11</w:t>
            </w:r>
            <w:r w:rsidRPr="005F48C4">
              <w:rPr>
                <w:rFonts w:asciiTheme="majorBidi" w:hAnsiTheme="majorBidi" w:cstheme="majorBidi"/>
                <w:sz w:val="20"/>
                <w:szCs w:val="20"/>
                <w:vertAlign w:val="superscript"/>
              </w:rPr>
              <w:t>cC</w:t>
            </w:r>
          </w:p>
        </w:tc>
        <w:tc>
          <w:tcPr>
            <w:tcW w:w="933" w:type="pct"/>
            <w:tcBorders>
              <w:top w:val="nil"/>
              <w:left w:val="nil"/>
              <w:bottom w:val="nil"/>
              <w:right w:val="nil"/>
            </w:tcBorders>
          </w:tcPr>
          <w:p w14:paraId="1CA63821"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2.68</w:t>
            </w:r>
            <w:r>
              <w:rPr>
                <w:rFonts w:asciiTheme="majorBidi" w:hAnsiTheme="majorBidi" w:cstheme="majorBidi"/>
                <w:sz w:val="20"/>
                <w:szCs w:val="20"/>
              </w:rPr>
              <w:t xml:space="preserve"> ± 0.45</w:t>
            </w:r>
            <w:r w:rsidRPr="005F48C4">
              <w:rPr>
                <w:rFonts w:asciiTheme="majorBidi" w:hAnsiTheme="majorBidi" w:cstheme="majorBidi"/>
                <w:sz w:val="20"/>
                <w:szCs w:val="20"/>
                <w:vertAlign w:val="superscript"/>
              </w:rPr>
              <w:t>aA</w:t>
            </w:r>
          </w:p>
        </w:tc>
        <w:tc>
          <w:tcPr>
            <w:tcW w:w="880" w:type="pct"/>
            <w:tcBorders>
              <w:top w:val="nil"/>
              <w:left w:val="nil"/>
              <w:bottom w:val="nil"/>
              <w:right w:val="nil"/>
            </w:tcBorders>
          </w:tcPr>
          <w:p w14:paraId="2FC41A3D" w14:textId="77777777" w:rsidR="00AF780A" w:rsidRPr="00166A6E" w:rsidRDefault="00AF780A" w:rsidP="00F36384">
            <w:pPr>
              <w:jc w:val="center"/>
              <w:rPr>
                <w:rFonts w:asciiTheme="majorBidi" w:hAnsiTheme="majorBidi" w:cstheme="majorBidi"/>
              </w:rPr>
            </w:pPr>
            <w:r>
              <w:rPr>
                <w:rFonts w:asciiTheme="majorBidi" w:hAnsiTheme="majorBidi" w:cstheme="majorBidi"/>
              </w:rPr>
              <w:t xml:space="preserve">1.27 </w:t>
            </w:r>
            <w:r>
              <w:rPr>
                <w:rFonts w:asciiTheme="majorBidi" w:hAnsiTheme="majorBidi" w:cstheme="majorBidi"/>
                <w:sz w:val="20"/>
                <w:szCs w:val="20"/>
              </w:rPr>
              <w:t>± 0.03</w:t>
            </w:r>
            <w:r w:rsidRPr="005F48C4">
              <w:rPr>
                <w:rFonts w:asciiTheme="majorBidi" w:hAnsiTheme="majorBidi" w:cstheme="majorBidi"/>
                <w:vertAlign w:val="superscript"/>
              </w:rPr>
              <w:t>dD</w:t>
            </w:r>
          </w:p>
        </w:tc>
        <w:tc>
          <w:tcPr>
            <w:tcW w:w="933" w:type="pct"/>
            <w:tcBorders>
              <w:top w:val="nil"/>
              <w:left w:val="nil"/>
              <w:bottom w:val="nil"/>
              <w:right w:val="nil"/>
            </w:tcBorders>
          </w:tcPr>
          <w:p w14:paraId="112F5E3F"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1.98 ± 0.03</w:t>
            </w:r>
            <w:r w:rsidRPr="005F48C4">
              <w:rPr>
                <w:rFonts w:asciiTheme="majorBidi" w:hAnsiTheme="majorBidi" w:cstheme="majorBidi"/>
                <w:sz w:val="20"/>
                <w:szCs w:val="20"/>
                <w:vertAlign w:val="superscript"/>
              </w:rPr>
              <w:t>aB</w:t>
            </w:r>
          </w:p>
        </w:tc>
      </w:tr>
      <w:tr w:rsidR="00AF780A" w:rsidRPr="00934D07" w14:paraId="456E1A69" w14:textId="77777777" w:rsidTr="00F36384">
        <w:tc>
          <w:tcPr>
            <w:tcW w:w="1374" w:type="pct"/>
            <w:tcBorders>
              <w:top w:val="nil"/>
              <w:left w:val="nil"/>
              <w:bottom w:val="nil"/>
              <w:right w:val="nil"/>
            </w:tcBorders>
          </w:tcPr>
          <w:p w14:paraId="529374C9"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tcPr>
          <w:p w14:paraId="7DF42B8B"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0.82</w:t>
            </w:r>
            <w:r>
              <w:rPr>
                <w:rFonts w:asciiTheme="majorBidi" w:hAnsiTheme="majorBidi" w:cstheme="majorBidi"/>
                <w:sz w:val="20"/>
                <w:szCs w:val="20"/>
              </w:rPr>
              <w:t xml:space="preserve"> ± 0.32</w:t>
            </w:r>
            <w:r w:rsidRPr="005F48C4">
              <w:rPr>
                <w:rFonts w:asciiTheme="majorBidi" w:hAnsiTheme="majorBidi" w:cstheme="majorBidi"/>
                <w:sz w:val="20"/>
                <w:szCs w:val="20"/>
                <w:vertAlign w:val="superscript"/>
              </w:rPr>
              <w:t>eB</w:t>
            </w:r>
          </w:p>
        </w:tc>
        <w:tc>
          <w:tcPr>
            <w:tcW w:w="933" w:type="pct"/>
            <w:tcBorders>
              <w:top w:val="nil"/>
              <w:left w:val="nil"/>
              <w:bottom w:val="nil"/>
              <w:right w:val="nil"/>
            </w:tcBorders>
          </w:tcPr>
          <w:p w14:paraId="1B375C40"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w:t>
            </w:r>
            <w:r w:rsidRPr="00934D07">
              <w:rPr>
                <w:rFonts w:asciiTheme="majorBidi" w:hAnsiTheme="majorBidi" w:cstheme="majorBidi"/>
                <w:sz w:val="20"/>
                <w:szCs w:val="20"/>
              </w:rPr>
              <w:t>.28</w:t>
            </w:r>
            <w:r>
              <w:rPr>
                <w:rFonts w:asciiTheme="majorBidi" w:hAnsiTheme="majorBidi" w:cstheme="majorBidi"/>
                <w:sz w:val="20"/>
                <w:szCs w:val="20"/>
              </w:rPr>
              <w:t xml:space="preserve"> ± 0.24</w:t>
            </w:r>
            <w:r w:rsidRPr="005F48C4">
              <w:rPr>
                <w:rFonts w:asciiTheme="majorBidi" w:hAnsiTheme="majorBidi" w:cstheme="majorBidi"/>
                <w:sz w:val="20"/>
                <w:szCs w:val="20"/>
                <w:vertAlign w:val="superscript"/>
              </w:rPr>
              <w:t>dA</w:t>
            </w:r>
          </w:p>
        </w:tc>
        <w:tc>
          <w:tcPr>
            <w:tcW w:w="880" w:type="pct"/>
            <w:tcBorders>
              <w:top w:val="nil"/>
              <w:left w:val="nil"/>
              <w:bottom w:val="nil"/>
              <w:right w:val="nil"/>
            </w:tcBorders>
          </w:tcPr>
          <w:p w14:paraId="35DAB454" w14:textId="77777777" w:rsidR="00AF780A" w:rsidRPr="00166A6E" w:rsidRDefault="00AF780A" w:rsidP="00F36384">
            <w:pPr>
              <w:jc w:val="center"/>
              <w:rPr>
                <w:rFonts w:asciiTheme="majorBidi" w:hAnsiTheme="majorBidi" w:cstheme="majorBidi"/>
              </w:rPr>
            </w:pPr>
            <w:r w:rsidRPr="00166A6E">
              <w:rPr>
                <w:rFonts w:asciiTheme="majorBidi" w:hAnsiTheme="majorBidi" w:cstheme="majorBidi"/>
              </w:rPr>
              <w:t>0.</w:t>
            </w:r>
            <w:r>
              <w:rPr>
                <w:rFonts w:asciiTheme="majorBidi" w:hAnsiTheme="majorBidi" w:cstheme="majorBidi"/>
              </w:rPr>
              <w:t xml:space="preserve">70 </w:t>
            </w:r>
            <w:r>
              <w:rPr>
                <w:rFonts w:asciiTheme="majorBidi" w:hAnsiTheme="majorBidi" w:cstheme="majorBidi"/>
                <w:sz w:val="20"/>
                <w:szCs w:val="20"/>
              </w:rPr>
              <w:t>± 0.04</w:t>
            </w:r>
            <w:r w:rsidRPr="005F48C4">
              <w:rPr>
                <w:rFonts w:asciiTheme="majorBidi" w:hAnsiTheme="majorBidi" w:cstheme="majorBidi"/>
                <w:vertAlign w:val="superscript"/>
              </w:rPr>
              <w:t>fB</w:t>
            </w:r>
          </w:p>
        </w:tc>
        <w:tc>
          <w:tcPr>
            <w:tcW w:w="933" w:type="pct"/>
            <w:tcBorders>
              <w:top w:val="nil"/>
              <w:left w:val="nil"/>
              <w:bottom w:val="nil"/>
              <w:right w:val="nil"/>
            </w:tcBorders>
          </w:tcPr>
          <w:p w14:paraId="2244D362"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w:t>
            </w:r>
            <w:r w:rsidRPr="00934D07">
              <w:rPr>
                <w:rFonts w:asciiTheme="majorBidi" w:hAnsiTheme="majorBidi" w:cstheme="majorBidi"/>
                <w:sz w:val="20"/>
                <w:szCs w:val="20"/>
              </w:rPr>
              <w:t>.</w:t>
            </w:r>
            <w:r>
              <w:rPr>
                <w:rFonts w:asciiTheme="majorBidi" w:hAnsiTheme="majorBidi" w:cstheme="majorBidi"/>
                <w:sz w:val="20"/>
                <w:szCs w:val="20"/>
              </w:rPr>
              <w:t>05 ± 0.04</w:t>
            </w:r>
            <w:r w:rsidRPr="005F48C4">
              <w:rPr>
                <w:rFonts w:asciiTheme="majorBidi" w:hAnsiTheme="majorBidi" w:cstheme="majorBidi"/>
                <w:sz w:val="20"/>
                <w:szCs w:val="20"/>
                <w:vertAlign w:val="superscript"/>
              </w:rPr>
              <w:t>eA</w:t>
            </w:r>
          </w:p>
        </w:tc>
      </w:tr>
      <w:tr w:rsidR="00AF780A" w:rsidRPr="00934D07" w14:paraId="57D1E5DF" w14:textId="77777777" w:rsidTr="00F36384">
        <w:tc>
          <w:tcPr>
            <w:tcW w:w="1374" w:type="pct"/>
            <w:tcBorders>
              <w:top w:val="nil"/>
              <w:left w:val="nil"/>
              <w:bottom w:val="nil"/>
              <w:right w:val="nil"/>
            </w:tcBorders>
          </w:tcPr>
          <w:p w14:paraId="2BF816BF"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0.05</w:t>
            </w:r>
            <w:r>
              <w:rPr>
                <w:rFonts w:asciiTheme="majorBidi" w:hAnsiTheme="majorBidi" w:cstheme="majorBidi"/>
                <w:sz w:val="20"/>
                <w:szCs w:val="20"/>
              </w:rPr>
              <w:t xml:space="preserve"> g/pot</w:t>
            </w:r>
          </w:p>
        </w:tc>
        <w:tc>
          <w:tcPr>
            <w:tcW w:w="880" w:type="pct"/>
            <w:tcBorders>
              <w:top w:val="nil"/>
              <w:left w:val="nil"/>
              <w:bottom w:val="nil"/>
              <w:right w:val="nil"/>
            </w:tcBorders>
          </w:tcPr>
          <w:p w14:paraId="678D66BD" w14:textId="77777777" w:rsidR="00AF780A" w:rsidRPr="00934D07" w:rsidRDefault="00AF780A" w:rsidP="00F36384">
            <w:pPr>
              <w:jc w:val="center"/>
              <w:rPr>
                <w:rFonts w:asciiTheme="majorBidi" w:hAnsiTheme="majorBidi" w:cstheme="majorBidi"/>
                <w:sz w:val="20"/>
                <w:szCs w:val="20"/>
              </w:rPr>
            </w:pPr>
            <w:r w:rsidRPr="00934D07">
              <w:rPr>
                <w:rFonts w:asciiTheme="majorBidi" w:hAnsiTheme="majorBidi" w:cstheme="majorBidi"/>
                <w:sz w:val="20"/>
                <w:szCs w:val="20"/>
              </w:rPr>
              <w:t>0.</w:t>
            </w:r>
            <w:r>
              <w:rPr>
                <w:rFonts w:asciiTheme="majorBidi" w:hAnsiTheme="majorBidi" w:cstheme="majorBidi"/>
                <w:sz w:val="20"/>
                <w:szCs w:val="20"/>
              </w:rPr>
              <w:t>88 ± 0.35</w:t>
            </w:r>
            <w:r w:rsidRPr="005F48C4">
              <w:rPr>
                <w:rFonts w:asciiTheme="majorBidi" w:hAnsiTheme="majorBidi" w:cstheme="majorBidi"/>
                <w:sz w:val="20"/>
                <w:szCs w:val="20"/>
                <w:vertAlign w:val="superscript"/>
              </w:rPr>
              <w:t>fC</w:t>
            </w:r>
          </w:p>
        </w:tc>
        <w:tc>
          <w:tcPr>
            <w:tcW w:w="933" w:type="pct"/>
            <w:tcBorders>
              <w:top w:val="nil"/>
              <w:left w:val="nil"/>
              <w:bottom w:val="nil"/>
              <w:right w:val="nil"/>
            </w:tcBorders>
          </w:tcPr>
          <w:p w14:paraId="36AB5A32"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w:t>
            </w:r>
            <w:r w:rsidRPr="00934D07">
              <w:rPr>
                <w:rFonts w:asciiTheme="majorBidi" w:hAnsiTheme="majorBidi" w:cstheme="majorBidi"/>
                <w:sz w:val="20"/>
                <w:szCs w:val="20"/>
              </w:rPr>
              <w:t>.</w:t>
            </w:r>
            <w:r>
              <w:rPr>
                <w:rFonts w:asciiTheme="majorBidi" w:hAnsiTheme="majorBidi" w:cstheme="majorBidi"/>
                <w:sz w:val="20"/>
                <w:szCs w:val="20"/>
              </w:rPr>
              <w:t>66 ± 0.23</w:t>
            </w:r>
            <w:r w:rsidRPr="005F48C4">
              <w:rPr>
                <w:rFonts w:asciiTheme="majorBidi" w:hAnsiTheme="majorBidi" w:cstheme="majorBidi"/>
                <w:sz w:val="20"/>
                <w:szCs w:val="20"/>
                <w:vertAlign w:val="superscript"/>
              </w:rPr>
              <w:t>bA</w:t>
            </w:r>
          </w:p>
        </w:tc>
        <w:tc>
          <w:tcPr>
            <w:tcW w:w="880" w:type="pct"/>
            <w:tcBorders>
              <w:top w:val="nil"/>
              <w:left w:val="nil"/>
              <w:bottom w:val="nil"/>
              <w:right w:val="nil"/>
            </w:tcBorders>
          </w:tcPr>
          <w:p w14:paraId="66AFFB77" w14:textId="77777777" w:rsidR="00AF780A" w:rsidRPr="00166A6E" w:rsidRDefault="00AF780A" w:rsidP="00F36384">
            <w:pPr>
              <w:jc w:val="center"/>
              <w:rPr>
                <w:rFonts w:asciiTheme="majorBidi" w:hAnsiTheme="majorBidi" w:cstheme="majorBidi"/>
              </w:rPr>
            </w:pPr>
            <w:r w:rsidRPr="00166A6E">
              <w:rPr>
                <w:rFonts w:asciiTheme="majorBidi" w:hAnsiTheme="majorBidi" w:cstheme="majorBidi"/>
              </w:rPr>
              <w:t>0.</w:t>
            </w:r>
            <w:r>
              <w:rPr>
                <w:rFonts w:asciiTheme="majorBidi" w:hAnsiTheme="majorBidi" w:cstheme="majorBidi"/>
              </w:rPr>
              <w:t xml:space="preserve">78 </w:t>
            </w:r>
            <w:r>
              <w:rPr>
                <w:rFonts w:asciiTheme="majorBidi" w:hAnsiTheme="majorBidi" w:cstheme="majorBidi"/>
                <w:sz w:val="20"/>
                <w:szCs w:val="20"/>
              </w:rPr>
              <w:t>± 0.02</w:t>
            </w:r>
            <w:r w:rsidRPr="005F48C4">
              <w:rPr>
                <w:rFonts w:asciiTheme="majorBidi" w:hAnsiTheme="majorBidi" w:cstheme="majorBidi"/>
                <w:vertAlign w:val="superscript"/>
              </w:rPr>
              <w:t>eC</w:t>
            </w:r>
          </w:p>
        </w:tc>
        <w:tc>
          <w:tcPr>
            <w:tcW w:w="933" w:type="pct"/>
            <w:tcBorders>
              <w:top w:val="nil"/>
              <w:left w:val="nil"/>
              <w:bottom w:val="nil"/>
              <w:right w:val="nil"/>
            </w:tcBorders>
          </w:tcPr>
          <w:p w14:paraId="084EF321" w14:textId="77777777" w:rsidR="00AF780A" w:rsidRPr="00934D07" w:rsidRDefault="00AF780A" w:rsidP="00F36384">
            <w:pPr>
              <w:jc w:val="center"/>
              <w:rPr>
                <w:rFonts w:asciiTheme="majorBidi" w:hAnsiTheme="majorBidi" w:cstheme="majorBidi"/>
                <w:sz w:val="20"/>
                <w:szCs w:val="20"/>
              </w:rPr>
            </w:pPr>
            <w:r>
              <w:rPr>
                <w:rFonts w:asciiTheme="majorBidi" w:hAnsiTheme="majorBidi" w:cstheme="majorBidi"/>
                <w:sz w:val="20"/>
                <w:szCs w:val="20"/>
              </w:rPr>
              <w:t>1</w:t>
            </w:r>
            <w:r w:rsidRPr="00934D07">
              <w:rPr>
                <w:rFonts w:asciiTheme="majorBidi" w:hAnsiTheme="majorBidi" w:cstheme="majorBidi"/>
                <w:sz w:val="20"/>
                <w:szCs w:val="20"/>
              </w:rPr>
              <w:t>.</w:t>
            </w:r>
            <w:r>
              <w:rPr>
                <w:rFonts w:asciiTheme="majorBidi" w:hAnsiTheme="majorBidi" w:cstheme="majorBidi"/>
                <w:sz w:val="20"/>
                <w:szCs w:val="20"/>
              </w:rPr>
              <w:t>15 ± 0.03</w:t>
            </w:r>
            <w:r w:rsidRPr="005F48C4">
              <w:rPr>
                <w:rFonts w:asciiTheme="majorBidi" w:hAnsiTheme="majorBidi" w:cstheme="majorBidi"/>
                <w:sz w:val="20"/>
                <w:szCs w:val="20"/>
                <w:vertAlign w:val="superscript"/>
              </w:rPr>
              <w:t>dB</w:t>
            </w:r>
          </w:p>
        </w:tc>
      </w:tr>
      <w:tr w:rsidR="00AF780A" w:rsidRPr="00934D07" w14:paraId="2E24C26D" w14:textId="77777777" w:rsidTr="00F36384">
        <w:tc>
          <w:tcPr>
            <w:tcW w:w="1374" w:type="pct"/>
            <w:tcBorders>
              <w:top w:val="nil"/>
              <w:left w:val="nil"/>
              <w:bottom w:val="nil"/>
              <w:right w:val="nil"/>
            </w:tcBorders>
          </w:tcPr>
          <w:p w14:paraId="2A6C6E49"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100 ppm</w:t>
            </w:r>
          </w:p>
        </w:tc>
        <w:tc>
          <w:tcPr>
            <w:tcW w:w="880" w:type="pct"/>
            <w:tcBorders>
              <w:top w:val="nil"/>
              <w:left w:val="nil"/>
              <w:bottom w:val="nil"/>
              <w:right w:val="nil"/>
            </w:tcBorders>
          </w:tcPr>
          <w:p w14:paraId="1CCFAAEE" w14:textId="77777777" w:rsidR="00AF780A" w:rsidRPr="006141F0" w:rsidRDefault="00AF780A" w:rsidP="00F36384">
            <w:pPr>
              <w:jc w:val="center"/>
              <w:rPr>
                <w:rFonts w:asciiTheme="majorBidi" w:hAnsiTheme="majorBidi" w:cstheme="majorBidi"/>
                <w:sz w:val="20"/>
                <w:szCs w:val="20"/>
              </w:rPr>
            </w:pPr>
            <w:r>
              <w:rPr>
                <w:rFonts w:asciiTheme="majorBidi" w:hAnsiTheme="majorBidi" w:cstheme="majorBidi"/>
                <w:sz w:val="20"/>
                <w:szCs w:val="20"/>
              </w:rPr>
              <w:t>1.87 ± 0.2</w:t>
            </w:r>
            <w:r w:rsidRPr="005F48C4">
              <w:rPr>
                <w:rFonts w:asciiTheme="majorBidi" w:hAnsiTheme="majorBidi" w:cstheme="majorBidi"/>
                <w:sz w:val="20"/>
                <w:szCs w:val="20"/>
                <w:vertAlign w:val="superscript"/>
              </w:rPr>
              <w:t>bA</w:t>
            </w:r>
          </w:p>
        </w:tc>
        <w:tc>
          <w:tcPr>
            <w:tcW w:w="933" w:type="pct"/>
            <w:tcBorders>
              <w:top w:val="nil"/>
              <w:left w:val="nil"/>
              <w:bottom w:val="nil"/>
              <w:right w:val="nil"/>
            </w:tcBorders>
          </w:tcPr>
          <w:p w14:paraId="65DD4014" w14:textId="77777777" w:rsidR="00AF780A" w:rsidRPr="006141F0" w:rsidRDefault="00AF780A" w:rsidP="00F36384">
            <w:pPr>
              <w:jc w:val="center"/>
              <w:rPr>
                <w:rFonts w:asciiTheme="majorBidi" w:hAnsiTheme="majorBidi" w:cstheme="majorBidi"/>
                <w:sz w:val="20"/>
                <w:szCs w:val="20"/>
              </w:rPr>
            </w:pPr>
            <w:r w:rsidRPr="006141F0">
              <w:rPr>
                <w:rFonts w:asciiTheme="majorBidi" w:hAnsiTheme="majorBidi" w:cstheme="majorBidi"/>
                <w:sz w:val="20"/>
                <w:szCs w:val="20"/>
              </w:rPr>
              <w:t>1.</w:t>
            </w:r>
            <w:r>
              <w:rPr>
                <w:rFonts w:asciiTheme="majorBidi" w:hAnsiTheme="majorBidi" w:cstheme="majorBidi"/>
                <w:sz w:val="20"/>
                <w:szCs w:val="20"/>
              </w:rPr>
              <w:t>41 ± 0.01</w:t>
            </w:r>
            <w:r w:rsidRPr="005F48C4">
              <w:rPr>
                <w:rFonts w:asciiTheme="majorBidi" w:hAnsiTheme="majorBidi" w:cstheme="majorBidi"/>
                <w:sz w:val="20"/>
                <w:szCs w:val="20"/>
                <w:vertAlign w:val="superscript"/>
              </w:rPr>
              <w:t>cB</w:t>
            </w:r>
          </w:p>
        </w:tc>
        <w:tc>
          <w:tcPr>
            <w:tcW w:w="880" w:type="pct"/>
            <w:tcBorders>
              <w:top w:val="nil"/>
              <w:left w:val="nil"/>
              <w:bottom w:val="nil"/>
              <w:right w:val="nil"/>
            </w:tcBorders>
          </w:tcPr>
          <w:p w14:paraId="73F03460" w14:textId="77777777" w:rsidR="00AF780A" w:rsidRPr="00166A6E" w:rsidRDefault="00AF780A" w:rsidP="00F36384">
            <w:pPr>
              <w:jc w:val="center"/>
              <w:rPr>
                <w:rFonts w:asciiTheme="majorBidi" w:hAnsiTheme="majorBidi" w:cstheme="majorBidi"/>
              </w:rPr>
            </w:pPr>
            <w:r>
              <w:rPr>
                <w:rFonts w:asciiTheme="majorBidi" w:hAnsiTheme="majorBidi" w:cstheme="majorBidi"/>
              </w:rPr>
              <w:t>1</w:t>
            </w:r>
            <w:r w:rsidRPr="00166A6E">
              <w:rPr>
                <w:rFonts w:asciiTheme="majorBidi" w:hAnsiTheme="majorBidi" w:cstheme="majorBidi"/>
              </w:rPr>
              <w:t>.</w:t>
            </w:r>
            <w:r>
              <w:rPr>
                <w:rFonts w:asciiTheme="majorBidi" w:hAnsiTheme="majorBidi" w:cstheme="majorBidi"/>
              </w:rPr>
              <w:t xml:space="preserve">48 </w:t>
            </w:r>
            <w:r>
              <w:rPr>
                <w:rFonts w:asciiTheme="majorBidi" w:hAnsiTheme="majorBidi" w:cstheme="majorBidi"/>
                <w:sz w:val="20"/>
                <w:szCs w:val="20"/>
              </w:rPr>
              <w:t>± 0.01</w:t>
            </w:r>
            <w:r w:rsidRPr="005F48C4">
              <w:rPr>
                <w:rFonts w:asciiTheme="majorBidi" w:hAnsiTheme="majorBidi" w:cstheme="majorBidi"/>
                <w:vertAlign w:val="superscript"/>
              </w:rPr>
              <w:t>bB</w:t>
            </w:r>
          </w:p>
        </w:tc>
        <w:tc>
          <w:tcPr>
            <w:tcW w:w="933" w:type="pct"/>
            <w:tcBorders>
              <w:top w:val="nil"/>
              <w:left w:val="nil"/>
              <w:bottom w:val="nil"/>
              <w:right w:val="nil"/>
            </w:tcBorders>
          </w:tcPr>
          <w:p w14:paraId="61164367" w14:textId="77777777" w:rsidR="00AF780A" w:rsidRPr="006141F0" w:rsidRDefault="00AF780A" w:rsidP="00F36384">
            <w:pPr>
              <w:jc w:val="center"/>
              <w:rPr>
                <w:rFonts w:asciiTheme="majorBidi" w:hAnsiTheme="majorBidi" w:cstheme="majorBidi"/>
                <w:sz w:val="20"/>
                <w:szCs w:val="20"/>
              </w:rPr>
            </w:pPr>
            <w:r>
              <w:rPr>
                <w:rFonts w:asciiTheme="majorBidi" w:hAnsiTheme="majorBidi" w:cstheme="majorBidi"/>
                <w:sz w:val="20"/>
                <w:szCs w:val="20"/>
              </w:rPr>
              <w:t>1</w:t>
            </w:r>
            <w:r w:rsidRPr="006141F0">
              <w:rPr>
                <w:rFonts w:asciiTheme="majorBidi" w:hAnsiTheme="majorBidi" w:cstheme="majorBidi"/>
                <w:sz w:val="20"/>
                <w:szCs w:val="20"/>
              </w:rPr>
              <w:t>.</w:t>
            </w:r>
            <w:r>
              <w:rPr>
                <w:rFonts w:asciiTheme="majorBidi" w:hAnsiTheme="majorBidi" w:cstheme="majorBidi"/>
                <w:sz w:val="20"/>
                <w:szCs w:val="20"/>
              </w:rPr>
              <w:t>27 ± 0.04</w:t>
            </w:r>
            <w:r w:rsidRPr="005F48C4">
              <w:rPr>
                <w:rFonts w:asciiTheme="majorBidi" w:hAnsiTheme="majorBidi" w:cstheme="majorBidi"/>
                <w:sz w:val="20"/>
                <w:szCs w:val="20"/>
                <w:vertAlign w:val="superscript"/>
              </w:rPr>
              <w:t>cB</w:t>
            </w:r>
          </w:p>
        </w:tc>
      </w:tr>
      <w:tr w:rsidR="00AF780A" w:rsidRPr="00934D07" w14:paraId="06DC9521" w14:textId="77777777" w:rsidTr="00F36384">
        <w:tc>
          <w:tcPr>
            <w:tcW w:w="1374" w:type="pct"/>
            <w:tcBorders>
              <w:top w:val="nil"/>
              <w:left w:val="nil"/>
              <w:bottom w:val="nil"/>
              <w:right w:val="nil"/>
            </w:tcBorders>
          </w:tcPr>
          <w:p w14:paraId="53439AAD"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50 ppm</w:t>
            </w:r>
          </w:p>
        </w:tc>
        <w:tc>
          <w:tcPr>
            <w:tcW w:w="880" w:type="pct"/>
            <w:tcBorders>
              <w:top w:val="nil"/>
              <w:left w:val="nil"/>
              <w:bottom w:val="nil"/>
              <w:right w:val="nil"/>
            </w:tcBorders>
          </w:tcPr>
          <w:p w14:paraId="6391B8D6" w14:textId="77777777" w:rsidR="00AF780A" w:rsidRPr="006141F0" w:rsidRDefault="00AF780A" w:rsidP="00F36384">
            <w:pPr>
              <w:jc w:val="center"/>
              <w:rPr>
                <w:rFonts w:asciiTheme="majorBidi" w:hAnsiTheme="majorBidi" w:cstheme="majorBidi"/>
                <w:sz w:val="20"/>
                <w:szCs w:val="20"/>
              </w:rPr>
            </w:pPr>
            <w:r w:rsidRPr="006141F0">
              <w:rPr>
                <w:rFonts w:asciiTheme="majorBidi" w:hAnsiTheme="majorBidi" w:cstheme="majorBidi"/>
                <w:sz w:val="20"/>
                <w:szCs w:val="20"/>
              </w:rPr>
              <w:t>1.</w:t>
            </w:r>
            <w:r>
              <w:rPr>
                <w:rFonts w:asciiTheme="majorBidi" w:hAnsiTheme="majorBidi" w:cstheme="majorBidi"/>
                <w:sz w:val="20"/>
                <w:szCs w:val="20"/>
              </w:rPr>
              <w:t>98 ± 0.08</w:t>
            </w:r>
            <w:r w:rsidRPr="005F48C4">
              <w:rPr>
                <w:rFonts w:asciiTheme="majorBidi" w:hAnsiTheme="majorBidi" w:cstheme="majorBidi"/>
                <w:sz w:val="20"/>
                <w:szCs w:val="20"/>
                <w:vertAlign w:val="superscript"/>
              </w:rPr>
              <w:t>bA</w:t>
            </w:r>
          </w:p>
        </w:tc>
        <w:tc>
          <w:tcPr>
            <w:tcW w:w="933" w:type="pct"/>
            <w:tcBorders>
              <w:top w:val="nil"/>
              <w:left w:val="nil"/>
              <w:bottom w:val="nil"/>
              <w:right w:val="nil"/>
            </w:tcBorders>
          </w:tcPr>
          <w:p w14:paraId="686CC959" w14:textId="77777777" w:rsidR="00AF780A" w:rsidRPr="006141F0" w:rsidRDefault="00AF780A" w:rsidP="00F36384">
            <w:pPr>
              <w:jc w:val="center"/>
              <w:rPr>
                <w:rFonts w:asciiTheme="majorBidi" w:hAnsiTheme="majorBidi" w:cstheme="majorBidi"/>
                <w:sz w:val="20"/>
                <w:szCs w:val="20"/>
              </w:rPr>
            </w:pPr>
            <w:r>
              <w:rPr>
                <w:rFonts w:asciiTheme="majorBidi" w:hAnsiTheme="majorBidi" w:cstheme="majorBidi"/>
                <w:sz w:val="20"/>
                <w:szCs w:val="20"/>
              </w:rPr>
              <w:t>2.01 ± 0.01</w:t>
            </w:r>
            <w:r w:rsidRPr="005F48C4">
              <w:rPr>
                <w:rFonts w:asciiTheme="majorBidi" w:hAnsiTheme="majorBidi" w:cstheme="majorBidi"/>
                <w:sz w:val="20"/>
                <w:szCs w:val="20"/>
                <w:vertAlign w:val="superscript"/>
              </w:rPr>
              <w:t>aA</w:t>
            </w:r>
          </w:p>
        </w:tc>
        <w:tc>
          <w:tcPr>
            <w:tcW w:w="880" w:type="pct"/>
            <w:tcBorders>
              <w:top w:val="nil"/>
              <w:left w:val="nil"/>
              <w:bottom w:val="nil"/>
              <w:right w:val="nil"/>
            </w:tcBorders>
          </w:tcPr>
          <w:p w14:paraId="307552D8" w14:textId="77777777" w:rsidR="00AF780A" w:rsidRPr="00166A6E" w:rsidRDefault="00AF780A" w:rsidP="00F36384">
            <w:pPr>
              <w:jc w:val="center"/>
              <w:rPr>
                <w:rFonts w:asciiTheme="majorBidi" w:hAnsiTheme="majorBidi" w:cstheme="majorBidi"/>
              </w:rPr>
            </w:pPr>
            <w:r>
              <w:rPr>
                <w:rFonts w:asciiTheme="majorBidi" w:hAnsiTheme="majorBidi" w:cstheme="majorBidi"/>
              </w:rPr>
              <w:t xml:space="preserve">1.55 </w:t>
            </w:r>
            <w:r>
              <w:rPr>
                <w:rFonts w:asciiTheme="majorBidi" w:hAnsiTheme="majorBidi" w:cstheme="majorBidi"/>
                <w:sz w:val="20"/>
                <w:szCs w:val="20"/>
              </w:rPr>
              <w:t>± 0.03</w:t>
            </w:r>
            <w:r w:rsidRPr="005F48C4">
              <w:rPr>
                <w:rFonts w:asciiTheme="majorBidi" w:hAnsiTheme="majorBidi" w:cstheme="majorBidi"/>
                <w:vertAlign w:val="superscript"/>
              </w:rPr>
              <w:t>bB</w:t>
            </w:r>
          </w:p>
        </w:tc>
        <w:tc>
          <w:tcPr>
            <w:tcW w:w="933" w:type="pct"/>
            <w:tcBorders>
              <w:top w:val="nil"/>
              <w:left w:val="nil"/>
              <w:bottom w:val="nil"/>
              <w:right w:val="nil"/>
            </w:tcBorders>
          </w:tcPr>
          <w:p w14:paraId="1FF7F772" w14:textId="77777777" w:rsidR="00AF780A" w:rsidRPr="006141F0" w:rsidRDefault="00AF780A" w:rsidP="00F36384">
            <w:pPr>
              <w:jc w:val="center"/>
              <w:rPr>
                <w:rFonts w:asciiTheme="majorBidi" w:hAnsiTheme="majorBidi" w:cstheme="majorBidi"/>
                <w:sz w:val="20"/>
                <w:szCs w:val="20"/>
              </w:rPr>
            </w:pPr>
            <w:r>
              <w:rPr>
                <w:rFonts w:asciiTheme="majorBidi" w:hAnsiTheme="majorBidi" w:cstheme="majorBidi"/>
                <w:sz w:val="20"/>
                <w:szCs w:val="20"/>
              </w:rPr>
              <w:t>1</w:t>
            </w:r>
            <w:r w:rsidRPr="006141F0">
              <w:rPr>
                <w:rFonts w:asciiTheme="majorBidi" w:hAnsiTheme="majorBidi" w:cstheme="majorBidi"/>
                <w:sz w:val="20"/>
                <w:szCs w:val="20"/>
              </w:rPr>
              <w:t>.</w:t>
            </w:r>
            <w:r>
              <w:rPr>
                <w:rFonts w:asciiTheme="majorBidi" w:hAnsiTheme="majorBidi" w:cstheme="majorBidi"/>
                <w:sz w:val="20"/>
                <w:szCs w:val="20"/>
              </w:rPr>
              <w:t>78 ± 0.02</w:t>
            </w:r>
            <w:r w:rsidRPr="005F48C4">
              <w:rPr>
                <w:rFonts w:asciiTheme="majorBidi" w:hAnsiTheme="majorBidi" w:cstheme="majorBidi"/>
                <w:sz w:val="20"/>
                <w:szCs w:val="20"/>
                <w:vertAlign w:val="superscript"/>
              </w:rPr>
              <w:t>bB</w:t>
            </w:r>
          </w:p>
        </w:tc>
      </w:tr>
      <w:tr w:rsidR="00AF780A" w:rsidRPr="00934D07" w14:paraId="292AA0D2" w14:textId="77777777" w:rsidTr="00F36384">
        <w:tc>
          <w:tcPr>
            <w:tcW w:w="1374" w:type="pct"/>
            <w:tcBorders>
              <w:top w:val="nil"/>
              <w:left w:val="nil"/>
              <w:right w:val="nil"/>
            </w:tcBorders>
          </w:tcPr>
          <w:p w14:paraId="5751B5C1" w14:textId="77777777" w:rsidR="00AF780A" w:rsidRPr="00934D07" w:rsidRDefault="00AF780A" w:rsidP="00F36384">
            <w:pPr>
              <w:spacing w:before="240"/>
              <w:rPr>
                <w:rFonts w:asciiTheme="majorBidi" w:hAnsiTheme="majorBidi" w:cstheme="majorBidi"/>
                <w:sz w:val="20"/>
                <w:szCs w:val="20"/>
              </w:rPr>
            </w:pPr>
            <w:r w:rsidRPr="00934D07">
              <w:rPr>
                <w:rFonts w:asciiTheme="majorBidi" w:hAnsiTheme="majorBidi" w:cstheme="majorBidi"/>
                <w:b/>
                <w:bCs/>
                <w:sz w:val="20"/>
                <w:szCs w:val="20"/>
              </w:rPr>
              <w:t>Mean</w:t>
            </w:r>
          </w:p>
        </w:tc>
        <w:tc>
          <w:tcPr>
            <w:tcW w:w="880" w:type="pct"/>
            <w:tcBorders>
              <w:top w:val="nil"/>
              <w:left w:val="nil"/>
              <w:right w:val="nil"/>
            </w:tcBorders>
          </w:tcPr>
          <w:p w14:paraId="74B691BD"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1.37</w:t>
            </w:r>
          </w:p>
        </w:tc>
        <w:tc>
          <w:tcPr>
            <w:tcW w:w="933" w:type="pct"/>
            <w:tcBorders>
              <w:top w:val="nil"/>
              <w:left w:val="nil"/>
              <w:right w:val="nil"/>
            </w:tcBorders>
          </w:tcPr>
          <w:p w14:paraId="1B01FDB1"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1.34</w:t>
            </w:r>
          </w:p>
        </w:tc>
        <w:tc>
          <w:tcPr>
            <w:tcW w:w="880" w:type="pct"/>
            <w:tcBorders>
              <w:top w:val="nil"/>
              <w:left w:val="nil"/>
              <w:right w:val="nil"/>
            </w:tcBorders>
          </w:tcPr>
          <w:p w14:paraId="366E36DC"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1.16</w:t>
            </w:r>
          </w:p>
        </w:tc>
        <w:tc>
          <w:tcPr>
            <w:tcW w:w="933" w:type="pct"/>
            <w:tcBorders>
              <w:top w:val="nil"/>
              <w:left w:val="nil"/>
              <w:right w:val="nil"/>
            </w:tcBorders>
          </w:tcPr>
          <w:p w14:paraId="3D3B5B4E" w14:textId="77777777" w:rsidR="00AF780A" w:rsidRPr="00934D07" w:rsidRDefault="00AF780A" w:rsidP="00F36384">
            <w:pPr>
              <w:spacing w:before="240"/>
              <w:jc w:val="center"/>
              <w:rPr>
                <w:rFonts w:asciiTheme="majorBidi" w:hAnsiTheme="majorBidi" w:cstheme="majorBidi"/>
                <w:sz w:val="20"/>
                <w:szCs w:val="20"/>
              </w:rPr>
            </w:pPr>
            <w:r>
              <w:rPr>
                <w:rFonts w:asciiTheme="majorBidi" w:hAnsiTheme="majorBidi" w:cstheme="majorBidi"/>
                <w:sz w:val="20"/>
                <w:szCs w:val="20"/>
              </w:rPr>
              <w:t>1.09</w:t>
            </w:r>
          </w:p>
        </w:tc>
      </w:tr>
    </w:tbl>
    <w:p w14:paraId="636857D4" w14:textId="77777777" w:rsidR="00AF780A" w:rsidRPr="009A182B" w:rsidRDefault="00AF780A" w:rsidP="00AF780A">
      <w:pPr>
        <w:spacing w:before="240" w:line="240" w:lineRule="auto"/>
        <w:jc w:val="lowKashida"/>
        <w:rPr>
          <w:rFonts w:asciiTheme="majorBidi" w:hAnsiTheme="majorBidi" w:cstheme="majorBidi"/>
          <w:b/>
          <w:bCs/>
          <w:sz w:val="20"/>
          <w:szCs w:val="20"/>
        </w:rPr>
      </w:pPr>
      <w:r>
        <w:rPr>
          <w:rFonts w:asciiTheme="majorBidi" w:hAnsiTheme="majorBidi" w:cstheme="majorBidi"/>
          <w:b/>
          <w:bCs/>
          <w:sz w:val="20"/>
          <w:szCs w:val="20"/>
        </w:rPr>
        <w:t xml:space="preserve">SC: sand + compost; LC: loam + compost. Mean values followed by the same </w:t>
      </w:r>
      <w:r w:rsidRPr="009A182B">
        <w:rPr>
          <w:rFonts w:asciiTheme="majorBidi" w:hAnsiTheme="majorBidi" w:cstheme="majorBidi"/>
          <w:b/>
          <w:bCs/>
          <w:sz w:val="20"/>
          <w:szCs w:val="20"/>
        </w:rPr>
        <w:t xml:space="preserve">uppercase letter in the row and lowercase in the column within the same factor are not significantly different according to the </w:t>
      </w:r>
      <w:r>
        <w:rPr>
          <w:rFonts w:asciiTheme="majorBidi" w:hAnsiTheme="majorBidi" w:cstheme="majorBidi"/>
          <w:b/>
          <w:bCs/>
          <w:sz w:val="20"/>
          <w:szCs w:val="20"/>
        </w:rPr>
        <w:t>Duncan’s multiple test</w:t>
      </w:r>
      <w:r w:rsidRPr="009A182B">
        <w:rPr>
          <w:rFonts w:asciiTheme="majorBidi" w:hAnsiTheme="majorBidi" w:cstheme="majorBidi"/>
          <w:b/>
          <w:bCs/>
          <w:sz w:val="20"/>
          <w:szCs w:val="20"/>
        </w:rPr>
        <w:t xml:space="preserve"> (P ≤ 0.05)</w:t>
      </w:r>
    </w:p>
    <w:p w14:paraId="34FE3B0E" w14:textId="77777777" w:rsidR="00AF780A" w:rsidRDefault="00AF780A" w:rsidP="00AF780A">
      <w:pPr>
        <w:rPr>
          <w:rFonts w:asciiTheme="majorBidi" w:hAnsiTheme="majorBidi" w:cstheme="majorBidi"/>
        </w:rPr>
      </w:pPr>
      <w:r>
        <w:rPr>
          <w:rFonts w:asciiTheme="majorBidi" w:hAnsiTheme="majorBidi" w:cstheme="majorBidi"/>
        </w:rPr>
        <w:br w:type="page"/>
      </w:r>
    </w:p>
    <w:p w14:paraId="182C562A" w14:textId="039A211C" w:rsidR="00AF780A" w:rsidRPr="0097621D" w:rsidRDefault="00AF780A" w:rsidP="00AF780A">
      <w:pPr>
        <w:spacing w:line="480" w:lineRule="auto"/>
        <w:jc w:val="both"/>
        <w:rPr>
          <w:rFonts w:asciiTheme="majorBidi" w:eastAsia="Times New Roman" w:hAnsiTheme="majorBidi" w:cstheme="majorBidi"/>
          <w:bCs/>
          <w:color w:val="000000"/>
        </w:rPr>
      </w:pPr>
      <w:r w:rsidRPr="0097621D">
        <w:rPr>
          <w:rFonts w:asciiTheme="majorBidi" w:eastAsia="Times New Roman" w:hAnsiTheme="majorBidi" w:cstheme="majorBidi"/>
          <w:b/>
          <w:color w:val="000000"/>
        </w:rPr>
        <w:lastRenderedPageBreak/>
        <w:t>Table 5</w:t>
      </w:r>
      <w:r w:rsidR="007E4C57">
        <w:rPr>
          <w:rFonts w:asciiTheme="majorBidi" w:eastAsia="Times New Roman" w:hAnsiTheme="majorBidi" w:cstheme="majorBidi"/>
          <w:b/>
          <w:color w:val="000000"/>
        </w:rPr>
        <w:t>.</w:t>
      </w:r>
      <w:r w:rsidRPr="0097621D">
        <w:rPr>
          <w:rFonts w:asciiTheme="majorBidi" w:eastAsia="Times New Roman" w:hAnsiTheme="majorBidi" w:cstheme="majorBidi"/>
          <w:b/>
          <w:color w:val="000000"/>
        </w:rPr>
        <w:t xml:space="preserve"> </w:t>
      </w:r>
      <w:r w:rsidRPr="0097621D">
        <w:rPr>
          <w:rFonts w:asciiTheme="majorBidi" w:eastAsia="Times New Roman" w:hAnsiTheme="majorBidi" w:cstheme="majorBidi"/>
          <w:bCs/>
          <w:color w:val="000000"/>
        </w:rPr>
        <w:t xml:space="preserve">Effect of bio- and </w:t>
      </w:r>
      <w:r>
        <w:rPr>
          <w:rFonts w:asciiTheme="majorBidi" w:eastAsia="Times New Roman" w:hAnsiTheme="majorBidi" w:cstheme="majorBidi"/>
          <w:bCs/>
          <w:color w:val="000000"/>
        </w:rPr>
        <w:t>nano-fertilization</w:t>
      </w:r>
      <w:r w:rsidRPr="0097621D">
        <w:rPr>
          <w:rFonts w:asciiTheme="majorBidi" w:eastAsia="Times New Roman" w:hAnsiTheme="majorBidi" w:cstheme="majorBidi"/>
          <w:bCs/>
          <w:color w:val="000000"/>
        </w:rPr>
        <w:t xml:space="preserve"> and their interaction with the soil types on essential oil </w:t>
      </w:r>
      <w:r>
        <w:rPr>
          <w:rFonts w:asciiTheme="majorBidi" w:eastAsia="Times New Roman" w:hAnsiTheme="majorBidi" w:cstheme="majorBidi"/>
          <w:bCs/>
          <w:color w:val="000000"/>
        </w:rPr>
        <w:t>constituents</w:t>
      </w:r>
      <w:r w:rsidRPr="0097621D">
        <w:rPr>
          <w:rFonts w:asciiTheme="majorBidi" w:eastAsia="Times New Roman" w:hAnsiTheme="majorBidi" w:cstheme="majorBidi"/>
          <w:bCs/>
          <w:color w:val="000000"/>
        </w:rPr>
        <w:t xml:space="preserve"> of </w:t>
      </w:r>
      <w:r w:rsidRPr="0097621D">
        <w:rPr>
          <w:rFonts w:asciiTheme="majorBidi" w:eastAsia="Times New Roman" w:hAnsiTheme="majorBidi" w:cstheme="majorBidi"/>
          <w:bCs/>
          <w:i/>
          <w:iCs/>
          <w:color w:val="000000"/>
        </w:rPr>
        <w:t>Pelargonium</w:t>
      </w:r>
      <w:r w:rsidRPr="0097621D">
        <w:rPr>
          <w:rFonts w:asciiTheme="majorBidi" w:eastAsia="Times New Roman" w:hAnsiTheme="majorBidi" w:cstheme="majorBidi"/>
          <w:bCs/>
          <w:color w:val="000000"/>
        </w:rPr>
        <w:t xml:space="preserve"> </w:t>
      </w:r>
      <w:r w:rsidRPr="0097621D">
        <w:rPr>
          <w:rFonts w:asciiTheme="majorBidi" w:eastAsia="Times New Roman" w:hAnsiTheme="majorBidi" w:cstheme="majorBidi"/>
          <w:bCs/>
          <w:i/>
          <w:iCs/>
          <w:color w:val="000000"/>
        </w:rPr>
        <w:t>graveolens</w:t>
      </w:r>
      <w:r w:rsidRPr="0097621D">
        <w:rPr>
          <w:rFonts w:asciiTheme="majorBidi" w:eastAsia="Times New Roman" w:hAnsiTheme="majorBidi" w:cstheme="majorBidi"/>
          <w:bCs/>
          <w:color w:val="000000"/>
        </w:rPr>
        <w:t xml:space="preserve"> L. plants</w:t>
      </w:r>
    </w:p>
    <w:tbl>
      <w:tblPr>
        <w:tblW w:w="8797"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
        <w:gridCol w:w="1957"/>
        <w:gridCol w:w="1283"/>
        <w:gridCol w:w="1283"/>
        <w:gridCol w:w="1367"/>
        <w:gridCol w:w="1085"/>
        <w:gridCol w:w="1065"/>
      </w:tblGrid>
      <w:tr w:rsidR="00AF780A" w:rsidRPr="0097621D" w14:paraId="2BBBA11B" w14:textId="77777777" w:rsidTr="007E4C57">
        <w:trPr>
          <w:trHeight w:val="70"/>
        </w:trPr>
        <w:tc>
          <w:tcPr>
            <w:tcW w:w="757" w:type="dxa"/>
            <w:vMerge w:val="restart"/>
            <w:shd w:val="clear" w:color="auto" w:fill="FFFFFF"/>
          </w:tcPr>
          <w:p w14:paraId="77F24712"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R.T.</w:t>
            </w:r>
          </w:p>
        </w:tc>
        <w:tc>
          <w:tcPr>
            <w:tcW w:w="1957" w:type="dxa"/>
            <w:vMerge w:val="restart"/>
            <w:shd w:val="clear" w:color="auto" w:fill="FFFFFF"/>
          </w:tcPr>
          <w:p w14:paraId="249D7820"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Pr>
                <w:rFonts w:asciiTheme="majorBidi" w:eastAsia="Times New Roman" w:hAnsiTheme="majorBidi" w:cstheme="majorBidi"/>
                <w:b/>
                <w:color w:val="000000"/>
                <w:sz w:val="16"/>
                <w:szCs w:val="16"/>
              </w:rPr>
              <w:t>Identification</w:t>
            </w:r>
          </w:p>
        </w:tc>
        <w:tc>
          <w:tcPr>
            <w:tcW w:w="6083" w:type="dxa"/>
            <w:gridSpan w:val="5"/>
            <w:shd w:val="clear" w:color="auto" w:fill="FFFFFF"/>
          </w:tcPr>
          <w:p w14:paraId="48161D65"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p>
          <w:p w14:paraId="13728742" w14:textId="77777777" w:rsidR="00AF780A" w:rsidRPr="0097621D" w:rsidRDefault="00AF780A" w:rsidP="00F36384">
            <w:pPr>
              <w:spacing w:after="0" w:line="240" w:lineRule="auto"/>
              <w:rPr>
                <w:rFonts w:asciiTheme="majorBidi" w:hAnsiTheme="majorBidi" w:cstheme="majorBidi"/>
              </w:rPr>
            </w:pPr>
          </w:p>
        </w:tc>
      </w:tr>
      <w:tr w:rsidR="00AF780A" w:rsidRPr="0097621D" w14:paraId="303549C7" w14:textId="77777777" w:rsidTr="007E4C57">
        <w:trPr>
          <w:trHeight w:val="629"/>
        </w:trPr>
        <w:tc>
          <w:tcPr>
            <w:tcW w:w="757" w:type="dxa"/>
            <w:vMerge/>
            <w:shd w:val="clear" w:color="auto" w:fill="FFFFFF"/>
          </w:tcPr>
          <w:p w14:paraId="58205024" w14:textId="77777777" w:rsidR="00AF780A" w:rsidRPr="0097621D" w:rsidRDefault="00AF780A" w:rsidP="00F36384">
            <w:pPr>
              <w:widowControl w:val="0"/>
              <w:pBdr>
                <w:top w:val="nil"/>
                <w:left w:val="nil"/>
                <w:bottom w:val="nil"/>
                <w:right w:val="nil"/>
                <w:between w:val="nil"/>
              </w:pBdr>
              <w:spacing w:after="0" w:line="240" w:lineRule="auto"/>
              <w:rPr>
                <w:rFonts w:asciiTheme="majorBidi" w:hAnsiTheme="majorBidi" w:cstheme="majorBidi"/>
              </w:rPr>
            </w:pPr>
          </w:p>
        </w:tc>
        <w:tc>
          <w:tcPr>
            <w:tcW w:w="1957" w:type="dxa"/>
            <w:vMerge/>
            <w:shd w:val="clear" w:color="auto" w:fill="FFFFFF"/>
          </w:tcPr>
          <w:p w14:paraId="6AAF4BEB" w14:textId="77777777" w:rsidR="00AF780A" w:rsidRPr="0097621D" w:rsidRDefault="00AF780A" w:rsidP="00F36384">
            <w:pPr>
              <w:widowControl w:val="0"/>
              <w:pBdr>
                <w:top w:val="nil"/>
                <w:left w:val="nil"/>
                <w:bottom w:val="nil"/>
                <w:right w:val="nil"/>
                <w:between w:val="nil"/>
              </w:pBdr>
              <w:spacing w:after="0" w:line="240" w:lineRule="auto"/>
              <w:rPr>
                <w:rFonts w:asciiTheme="majorBidi" w:hAnsiTheme="majorBidi" w:cstheme="majorBidi"/>
              </w:rPr>
            </w:pPr>
          </w:p>
        </w:tc>
        <w:tc>
          <w:tcPr>
            <w:tcW w:w="1283" w:type="dxa"/>
            <w:shd w:val="clear" w:color="auto" w:fill="FFFFFF"/>
          </w:tcPr>
          <w:p w14:paraId="62006437"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Control</w:t>
            </w:r>
          </w:p>
        </w:tc>
        <w:tc>
          <w:tcPr>
            <w:tcW w:w="1283" w:type="dxa"/>
            <w:shd w:val="clear" w:color="auto" w:fill="FFFFFF"/>
          </w:tcPr>
          <w:p w14:paraId="441176C2"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Nano.</w:t>
            </w:r>
          </w:p>
          <w:p w14:paraId="6D05D614"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50ppm Loamy soil + compost</w:t>
            </w:r>
          </w:p>
        </w:tc>
        <w:tc>
          <w:tcPr>
            <w:tcW w:w="1367" w:type="dxa"/>
            <w:shd w:val="clear" w:color="auto" w:fill="FFFFFF"/>
          </w:tcPr>
          <w:p w14:paraId="13F2A2CC"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 xml:space="preserve">Phos. </w:t>
            </w:r>
            <w:r w:rsidRPr="0097621D">
              <w:rPr>
                <w:rFonts w:asciiTheme="majorBidi" w:hAnsiTheme="majorBidi" w:cstheme="majorBidi"/>
                <w:b/>
                <w:color w:val="000000"/>
                <w:sz w:val="16"/>
                <w:szCs w:val="16"/>
              </w:rPr>
              <w:t>0.</w:t>
            </w:r>
            <w:r w:rsidRPr="0097621D">
              <w:rPr>
                <w:rFonts w:asciiTheme="majorBidi" w:eastAsia="Times New Roman" w:hAnsiTheme="majorBidi" w:cstheme="majorBidi"/>
                <w:b/>
                <w:color w:val="000000"/>
                <w:sz w:val="16"/>
                <w:szCs w:val="16"/>
              </w:rPr>
              <w:t>5g Loamy</w:t>
            </w:r>
            <w:r w:rsidRPr="0097621D">
              <w:rPr>
                <w:rFonts w:asciiTheme="majorBidi" w:hAnsiTheme="majorBidi" w:cstheme="majorBidi"/>
                <w:sz w:val="16"/>
                <w:szCs w:val="16"/>
              </w:rPr>
              <w:t xml:space="preserve"> </w:t>
            </w:r>
            <w:r w:rsidRPr="0097621D">
              <w:rPr>
                <w:rFonts w:asciiTheme="majorBidi" w:eastAsia="Times New Roman" w:hAnsiTheme="majorBidi" w:cstheme="majorBidi"/>
                <w:b/>
                <w:color w:val="000000"/>
                <w:sz w:val="16"/>
                <w:szCs w:val="16"/>
              </w:rPr>
              <w:t xml:space="preserve">soil + compost </w:t>
            </w:r>
          </w:p>
        </w:tc>
        <w:tc>
          <w:tcPr>
            <w:tcW w:w="1085" w:type="dxa"/>
            <w:shd w:val="clear" w:color="auto" w:fill="FFFFFF"/>
          </w:tcPr>
          <w:p w14:paraId="5E5C2461"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 xml:space="preserve">Potas. </w:t>
            </w:r>
            <w:r w:rsidRPr="0097621D">
              <w:rPr>
                <w:rFonts w:asciiTheme="majorBidi" w:hAnsiTheme="majorBidi" w:cstheme="majorBidi"/>
                <w:b/>
                <w:color w:val="000000"/>
                <w:sz w:val="16"/>
                <w:szCs w:val="16"/>
              </w:rPr>
              <w:t>0.5g</w:t>
            </w:r>
          </w:p>
          <w:p w14:paraId="0FEC86E4"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Loamy soil + compost</w:t>
            </w:r>
          </w:p>
        </w:tc>
        <w:tc>
          <w:tcPr>
            <w:tcW w:w="1065" w:type="dxa"/>
            <w:shd w:val="clear" w:color="auto" w:fill="FFFFFF"/>
          </w:tcPr>
          <w:p w14:paraId="7FFF90A5"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Nitro. 0.5g</w:t>
            </w:r>
          </w:p>
          <w:p w14:paraId="0A5D1683"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Sandy soil + compost</w:t>
            </w:r>
          </w:p>
        </w:tc>
      </w:tr>
      <w:tr w:rsidR="00AF780A" w:rsidRPr="0097621D" w14:paraId="60940B2F" w14:textId="77777777" w:rsidTr="007E4C57">
        <w:trPr>
          <w:trHeight w:val="303"/>
        </w:trPr>
        <w:tc>
          <w:tcPr>
            <w:tcW w:w="757" w:type="dxa"/>
            <w:shd w:val="clear" w:color="auto" w:fill="FFFFFF"/>
          </w:tcPr>
          <w:p w14:paraId="075C14E3"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4.10</w:t>
            </w:r>
          </w:p>
        </w:tc>
        <w:tc>
          <w:tcPr>
            <w:tcW w:w="1957" w:type="dxa"/>
            <w:shd w:val="clear" w:color="auto" w:fill="FFFFFF"/>
          </w:tcPr>
          <w:p w14:paraId="729A07C7"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α-Pinene</w:t>
            </w:r>
          </w:p>
        </w:tc>
        <w:tc>
          <w:tcPr>
            <w:tcW w:w="1283" w:type="dxa"/>
            <w:shd w:val="clear" w:color="auto" w:fill="FFFFFF"/>
          </w:tcPr>
          <w:p w14:paraId="1A2949C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0.05</w:t>
            </w:r>
          </w:p>
        </w:tc>
        <w:tc>
          <w:tcPr>
            <w:tcW w:w="1283" w:type="dxa"/>
            <w:shd w:val="clear" w:color="auto" w:fill="FFFFFF"/>
          </w:tcPr>
          <w:p w14:paraId="3D00A4D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5CBFEF5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85" w:type="dxa"/>
            <w:shd w:val="clear" w:color="auto" w:fill="FFFFFF"/>
          </w:tcPr>
          <w:p w14:paraId="4A4DE1C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28DA7A5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0.69</w:t>
            </w:r>
          </w:p>
        </w:tc>
      </w:tr>
      <w:tr w:rsidR="00AF780A" w:rsidRPr="0097621D" w14:paraId="6E504B24" w14:textId="77777777" w:rsidTr="007E4C57">
        <w:trPr>
          <w:trHeight w:val="303"/>
        </w:trPr>
        <w:tc>
          <w:tcPr>
            <w:tcW w:w="757" w:type="dxa"/>
            <w:shd w:val="clear" w:color="auto" w:fill="FFFFFF"/>
          </w:tcPr>
          <w:p w14:paraId="2A7DF107"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5.47</w:t>
            </w:r>
          </w:p>
        </w:tc>
        <w:tc>
          <w:tcPr>
            <w:tcW w:w="1957" w:type="dxa"/>
            <w:shd w:val="clear" w:color="auto" w:fill="FFFFFF"/>
          </w:tcPr>
          <w:p w14:paraId="3C94630C"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β-Myrcene</w:t>
            </w:r>
          </w:p>
        </w:tc>
        <w:tc>
          <w:tcPr>
            <w:tcW w:w="1283" w:type="dxa"/>
            <w:shd w:val="clear" w:color="auto" w:fill="FFFFFF"/>
          </w:tcPr>
          <w:p w14:paraId="23A8A47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17BA52A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6201C04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0.48</w:t>
            </w:r>
          </w:p>
        </w:tc>
        <w:tc>
          <w:tcPr>
            <w:tcW w:w="1085" w:type="dxa"/>
            <w:shd w:val="clear" w:color="auto" w:fill="FFFFFF"/>
          </w:tcPr>
          <w:p w14:paraId="783B894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1F0DC52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0.37</w:t>
            </w:r>
          </w:p>
        </w:tc>
      </w:tr>
      <w:tr w:rsidR="00AF780A" w:rsidRPr="0097621D" w14:paraId="0F21ADED" w14:textId="77777777" w:rsidTr="007E4C57">
        <w:trPr>
          <w:trHeight w:val="303"/>
        </w:trPr>
        <w:tc>
          <w:tcPr>
            <w:tcW w:w="757" w:type="dxa"/>
            <w:shd w:val="clear" w:color="auto" w:fill="FFFFFF"/>
          </w:tcPr>
          <w:p w14:paraId="195FA136"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9.16</w:t>
            </w:r>
          </w:p>
        </w:tc>
        <w:tc>
          <w:tcPr>
            <w:tcW w:w="1957" w:type="dxa"/>
            <w:shd w:val="clear" w:color="auto" w:fill="FFFFFF"/>
          </w:tcPr>
          <w:p w14:paraId="04B85549"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β-Linalool</w:t>
            </w:r>
          </w:p>
        </w:tc>
        <w:tc>
          <w:tcPr>
            <w:tcW w:w="1283" w:type="dxa"/>
            <w:shd w:val="clear" w:color="auto" w:fill="FFFFFF"/>
          </w:tcPr>
          <w:p w14:paraId="2EAC7BA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1.13</w:t>
            </w:r>
          </w:p>
        </w:tc>
        <w:tc>
          <w:tcPr>
            <w:tcW w:w="1283" w:type="dxa"/>
            <w:shd w:val="clear" w:color="auto" w:fill="FFFFFF"/>
          </w:tcPr>
          <w:p w14:paraId="2A0FAC7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1.78%</w:t>
            </w:r>
          </w:p>
        </w:tc>
        <w:tc>
          <w:tcPr>
            <w:tcW w:w="1367" w:type="dxa"/>
            <w:shd w:val="clear" w:color="auto" w:fill="FFFFFF"/>
          </w:tcPr>
          <w:p w14:paraId="365887C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3.87%</w:t>
            </w:r>
          </w:p>
        </w:tc>
        <w:tc>
          <w:tcPr>
            <w:tcW w:w="1085" w:type="dxa"/>
            <w:shd w:val="clear" w:color="auto" w:fill="FFFFFF"/>
          </w:tcPr>
          <w:p w14:paraId="7D5CE33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1.98</w:t>
            </w:r>
          </w:p>
        </w:tc>
        <w:tc>
          <w:tcPr>
            <w:tcW w:w="1065" w:type="dxa"/>
            <w:shd w:val="clear" w:color="auto" w:fill="FFFFFF"/>
          </w:tcPr>
          <w:p w14:paraId="6F8652C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7.48</w:t>
            </w:r>
          </w:p>
        </w:tc>
      </w:tr>
      <w:tr w:rsidR="00AF780A" w:rsidRPr="0097621D" w14:paraId="3E4AA02C" w14:textId="77777777" w:rsidTr="007E4C57">
        <w:trPr>
          <w:trHeight w:val="303"/>
        </w:trPr>
        <w:tc>
          <w:tcPr>
            <w:tcW w:w="757" w:type="dxa"/>
            <w:shd w:val="clear" w:color="auto" w:fill="FFFFFF"/>
          </w:tcPr>
          <w:p w14:paraId="1A1A21A9"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9.38</w:t>
            </w:r>
          </w:p>
        </w:tc>
        <w:tc>
          <w:tcPr>
            <w:tcW w:w="1957" w:type="dxa"/>
            <w:shd w:val="clear" w:color="auto" w:fill="FFFFFF"/>
          </w:tcPr>
          <w:p w14:paraId="778A0B96"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Rose oxide</w:t>
            </w:r>
          </w:p>
        </w:tc>
        <w:tc>
          <w:tcPr>
            <w:tcW w:w="1283" w:type="dxa"/>
            <w:shd w:val="clear" w:color="auto" w:fill="FFFFFF"/>
          </w:tcPr>
          <w:p w14:paraId="05EB665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0.73</w:t>
            </w:r>
          </w:p>
        </w:tc>
        <w:tc>
          <w:tcPr>
            <w:tcW w:w="1283" w:type="dxa"/>
            <w:shd w:val="clear" w:color="auto" w:fill="FFFFFF"/>
          </w:tcPr>
          <w:p w14:paraId="32C2D4C7"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5.84</w:t>
            </w:r>
          </w:p>
        </w:tc>
        <w:tc>
          <w:tcPr>
            <w:tcW w:w="1367" w:type="dxa"/>
            <w:shd w:val="clear" w:color="auto" w:fill="FFFFFF"/>
          </w:tcPr>
          <w:p w14:paraId="7769ABB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85" w:type="dxa"/>
            <w:shd w:val="clear" w:color="auto" w:fill="FFFFFF"/>
          </w:tcPr>
          <w:p w14:paraId="2BED41A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3.57</w:t>
            </w:r>
          </w:p>
        </w:tc>
        <w:tc>
          <w:tcPr>
            <w:tcW w:w="1065" w:type="dxa"/>
            <w:shd w:val="clear" w:color="auto" w:fill="FFFFFF"/>
          </w:tcPr>
          <w:p w14:paraId="47FC8A1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1.27</w:t>
            </w:r>
          </w:p>
        </w:tc>
      </w:tr>
      <w:tr w:rsidR="00AF780A" w:rsidRPr="0097621D" w14:paraId="45DF5D2C" w14:textId="77777777" w:rsidTr="007E4C57">
        <w:trPr>
          <w:trHeight w:val="303"/>
        </w:trPr>
        <w:tc>
          <w:tcPr>
            <w:tcW w:w="757" w:type="dxa"/>
            <w:shd w:val="clear" w:color="auto" w:fill="FFFFFF"/>
          </w:tcPr>
          <w:p w14:paraId="4FEF8F93"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11.25</w:t>
            </w:r>
          </w:p>
        </w:tc>
        <w:tc>
          <w:tcPr>
            <w:tcW w:w="1957" w:type="dxa"/>
            <w:shd w:val="clear" w:color="auto" w:fill="FFFFFF"/>
          </w:tcPr>
          <w:p w14:paraId="3463E134"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Citronellal</w:t>
            </w:r>
          </w:p>
        </w:tc>
        <w:tc>
          <w:tcPr>
            <w:tcW w:w="1283" w:type="dxa"/>
            <w:shd w:val="clear" w:color="auto" w:fill="FFFFFF"/>
          </w:tcPr>
          <w:p w14:paraId="76C369D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0.17</w:t>
            </w:r>
          </w:p>
        </w:tc>
        <w:tc>
          <w:tcPr>
            <w:tcW w:w="1283" w:type="dxa"/>
            <w:shd w:val="clear" w:color="auto" w:fill="FFFFFF"/>
          </w:tcPr>
          <w:p w14:paraId="41BF86A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6B9D040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85" w:type="dxa"/>
            <w:shd w:val="clear" w:color="auto" w:fill="FFFFFF"/>
          </w:tcPr>
          <w:p w14:paraId="01B0D1E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0.48</w:t>
            </w:r>
          </w:p>
        </w:tc>
        <w:tc>
          <w:tcPr>
            <w:tcW w:w="1065" w:type="dxa"/>
            <w:shd w:val="clear" w:color="auto" w:fill="FFFFFF"/>
          </w:tcPr>
          <w:p w14:paraId="7771052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r>
      <w:tr w:rsidR="00AF780A" w:rsidRPr="0097621D" w14:paraId="06136C78" w14:textId="77777777" w:rsidTr="007E4C57">
        <w:trPr>
          <w:trHeight w:val="303"/>
        </w:trPr>
        <w:tc>
          <w:tcPr>
            <w:tcW w:w="757" w:type="dxa"/>
            <w:shd w:val="clear" w:color="auto" w:fill="FFFFFF"/>
          </w:tcPr>
          <w:p w14:paraId="25062DCA"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11.67</w:t>
            </w:r>
          </w:p>
        </w:tc>
        <w:tc>
          <w:tcPr>
            <w:tcW w:w="1957" w:type="dxa"/>
            <w:shd w:val="clear" w:color="auto" w:fill="FFFFFF"/>
          </w:tcPr>
          <w:p w14:paraId="791758D3"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l-Menthone</w:t>
            </w:r>
          </w:p>
        </w:tc>
        <w:tc>
          <w:tcPr>
            <w:tcW w:w="1283" w:type="dxa"/>
            <w:shd w:val="clear" w:color="auto" w:fill="FFFFFF"/>
          </w:tcPr>
          <w:p w14:paraId="0FB78A9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3.94</w:t>
            </w:r>
          </w:p>
        </w:tc>
        <w:tc>
          <w:tcPr>
            <w:tcW w:w="1283" w:type="dxa"/>
            <w:shd w:val="clear" w:color="auto" w:fill="FFFFFF"/>
          </w:tcPr>
          <w:p w14:paraId="0F4BB68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11.51</w:t>
            </w:r>
          </w:p>
        </w:tc>
        <w:tc>
          <w:tcPr>
            <w:tcW w:w="1367" w:type="dxa"/>
            <w:shd w:val="clear" w:color="auto" w:fill="FFFFFF"/>
          </w:tcPr>
          <w:p w14:paraId="66A5B79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4.79</w:t>
            </w:r>
          </w:p>
        </w:tc>
        <w:tc>
          <w:tcPr>
            <w:tcW w:w="1085" w:type="dxa"/>
            <w:shd w:val="clear" w:color="auto" w:fill="FFFFFF"/>
          </w:tcPr>
          <w:p w14:paraId="7E824E8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7.60</w:t>
            </w:r>
          </w:p>
        </w:tc>
        <w:tc>
          <w:tcPr>
            <w:tcW w:w="1065" w:type="dxa"/>
            <w:shd w:val="clear" w:color="auto" w:fill="FFFFFF"/>
          </w:tcPr>
          <w:p w14:paraId="680AEC2D"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7.58</w:t>
            </w:r>
          </w:p>
        </w:tc>
      </w:tr>
      <w:tr w:rsidR="00AF780A" w:rsidRPr="0097621D" w14:paraId="797E0D1B" w14:textId="77777777" w:rsidTr="007E4C57">
        <w:trPr>
          <w:trHeight w:val="303"/>
        </w:trPr>
        <w:tc>
          <w:tcPr>
            <w:tcW w:w="757" w:type="dxa"/>
            <w:shd w:val="clear" w:color="auto" w:fill="FFFFFF"/>
          </w:tcPr>
          <w:p w14:paraId="3234DD35"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14.24</w:t>
            </w:r>
          </w:p>
        </w:tc>
        <w:tc>
          <w:tcPr>
            <w:tcW w:w="1957" w:type="dxa"/>
            <w:shd w:val="clear" w:color="auto" w:fill="FFFFFF"/>
          </w:tcPr>
          <w:p w14:paraId="31171B23"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Citronellol</w:t>
            </w:r>
          </w:p>
        </w:tc>
        <w:tc>
          <w:tcPr>
            <w:tcW w:w="1283" w:type="dxa"/>
            <w:shd w:val="clear" w:color="auto" w:fill="FFFFFF"/>
          </w:tcPr>
          <w:p w14:paraId="5E78E23C"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35.64</w:t>
            </w:r>
          </w:p>
        </w:tc>
        <w:tc>
          <w:tcPr>
            <w:tcW w:w="1283" w:type="dxa"/>
            <w:shd w:val="clear" w:color="auto" w:fill="FFFFFF"/>
          </w:tcPr>
          <w:p w14:paraId="5E8BED70"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26.76</w:t>
            </w:r>
          </w:p>
        </w:tc>
        <w:tc>
          <w:tcPr>
            <w:tcW w:w="1367" w:type="dxa"/>
            <w:shd w:val="clear" w:color="auto" w:fill="FFFFFF"/>
          </w:tcPr>
          <w:p w14:paraId="3920D32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12.56</w:t>
            </w:r>
          </w:p>
        </w:tc>
        <w:tc>
          <w:tcPr>
            <w:tcW w:w="1085" w:type="dxa"/>
            <w:shd w:val="clear" w:color="auto" w:fill="FFFFFF"/>
          </w:tcPr>
          <w:p w14:paraId="3B5072F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11.52</w:t>
            </w:r>
          </w:p>
        </w:tc>
        <w:tc>
          <w:tcPr>
            <w:tcW w:w="1065" w:type="dxa"/>
            <w:shd w:val="clear" w:color="auto" w:fill="FFFFFF"/>
          </w:tcPr>
          <w:p w14:paraId="1857C06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12.44</w:t>
            </w:r>
          </w:p>
        </w:tc>
      </w:tr>
      <w:tr w:rsidR="00AF780A" w:rsidRPr="0097621D" w14:paraId="54781517" w14:textId="77777777" w:rsidTr="007E4C57">
        <w:trPr>
          <w:trHeight w:val="303"/>
        </w:trPr>
        <w:tc>
          <w:tcPr>
            <w:tcW w:w="757" w:type="dxa"/>
            <w:shd w:val="clear" w:color="auto" w:fill="FFFFFF"/>
          </w:tcPr>
          <w:p w14:paraId="73C9BA25"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14.86</w:t>
            </w:r>
          </w:p>
        </w:tc>
        <w:tc>
          <w:tcPr>
            <w:tcW w:w="1957" w:type="dxa"/>
            <w:shd w:val="clear" w:color="auto" w:fill="FFFFFF"/>
          </w:tcPr>
          <w:p w14:paraId="1CF708AB"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 cis-</w:t>
            </w:r>
            <w:proofErr w:type="spellStart"/>
            <w:r w:rsidRPr="0097621D">
              <w:rPr>
                <w:rFonts w:asciiTheme="majorBidi" w:eastAsia="Times New Roman" w:hAnsiTheme="majorBidi" w:cstheme="majorBidi"/>
                <w:b/>
                <w:color w:val="000000"/>
                <w:sz w:val="16"/>
                <w:szCs w:val="16"/>
              </w:rPr>
              <w:t>Citral</w:t>
            </w:r>
            <w:proofErr w:type="spellEnd"/>
          </w:p>
        </w:tc>
        <w:tc>
          <w:tcPr>
            <w:tcW w:w="1283" w:type="dxa"/>
            <w:shd w:val="clear" w:color="auto" w:fill="FFFFFF"/>
          </w:tcPr>
          <w:p w14:paraId="4C1438E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3ED7B2E9"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73F768F0"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85" w:type="dxa"/>
            <w:shd w:val="clear" w:color="auto" w:fill="FFFFFF"/>
          </w:tcPr>
          <w:p w14:paraId="7581A649"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0.79</w:t>
            </w:r>
          </w:p>
        </w:tc>
        <w:tc>
          <w:tcPr>
            <w:tcW w:w="1065" w:type="dxa"/>
            <w:shd w:val="clear" w:color="auto" w:fill="FFFFFF"/>
          </w:tcPr>
          <w:p w14:paraId="09D53C54"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1.28</w:t>
            </w:r>
          </w:p>
        </w:tc>
      </w:tr>
      <w:tr w:rsidR="00AF780A" w:rsidRPr="0097621D" w14:paraId="23122398" w14:textId="77777777" w:rsidTr="007E4C57">
        <w:trPr>
          <w:trHeight w:val="303"/>
        </w:trPr>
        <w:tc>
          <w:tcPr>
            <w:tcW w:w="757" w:type="dxa"/>
            <w:shd w:val="clear" w:color="auto" w:fill="FFFFFF"/>
          </w:tcPr>
          <w:p w14:paraId="1DCE0480"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15.25</w:t>
            </w:r>
          </w:p>
        </w:tc>
        <w:tc>
          <w:tcPr>
            <w:tcW w:w="1957" w:type="dxa"/>
            <w:shd w:val="clear" w:color="auto" w:fill="FFFFFF"/>
          </w:tcPr>
          <w:p w14:paraId="038F609F"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Geraniol</w:t>
            </w:r>
          </w:p>
        </w:tc>
        <w:tc>
          <w:tcPr>
            <w:tcW w:w="1283" w:type="dxa"/>
            <w:shd w:val="clear" w:color="auto" w:fill="FFFFFF"/>
          </w:tcPr>
          <w:p w14:paraId="2E7A572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14.1</w:t>
            </w:r>
          </w:p>
        </w:tc>
        <w:tc>
          <w:tcPr>
            <w:tcW w:w="1283" w:type="dxa"/>
            <w:shd w:val="clear" w:color="auto" w:fill="FFFFFF"/>
          </w:tcPr>
          <w:p w14:paraId="266D5CA4"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18.93</w:t>
            </w:r>
          </w:p>
        </w:tc>
        <w:tc>
          <w:tcPr>
            <w:tcW w:w="1367" w:type="dxa"/>
            <w:shd w:val="clear" w:color="auto" w:fill="FFFFFF"/>
          </w:tcPr>
          <w:p w14:paraId="4C87B64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30.44</w:t>
            </w:r>
          </w:p>
        </w:tc>
        <w:tc>
          <w:tcPr>
            <w:tcW w:w="1085" w:type="dxa"/>
            <w:shd w:val="clear" w:color="auto" w:fill="FFFFFF"/>
          </w:tcPr>
          <w:p w14:paraId="0D688C3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27.23</w:t>
            </w:r>
          </w:p>
        </w:tc>
        <w:tc>
          <w:tcPr>
            <w:tcW w:w="1065" w:type="dxa"/>
            <w:shd w:val="clear" w:color="auto" w:fill="FFFFFF"/>
          </w:tcPr>
          <w:p w14:paraId="7ED74229"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26.96</w:t>
            </w:r>
          </w:p>
        </w:tc>
      </w:tr>
      <w:tr w:rsidR="00AF780A" w:rsidRPr="0097621D" w14:paraId="1E33F3F1" w14:textId="77777777" w:rsidTr="007E4C57">
        <w:trPr>
          <w:trHeight w:val="303"/>
        </w:trPr>
        <w:tc>
          <w:tcPr>
            <w:tcW w:w="757" w:type="dxa"/>
            <w:shd w:val="clear" w:color="auto" w:fill="FFFFFF"/>
          </w:tcPr>
          <w:p w14:paraId="09EC4C13"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15.94</w:t>
            </w:r>
          </w:p>
        </w:tc>
        <w:tc>
          <w:tcPr>
            <w:tcW w:w="1957" w:type="dxa"/>
            <w:shd w:val="clear" w:color="auto" w:fill="FFFFFF"/>
          </w:tcPr>
          <w:p w14:paraId="492F1DD0"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proofErr w:type="spellStart"/>
            <w:r w:rsidRPr="0097621D">
              <w:rPr>
                <w:rFonts w:asciiTheme="majorBidi" w:eastAsia="Times New Roman" w:hAnsiTheme="majorBidi" w:cstheme="majorBidi"/>
                <w:b/>
                <w:color w:val="000000"/>
                <w:sz w:val="16"/>
                <w:szCs w:val="16"/>
              </w:rPr>
              <w:t>Citronellyl</w:t>
            </w:r>
            <w:proofErr w:type="spellEnd"/>
            <w:r w:rsidRPr="0097621D">
              <w:rPr>
                <w:rFonts w:asciiTheme="majorBidi" w:eastAsia="Times New Roman" w:hAnsiTheme="majorBidi" w:cstheme="majorBidi"/>
                <w:b/>
                <w:color w:val="000000"/>
                <w:sz w:val="16"/>
                <w:szCs w:val="16"/>
              </w:rPr>
              <w:t xml:space="preserve"> </w:t>
            </w:r>
            <w:proofErr w:type="spellStart"/>
            <w:r w:rsidRPr="0097621D">
              <w:rPr>
                <w:rFonts w:asciiTheme="majorBidi" w:eastAsia="Times New Roman" w:hAnsiTheme="majorBidi" w:cstheme="majorBidi"/>
                <w:b/>
                <w:color w:val="000000"/>
                <w:sz w:val="16"/>
                <w:szCs w:val="16"/>
              </w:rPr>
              <w:t>formate</w:t>
            </w:r>
            <w:proofErr w:type="spellEnd"/>
          </w:p>
        </w:tc>
        <w:tc>
          <w:tcPr>
            <w:tcW w:w="1283" w:type="dxa"/>
            <w:shd w:val="clear" w:color="auto" w:fill="FFFFFF"/>
          </w:tcPr>
          <w:p w14:paraId="2F97952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8.04</w:t>
            </w:r>
          </w:p>
        </w:tc>
        <w:tc>
          <w:tcPr>
            <w:tcW w:w="1283" w:type="dxa"/>
            <w:shd w:val="clear" w:color="auto" w:fill="FFFFFF"/>
          </w:tcPr>
          <w:p w14:paraId="65418B7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22.25</w:t>
            </w:r>
          </w:p>
        </w:tc>
        <w:tc>
          <w:tcPr>
            <w:tcW w:w="1367" w:type="dxa"/>
            <w:shd w:val="clear" w:color="auto" w:fill="FFFFFF"/>
          </w:tcPr>
          <w:p w14:paraId="1E8FA0E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0.59</w:t>
            </w:r>
          </w:p>
        </w:tc>
        <w:tc>
          <w:tcPr>
            <w:tcW w:w="1085" w:type="dxa"/>
            <w:shd w:val="clear" w:color="auto" w:fill="FFFFFF"/>
          </w:tcPr>
          <w:p w14:paraId="071CADDD"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8.21</w:t>
            </w:r>
          </w:p>
        </w:tc>
        <w:tc>
          <w:tcPr>
            <w:tcW w:w="1065" w:type="dxa"/>
            <w:shd w:val="clear" w:color="auto" w:fill="FFFFFF"/>
          </w:tcPr>
          <w:p w14:paraId="7246B8F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6.94</w:t>
            </w:r>
          </w:p>
        </w:tc>
      </w:tr>
      <w:tr w:rsidR="00AF780A" w:rsidRPr="0097621D" w14:paraId="60C64038" w14:textId="77777777" w:rsidTr="007E4C57">
        <w:trPr>
          <w:trHeight w:val="303"/>
        </w:trPr>
        <w:tc>
          <w:tcPr>
            <w:tcW w:w="757" w:type="dxa"/>
            <w:shd w:val="clear" w:color="auto" w:fill="FFFFFF"/>
          </w:tcPr>
          <w:p w14:paraId="4A222E34"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16.17</w:t>
            </w:r>
          </w:p>
        </w:tc>
        <w:tc>
          <w:tcPr>
            <w:tcW w:w="1957" w:type="dxa"/>
            <w:shd w:val="clear" w:color="auto" w:fill="FFFFFF"/>
          </w:tcPr>
          <w:p w14:paraId="1C536FF0"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trans-</w:t>
            </w:r>
            <w:proofErr w:type="spellStart"/>
            <w:r w:rsidRPr="0097621D">
              <w:rPr>
                <w:rFonts w:asciiTheme="majorBidi" w:eastAsia="Times New Roman" w:hAnsiTheme="majorBidi" w:cstheme="majorBidi"/>
                <w:b/>
                <w:color w:val="000000"/>
                <w:sz w:val="16"/>
                <w:szCs w:val="16"/>
              </w:rPr>
              <w:t>Citral</w:t>
            </w:r>
            <w:proofErr w:type="spellEnd"/>
          </w:p>
        </w:tc>
        <w:tc>
          <w:tcPr>
            <w:tcW w:w="1283" w:type="dxa"/>
            <w:shd w:val="clear" w:color="auto" w:fill="FFFFFF"/>
          </w:tcPr>
          <w:p w14:paraId="47FA050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5D9EE7C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342DC2A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4.98</w:t>
            </w:r>
          </w:p>
        </w:tc>
        <w:tc>
          <w:tcPr>
            <w:tcW w:w="1085" w:type="dxa"/>
            <w:shd w:val="clear" w:color="auto" w:fill="FFFFFF"/>
          </w:tcPr>
          <w:p w14:paraId="5A90B3C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3.71</w:t>
            </w:r>
          </w:p>
        </w:tc>
        <w:tc>
          <w:tcPr>
            <w:tcW w:w="1065" w:type="dxa"/>
            <w:shd w:val="clear" w:color="auto" w:fill="FFFFFF"/>
          </w:tcPr>
          <w:p w14:paraId="7C4E3EA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3.72</w:t>
            </w:r>
          </w:p>
        </w:tc>
      </w:tr>
      <w:tr w:rsidR="00AF780A" w:rsidRPr="0097621D" w14:paraId="5F58A388" w14:textId="77777777" w:rsidTr="007E4C57">
        <w:trPr>
          <w:trHeight w:val="303"/>
        </w:trPr>
        <w:tc>
          <w:tcPr>
            <w:tcW w:w="757" w:type="dxa"/>
            <w:shd w:val="clear" w:color="auto" w:fill="FFFFFF"/>
          </w:tcPr>
          <w:p w14:paraId="309A7CFC"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17.07</w:t>
            </w:r>
          </w:p>
        </w:tc>
        <w:tc>
          <w:tcPr>
            <w:tcW w:w="1957" w:type="dxa"/>
            <w:shd w:val="clear" w:color="auto" w:fill="FFFFFF"/>
          </w:tcPr>
          <w:p w14:paraId="31B9A4D1"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 xml:space="preserve">Geraniol </w:t>
            </w:r>
            <w:proofErr w:type="spellStart"/>
            <w:r w:rsidRPr="0097621D">
              <w:rPr>
                <w:rFonts w:asciiTheme="majorBidi" w:eastAsia="Times New Roman" w:hAnsiTheme="majorBidi" w:cstheme="majorBidi"/>
                <w:b/>
                <w:color w:val="000000"/>
                <w:sz w:val="16"/>
                <w:szCs w:val="16"/>
              </w:rPr>
              <w:t>formate</w:t>
            </w:r>
            <w:proofErr w:type="spellEnd"/>
          </w:p>
        </w:tc>
        <w:tc>
          <w:tcPr>
            <w:tcW w:w="1283" w:type="dxa"/>
            <w:shd w:val="clear" w:color="auto" w:fill="FFFFFF"/>
          </w:tcPr>
          <w:p w14:paraId="39F4B487"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1.41</w:t>
            </w:r>
          </w:p>
        </w:tc>
        <w:tc>
          <w:tcPr>
            <w:tcW w:w="1283" w:type="dxa"/>
            <w:shd w:val="clear" w:color="auto" w:fill="FFFFFF"/>
          </w:tcPr>
          <w:p w14:paraId="7BBE674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4.75</w:t>
            </w:r>
          </w:p>
        </w:tc>
        <w:tc>
          <w:tcPr>
            <w:tcW w:w="1367" w:type="dxa"/>
            <w:shd w:val="clear" w:color="auto" w:fill="FFFFFF"/>
          </w:tcPr>
          <w:p w14:paraId="528CC62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9.90</w:t>
            </w:r>
          </w:p>
        </w:tc>
        <w:tc>
          <w:tcPr>
            <w:tcW w:w="1085" w:type="dxa"/>
            <w:shd w:val="clear" w:color="auto" w:fill="FFFFFF"/>
          </w:tcPr>
          <w:p w14:paraId="7D9B1C1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7.85</w:t>
            </w:r>
          </w:p>
        </w:tc>
        <w:tc>
          <w:tcPr>
            <w:tcW w:w="1065" w:type="dxa"/>
            <w:shd w:val="clear" w:color="auto" w:fill="FFFFFF"/>
          </w:tcPr>
          <w:p w14:paraId="4291683C"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6.45</w:t>
            </w:r>
          </w:p>
        </w:tc>
      </w:tr>
      <w:tr w:rsidR="00AF780A" w:rsidRPr="0097621D" w14:paraId="5B025F6C" w14:textId="77777777" w:rsidTr="007E4C57">
        <w:trPr>
          <w:trHeight w:val="473"/>
        </w:trPr>
        <w:tc>
          <w:tcPr>
            <w:tcW w:w="757" w:type="dxa"/>
            <w:shd w:val="clear" w:color="auto" w:fill="FFFFFF"/>
          </w:tcPr>
          <w:p w14:paraId="66867B29"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19.41</w:t>
            </w:r>
          </w:p>
        </w:tc>
        <w:tc>
          <w:tcPr>
            <w:tcW w:w="1957" w:type="dxa"/>
            <w:shd w:val="clear" w:color="auto" w:fill="FFFFFF"/>
          </w:tcPr>
          <w:p w14:paraId="502FBD2B"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Geraniol, trimethylsilyl ether</w:t>
            </w:r>
          </w:p>
        </w:tc>
        <w:tc>
          <w:tcPr>
            <w:tcW w:w="1283" w:type="dxa"/>
            <w:shd w:val="clear" w:color="auto" w:fill="FFFFFF"/>
          </w:tcPr>
          <w:p w14:paraId="5278FC54"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0674F6F7"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50330A0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1.38</w:t>
            </w:r>
          </w:p>
        </w:tc>
        <w:tc>
          <w:tcPr>
            <w:tcW w:w="1085" w:type="dxa"/>
            <w:shd w:val="clear" w:color="auto" w:fill="FFFFFF"/>
          </w:tcPr>
          <w:p w14:paraId="5115173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3127B2C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0.55</w:t>
            </w:r>
          </w:p>
        </w:tc>
      </w:tr>
      <w:tr w:rsidR="00AF780A" w:rsidRPr="0097621D" w14:paraId="0000EEBE" w14:textId="77777777" w:rsidTr="007E4C57">
        <w:trPr>
          <w:trHeight w:val="303"/>
        </w:trPr>
        <w:tc>
          <w:tcPr>
            <w:tcW w:w="757" w:type="dxa"/>
            <w:shd w:val="clear" w:color="auto" w:fill="FFFFFF"/>
          </w:tcPr>
          <w:p w14:paraId="051397FE"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19.67</w:t>
            </w:r>
          </w:p>
        </w:tc>
        <w:tc>
          <w:tcPr>
            <w:tcW w:w="1957" w:type="dxa"/>
            <w:shd w:val="clear" w:color="auto" w:fill="FFFFFF"/>
          </w:tcPr>
          <w:p w14:paraId="5BBA9203"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à-</w:t>
            </w:r>
            <w:proofErr w:type="spellStart"/>
            <w:r w:rsidRPr="0097621D">
              <w:rPr>
                <w:rFonts w:asciiTheme="majorBidi" w:eastAsia="Times New Roman" w:hAnsiTheme="majorBidi" w:cstheme="majorBidi"/>
                <w:b/>
                <w:color w:val="000000"/>
                <w:sz w:val="16"/>
                <w:szCs w:val="16"/>
              </w:rPr>
              <w:t>ylangene</w:t>
            </w:r>
            <w:proofErr w:type="spellEnd"/>
          </w:p>
        </w:tc>
        <w:tc>
          <w:tcPr>
            <w:tcW w:w="1283" w:type="dxa"/>
            <w:shd w:val="clear" w:color="auto" w:fill="FFFFFF"/>
          </w:tcPr>
          <w:p w14:paraId="1F805369"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0.20</w:t>
            </w:r>
          </w:p>
        </w:tc>
        <w:tc>
          <w:tcPr>
            <w:tcW w:w="1283" w:type="dxa"/>
            <w:shd w:val="clear" w:color="auto" w:fill="FFFFFF"/>
          </w:tcPr>
          <w:p w14:paraId="190CA037"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146B12E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85" w:type="dxa"/>
            <w:shd w:val="clear" w:color="auto" w:fill="FFFFFF"/>
          </w:tcPr>
          <w:p w14:paraId="6AC024B7"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684D7EA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p>
        </w:tc>
      </w:tr>
      <w:tr w:rsidR="00AF780A" w:rsidRPr="0097621D" w14:paraId="63749812" w14:textId="77777777" w:rsidTr="007E4C57">
        <w:trPr>
          <w:trHeight w:val="303"/>
        </w:trPr>
        <w:tc>
          <w:tcPr>
            <w:tcW w:w="757" w:type="dxa"/>
            <w:shd w:val="clear" w:color="auto" w:fill="FFFFFF"/>
          </w:tcPr>
          <w:p w14:paraId="3ED39E3B"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19.74</w:t>
            </w:r>
          </w:p>
        </w:tc>
        <w:tc>
          <w:tcPr>
            <w:tcW w:w="1957" w:type="dxa"/>
            <w:shd w:val="clear" w:color="auto" w:fill="FFFFFF"/>
          </w:tcPr>
          <w:p w14:paraId="576A018B"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Propanoic acid, 2-phenylethyl ester</w:t>
            </w:r>
          </w:p>
        </w:tc>
        <w:tc>
          <w:tcPr>
            <w:tcW w:w="1283" w:type="dxa"/>
            <w:shd w:val="clear" w:color="auto" w:fill="FFFFFF"/>
          </w:tcPr>
          <w:p w14:paraId="18CA1D6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1CD674C0"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6A49A10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0.51</w:t>
            </w:r>
          </w:p>
        </w:tc>
        <w:tc>
          <w:tcPr>
            <w:tcW w:w="1085" w:type="dxa"/>
            <w:shd w:val="clear" w:color="auto" w:fill="FFFFFF"/>
          </w:tcPr>
          <w:p w14:paraId="25B4252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0B01E9D7"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0.35</w:t>
            </w:r>
          </w:p>
        </w:tc>
      </w:tr>
      <w:tr w:rsidR="00AF780A" w:rsidRPr="0097621D" w14:paraId="27710DC9" w14:textId="77777777" w:rsidTr="007E4C57">
        <w:trPr>
          <w:trHeight w:val="303"/>
        </w:trPr>
        <w:tc>
          <w:tcPr>
            <w:tcW w:w="757" w:type="dxa"/>
            <w:shd w:val="clear" w:color="auto" w:fill="FFFFFF"/>
          </w:tcPr>
          <w:p w14:paraId="0AFAE8DF"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19.94</w:t>
            </w:r>
          </w:p>
        </w:tc>
        <w:tc>
          <w:tcPr>
            <w:tcW w:w="1957" w:type="dxa"/>
            <w:shd w:val="clear" w:color="auto" w:fill="FFFFFF"/>
          </w:tcPr>
          <w:p w14:paraId="56C46FED"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β-</w:t>
            </w:r>
            <w:proofErr w:type="spellStart"/>
            <w:r w:rsidRPr="0097621D">
              <w:rPr>
                <w:rFonts w:asciiTheme="majorBidi" w:eastAsia="Times New Roman" w:hAnsiTheme="majorBidi" w:cstheme="majorBidi"/>
                <w:b/>
                <w:color w:val="000000"/>
                <w:sz w:val="16"/>
                <w:szCs w:val="16"/>
              </w:rPr>
              <w:t>Cubebene</w:t>
            </w:r>
            <w:proofErr w:type="spellEnd"/>
          </w:p>
        </w:tc>
        <w:tc>
          <w:tcPr>
            <w:tcW w:w="1283" w:type="dxa"/>
            <w:shd w:val="clear" w:color="auto" w:fill="FFFFFF"/>
          </w:tcPr>
          <w:p w14:paraId="4906CAC9"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1.29</w:t>
            </w:r>
          </w:p>
        </w:tc>
        <w:tc>
          <w:tcPr>
            <w:tcW w:w="1283" w:type="dxa"/>
            <w:shd w:val="clear" w:color="auto" w:fill="FFFFFF"/>
          </w:tcPr>
          <w:p w14:paraId="249E6C3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6CAB5D9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0.49</w:t>
            </w:r>
          </w:p>
        </w:tc>
        <w:tc>
          <w:tcPr>
            <w:tcW w:w="1085" w:type="dxa"/>
            <w:shd w:val="clear" w:color="auto" w:fill="FFFFFF"/>
          </w:tcPr>
          <w:p w14:paraId="0532463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0.43</w:t>
            </w:r>
          </w:p>
        </w:tc>
        <w:tc>
          <w:tcPr>
            <w:tcW w:w="1065" w:type="dxa"/>
            <w:shd w:val="clear" w:color="auto" w:fill="FFFFFF"/>
          </w:tcPr>
          <w:p w14:paraId="74BD910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0.35</w:t>
            </w:r>
          </w:p>
        </w:tc>
      </w:tr>
      <w:tr w:rsidR="00AF780A" w:rsidRPr="0097621D" w14:paraId="06CDCB1B" w14:textId="77777777" w:rsidTr="007E4C57">
        <w:trPr>
          <w:trHeight w:val="303"/>
        </w:trPr>
        <w:tc>
          <w:tcPr>
            <w:tcW w:w="757" w:type="dxa"/>
            <w:shd w:val="clear" w:color="auto" w:fill="FFFFFF"/>
          </w:tcPr>
          <w:p w14:paraId="372AAEDD"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19.99</w:t>
            </w:r>
          </w:p>
        </w:tc>
        <w:tc>
          <w:tcPr>
            <w:tcW w:w="1957" w:type="dxa"/>
            <w:shd w:val="clear" w:color="auto" w:fill="FFFFFF"/>
          </w:tcPr>
          <w:p w14:paraId="7B831BC3"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(-)-β-</w:t>
            </w:r>
            <w:proofErr w:type="spellStart"/>
            <w:r w:rsidRPr="0097621D">
              <w:rPr>
                <w:rFonts w:asciiTheme="majorBidi" w:eastAsia="Times New Roman" w:hAnsiTheme="majorBidi" w:cstheme="majorBidi"/>
                <w:b/>
                <w:color w:val="000000"/>
                <w:sz w:val="16"/>
                <w:szCs w:val="16"/>
              </w:rPr>
              <w:t>Bourbonene</w:t>
            </w:r>
            <w:proofErr w:type="spellEnd"/>
          </w:p>
        </w:tc>
        <w:tc>
          <w:tcPr>
            <w:tcW w:w="1283" w:type="dxa"/>
            <w:shd w:val="clear" w:color="auto" w:fill="FFFFFF"/>
          </w:tcPr>
          <w:p w14:paraId="6FCD12F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0.61</w:t>
            </w:r>
          </w:p>
        </w:tc>
        <w:tc>
          <w:tcPr>
            <w:tcW w:w="1283" w:type="dxa"/>
            <w:shd w:val="clear" w:color="auto" w:fill="FFFFFF"/>
          </w:tcPr>
          <w:p w14:paraId="295E0CDD"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0.38</w:t>
            </w:r>
          </w:p>
        </w:tc>
        <w:tc>
          <w:tcPr>
            <w:tcW w:w="1367" w:type="dxa"/>
            <w:shd w:val="clear" w:color="auto" w:fill="FFFFFF"/>
          </w:tcPr>
          <w:p w14:paraId="1820407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1.21</w:t>
            </w:r>
          </w:p>
        </w:tc>
        <w:tc>
          <w:tcPr>
            <w:tcW w:w="1085" w:type="dxa"/>
            <w:shd w:val="clear" w:color="auto" w:fill="FFFFFF"/>
          </w:tcPr>
          <w:p w14:paraId="2857032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1.39</w:t>
            </w:r>
          </w:p>
        </w:tc>
        <w:tc>
          <w:tcPr>
            <w:tcW w:w="1065" w:type="dxa"/>
            <w:shd w:val="clear" w:color="auto" w:fill="FFFFFF"/>
          </w:tcPr>
          <w:p w14:paraId="2D21DAA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0.92</w:t>
            </w:r>
          </w:p>
        </w:tc>
      </w:tr>
      <w:tr w:rsidR="00AF780A" w:rsidRPr="0097621D" w14:paraId="10A0A2DB" w14:textId="77777777" w:rsidTr="007E4C57">
        <w:trPr>
          <w:trHeight w:val="303"/>
        </w:trPr>
        <w:tc>
          <w:tcPr>
            <w:tcW w:w="757" w:type="dxa"/>
            <w:shd w:val="clear" w:color="auto" w:fill="FFFFFF"/>
          </w:tcPr>
          <w:p w14:paraId="1FF57226"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20.45</w:t>
            </w:r>
          </w:p>
        </w:tc>
        <w:tc>
          <w:tcPr>
            <w:tcW w:w="1957" w:type="dxa"/>
            <w:shd w:val="clear" w:color="auto" w:fill="FFFFFF"/>
          </w:tcPr>
          <w:p w14:paraId="2628DD25"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proofErr w:type="spellStart"/>
            <w:r w:rsidRPr="0097621D">
              <w:rPr>
                <w:rFonts w:asciiTheme="majorBidi" w:eastAsia="Times New Roman" w:hAnsiTheme="majorBidi" w:cstheme="majorBidi"/>
                <w:b/>
                <w:color w:val="000000"/>
                <w:sz w:val="16"/>
                <w:szCs w:val="16"/>
              </w:rPr>
              <w:t>Nerol</w:t>
            </w:r>
            <w:proofErr w:type="spellEnd"/>
            <w:r w:rsidRPr="0097621D">
              <w:rPr>
                <w:rFonts w:asciiTheme="majorBidi" w:eastAsia="Times New Roman" w:hAnsiTheme="majorBidi" w:cstheme="majorBidi"/>
                <w:b/>
                <w:color w:val="000000"/>
                <w:sz w:val="16"/>
                <w:szCs w:val="16"/>
              </w:rPr>
              <w:t xml:space="preserve"> acetate</w:t>
            </w:r>
          </w:p>
        </w:tc>
        <w:tc>
          <w:tcPr>
            <w:tcW w:w="1283" w:type="dxa"/>
            <w:shd w:val="clear" w:color="auto" w:fill="FFFFFF"/>
          </w:tcPr>
          <w:p w14:paraId="08B896E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2C81FA2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11677D8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3.34</w:t>
            </w:r>
          </w:p>
        </w:tc>
        <w:tc>
          <w:tcPr>
            <w:tcW w:w="1085" w:type="dxa"/>
            <w:shd w:val="clear" w:color="auto" w:fill="FFFFFF"/>
          </w:tcPr>
          <w:p w14:paraId="4A4723B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0.73</w:t>
            </w:r>
          </w:p>
        </w:tc>
        <w:tc>
          <w:tcPr>
            <w:tcW w:w="1065" w:type="dxa"/>
            <w:shd w:val="clear" w:color="auto" w:fill="FFFFFF"/>
          </w:tcPr>
          <w:p w14:paraId="2633145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2.66</w:t>
            </w:r>
          </w:p>
        </w:tc>
      </w:tr>
      <w:tr w:rsidR="00AF780A" w:rsidRPr="0097621D" w14:paraId="46583025" w14:textId="77777777" w:rsidTr="007E4C57">
        <w:trPr>
          <w:trHeight w:val="303"/>
        </w:trPr>
        <w:tc>
          <w:tcPr>
            <w:tcW w:w="757" w:type="dxa"/>
            <w:shd w:val="clear" w:color="auto" w:fill="FFFFFF"/>
          </w:tcPr>
          <w:p w14:paraId="7D945D15"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21.38</w:t>
            </w:r>
          </w:p>
        </w:tc>
        <w:tc>
          <w:tcPr>
            <w:tcW w:w="1957" w:type="dxa"/>
            <w:shd w:val="clear" w:color="auto" w:fill="FFFFFF"/>
          </w:tcPr>
          <w:p w14:paraId="3FC3F14E"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β-Phenylethyl butyrate</w:t>
            </w:r>
          </w:p>
        </w:tc>
        <w:tc>
          <w:tcPr>
            <w:tcW w:w="1283" w:type="dxa"/>
            <w:shd w:val="clear" w:color="auto" w:fill="FFFFFF"/>
          </w:tcPr>
          <w:p w14:paraId="5B0D0EC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1EFCF98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69FCA47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0.80</w:t>
            </w:r>
          </w:p>
        </w:tc>
        <w:tc>
          <w:tcPr>
            <w:tcW w:w="1085" w:type="dxa"/>
            <w:shd w:val="clear" w:color="auto" w:fill="FFFFFF"/>
          </w:tcPr>
          <w:p w14:paraId="1C3DC0C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08191C1D"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0.67</w:t>
            </w:r>
          </w:p>
        </w:tc>
      </w:tr>
      <w:tr w:rsidR="00AF780A" w:rsidRPr="0097621D" w14:paraId="72B94589" w14:textId="77777777" w:rsidTr="007E4C57">
        <w:trPr>
          <w:trHeight w:val="303"/>
        </w:trPr>
        <w:tc>
          <w:tcPr>
            <w:tcW w:w="757" w:type="dxa"/>
            <w:shd w:val="clear" w:color="auto" w:fill="FFFFFF"/>
          </w:tcPr>
          <w:p w14:paraId="403BCA57"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22.91</w:t>
            </w:r>
          </w:p>
        </w:tc>
        <w:tc>
          <w:tcPr>
            <w:tcW w:w="1957" w:type="dxa"/>
            <w:shd w:val="clear" w:color="auto" w:fill="FFFFFF"/>
          </w:tcPr>
          <w:p w14:paraId="50CE4FB5"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6-Octen-1-ol, 3,7-dimethyl-, propanoate</w:t>
            </w:r>
          </w:p>
        </w:tc>
        <w:tc>
          <w:tcPr>
            <w:tcW w:w="1283" w:type="dxa"/>
            <w:shd w:val="clear" w:color="auto" w:fill="FFFFFF"/>
          </w:tcPr>
          <w:p w14:paraId="15D4C65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1ECAE86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6942929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85" w:type="dxa"/>
            <w:shd w:val="clear" w:color="auto" w:fill="FFFFFF"/>
          </w:tcPr>
          <w:p w14:paraId="39FF205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0.46</w:t>
            </w:r>
          </w:p>
        </w:tc>
        <w:tc>
          <w:tcPr>
            <w:tcW w:w="1065" w:type="dxa"/>
            <w:shd w:val="clear" w:color="auto" w:fill="FFFFFF"/>
          </w:tcPr>
          <w:p w14:paraId="0B87C5B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r>
      <w:tr w:rsidR="00AF780A" w:rsidRPr="0097621D" w14:paraId="28E77A88" w14:textId="77777777" w:rsidTr="007E4C57">
        <w:trPr>
          <w:trHeight w:val="303"/>
        </w:trPr>
        <w:tc>
          <w:tcPr>
            <w:tcW w:w="757" w:type="dxa"/>
            <w:shd w:val="clear" w:color="auto" w:fill="FFFFFF"/>
          </w:tcPr>
          <w:p w14:paraId="48AD9839"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24.21</w:t>
            </w:r>
          </w:p>
        </w:tc>
        <w:tc>
          <w:tcPr>
            <w:tcW w:w="1957" w:type="dxa"/>
            <w:shd w:val="clear" w:color="auto" w:fill="FFFFFF"/>
          </w:tcPr>
          <w:p w14:paraId="46B59B7F"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2,6-Octadien-1-ol, 3,7-dimethyl-, propanoate, (E)-</w:t>
            </w:r>
          </w:p>
        </w:tc>
        <w:tc>
          <w:tcPr>
            <w:tcW w:w="1283" w:type="dxa"/>
            <w:shd w:val="clear" w:color="auto" w:fill="FFFFFF"/>
          </w:tcPr>
          <w:p w14:paraId="401B3A5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6F9A085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033E4780"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1.16</w:t>
            </w:r>
          </w:p>
        </w:tc>
        <w:tc>
          <w:tcPr>
            <w:tcW w:w="1085" w:type="dxa"/>
            <w:shd w:val="clear" w:color="auto" w:fill="FFFFFF"/>
          </w:tcPr>
          <w:p w14:paraId="0749A9F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1.72</w:t>
            </w:r>
          </w:p>
        </w:tc>
        <w:tc>
          <w:tcPr>
            <w:tcW w:w="1065" w:type="dxa"/>
            <w:shd w:val="clear" w:color="auto" w:fill="FFFFFF"/>
          </w:tcPr>
          <w:p w14:paraId="300AC9A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1.03</w:t>
            </w:r>
          </w:p>
        </w:tc>
      </w:tr>
      <w:tr w:rsidR="00AF780A" w:rsidRPr="0097621D" w14:paraId="2F3633EE" w14:textId="77777777" w:rsidTr="007E4C57">
        <w:trPr>
          <w:trHeight w:val="303"/>
        </w:trPr>
        <w:tc>
          <w:tcPr>
            <w:tcW w:w="757" w:type="dxa"/>
            <w:shd w:val="clear" w:color="auto" w:fill="FFFFFF"/>
          </w:tcPr>
          <w:p w14:paraId="535480B2"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24.40</w:t>
            </w:r>
          </w:p>
        </w:tc>
        <w:tc>
          <w:tcPr>
            <w:tcW w:w="1957" w:type="dxa"/>
            <w:shd w:val="clear" w:color="auto" w:fill="FFFFFF"/>
          </w:tcPr>
          <w:p w14:paraId="6BDA0138"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Germacrene D</w:t>
            </w:r>
          </w:p>
        </w:tc>
        <w:tc>
          <w:tcPr>
            <w:tcW w:w="1283" w:type="dxa"/>
            <w:shd w:val="clear" w:color="auto" w:fill="FFFFFF"/>
          </w:tcPr>
          <w:p w14:paraId="256DADB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0.15</w:t>
            </w:r>
          </w:p>
        </w:tc>
        <w:tc>
          <w:tcPr>
            <w:tcW w:w="1283" w:type="dxa"/>
            <w:shd w:val="clear" w:color="auto" w:fill="FFFFFF"/>
          </w:tcPr>
          <w:p w14:paraId="7BAD2BF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3D7C028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1.92</w:t>
            </w:r>
          </w:p>
        </w:tc>
        <w:tc>
          <w:tcPr>
            <w:tcW w:w="1085" w:type="dxa"/>
            <w:shd w:val="clear" w:color="auto" w:fill="FFFFFF"/>
          </w:tcPr>
          <w:p w14:paraId="5979318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0.62</w:t>
            </w:r>
          </w:p>
        </w:tc>
        <w:tc>
          <w:tcPr>
            <w:tcW w:w="1065" w:type="dxa"/>
            <w:shd w:val="clear" w:color="auto" w:fill="FFFFFF"/>
          </w:tcPr>
          <w:p w14:paraId="196E155C"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1.67</w:t>
            </w:r>
          </w:p>
        </w:tc>
      </w:tr>
      <w:tr w:rsidR="00AF780A" w:rsidRPr="0097621D" w14:paraId="01F38AA3" w14:textId="77777777" w:rsidTr="007E4C57">
        <w:trPr>
          <w:trHeight w:val="303"/>
        </w:trPr>
        <w:tc>
          <w:tcPr>
            <w:tcW w:w="757" w:type="dxa"/>
            <w:shd w:val="clear" w:color="auto" w:fill="FFFFFF"/>
          </w:tcPr>
          <w:p w14:paraId="4D72EC34"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25.61</w:t>
            </w:r>
          </w:p>
        </w:tc>
        <w:tc>
          <w:tcPr>
            <w:tcW w:w="1957" w:type="dxa"/>
            <w:shd w:val="clear" w:color="auto" w:fill="FFFFFF"/>
          </w:tcPr>
          <w:p w14:paraId="4CDC7050"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 xml:space="preserve">Geranyl </w:t>
            </w:r>
            <w:proofErr w:type="spellStart"/>
            <w:r w:rsidRPr="0097621D">
              <w:rPr>
                <w:rFonts w:asciiTheme="majorBidi" w:eastAsia="Times New Roman" w:hAnsiTheme="majorBidi" w:cstheme="majorBidi"/>
                <w:b/>
                <w:color w:val="000000"/>
                <w:sz w:val="16"/>
                <w:szCs w:val="16"/>
              </w:rPr>
              <w:t>isobutyrate</w:t>
            </w:r>
            <w:proofErr w:type="spellEnd"/>
          </w:p>
        </w:tc>
        <w:tc>
          <w:tcPr>
            <w:tcW w:w="1283" w:type="dxa"/>
            <w:shd w:val="clear" w:color="auto" w:fill="FFFFFF"/>
          </w:tcPr>
          <w:p w14:paraId="3FCD9CB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4E0197F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2E2F616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2.41</w:t>
            </w:r>
          </w:p>
        </w:tc>
        <w:tc>
          <w:tcPr>
            <w:tcW w:w="1085" w:type="dxa"/>
            <w:shd w:val="clear" w:color="auto" w:fill="FFFFFF"/>
          </w:tcPr>
          <w:p w14:paraId="6AB9811D"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0.67</w:t>
            </w:r>
          </w:p>
        </w:tc>
        <w:tc>
          <w:tcPr>
            <w:tcW w:w="1065" w:type="dxa"/>
            <w:shd w:val="clear" w:color="auto" w:fill="FFFFFF"/>
          </w:tcPr>
          <w:p w14:paraId="699B32A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0.68</w:t>
            </w:r>
          </w:p>
        </w:tc>
      </w:tr>
      <w:tr w:rsidR="00AF780A" w:rsidRPr="0097621D" w14:paraId="2D1D46D3" w14:textId="77777777" w:rsidTr="007E4C57">
        <w:trPr>
          <w:trHeight w:val="303"/>
        </w:trPr>
        <w:tc>
          <w:tcPr>
            <w:tcW w:w="757" w:type="dxa"/>
            <w:shd w:val="clear" w:color="auto" w:fill="FFFFFF"/>
          </w:tcPr>
          <w:p w14:paraId="771A51C0"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26.15</w:t>
            </w:r>
          </w:p>
        </w:tc>
        <w:tc>
          <w:tcPr>
            <w:tcW w:w="1957" w:type="dxa"/>
            <w:shd w:val="clear" w:color="auto" w:fill="FFFFFF"/>
          </w:tcPr>
          <w:p w14:paraId="47BF17FB"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cis-</w:t>
            </w:r>
            <w:proofErr w:type="spellStart"/>
            <w:r w:rsidRPr="0097621D">
              <w:rPr>
                <w:rFonts w:asciiTheme="majorBidi" w:eastAsia="Times New Roman" w:hAnsiTheme="majorBidi" w:cstheme="majorBidi"/>
                <w:b/>
                <w:color w:val="000000"/>
                <w:sz w:val="16"/>
                <w:szCs w:val="16"/>
              </w:rPr>
              <w:t>Calamene</w:t>
            </w:r>
            <w:proofErr w:type="spellEnd"/>
          </w:p>
        </w:tc>
        <w:tc>
          <w:tcPr>
            <w:tcW w:w="1283" w:type="dxa"/>
            <w:shd w:val="clear" w:color="auto" w:fill="FFFFFF"/>
          </w:tcPr>
          <w:p w14:paraId="0907D1E0"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0.46</w:t>
            </w:r>
          </w:p>
        </w:tc>
        <w:tc>
          <w:tcPr>
            <w:tcW w:w="1283" w:type="dxa"/>
            <w:shd w:val="clear" w:color="auto" w:fill="FFFFFF"/>
          </w:tcPr>
          <w:p w14:paraId="0C0B421D"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26F40DC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85" w:type="dxa"/>
            <w:shd w:val="clear" w:color="auto" w:fill="FFFFFF"/>
          </w:tcPr>
          <w:p w14:paraId="7BC2654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1.38</w:t>
            </w:r>
          </w:p>
        </w:tc>
        <w:tc>
          <w:tcPr>
            <w:tcW w:w="1065" w:type="dxa"/>
            <w:shd w:val="clear" w:color="auto" w:fill="FFFFFF"/>
          </w:tcPr>
          <w:p w14:paraId="6BB580D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0.50</w:t>
            </w:r>
          </w:p>
        </w:tc>
      </w:tr>
      <w:tr w:rsidR="00AF780A" w:rsidRPr="0097621D" w14:paraId="7A57567F" w14:textId="77777777" w:rsidTr="007E4C57">
        <w:trPr>
          <w:trHeight w:val="303"/>
        </w:trPr>
        <w:tc>
          <w:tcPr>
            <w:tcW w:w="757" w:type="dxa"/>
            <w:shd w:val="clear" w:color="auto" w:fill="FFFFFF"/>
          </w:tcPr>
          <w:p w14:paraId="5732CA78"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27.56</w:t>
            </w:r>
          </w:p>
        </w:tc>
        <w:tc>
          <w:tcPr>
            <w:tcW w:w="1957" w:type="dxa"/>
            <w:shd w:val="clear" w:color="auto" w:fill="FFFFFF"/>
          </w:tcPr>
          <w:p w14:paraId="528E31D0"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 Geranyl butyrate</w:t>
            </w:r>
          </w:p>
        </w:tc>
        <w:tc>
          <w:tcPr>
            <w:tcW w:w="1283" w:type="dxa"/>
            <w:shd w:val="clear" w:color="auto" w:fill="FFFFFF"/>
          </w:tcPr>
          <w:p w14:paraId="3419D8B2"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0.26</w:t>
            </w:r>
          </w:p>
        </w:tc>
        <w:tc>
          <w:tcPr>
            <w:tcW w:w="1283" w:type="dxa"/>
            <w:shd w:val="clear" w:color="auto" w:fill="FFFFFF"/>
          </w:tcPr>
          <w:p w14:paraId="5E9B003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7B64898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85" w:type="dxa"/>
            <w:shd w:val="clear" w:color="auto" w:fill="FFFFFF"/>
          </w:tcPr>
          <w:p w14:paraId="5AFE20A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623730C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0.41</w:t>
            </w:r>
          </w:p>
        </w:tc>
      </w:tr>
      <w:tr w:rsidR="00AF780A" w:rsidRPr="0097621D" w14:paraId="3EB2FE40" w14:textId="77777777" w:rsidTr="007E4C57">
        <w:trPr>
          <w:trHeight w:val="303"/>
        </w:trPr>
        <w:tc>
          <w:tcPr>
            <w:tcW w:w="757" w:type="dxa"/>
            <w:shd w:val="clear" w:color="auto" w:fill="FFFFFF"/>
          </w:tcPr>
          <w:p w14:paraId="039E5148"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28.85</w:t>
            </w:r>
          </w:p>
        </w:tc>
        <w:tc>
          <w:tcPr>
            <w:tcW w:w="1957" w:type="dxa"/>
            <w:shd w:val="clear" w:color="auto" w:fill="FFFFFF"/>
          </w:tcPr>
          <w:p w14:paraId="6BA0F678"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proofErr w:type="spellStart"/>
            <w:r w:rsidRPr="0097621D">
              <w:rPr>
                <w:rFonts w:asciiTheme="majorBidi" w:eastAsia="Times New Roman" w:hAnsiTheme="majorBidi" w:cstheme="majorBidi"/>
                <w:b/>
                <w:color w:val="000000"/>
                <w:sz w:val="16"/>
                <w:szCs w:val="16"/>
              </w:rPr>
              <w:t>Phenylethyl</w:t>
            </w:r>
            <w:proofErr w:type="spellEnd"/>
            <w:r w:rsidRPr="0097621D">
              <w:rPr>
                <w:rFonts w:asciiTheme="majorBidi" w:eastAsia="Times New Roman" w:hAnsiTheme="majorBidi" w:cstheme="majorBidi"/>
                <w:b/>
                <w:color w:val="000000"/>
                <w:sz w:val="16"/>
                <w:szCs w:val="16"/>
              </w:rPr>
              <w:t xml:space="preserve"> </w:t>
            </w:r>
            <w:proofErr w:type="spellStart"/>
            <w:r w:rsidRPr="0097621D">
              <w:rPr>
                <w:rFonts w:asciiTheme="majorBidi" w:eastAsia="Times New Roman" w:hAnsiTheme="majorBidi" w:cstheme="majorBidi"/>
                <w:b/>
                <w:color w:val="000000"/>
                <w:sz w:val="16"/>
                <w:szCs w:val="16"/>
              </w:rPr>
              <w:t>tiglate</w:t>
            </w:r>
            <w:proofErr w:type="spellEnd"/>
          </w:p>
        </w:tc>
        <w:tc>
          <w:tcPr>
            <w:tcW w:w="1283" w:type="dxa"/>
            <w:shd w:val="clear" w:color="auto" w:fill="FFFFFF"/>
          </w:tcPr>
          <w:p w14:paraId="191C461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6CB9BAC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2C3FE0C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5.94</w:t>
            </w:r>
          </w:p>
        </w:tc>
        <w:tc>
          <w:tcPr>
            <w:tcW w:w="1085" w:type="dxa"/>
            <w:shd w:val="clear" w:color="auto" w:fill="FFFFFF"/>
          </w:tcPr>
          <w:p w14:paraId="299FF769"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7.68</w:t>
            </w:r>
          </w:p>
        </w:tc>
        <w:tc>
          <w:tcPr>
            <w:tcW w:w="1065" w:type="dxa"/>
            <w:shd w:val="clear" w:color="auto" w:fill="FFFFFF"/>
          </w:tcPr>
          <w:p w14:paraId="78E32FF0"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6.47</w:t>
            </w:r>
          </w:p>
        </w:tc>
      </w:tr>
      <w:tr w:rsidR="00AF780A" w:rsidRPr="0097621D" w14:paraId="0672EEFE" w14:textId="77777777" w:rsidTr="007E4C57">
        <w:trPr>
          <w:trHeight w:val="303"/>
        </w:trPr>
        <w:tc>
          <w:tcPr>
            <w:tcW w:w="757" w:type="dxa"/>
            <w:shd w:val="clear" w:color="auto" w:fill="FFFFFF"/>
          </w:tcPr>
          <w:p w14:paraId="73D0C506"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30.37</w:t>
            </w:r>
          </w:p>
        </w:tc>
        <w:tc>
          <w:tcPr>
            <w:tcW w:w="1957" w:type="dxa"/>
            <w:shd w:val="clear" w:color="auto" w:fill="FFFFFF"/>
          </w:tcPr>
          <w:p w14:paraId="2B2366F9"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γ-</w:t>
            </w:r>
            <w:proofErr w:type="spellStart"/>
            <w:r w:rsidRPr="0097621D">
              <w:rPr>
                <w:rFonts w:asciiTheme="majorBidi" w:eastAsia="Times New Roman" w:hAnsiTheme="majorBidi" w:cstheme="majorBidi"/>
                <w:b/>
                <w:color w:val="000000"/>
                <w:sz w:val="16"/>
                <w:szCs w:val="16"/>
              </w:rPr>
              <w:t>Eudesmol</w:t>
            </w:r>
            <w:proofErr w:type="spellEnd"/>
          </w:p>
        </w:tc>
        <w:tc>
          <w:tcPr>
            <w:tcW w:w="1283" w:type="dxa"/>
            <w:shd w:val="clear" w:color="auto" w:fill="FFFFFF"/>
          </w:tcPr>
          <w:p w14:paraId="08323899"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15.87</w:t>
            </w:r>
          </w:p>
        </w:tc>
        <w:tc>
          <w:tcPr>
            <w:tcW w:w="1283" w:type="dxa"/>
            <w:shd w:val="clear" w:color="auto" w:fill="FFFFFF"/>
          </w:tcPr>
          <w:p w14:paraId="09B20CC4"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0EA0841D"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4.13</w:t>
            </w:r>
          </w:p>
        </w:tc>
        <w:tc>
          <w:tcPr>
            <w:tcW w:w="1085" w:type="dxa"/>
            <w:shd w:val="clear" w:color="auto" w:fill="FFFFFF"/>
          </w:tcPr>
          <w:p w14:paraId="3EF8F5E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3.88</w:t>
            </w:r>
          </w:p>
        </w:tc>
        <w:tc>
          <w:tcPr>
            <w:tcW w:w="1065" w:type="dxa"/>
            <w:shd w:val="clear" w:color="auto" w:fill="FFFFFF"/>
          </w:tcPr>
          <w:p w14:paraId="6FFE363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5.20</w:t>
            </w:r>
          </w:p>
        </w:tc>
      </w:tr>
      <w:tr w:rsidR="00AF780A" w:rsidRPr="0097621D" w14:paraId="40B86C92" w14:textId="77777777" w:rsidTr="007E4C57">
        <w:trPr>
          <w:trHeight w:val="303"/>
        </w:trPr>
        <w:tc>
          <w:tcPr>
            <w:tcW w:w="757" w:type="dxa"/>
            <w:shd w:val="clear" w:color="auto" w:fill="FFFFFF"/>
          </w:tcPr>
          <w:p w14:paraId="02474870"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31.48</w:t>
            </w:r>
          </w:p>
        </w:tc>
        <w:tc>
          <w:tcPr>
            <w:tcW w:w="1957" w:type="dxa"/>
            <w:shd w:val="clear" w:color="auto" w:fill="FFFFFF"/>
          </w:tcPr>
          <w:p w14:paraId="03B2B314"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Guaiol</w:t>
            </w:r>
          </w:p>
        </w:tc>
        <w:tc>
          <w:tcPr>
            <w:tcW w:w="1283" w:type="dxa"/>
            <w:shd w:val="clear" w:color="auto" w:fill="FFFFFF"/>
          </w:tcPr>
          <w:p w14:paraId="798CB73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1.14</w:t>
            </w:r>
          </w:p>
        </w:tc>
        <w:tc>
          <w:tcPr>
            <w:tcW w:w="1283" w:type="dxa"/>
            <w:shd w:val="clear" w:color="auto" w:fill="FFFFFF"/>
          </w:tcPr>
          <w:p w14:paraId="265CDB1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534DB52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0.66</w:t>
            </w:r>
          </w:p>
        </w:tc>
        <w:tc>
          <w:tcPr>
            <w:tcW w:w="1085" w:type="dxa"/>
            <w:shd w:val="clear" w:color="auto" w:fill="FFFFFF"/>
          </w:tcPr>
          <w:p w14:paraId="672AA088"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0.55</w:t>
            </w:r>
          </w:p>
        </w:tc>
        <w:tc>
          <w:tcPr>
            <w:tcW w:w="1065" w:type="dxa"/>
            <w:shd w:val="clear" w:color="auto" w:fill="FFFFFF"/>
          </w:tcPr>
          <w:p w14:paraId="695D70AC"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0.40</w:t>
            </w:r>
          </w:p>
        </w:tc>
      </w:tr>
      <w:tr w:rsidR="00AF780A" w:rsidRPr="0097621D" w14:paraId="11314039" w14:textId="77777777" w:rsidTr="007E4C57">
        <w:trPr>
          <w:trHeight w:val="303"/>
        </w:trPr>
        <w:tc>
          <w:tcPr>
            <w:tcW w:w="757" w:type="dxa"/>
            <w:shd w:val="clear" w:color="auto" w:fill="FFFFFF"/>
          </w:tcPr>
          <w:p w14:paraId="7E2A0111"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32.62</w:t>
            </w:r>
          </w:p>
        </w:tc>
        <w:tc>
          <w:tcPr>
            <w:tcW w:w="1957" w:type="dxa"/>
            <w:shd w:val="clear" w:color="auto" w:fill="FFFFFF"/>
          </w:tcPr>
          <w:p w14:paraId="2C77D5D3"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 xml:space="preserve">Geranyl </w:t>
            </w:r>
            <w:proofErr w:type="spellStart"/>
            <w:r w:rsidRPr="0097621D">
              <w:rPr>
                <w:rFonts w:asciiTheme="majorBidi" w:eastAsia="Times New Roman" w:hAnsiTheme="majorBidi" w:cstheme="majorBidi"/>
                <w:b/>
                <w:color w:val="000000"/>
                <w:sz w:val="16"/>
                <w:szCs w:val="16"/>
              </w:rPr>
              <w:t>tiglate</w:t>
            </w:r>
            <w:proofErr w:type="spellEnd"/>
          </w:p>
        </w:tc>
        <w:tc>
          <w:tcPr>
            <w:tcW w:w="1283" w:type="dxa"/>
            <w:shd w:val="clear" w:color="auto" w:fill="FFFFFF"/>
          </w:tcPr>
          <w:p w14:paraId="0C52C1D1"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2.21</w:t>
            </w:r>
          </w:p>
        </w:tc>
        <w:tc>
          <w:tcPr>
            <w:tcW w:w="1283" w:type="dxa"/>
            <w:shd w:val="clear" w:color="auto" w:fill="FFFFFF"/>
          </w:tcPr>
          <w:p w14:paraId="5DE23150"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0.23</w:t>
            </w:r>
          </w:p>
        </w:tc>
        <w:tc>
          <w:tcPr>
            <w:tcW w:w="1367" w:type="dxa"/>
            <w:shd w:val="clear" w:color="auto" w:fill="FFFFFF"/>
          </w:tcPr>
          <w:p w14:paraId="498AA15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3.64</w:t>
            </w:r>
          </w:p>
        </w:tc>
        <w:tc>
          <w:tcPr>
            <w:tcW w:w="1085" w:type="dxa"/>
            <w:shd w:val="clear" w:color="auto" w:fill="FFFFFF"/>
          </w:tcPr>
          <w:p w14:paraId="665CEAFC"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4.41</w:t>
            </w:r>
          </w:p>
        </w:tc>
        <w:tc>
          <w:tcPr>
            <w:tcW w:w="1065" w:type="dxa"/>
            <w:shd w:val="clear" w:color="auto" w:fill="FFFFFF"/>
          </w:tcPr>
          <w:p w14:paraId="15AFB7F7"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2.61</w:t>
            </w:r>
          </w:p>
        </w:tc>
      </w:tr>
      <w:tr w:rsidR="00AF780A" w:rsidRPr="0097621D" w14:paraId="6BA0EBF3" w14:textId="77777777" w:rsidTr="007E4C57">
        <w:trPr>
          <w:trHeight w:val="303"/>
        </w:trPr>
        <w:tc>
          <w:tcPr>
            <w:tcW w:w="757" w:type="dxa"/>
            <w:shd w:val="clear" w:color="auto" w:fill="FFFFFF"/>
          </w:tcPr>
          <w:p w14:paraId="297974BE"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49.28</w:t>
            </w:r>
          </w:p>
        </w:tc>
        <w:tc>
          <w:tcPr>
            <w:tcW w:w="1957" w:type="dxa"/>
            <w:shd w:val="clear" w:color="auto" w:fill="FFFFFF"/>
          </w:tcPr>
          <w:p w14:paraId="3380730B"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proofErr w:type="spellStart"/>
            <w:r w:rsidRPr="0097621D">
              <w:rPr>
                <w:rFonts w:asciiTheme="majorBidi" w:eastAsia="Times New Roman" w:hAnsiTheme="majorBidi" w:cstheme="majorBidi"/>
                <w:b/>
                <w:color w:val="000000"/>
                <w:sz w:val="16"/>
                <w:szCs w:val="16"/>
              </w:rPr>
              <w:t>Tetradecanamide</w:t>
            </w:r>
            <w:proofErr w:type="spellEnd"/>
          </w:p>
        </w:tc>
        <w:tc>
          <w:tcPr>
            <w:tcW w:w="1283" w:type="dxa"/>
            <w:shd w:val="clear" w:color="auto" w:fill="FFFFFF"/>
          </w:tcPr>
          <w:p w14:paraId="61CA348D"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254EF0F9"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607F3B9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1.81</w:t>
            </w:r>
          </w:p>
        </w:tc>
        <w:tc>
          <w:tcPr>
            <w:tcW w:w="1085" w:type="dxa"/>
            <w:shd w:val="clear" w:color="auto" w:fill="FFFFFF"/>
          </w:tcPr>
          <w:p w14:paraId="0C1D5C4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5D6AF75F"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r>
      <w:tr w:rsidR="00AF780A" w:rsidRPr="0097621D" w14:paraId="4450189D" w14:textId="77777777" w:rsidTr="007E4C57">
        <w:trPr>
          <w:trHeight w:val="303"/>
        </w:trPr>
        <w:tc>
          <w:tcPr>
            <w:tcW w:w="757" w:type="dxa"/>
            <w:shd w:val="clear" w:color="auto" w:fill="FFFFFF"/>
          </w:tcPr>
          <w:p w14:paraId="1788AD76"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lastRenderedPageBreak/>
              <w:t>54.33</w:t>
            </w:r>
          </w:p>
        </w:tc>
        <w:tc>
          <w:tcPr>
            <w:tcW w:w="1957" w:type="dxa"/>
            <w:shd w:val="clear" w:color="auto" w:fill="FFFFFF"/>
          </w:tcPr>
          <w:p w14:paraId="717335CC"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9-Octadecenamide, (Z)-</w:t>
            </w:r>
          </w:p>
        </w:tc>
        <w:tc>
          <w:tcPr>
            <w:tcW w:w="1283" w:type="dxa"/>
            <w:shd w:val="clear" w:color="auto" w:fill="FFFFFF"/>
          </w:tcPr>
          <w:p w14:paraId="6BE3BA35"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1A6B8110"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2942F564"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1.29</w:t>
            </w:r>
          </w:p>
        </w:tc>
        <w:tc>
          <w:tcPr>
            <w:tcW w:w="1085" w:type="dxa"/>
            <w:shd w:val="clear" w:color="auto" w:fill="FFFFFF"/>
          </w:tcPr>
          <w:p w14:paraId="08CCC81C"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3325984A"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r>
      <w:tr w:rsidR="00AF780A" w:rsidRPr="0097621D" w14:paraId="201C7A3E" w14:textId="77777777" w:rsidTr="007E4C57">
        <w:trPr>
          <w:trHeight w:val="303"/>
        </w:trPr>
        <w:tc>
          <w:tcPr>
            <w:tcW w:w="757" w:type="dxa"/>
            <w:shd w:val="clear" w:color="auto" w:fill="FFFFFF"/>
          </w:tcPr>
          <w:p w14:paraId="4FCD0EAF" w14:textId="77777777" w:rsidR="00AF780A" w:rsidRPr="0097621D" w:rsidRDefault="00AF780A" w:rsidP="00F36384">
            <w:pPr>
              <w:spacing w:after="0" w:line="240" w:lineRule="auto"/>
              <w:jc w:val="center"/>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54.95</w:t>
            </w:r>
          </w:p>
        </w:tc>
        <w:tc>
          <w:tcPr>
            <w:tcW w:w="1957" w:type="dxa"/>
            <w:shd w:val="clear" w:color="auto" w:fill="FFFFFF"/>
          </w:tcPr>
          <w:p w14:paraId="08B92CA4" w14:textId="77777777" w:rsidR="00AF780A" w:rsidRPr="0097621D" w:rsidRDefault="00AF780A" w:rsidP="00F36384">
            <w:pPr>
              <w:spacing w:after="0" w:line="240" w:lineRule="auto"/>
              <w:rPr>
                <w:rFonts w:asciiTheme="majorBidi" w:eastAsia="Times New Roman" w:hAnsiTheme="majorBidi" w:cstheme="majorBidi"/>
                <w:b/>
                <w:color w:val="000000"/>
                <w:sz w:val="16"/>
                <w:szCs w:val="16"/>
              </w:rPr>
            </w:pPr>
            <w:r w:rsidRPr="0097621D">
              <w:rPr>
                <w:rFonts w:asciiTheme="majorBidi" w:eastAsia="Times New Roman" w:hAnsiTheme="majorBidi" w:cstheme="majorBidi"/>
                <w:b/>
                <w:color w:val="000000"/>
                <w:sz w:val="16"/>
                <w:szCs w:val="16"/>
              </w:rPr>
              <w:t>Octadecanamide</w:t>
            </w:r>
          </w:p>
        </w:tc>
        <w:tc>
          <w:tcPr>
            <w:tcW w:w="1283" w:type="dxa"/>
            <w:shd w:val="clear" w:color="auto" w:fill="FFFFFF"/>
          </w:tcPr>
          <w:p w14:paraId="42F2339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283" w:type="dxa"/>
            <w:shd w:val="clear" w:color="auto" w:fill="FFFFFF"/>
          </w:tcPr>
          <w:p w14:paraId="60B31C66"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367" w:type="dxa"/>
            <w:shd w:val="clear" w:color="auto" w:fill="FFFFFF"/>
          </w:tcPr>
          <w:p w14:paraId="52555363"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0.52</w:t>
            </w:r>
          </w:p>
        </w:tc>
        <w:tc>
          <w:tcPr>
            <w:tcW w:w="1085" w:type="dxa"/>
            <w:shd w:val="clear" w:color="auto" w:fill="FFFFFF"/>
          </w:tcPr>
          <w:p w14:paraId="2E6CF11B"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c>
          <w:tcPr>
            <w:tcW w:w="1065" w:type="dxa"/>
            <w:shd w:val="clear" w:color="auto" w:fill="FFFFFF"/>
          </w:tcPr>
          <w:p w14:paraId="246A611E" w14:textId="77777777" w:rsidR="00AF780A" w:rsidRPr="0097621D" w:rsidRDefault="00AF780A" w:rsidP="00F36384">
            <w:pPr>
              <w:spacing w:after="0" w:line="240" w:lineRule="auto"/>
              <w:jc w:val="center"/>
              <w:rPr>
                <w:rFonts w:asciiTheme="majorBidi" w:eastAsia="Times New Roman" w:hAnsiTheme="majorBidi" w:cstheme="majorBidi"/>
                <w:color w:val="000000"/>
                <w:sz w:val="16"/>
                <w:szCs w:val="16"/>
              </w:rPr>
            </w:pPr>
            <w:r w:rsidRPr="0097621D">
              <w:rPr>
                <w:rFonts w:asciiTheme="majorBidi" w:eastAsia="Times New Roman" w:hAnsiTheme="majorBidi" w:cstheme="majorBidi"/>
                <w:color w:val="000000"/>
                <w:sz w:val="16"/>
                <w:szCs w:val="16"/>
              </w:rPr>
              <w:t>--</w:t>
            </w:r>
          </w:p>
        </w:tc>
      </w:tr>
    </w:tbl>
    <w:p w14:paraId="7F8A54CB" w14:textId="320EF04D" w:rsidR="00AF780A" w:rsidRPr="00046263" w:rsidRDefault="00AF780A" w:rsidP="00AF780A">
      <w:pPr>
        <w:spacing w:after="0" w:line="480" w:lineRule="auto"/>
        <w:jc w:val="lowKashida"/>
        <w:rPr>
          <w:rFonts w:asciiTheme="majorBidi" w:hAnsiTheme="majorBidi" w:cstheme="majorBidi"/>
        </w:rPr>
      </w:pPr>
      <w:r w:rsidRPr="00046263">
        <w:rPr>
          <w:rFonts w:asciiTheme="majorBidi" w:hAnsiTheme="majorBidi" w:cstheme="majorBidi"/>
          <w:b/>
          <w:bCs/>
        </w:rPr>
        <w:t>Table 6</w:t>
      </w:r>
      <w:r w:rsidR="007E4C57">
        <w:rPr>
          <w:rFonts w:asciiTheme="majorBidi" w:hAnsiTheme="majorBidi" w:cstheme="majorBidi"/>
          <w:b/>
          <w:bCs/>
          <w:color w:val="000000"/>
        </w:rPr>
        <w:t>.</w:t>
      </w:r>
      <w:r w:rsidRPr="00046263">
        <w:rPr>
          <w:rFonts w:asciiTheme="majorBidi" w:hAnsiTheme="majorBidi" w:cstheme="majorBidi"/>
          <w:b/>
          <w:bCs/>
          <w:color w:val="000000"/>
        </w:rPr>
        <w:t xml:space="preserve"> </w:t>
      </w:r>
      <w:r w:rsidRPr="00046263">
        <w:rPr>
          <w:rFonts w:asciiTheme="majorBidi" w:hAnsiTheme="majorBidi" w:cstheme="majorBidi"/>
          <w:color w:val="000000"/>
        </w:rPr>
        <w:t xml:space="preserve">Effect of bio- and nano- fertilization and their interaction with the soil types on chlorophyll a and b, and carotenoid contents of </w:t>
      </w:r>
      <w:r w:rsidRPr="00046263">
        <w:rPr>
          <w:rFonts w:asciiTheme="majorBidi" w:hAnsiTheme="majorBidi" w:cstheme="majorBidi"/>
          <w:i/>
          <w:iCs/>
          <w:color w:val="000000"/>
        </w:rPr>
        <w:t>Pelargonium graveolens</w:t>
      </w:r>
      <w:r w:rsidRPr="00046263">
        <w:rPr>
          <w:rFonts w:asciiTheme="majorBidi" w:hAnsiTheme="majorBidi" w:cstheme="majorBidi"/>
          <w:color w:val="000000"/>
        </w:rPr>
        <w:t xml:space="preserve"> L. plants</w:t>
      </w:r>
    </w:p>
    <w:tbl>
      <w:tblPr>
        <w:tblStyle w:val="TableGrid"/>
        <w:tblW w:w="5000" w:type="pct"/>
        <w:tblLook w:val="04A0" w:firstRow="1" w:lastRow="0" w:firstColumn="1" w:lastColumn="0" w:noHBand="0" w:noVBand="1"/>
      </w:tblPr>
      <w:tblGrid>
        <w:gridCol w:w="2430"/>
        <w:gridCol w:w="1555"/>
        <w:gridCol w:w="1649"/>
        <w:gridCol w:w="1555"/>
        <w:gridCol w:w="1649"/>
      </w:tblGrid>
      <w:tr w:rsidR="00AF780A" w:rsidRPr="00934D07" w14:paraId="5817D606" w14:textId="77777777" w:rsidTr="00F36384">
        <w:tc>
          <w:tcPr>
            <w:tcW w:w="5000" w:type="pct"/>
            <w:gridSpan w:val="5"/>
            <w:tcBorders>
              <w:left w:val="nil"/>
              <w:right w:val="nil"/>
            </w:tcBorders>
          </w:tcPr>
          <w:p w14:paraId="78E3D964" w14:textId="77777777" w:rsidR="00AF780A" w:rsidRPr="00934D07" w:rsidRDefault="00AF780A" w:rsidP="00F36384">
            <w:pPr>
              <w:jc w:val="center"/>
              <w:rPr>
                <w:rFonts w:asciiTheme="majorBidi" w:hAnsiTheme="majorBidi" w:cstheme="majorBidi"/>
                <w:b/>
                <w:bCs/>
                <w:sz w:val="20"/>
                <w:szCs w:val="20"/>
              </w:rPr>
            </w:pPr>
            <w:r w:rsidRPr="003611AD">
              <w:rPr>
                <w:rFonts w:asciiTheme="majorBidi" w:hAnsiTheme="majorBidi" w:cstheme="majorBidi"/>
                <w:b/>
                <w:bCs/>
                <w:sz w:val="20"/>
                <w:szCs w:val="20"/>
              </w:rPr>
              <w:t xml:space="preserve">Chlorophyll </w:t>
            </w:r>
            <w:r>
              <w:rPr>
                <w:rFonts w:asciiTheme="majorBidi" w:hAnsiTheme="majorBidi" w:cstheme="majorBidi"/>
                <w:b/>
                <w:bCs/>
                <w:sz w:val="20"/>
                <w:szCs w:val="20"/>
              </w:rPr>
              <w:t>a</w:t>
            </w:r>
            <w:r w:rsidRPr="003611AD">
              <w:rPr>
                <w:rFonts w:asciiTheme="majorBidi" w:hAnsiTheme="majorBidi" w:cstheme="majorBidi"/>
                <w:b/>
                <w:bCs/>
                <w:sz w:val="20"/>
                <w:szCs w:val="20"/>
              </w:rPr>
              <w:t xml:space="preserve"> content (mg/g FW)</w:t>
            </w:r>
          </w:p>
        </w:tc>
      </w:tr>
      <w:tr w:rsidR="00AF780A" w:rsidRPr="00934D07" w14:paraId="6712E125" w14:textId="77777777" w:rsidTr="00F36384">
        <w:tc>
          <w:tcPr>
            <w:tcW w:w="1374" w:type="pct"/>
            <w:tcBorders>
              <w:top w:val="nil"/>
              <w:left w:val="nil"/>
              <w:right w:val="nil"/>
            </w:tcBorders>
          </w:tcPr>
          <w:p w14:paraId="257A9865" w14:textId="77777777" w:rsidR="00AF780A" w:rsidRPr="00934D07" w:rsidRDefault="00AF780A" w:rsidP="00F36384">
            <w:pPr>
              <w:rPr>
                <w:rFonts w:asciiTheme="majorBidi" w:hAnsiTheme="majorBidi" w:cstheme="majorBidi"/>
                <w:sz w:val="20"/>
                <w:szCs w:val="20"/>
              </w:rPr>
            </w:pPr>
          </w:p>
        </w:tc>
        <w:tc>
          <w:tcPr>
            <w:tcW w:w="1813" w:type="pct"/>
            <w:gridSpan w:val="2"/>
            <w:tcBorders>
              <w:top w:val="nil"/>
              <w:left w:val="nil"/>
              <w:right w:val="nil"/>
            </w:tcBorders>
          </w:tcPr>
          <w:p w14:paraId="6B3529F7"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 xml:space="preserve">First </w:t>
            </w:r>
            <w:r>
              <w:rPr>
                <w:rFonts w:asciiTheme="majorBidi" w:hAnsiTheme="majorBidi" w:cstheme="majorBidi"/>
                <w:b/>
                <w:bCs/>
                <w:sz w:val="20"/>
                <w:szCs w:val="20"/>
              </w:rPr>
              <w:t>season</w:t>
            </w:r>
          </w:p>
        </w:tc>
        <w:tc>
          <w:tcPr>
            <w:tcW w:w="1813" w:type="pct"/>
            <w:gridSpan w:val="2"/>
            <w:tcBorders>
              <w:top w:val="nil"/>
              <w:left w:val="nil"/>
              <w:right w:val="nil"/>
            </w:tcBorders>
          </w:tcPr>
          <w:p w14:paraId="7197C94F"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 xml:space="preserve">Second </w:t>
            </w:r>
            <w:r>
              <w:rPr>
                <w:rFonts w:asciiTheme="majorBidi" w:hAnsiTheme="majorBidi" w:cstheme="majorBidi"/>
                <w:b/>
                <w:bCs/>
                <w:sz w:val="20"/>
                <w:szCs w:val="20"/>
              </w:rPr>
              <w:t>season</w:t>
            </w:r>
          </w:p>
        </w:tc>
      </w:tr>
      <w:tr w:rsidR="00AF780A" w:rsidRPr="00934D07" w14:paraId="7DE15731" w14:textId="77777777" w:rsidTr="00F36384">
        <w:tc>
          <w:tcPr>
            <w:tcW w:w="1374" w:type="pct"/>
            <w:tcBorders>
              <w:left w:val="nil"/>
              <w:right w:val="nil"/>
            </w:tcBorders>
          </w:tcPr>
          <w:p w14:paraId="5A54359C" w14:textId="77777777" w:rsidR="00AF780A" w:rsidRPr="00934D07" w:rsidRDefault="00AF780A" w:rsidP="00F36384">
            <w:pPr>
              <w:rPr>
                <w:rFonts w:asciiTheme="majorBidi" w:hAnsiTheme="majorBidi" w:cstheme="majorBidi"/>
                <w:sz w:val="20"/>
                <w:szCs w:val="20"/>
              </w:rPr>
            </w:pPr>
          </w:p>
        </w:tc>
        <w:tc>
          <w:tcPr>
            <w:tcW w:w="3626" w:type="pct"/>
            <w:gridSpan w:val="4"/>
            <w:tcBorders>
              <w:left w:val="nil"/>
              <w:right w:val="nil"/>
            </w:tcBorders>
          </w:tcPr>
          <w:p w14:paraId="6B999476" w14:textId="77777777" w:rsidR="00AF780A" w:rsidRPr="00934D07"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Soil type</w:t>
            </w:r>
          </w:p>
        </w:tc>
      </w:tr>
      <w:tr w:rsidR="00AF780A" w:rsidRPr="00934D07" w14:paraId="398FC5D2" w14:textId="77777777" w:rsidTr="00F36384">
        <w:trPr>
          <w:trHeight w:val="314"/>
        </w:trPr>
        <w:tc>
          <w:tcPr>
            <w:tcW w:w="1374" w:type="pct"/>
            <w:tcBorders>
              <w:left w:val="nil"/>
              <w:right w:val="nil"/>
            </w:tcBorders>
          </w:tcPr>
          <w:p w14:paraId="48DAFB65" w14:textId="77777777" w:rsidR="00AF780A" w:rsidRPr="005F48C4" w:rsidRDefault="00AF780A" w:rsidP="00F36384">
            <w:pPr>
              <w:rPr>
                <w:rFonts w:asciiTheme="majorBidi" w:hAnsiTheme="majorBidi" w:cstheme="majorBidi"/>
                <w:b/>
                <w:bCs/>
                <w:sz w:val="20"/>
                <w:szCs w:val="20"/>
              </w:rPr>
            </w:pPr>
            <w:r>
              <w:rPr>
                <w:rFonts w:asciiTheme="majorBidi" w:hAnsiTheme="majorBidi" w:cstheme="majorBidi"/>
                <w:b/>
                <w:bCs/>
                <w:sz w:val="20"/>
                <w:szCs w:val="20"/>
              </w:rPr>
              <w:t xml:space="preserve">Treatment </w:t>
            </w:r>
          </w:p>
        </w:tc>
        <w:tc>
          <w:tcPr>
            <w:tcW w:w="880" w:type="pct"/>
            <w:tcBorders>
              <w:left w:val="nil"/>
              <w:right w:val="nil"/>
            </w:tcBorders>
          </w:tcPr>
          <w:p w14:paraId="13EB30A1" w14:textId="77777777" w:rsidR="00AF780A" w:rsidRPr="008F5501"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SC</w:t>
            </w:r>
          </w:p>
        </w:tc>
        <w:tc>
          <w:tcPr>
            <w:tcW w:w="933" w:type="pct"/>
            <w:tcBorders>
              <w:left w:val="nil"/>
              <w:right w:val="nil"/>
            </w:tcBorders>
          </w:tcPr>
          <w:p w14:paraId="40B54949" w14:textId="77777777" w:rsidR="00AF780A" w:rsidRPr="008F5501"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LC</w:t>
            </w:r>
          </w:p>
        </w:tc>
        <w:tc>
          <w:tcPr>
            <w:tcW w:w="880" w:type="pct"/>
            <w:tcBorders>
              <w:left w:val="nil"/>
              <w:right w:val="nil"/>
            </w:tcBorders>
          </w:tcPr>
          <w:p w14:paraId="05C94339" w14:textId="77777777" w:rsidR="00AF780A" w:rsidRPr="008F5501"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SC</w:t>
            </w:r>
          </w:p>
        </w:tc>
        <w:tc>
          <w:tcPr>
            <w:tcW w:w="933" w:type="pct"/>
            <w:tcBorders>
              <w:left w:val="nil"/>
              <w:right w:val="nil"/>
            </w:tcBorders>
          </w:tcPr>
          <w:p w14:paraId="1524A30C" w14:textId="77777777" w:rsidR="00AF780A" w:rsidRPr="008F5501" w:rsidRDefault="00AF780A" w:rsidP="00F36384">
            <w:pPr>
              <w:jc w:val="center"/>
              <w:rPr>
                <w:rFonts w:asciiTheme="majorBidi" w:hAnsiTheme="majorBidi" w:cstheme="majorBidi"/>
                <w:sz w:val="20"/>
                <w:szCs w:val="20"/>
              </w:rPr>
            </w:pPr>
            <w:r>
              <w:rPr>
                <w:rFonts w:asciiTheme="majorBidi" w:hAnsiTheme="majorBidi" w:cstheme="majorBidi"/>
                <w:b/>
                <w:bCs/>
                <w:sz w:val="20"/>
                <w:szCs w:val="20"/>
              </w:rPr>
              <w:t>LC</w:t>
            </w:r>
          </w:p>
        </w:tc>
      </w:tr>
      <w:tr w:rsidR="00AF780A" w:rsidRPr="00934D07" w14:paraId="3CCDE230" w14:textId="77777777" w:rsidTr="00F36384">
        <w:tc>
          <w:tcPr>
            <w:tcW w:w="1374" w:type="pct"/>
            <w:tcBorders>
              <w:left w:val="nil"/>
              <w:bottom w:val="nil"/>
              <w:right w:val="nil"/>
            </w:tcBorders>
          </w:tcPr>
          <w:p w14:paraId="5BA4E78C" w14:textId="77777777" w:rsidR="00AF780A" w:rsidRPr="00934D07" w:rsidRDefault="00AF780A" w:rsidP="00F36384">
            <w:pPr>
              <w:spacing w:before="240"/>
              <w:rPr>
                <w:rFonts w:asciiTheme="majorBidi" w:hAnsiTheme="majorBidi" w:cstheme="majorBidi"/>
                <w:sz w:val="20"/>
                <w:szCs w:val="20"/>
              </w:rPr>
            </w:pPr>
            <w:r w:rsidRPr="00934D07">
              <w:rPr>
                <w:rFonts w:asciiTheme="majorBidi" w:hAnsiTheme="majorBidi" w:cstheme="majorBidi"/>
                <w:sz w:val="20"/>
                <w:szCs w:val="20"/>
              </w:rPr>
              <w:t>Control</w:t>
            </w:r>
          </w:p>
        </w:tc>
        <w:tc>
          <w:tcPr>
            <w:tcW w:w="880" w:type="pct"/>
            <w:tcBorders>
              <w:left w:val="nil"/>
              <w:bottom w:val="nil"/>
              <w:right w:val="nil"/>
            </w:tcBorders>
            <w:shd w:val="clear" w:color="auto" w:fill="auto"/>
            <w:vAlign w:val="center"/>
          </w:tcPr>
          <w:p w14:paraId="6053D307"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0.24</w:t>
            </w:r>
          </w:p>
        </w:tc>
        <w:tc>
          <w:tcPr>
            <w:tcW w:w="933" w:type="pct"/>
            <w:tcBorders>
              <w:left w:val="nil"/>
              <w:bottom w:val="nil"/>
              <w:right w:val="nil"/>
            </w:tcBorders>
            <w:shd w:val="clear" w:color="auto" w:fill="auto"/>
            <w:vAlign w:val="center"/>
          </w:tcPr>
          <w:p w14:paraId="0AD3A656"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0.24</w:t>
            </w:r>
          </w:p>
        </w:tc>
        <w:tc>
          <w:tcPr>
            <w:tcW w:w="880" w:type="pct"/>
            <w:tcBorders>
              <w:left w:val="nil"/>
              <w:bottom w:val="nil"/>
              <w:right w:val="nil"/>
            </w:tcBorders>
            <w:shd w:val="clear" w:color="auto" w:fill="auto"/>
            <w:vAlign w:val="center"/>
          </w:tcPr>
          <w:p w14:paraId="74A0EF34"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0.26</w:t>
            </w:r>
          </w:p>
        </w:tc>
        <w:tc>
          <w:tcPr>
            <w:tcW w:w="933" w:type="pct"/>
            <w:tcBorders>
              <w:left w:val="nil"/>
              <w:bottom w:val="nil"/>
              <w:right w:val="nil"/>
            </w:tcBorders>
            <w:shd w:val="clear" w:color="auto" w:fill="auto"/>
            <w:vAlign w:val="center"/>
          </w:tcPr>
          <w:p w14:paraId="5D05A669"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0.25</w:t>
            </w:r>
          </w:p>
        </w:tc>
      </w:tr>
      <w:tr w:rsidR="00AF780A" w:rsidRPr="00934D07" w14:paraId="1D250827" w14:textId="77777777" w:rsidTr="00F36384">
        <w:tc>
          <w:tcPr>
            <w:tcW w:w="1374" w:type="pct"/>
            <w:tcBorders>
              <w:top w:val="nil"/>
              <w:left w:val="nil"/>
              <w:bottom w:val="nil"/>
              <w:right w:val="nil"/>
            </w:tcBorders>
            <w:shd w:val="clear" w:color="auto" w:fill="auto"/>
          </w:tcPr>
          <w:p w14:paraId="416B0F53"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4337AC5B"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0.38</w:t>
            </w:r>
          </w:p>
        </w:tc>
        <w:tc>
          <w:tcPr>
            <w:tcW w:w="933" w:type="pct"/>
            <w:tcBorders>
              <w:top w:val="nil"/>
              <w:left w:val="nil"/>
              <w:bottom w:val="nil"/>
              <w:right w:val="nil"/>
            </w:tcBorders>
            <w:shd w:val="clear" w:color="auto" w:fill="auto"/>
            <w:vAlign w:val="center"/>
          </w:tcPr>
          <w:p w14:paraId="49DC0AA8"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0.29</w:t>
            </w:r>
          </w:p>
        </w:tc>
        <w:tc>
          <w:tcPr>
            <w:tcW w:w="880" w:type="pct"/>
            <w:tcBorders>
              <w:top w:val="nil"/>
              <w:left w:val="nil"/>
              <w:bottom w:val="nil"/>
              <w:right w:val="nil"/>
            </w:tcBorders>
            <w:shd w:val="clear" w:color="auto" w:fill="auto"/>
            <w:vAlign w:val="center"/>
          </w:tcPr>
          <w:p w14:paraId="1991A294"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w:t>
            </w:r>
            <w:r>
              <w:rPr>
                <w:rFonts w:asciiTheme="majorBidi" w:hAnsiTheme="majorBidi" w:cstheme="majorBidi"/>
                <w:color w:val="000000"/>
                <w:sz w:val="20"/>
                <w:szCs w:val="20"/>
              </w:rPr>
              <w:t>0</w:t>
            </w:r>
          </w:p>
        </w:tc>
        <w:tc>
          <w:tcPr>
            <w:tcW w:w="933" w:type="pct"/>
            <w:tcBorders>
              <w:top w:val="nil"/>
              <w:left w:val="nil"/>
              <w:bottom w:val="nil"/>
              <w:right w:val="nil"/>
            </w:tcBorders>
            <w:shd w:val="clear" w:color="auto" w:fill="auto"/>
            <w:vAlign w:val="center"/>
          </w:tcPr>
          <w:p w14:paraId="0316CF8D"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w:t>
            </w:r>
            <w:r>
              <w:rPr>
                <w:rFonts w:asciiTheme="majorBidi" w:hAnsiTheme="majorBidi" w:cstheme="majorBidi"/>
                <w:color w:val="000000"/>
                <w:sz w:val="20"/>
                <w:szCs w:val="20"/>
              </w:rPr>
              <w:t>0</w:t>
            </w:r>
          </w:p>
        </w:tc>
      </w:tr>
      <w:tr w:rsidR="00AF780A" w:rsidRPr="00934D07" w14:paraId="140FFFF0" w14:textId="77777777" w:rsidTr="00F36384">
        <w:tc>
          <w:tcPr>
            <w:tcW w:w="1374" w:type="pct"/>
            <w:tcBorders>
              <w:top w:val="nil"/>
              <w:left w:val="nil"/>
              <w:bottom w:val="nil"/>
              <w:right w:val="nil"/>
            </w:tcBorders>
            <w:shd w:val="clear" w:color="auto" w:fill="auto"/>
          </w:tcPr>
          <w:p w14:paraId="30B66EED"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0.05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61CA51C3"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0.69</w:t>
            </w:r>
          </w:p>
        </w:tc>
        <w:tc>
          <w:tcPr>
            <w:tcW w:w="933" w:type="pct"/>
            <w:tcBorders>
              <w:top w:val="nil"/>
              <w:left w:val="nil"/>
              <w:bottom w:val="nil"/>
              <w:right w:val="nil"/>
            </w:tcBorders>
            <w:shd w:val="clear" w:color="auto" w:fill="auto"/>
            <w:vAlign w:val="center"/>
          </w:tcPr>
          <w:p w14:paraId="29AF939D"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0.32</w:t>
            </w:r>
          </w:p>
        </w:tc>
        <w:tc>
          <w:tcPr>
            <w:tcW w:w="880" w:type="pct"/>
            <w:tcBorders>
              <w:top w:val="nil"/>
              <w:left w:val="nil"/>
              <w:bottom w:val="nil"/>
              <w:right w:val="nil"/>
            </w:tcBorders>
            <w:shd w:val="clear" w:color="auto" w:fill="auto"/>
            <w:vAlign w:val="center"/>
          </w:tcPr>
          <w:p w14:paraId="4FBEA57B"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0.71</w:t>
            </w:r>
          </w:p>
        </w:tc>
        <w:tc>
          <w:tcPr>
            <w:tcW w:w="933" w:type="pct"/>
            <w:tcBorders>
              <w:top w:val="nil"/>
              <w:left w:val="nil"/>
              <w:bottom w:val="nil"/>
              <w:right w:val="nil"/>
            </w:tcBorders>
            <w:shd w:val="clear" w:color="auto" w:fill="auto"/>
            <w:vAlign w:val="center"/>
          </w:tcPr>
          <w:p w14:paraId="5FDF4968"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0.33</w:t>
            </w:r>
          </w:p>
        </w:tc>
      </w:tr>
      <w:tr w:rsidR="00AF780A" w:rsidRPr="00934D07" w14:paraId="7BFB7318" w14:textId="77777777" w:rsidTr="00F36384">
        <w:tc>
          <w:tcPr>
            <w:tcW w:w="1374" w:type="pct"/>
            <w:tcBorders>
              <w:top w:val="nil"/>
              <w:left w:val="nil"/>
              <w:bottom w:val="nil"/>
              <w:right w:val="nil"/>
            </w:tcBorders>
            <w:shd w:val="clear" w:color="auto" w:fill="auto"/>
          </w:tcPr>
          <w:p w14:paraId="44DA55E8" w14:textId="77777777" w:rsidR="00AF780A" w:rsidRPr="00934D07" w:rsidRDefault="00AF780A" w:rsidP="00F36384">
            <w:pPr>
              <w:rPr>
                <w:rFonts w:asciiTheme="majorBidi" w:hAnsiTheme="majorBidi" w:cstheme="majorBidi"/>
                <w:sz w:val="20"/>
                <w:szCs w:val="20"/>
              </w:rPr>
            </w:pPr>
            <w:r>
              <w:rPr>
                <w:rFonts w:asciiTheme="majorBidi" w:hAnsiTheme="majorBidi" w:cstheme="majorBidi"/>
                <w:sz w:val="20"/>
                <w:szCs w:val="20"/>
              </w:rPr>
              <w:t>Phosphorine</w:t>
            </w:r>
            <w:r w:rsidRPr="00934D07">
              <w:rPr>
                <w:rFonts w:asciiTheme="majorBidi" w:hAnsiTheme="majorBidi" w:cstheme="majorBidi"/>
                <w:sz w:val="20"/>
                <w:szCs w:val="20"/>
              </w:rPr>
              <w:t>1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071E7635"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0.34</w:t>
            </w:r>
          </w:p>
        </w:tc>
        <w:tc>
          <w:tcPr>
            <w:tcW w:w="933" w:type="pct"/>
            <w:tcBorders>
              <w:top w:val="nil"/>
              <w:left w:val="nil"/>
              <w:bottom w:val="nil"/>
              <w:right w:val="nil"/>
            </w:tcBorders>
            <w:shd w:val="clear" w:color="auto" w:fill="auto"/>
            <w:vAlign w:val="center"/>
          </w:tcPr>
          <w:p w14:paraId="36A98953"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0.35</w:t>
            </w:r>
          </w:p>
        </w:tc>
        <w:tc>
          <w:tcPr>
            <w:tcW w:w="880" w:type="pct"/>
            <w:tcBorders>
              <w:top w:val="nil"/>
              <w:left w:val="nil"/>
              <w:bottom w:val="nil"/>
              <w:right w:val="nil"/>
            </w:tcBorders>
            <w:shd w:val="clear" w:color="auto" w:fill="auto"/>
            <w:vAlign w:val="center"/>
          </w:tcPr>
          <w:p w14:paraId="2106063A"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0.37</w:t>
            </w:r>
          </w:p>
        </w:tc>
        <w:tc>
          <w:tcPr>
            <w:tcW w:w="933" w:type="pct"/>
            <w:tcBorders>
              <w:top w:val="nil"/>
              <w:left w:val="nil"/>
              <w:bottom w:val="nil"/>
              <w:right w:val="nil"/>
            </w:tcBorders>
            <w:shd w:val="clear" w:color="auto" w:fill="auto"/>
            <w:vAlign w:val="center"/>
          </w:tcPr>
          <w:p w14:paraId="7F29A713"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0.37</w:t>
            </w:r>
          </w:p>
        </w:tc>
      </w:tr>
      <w:tr w:rsidR="00AF780A" w:rsidRPr="00934D07" w14:paraId="2F4C6323" w14:textId="77777777" w:rsidTr="00F36384">
        <w:tc>
          <w:tcPr>
            <w:tcW w:w="1374" w:type="pct"/>
            <w:tcBorders>
              <w:top w:val="nil"/>
              <w:left w:val="nil"/>
              <w:bottom w:val="nil"/>
              <w:right w:val="nil"/>
            </w:tcBorders>
            <w:shd w:val="clear" w:color="auto" w:fill="auto"/>
          </w:tcPr>
          <w:p w14:paraId="787B4ED6"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Phosphorine</w:t>
            </w:r>
            <w:proofErr w:type="spellEnd"/>
            <w:r>
              <w:rPr>
                <w:rFonts w:asciiTheme="majorBidi" w:hAnsiTheme="majorBidi" w:cstheme="majorBidi"/>
                <w:sz w:val="20"/>
                <w:szCs w:val="20"/>
              </w:rPr>
              <w:t xml:space="preserve"> </w:t>
            </w:r>
            <w:r w:rsidRPr="00934D07">
              <w:rPr>
                <w:rFonts w:asciiTheme="majorBidi" w:hAnsiTheme="majorBidi" w:cstheme="majorBidi"/>
                <w:sz w:val="20"/>
                <w:szCs w:val="20"/>
              </w:rPr>
              <w:t>0.05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2D8C4FF8"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0.37</w:t>
            </w:r>
          </w:p>
        </w:tc>
        <w:tc>
          <w:tcPr>
            <w:tcW w:w="933" w:type="pct"/>
            <w:tcBorders>
              <w:top w:val="nil"/>
              <w:left w:val="nil"/>
              <w:bottom w:val="nil"/>
              <w:right w:val="nil"/>
            </w:tcBorders>
            <w:shd w:val="clear" w:color="auto" w:fill="auto"/>
            <w:vAlign w:val="center"/>
          </w:tcPr>
          <w:p w14:paraId="7AE4AA0B"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0.88</w:t>
            </w:r>
          </w:p>
        </w:tc>
        <w:tc>
          <w:tcPr>
            <w:tcW w:w="880" w:type="pct"/>
            <w:tcBorders>
              <w:top w:val="nil"/>
              <w:left w:val="nil"/>
              <w:bottom w:val="nil"/>
              <w:right w:val="nil"/>
            </w:tcBorders>
            <w:shd w:val="clear" w:color="auto" w:fill="auto"/>
            <w:vAlign w:val="center"/>
          </w:tcPr>
          <w:p w14:paraId="315C56BE"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w:t>
            </w:r>
          </w:p>
        </w:tc>
        <w:tc>
          <w:tcPr>
            <w:tcW w:w="933" w:type="pct"/>
            <w:tcBorders>
              <w:top w:val="nil"/>
              <w:left w:val="nil"/>
              <w:bottom w:val="nil"/>
              <w:right w:val="nil"/>
            </w:tcBorders>
            <w:shd w:val="clear" w:color="auto" w:fill="auto"/>
            <w:vAlign w:val="center"/>
          </w:tcPr>
          <w:p w14:paraId="3E787C7B"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0.89</w:t>
            </w:r>
          </w:p>
        </w:tc>
      </w:tr>
      <w:tr w:rsidR="00AF780A" w:rsidRPr="00934D07" w14:paraId="431853AA" w14:textId="77777777" w:rsidTr="00F36384">
        <w:tc>
          <w:tcPr>
            <w:tcW w:w="1374" w:type="pct"/>
            <w:tcBorders>
              <w:top w:val="nil"/>
              <w:left w:val="nil"/>
              <w:bottom w:val="nil"/>
              <w:right w:val="nil"/>
            </w:tcBorders>
            <w:shd w:val="clear" w:color="auto" w:fill="auto"/>
          </w:tcPr>
          <w:p w14:paraId="2083F123"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00C680C5"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0.28</w:t>
            </w:r>
          </w:p>
        </w:tc>
        <w:tc>
          <w:tcPr>
            <w:tcW w:w="933" w:type="pct"/>
            <w:tcBorders>
              <w:top w:val="nil"/>
              <w:left w:val="nil"/>
              <w:bottom w:val="nil"/>
              <w:right w:val="nil"/>
            </w:tcBorders>
            <w:shd w:val="clear" w:color="auto" w:fill="auto"/>
            <w:vAlign w:val="center"/>
          </w:tcPr>
          <w:p w14:paraId="5A46A9C1"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0.35</w:t>
            </w:r>
          </w:p>
        </w:tc>
        <w:tc>
          <w:tcPr>
            <w:tcW w:w="880" w:type="pct"/>
            <w:tcBorders>
              <w:top w:val="nil"/>
              <w:left w:val="nil"/>
              <w:bottom w:val="nil"/>
              <w:right w:val="nil"/>
            </w:tcBorders>
            <w:shd w:val="clear" w:color="auto" w:fill="auto"/>
            <w:vAlign w:val="center"/>
          </w:tcPr>
          <w:p w14:paraId="63EB470D"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w:t>
            </w:r>
          </w:p>
        </w:tc>
        <w:tc>
          <w:tcPr>
            <w:tcW w:w="933" w:type="pct"/>
            <w:tcBorders>
              <w:top w:val="nil"/>
              <w:left w:val="nil"/>
              <w:bottom w:val="nil"/>
              <w:right w:val="nil"/>
            </w:tcBorders>
            <w:shd w:val="clear" w:color="auto" w:fill="auto"/>
            <w:vAlign w:val="center"/>
          </w:tcPr>
          <w:p w14:paraId="54119F47"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0.37</w:t>
            </w:r>
          </w:p>
        </w:tc>
      </w:tr>
      <w:tr w:rsidR="00AF780A" w:rsidRPr="00934D07" w14:paraId="38759F4C" w14:textId="77777777" w:rsidTr="00F36384">
        <w:tc>
          <w:tcPr>
            <w:tcW w:w="1374" w:type="pct"/>
            <w:tcBorders>
              <w:top w:val="nil"/>
              <w:left w:val="nil"/>
              <w:bottom w:val="nil"/>
              <w:right w:val="nil"/>
            </w:tcBorders>
            <w:shd w:val="clear" w:color="auto" w:fill="auto"/>
          </w:tcPr>
          <w:p w14:paraId="174E77AD"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0.05</w:t>
            </w:r>
            <w:r>
              <w:rPr>
                <w:rFonts w:asciiTheme="majorBidi" w:hAnsiTheme="majorBidi" w:cstheme="majorBidi"/>
                <w:sz w:val="20"/>
                <w:szCs w:val="20"/>
              </w:rPr>
              <w:t xml:space="preserve"> g/pot</w:t>
            </w:r>
          </w:p>
        </w:tc>
        <w:tc>
          <w:tcPr>
            <w:tcW w:w="880" w:type="pct"/>
            <w:tcBorders>
              <w:top w:val="nil"/>
              <w:left w:val="nil"/>
              <w:bottom w:val="nil"/>
              <w:right w:val="nil"/>
            </w:tcBorders>
            <w:shd w:val="clear" w:color="auto" w:fill="auto"/>
            <w:vAlign w:val="center"/>
          </w:tcPr>
          <w:p w14:paraId="3851F64C"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0.31</w:t>
            </w:r>
          </w:p>
        </w:tc>
        <w:tc>
          <w:tcPr>
            <w:tcW w:w="933" w:type="pct"/>
            <w:tcBorders>
              <w:top w:val="nil"/>
              <w:left w:val="nil"/>
              <w:bottom w:val="nil"/>
              <w:right w:val="nil"/>
            </w:tcBorders>
            <w:shd w:val="clear" w:color="auto" w:fill="auto"/>
            <w:vAlign w:val="center"/>
          </w:tcPr>
          <w:p w14:paraId="3B62A244"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0.36</w:t>
            </w:r>
          </w:p>
        </w:tc>
        <w:tc>
          <w:tcPr>
            <w:tcW w:w="880" w:type="pct"/>
            <w:tcBorders>
              <w:top w:val="nil"/>
              <w:left w:val="nil"/>
              <w:bottom w:val="nil"/>
              <w:right w:val="nil"/>
            </w:tcBorders>
            <w:shd w:val="clear" w:color="auto" w:fill="auto"/>
            <w:vAlign w:val="center"/>
          </w:tcPr>
          <w:p w14:paraId="51F7F0AE"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0.33</w:t>
            </w:r>
          </w:p>
        </w:tc>
        <w:tc>
          <w:tcPr>
            <w:tcW w:w="933" w:type="pct"/>
            <w:tcBorders>
              <w:top w:val="nil"/>
              <w:left w:val="nil"/>
              <w:bottom w:val="nil"/>
              <w:right w:val="nil"/>
            </w:tcBorders>
            <w:shd w:val="clear" w:color="auto" w:fill="auto"/>
            <w:vAlign w:val="center"/>
          </w:tcPr>
          <w:p w14:paraId="2FD92538"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0.37</w:t>
            </w:r>
          </w:p>
        </w:tc>
      </w:tr>
      <w:tr w:rsidR="00AF780A" w:rsidRPr="006141F0" w14:paraId="57E3333D" w14:textId="77777777" w:rsidTr="00F36384">
        <w:tc>
          <w:tcPr>
            <w:tcW w:w="1374" w:type="pct"/>
            <w:tcBorders>
              <w:top w:val="nil"/>
              <w:left w:val="nil"/>
              <w:bottom w:val="nil"/>
              <w:right w:val="nil"/>
            </w:tcBorders>
            <w:shd w:val="clear" w:color="auto" w:fill="auto"/>
          </w:tcPr>
          <w:p w14:paraId="136D0B2B"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100 ppm</w:t>
            </w:r>
          </w:p>
        </w:tc>
        <w:tc>
          <w:tcPr>
            <w:tcW w:w="880" w:type="pct"/>
            <w:tcBorders>
              <w:top w:val="nil"/>
              <w:left w:val="nil"/>
              <w:bottom w:val="nil"/>
              <w:right w:val="nil"/>
            </w:tcBorders>
            <w:shd w:val="clear" w:color="auto" w:fill="auto"/>
            <w:vAlign w:val="center"/>
          </w:tcPr>
          <w:p w14:paraId="59521AF4"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0.47</w:t>
            </w:r>
          </w:p>
        </w:tc>
        <w:tc>
          <w:tcPr>
            <w:tcW w:w="933" w:type="pct"/>
            <w:tcBorders>
              <w:top w:val="nil"/>
              <w:left w:val="nil"/>
              <w:bottom w:val="nil"/>
              <w:right w:val="nil"/>
            </w:tcBorders>
            <w:shd w:val="clear" w:color="auto" w:fill="auto"/>
            <w:vAlign w:val="center"/>
          </w:tcPr>
          <w:p w14:paraId="3DE0F488"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0.41</w:t>
            </w:r>
          </w:p>
        </w:tc>
        <w:tc>
          <w:tcPr>
            <w:tcW w:w="880" w:type="pct"/>
            <w:tcBorders>
              <w:top w:val="nil"/>
              <w:left w:val="nil"/>
              <w:bottom w:val="nil"/>
              <w:right w:val="nil"/>
            </w:tcBorders>
            <w:shd w:val="clear" w:color="auto" w:fill="auto"/>
            <w:vAlign w:val="center"/>
          </w:tcPr>
          <w:p w14:paraId="7A11E2D7"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0.5</w:t>
            </w:r>
            <w:r>
              <w:rPr>
                <w:rFonts w:asciiTheme="majorBidi" w:hAnsiTheme="majorBidi" w:cstheme="majorBidi"/>
                <w:color w:val="000000"/>
                <w:sz w:val="20"/>
                <w:szCs w:val="20"/>
              </w:rPr>
              <w:t>0</w:t>
            </w:r>
          </w:p>
        </w:tc>
        <w:tc>
          <w:tcPr>
            <w:tcW w:w="933" w:type="pct"/>
            <w:tcBorders>
              <w:top w:val="nil"/>
              <w:left w:val="nil"/>
              <w:bottom w:val="nil"/>
              <w:right w:val="nil"/>
            </w:tcBorders>
            <w:shd w:val="clear" w:color="auto" w:fill="auto"/>
            <w:vAlign w:val="center"/>
          </w:tcPr>
          <w:p w14:paraId="1B383F5A"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0.43</w:t>
            </w:r>
          </w:p>
        </w:tc>
      </w:tr>
      <w:tr w:rsidR="00AF780A" w:rsidRPr="006141F0" w14:paraId="0D20E9CE" w14:textId="77777777" w:rsidTr="00F36384">
        <w:tc>
          <w:tcPr>
            <w:tcW w:w="1374" w:type="pct"/>
            <w:tcBorders>
              <w:top w:val="nil"/>
              <w:left w:val="nil"/>
              <w:bottom w:val="nil"/>
              <w:right w:val="nil"/>
            </w:tcBorders>
            <w:shd w:val="clear" w:color="auto" w:fill="auto"/>
          </w:tcPr>
          <w:p w14:paraId="4231994E"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50 ppm</w:t>
            </w:r>
          </w:p>
        </w:tc>
        <w:tc>
          <w:tcPr>
            <w:tcW w:w="880" w:type="pct"/>
            <w:tcBorders>
              <w:top w:val="nil"/>
              <w:left w:val="nil"/>
              <w:bottom w:val="nil"/>
              <w:right w:val="nil"/>
            </w:tcBorders>
            <w:shd w:val="clear" w:color="auto" w:fill="auto"/>
            <w:vAlign w:val="center"/>
          </w:tcPr>
          <w:p w14:paraId="03D31FA1"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0.51</w:t>
            </w:r>
          </w:p>
        </w:tc>
        <w:tc>
          <w:tcPr>
            <w:tcW w:w="933" w:type="pct"/>
            <w:tcBorders>
              <w:top w:val="nil"/>
              <w:left w:val="nil"/>
              <w:bottom w:val="nil"/>
              <w:right w:val="nil"/>
            </w:tcBorders>
            <w:shd w:val="clear" w:color="auto" w:fill="auto"/>
            <w:vAlign w:val="center"/>
          </w:tcPr>
          <w:p w14:paraId="5571123E"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0.55</w:t>
            </w:r>
          </w:p>
        </w:tc>
        <w:tc>
          <w:tcPr>
            <w:tcW w:w="880" w:type="pct"/>
            <w:tcBorders>
              <w:top w:val="nil"/>
              <w:left w:val="nil"/>
              <w:bottom w:val="nil"/>
              <w:right w:val="nil"/>
            </w:tcBorders>
            <w:shd w:val="clear" w:color="auto" w:fill="auto"/>
            <w:vAlign w:val="center"/>
          </w:tcPr>
          <w:p w14:paraId="6DD5BB8C"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0.53</w:t>
            </w:r>
          </w:p>
        </w:tc>
        <w:tc>
          <w:tcPr>
            <w:tcW w:w="933" w:type="pct"/>
            <w:tcBorders>
              <w:top w:val="nil"/>
              <w:left w:val="nil"/>
              <w:bottom w:val="nil"/>
              <w:right w:val="nil"/>
            </w:tcBorders>
            <w:shd w:val="clear" w:color="auto" w:fill="auto"/>
            <w:vAlign w:val="center"/>
          </w:tcPr>
          <w:p w14:paraId="3B88E0B2"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0.57</w:t>
            </w:r>
          </w:p>
        </w:tc>
      </w:tr>
      <w:tr w:rsidR="00AF780A" w:rsidRPr="00934D07" w14:paraId="63E861A3" w14:textId="77777777" w:rsidTr="00F36384">
        <w:tc>
          <w:tcPr>
            <w:tcW w:w="1374" w:type="pct"/>
            <w:tcBorders>
              <w:top w:val="nil"/>
              <w:left w:val="nil"/>
              <w:right w:val="nil"/>
            </w:tcBorders>
          </w:tcPr>
          <w:p w14:paraId="42B62ED8" w14:textId="77777777" w:rsidR="00AF780A" w:rsidRPr="00934D07" w:rsidRDefault="00AF780A" w:rsidP="00F36384">
            <w:pPr>
              <w:spacing w:before="240"/>
              <w:rPr>
                <w:rFonts w:asciiTheme="majorBidi" w:hAnsiTheme="majorBidi" w:cstheme="majorBidi"/>
                <w:b/>
                <w:bCs/>
                <w:sz w:val="20"/>
                <w:szCs w:val="20"/>
              </w:rPr>
            </w:pPr>
            <w:r w:rsidRPr="00934D07">
              <w:rPr>
                <w:rFonts w:asciiTheme="majorBidi" w:hAnsiTheme="majorBidi" w:cstheme="majorBidi"/>
                <w:b/>
                <w:bCs/>
                <w:sz w:val="20"/>
                <w:szCs w:val="20"/>
              </w:rPr>
              <w:t>Mean</w:t>
            </w:r>
          </w:p>
        </w:tc>
        <w:tc>
          <w:tcPr>
            <w:tcW w:w="880" w:type="pct"/>
            <w:tcBorders>
              <w:top w:val="nil"/>
              <w:left w:val="nil"/>
              <w:right w:val="nil"/>
            </w:tcBorders>
            <w:vAlign w:val="center"/>
          </w:tcPr>
          <w:p w14:paraId="622FF859"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w:t>
            </w:r>
            <w:r>
              <w:rPr>
                <w:rFonts w:asciiTheme="majorBidi" w:hAnsiTheme="majorBidi" w:cstheme="majorBidi"/>
                <w:color w:val="000000"/>
                <w:sz w:val="20"/>
                <w:szCs w:val="20"/>
              </w:rPr>
              <w:t>40</w:t>
            </w:r>
          </w:p>
        </w:tc>
        <w:tc>
          <w:tcPr>
            <w:tcW w:w="933" w:type="pct"/>
            <w:tcBorders>
              <w:top w:val="nil"/>
              <w:left w:val="nil"/>
              <w:right w:val="nil"/>
            </w:tcBorders>
            <w:vAlign w:val="center"/>
          </w:tcPr>
          <w:p w14:paraId="65574D0A"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w:t>
            </w:r>
            <w:r>
              <w:rPr>
                <w:rFonts w:asciiTheme="majorBidi" w:hAnsiTheme="majorBidi" w:cstheme="majorBidi"/>
                <w:color w:val="000000"/>
                <w:sz w:val="20"/>
                <w:szCs w:val="20"/>
              </w:rPr>
              <w:t>32</w:t>
            </w:r>
          </w:p>
        </w:tc>
        <w:tc>
          <w:tcPr>
            <w:tcW w:w="880" w:type="pct"/>
            <w:tcBorders>
              <w:top w:val="nil"/>
              <w:left w:val="nil"/>
              <w:right w:val="nil"/>
            </w:tcBorders>
            <w:vAlign w:val="center"/>
          </w:tcPr>
          <w:p w14:paraId="61336940"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0.42</w:t>
            </w:r>
          </w:p>
        </w:tc>
        <w:tc>
          <w:tcPr>
            <w:tcW w:w="933" w:type="pct"/>
            <w:tcBorders>
              <w:top w:val="nil"/>
              <w:left w:val="nil"/>
              <w:right w:val="nil"/>
            </w:tcBorders>
            <w:vAlign w:val="center"/>
          </w:tcPr>
          <w:p w14:paraId="0C599651"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0.43</w:t>
            </w:r>
          </w:p>
        </w:tc>
      </w:tr>
      <w:tr w:rsidR="00AF780A" w:rsidRPr="00934D07" w14:paraId="640912A8" w14:textId="77777777" w:rsidTr="00F36384">
        <w:tc>
          <w:tcPr>
            <w:tcW w:w="5000" w:type="pct"/>
            <w:gridSpan w:val="5"/>
            <w:tcBorders>
              <w:left w:val="nil"/>
              <w:right w:val="nil"/>
            </w:tcBorders>
          </w:tcPr>
          <w:p w14:paraId="64F69D9A" w14:textId="77777777" w:rsidR="00AF780A" w:rsidRPr="00934D07" w:rsidRDefault="00AF780A" w:rsidP="00F36384">
            <w:pPr>
              <w:jc w:val="center"/>
              <w:rPr>
                <w:rFonts w:asciiTheme="majorBidi" w:hAnsiTheme="majorBidi" w:cstheme="majorBidi"/>
                <w:b/>
                <w:bCs/>
                <w:sz w:val="20"/>
                <w:szCs w:val="20"/>
              </w:rPr>
            </w:pPr>
            <w:r w:rsidRPr="003611AD">
              <w:rPr>
                <w:rFonts w:asciiTheme="majorBidi" w:hAnsiTheme="majorBidi" w:cstheme="majorBidi"/>
                <w:b/>
                <w:bCs/>
                <w:sz w:val="20"/>
                <w:szCs w:val="20"/>
              </w:rPr>
              <w:t xml:space="preserve">Chlorophyll </w:t>
            </w:r>
            <w:r>
              <w:rPr>
                <w:rFonts w:asciiTheme="majorBidi" w:hAnsiTheme="majorBidi" w:cstheme="majorBidi"/>
                <w:b/>
                <w:bCs/>
                <w:sz w:val="20"/>
                <w:szCs w:val="20"/>
              </w:rPr>
              <w:t>b</w:t>
            </w:r>
            <w:r w:rsidRPr="003611AD">
              <w:rPr>
                <w:rFonts w:asciiTheme="majorBidi" w:hAnsiTheme="majorBidi" w:cstheme="majorBidi"/>
                <w:b/>
                <w:bCs/>
                <w:sz w:val="20"/>
                <w:szCs w:val="20"/>
              </w:rPr>
              <w:t xml:space="preserve"> content (mg/g FW)</w:t>
            </w:r>
          </w:p>
        </w:tc>
      </w:tr>
      <w:tr w:rsidR="00AF780A" w:rsidRPr="00934D07" w14:paraId="1E499D10" w14:textId="77777777" w:rsidTr="00F36384">
        <w:tc>
          <w:tcPr>
            <w:tcW w:w="1374" w:type="pct"/>
            <w:tcBorders>
              <w:top w:val="nil"/>
              <w:left w:val="nil"/>
              <w:right w:val="nil"/>
            </w:tcBorders>
          </w:tcPr>
          <w:p w14:paraId="4B1D9E95" w14:textId="77777777" w:rsidR="00AF780A" w:rsidRPr="00934D07" w:rsidRDefault="00AF780A" w:rsidP="00F36384">
            <w:pPr>
              <w:rPr>
                <w:rFonts w:asciiTheme="majorBidi" w:hAnsiTheme="majorBidi" w:cstheme="majorBidi"/>
                <w:sz w:val="20"/>
                <w:szCs w:val="20"/>
              </w:rPr>
            </w:pPr>
          </w:p>
        </w:tc>
        <w:tc>
          <w:tcPr>
            <w:tcW w:w="1813" w:type="pct"/>
            <w:gridSpan w:val="2"/>
            <w:tcBorders>
              <w:top w:val="nil"/>
              <w:left w:val="nil"/>
              <w:right w:val="nil"/>
            </w:tcBorders>
          </w:tcPr>
          <w:p w14:paraId="4A599504"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 xml:space="preserve">First </w:t>
            </w:r>
            <w:r>
              <w:rPr>
                <w:rFonts w:asciiTheme="majorBidi" w:hAnsiTheme="majorBidi" w:cstheme="majorBidi"/>
                <w:b/>
                <w:bCs/>
                <w:sz w:val="20"/>
                <w:szCs w:val="20"/>
              </w:rPr>
              <w:t>season</w:t>
            </w:r>
          </w:p>
        </w:tc>
        <w:tc>
          <w:tcPr>
            <w:tcW w:w="1813" w:type="pct"/>
            <w:gridSpan w:val="2"/>
            <w:tcBorders>
              <w:top w:val="nil"/>
              <w:left w:val="nil"/>
              <w:right w:val="nil"/>
            </w:tcBorders>
          </w:tcPr>
          <w:p w14:paraId="69B6A0F4"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 xml:space="preserve">Second </w:t>
            </w:r>
            <w:r>
              <w:rPr>
                <w:rFonts w:asciiTheme="majorBidi" w:hAnsiTheme="majorBidi" w:cstheme="majorBidi"/>
                <w:b/>
                <w:bCs/>
                <w:sz w:val="20"/>
                <w:szCs w:val="20"/>
              </w:rPr>
              <w:t>season</w:t>
            </w:r>
          </w:p>
        </w:tc>
      </w:tr>
      <w:tr w:rsidR="00AF780A" w:rsidRPr="00934D07" w14:paraId="7B1BBA49" w14:textId="77777777" w:rsidTr="00F36384">
        <w:tc>
          <w:tcPr>
            <w:tcW w:w="1374" w:type="pct"/>
            <w:tcBorders>
              <w:left w:val="nil"/>
              <w:right w:val="nil"/>
            </w:tcBorders>
          </w:tcPr>
          <w:p w14:paraId="091B4249" w14:textId="77777777" w:rsidR="00AF780A" w:rsidRPr="00934D07" w:rsidRDefault="00AF780A" w:rsidP="00F36384">
            <w:pPr>
              <w:rPr>
                <w:rFonts w:asciiTheme="majorBidi" w:hAnsiTheme="majorBidi" w:cstheme="majorBidi"/>
                <w:sz w:val="20"/>
                <w:szCs w:val="20"/>
              </w:rPr>
            </w:pPr>
          </w:p>
        </w:tc>
        <w:tc>
          <w:tcPr>
            <w:tcW w:w="3626" w:type="pct"/>
            <w:gridSpan w:val="4"/>
            <w:tcBorders>
              <w:left w:val="nil"/>
              <w:right w:val="nil"/>
            </w:tcBorders>
          </w:tcPr>
          <w:p w14:paraId="75CAAB54" w14:textId="77777777" w:rsidR="00AF780A" w:rsidRPr="00934D07"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Soil type</w:t>
            </w:r>
          </w:p>
        </w:tc>
      </w:tr>
      <w:tr w:rsidR="00AF780A" w:rsidRPr="00934D07" w14:paraId="1BA43836" w14:textId="77777777" w:rsidTr="00F36384">
        <w:trPr>
          <w:trHeight w:val="314"/>
        </w:trPr>
        <w:tc>
          <w:tcPr>
            <w:tcW w:w="1374" w:type="pct"/>
            <w:tcBorders>
              <w:left w:val="nil"/>
              <w:right w:val="nil"/>
            </w:tcBorders>
          </w:tcPr>
          <w:p w14:paraId="71C67DA0" w14:textId="77777777" w:rsidR="00AF780A" w:rsidRPr="005F48C4" w:rsidRDefault="00AF780A" w:rsidP="00F36384">
            <w:pPr>
              <w:rPr>
                <w:rFonts w:asciiTheme="majorBidi" w:hAnsiTheme="majorBidi" w:cstheme="majorBidi"/>
                <w:b/>
                <w:bCs/>
                <w:sz w:val="20"/>
                <w:szCs w:val="20"/>
              </w:rPr>
            </w:pPr>
            <w:r>
              <w:rPr>
                <w:rFonts w:asciiTheme="majorBidi" w:hAnsiTheme="majorBidi" w:cstheme="majorBidi"/>
                <w:b/>
                <w:bCs/>
                <w:sz w:val="20"/>
                <w:szCs w:val="20"/>
              </w:rPr>
              <w:t xml:space="preserve">Treatment </w:t>
            </w:r>
          </w:p>
        </w:tc>
        <w:tc>
          <w:tcPr>
            <w:tcW w:w="880" w:type="pct"/>
            <w:tcBorders>
              <w:left w:val="nil"/>
              <w:right w:val="nil"/>
            </w:tcBorders>
          </w:tcPr>
          <w:p w14:paraId="66CE4DBF" w14:textId="77777777" w:rsidR="00AF780A" w:rsidRPr="00695F0D" w:rsidRDefault="00AF780A" w:rsidP="00F36384">
            <w:pPr>
              <w:jc w:val="center"/>
              <w:rPr>
                <w:rFonts w:asciiTheme="majorBidi" w:hAnsiTheme="majorBidi" w:cstheme="majorBidi"/>
                <w:sz w:val="18"/>
                <w:szCs w:val="18"/>
              </w:rPr>
            </w:pPr>
            <w:r>
              <w:rPr>
                <w:rFonts w:asciiTheme="majorBidi" w:hAnsiTheme="majorBidi" w:cstheme="majorBidi"/>
                <w:b/>
                <w:bCs/>
                <w:sz w:val="20"/>
                <w:szCs w:val="20"/>
              </w:rPr>
              <w:t>SC</w:t>
            </w:r>
          </w:p>
        </w:tc>
        <w:tc>
          <w:tcPr>
            <w:tcW w:w="933" w:type="pct"/>
            <w:tcBorders>
              <w:left w:val="nil"/>
              <w:right w:val="nil"/>
            </w:tcBorders>
          </w:tcPr>
          <w:p w14:paraId="13898483" w14:textId="77777777" w:rsidR="00AF780A" w:rsidRPr="00695F0D" w:rsidRDefault="00AF780A" w:rsidP="00F36384">
            <w:pPr>
              <w:jc w:val="center"/>
              <w:rPr>
                <w:rFonts w:asciiTheme="majorBidi" w:hAnsiTheme="majorBidi" w:cstheme="majorBidi"/>
                <w:sz w:val="18"/>
                <w:szCs w:val="18"/>
              </w:rPr>
            </w:pPr>
            <w:r>
              <w:rPr>
                <w:rFonts w:asciiTheme="majorBidi" w:hAnsiTheme="majorBidi" w:cstheme="majorBidi"/>
                <w:b/>
                <w:bCs/>
                <w:sz w:val="20"/>
                <w:szCs w:val="20"/>
              </w:rPr>
              <w:t>LC</w:t>
            </w:r>
          </w:p>
        </w:tc>
        <w:tc>
          <w:tcPr>
            <w:tcW w:w="880" w:type="pct"/>
            <w:tcBorders>
              <w:left w:val="nil"/>
              <w:right w:val="nil"/>
            </w:tcBorders>
          </w:tcPr>
          <w:p w14:paraId="1DAD4D30" w14:textId="77777777" w:rsidR="00AF780A" w:rsidRPr="00695F0D" w:rsidRDefault="00AF780A" w:rsidP="00F36384">
            <w:pPr>
              <w:jc w:val="center"/>
              <w:rPr>
                <w:rFonts w:asciiTheme="majorBidi" w:hAnsiTheme="majorBidi" w:cstheme="majorBidi"/>
                <w:sz w:val="18"/>
                <w:szCs w:val="18"/>
              </w:rPr>
            </w:pPr>
            <w:r>
              <w:rPr>
                <w:rFonts w:asciiTheme="majorBidi" w:hAnsiTheme="majorBidi" w:cstheme="majorBidi"/>
                <w:b/>
                <w:bCs/>
                <w:sz w:val="20"/>
                <w:szCs w:val="20"/>
              </w:rPr>
              <w:t>SC</w:t>
            </w:r>
          </w:p>
        </w:tc>
        <w:tc>
          <w:tcPr>
            <w:tcW w:w="933" w:type="pct"/>
            <w:tcBorders>
              <w:left w:val="nil"/>
              <w:right w:val="nil"/>
            </w:tcBorders>
          </w:tcPr>
          <w:p w14:paraId="1C76FBBD" w14:textId="77777777" w:rsidR="00AF780A" w:rsidRPr="00695F0D" w:rsidRDefault="00AF780A" w:rsidP="00F36384">
            <w:pPr>
              <w:jc w:val="center"/>
              <w:rPr>
                <w:rFonts w:asciiTheme="majorBidi" w:hAnsiTheme="majorBidi" w:cstheme="majorBidi"/>
                <w:sz w:val="18"/>
                <w:szCs w:val="18"/>
              </w:rPr>
            </w:pPr>
            <w:r>
              <w:rPr>
                <w:rFonts w:asciiTheme="majorBidi" w:hAnsiTheme="majorBidi" w:cstheme="majorBidi"/>
                <w:b/>
                <w:bCs/>
                <w:sz w:val="20"/>
                <w:szCs w:val="20"/>
              </w:rPr>
              <w:t>LC</w:t>
            </w:r>
          </w:p>
        </w:tc>
      </w:tr>
      <w:tr w:rsidR="00AF780A" w:rsidRPr="00A97F49" w14:paraId="7F8A6EFE" w14:textId="77777777" w:rsidTr="00F36384">
        <w:tc>
          <w:tcPr>
            <w:tcW w:w="1374" w:type="pct"/>
            <w:tcBorders>
              <w:left w:val="nil"/>
              <w:bottom w:val="nil"/>
              <w:right w:val="nil"/>
            </w:tcBorders>
          </w:tcPr>
          <w:p w14:paraId="060D2C17" w14:textId="77777777" w:rsidR="00AF780A" w:rsidRPr="00934D07" w:rsidRDefault="00AF780A" w:rsidP="00F36384">
            <w:pPr>
              <w:spacing w:before="240"/>
              <w:rPr>
                <w:rFonts w:asciiTheme="majorBidi" w:hAnsiTheme="majorBidi" w:cstheme="majorBidi"/>
                <w:sz w:val="20"/>
                <w:szCs w:val="20"/>
              </w:rPr>
            </w:pPr>
            <w:r w:rsidRPr="00934D07">
              <w:rPr>
                <w:rFonts w:asciiTheme="majorBidi" w:hAnsiTheme="majorBidi" w:cstheme="majorBidi"/>
                <w:sz w:val="20"/>
                <w:szCs w:val="20"/>
              </w:rPr>
              <w:t>Control</w:t>
            </w:r>
          </w:p>
        </w:tc>
        <w:tc>
          <w:tcPr>
            <w:tcW w:w="880" w:type="pct"/>
            <w:tcBorders>
              <w:left w:val="nil"/>
              <w:bottom w:val="nil"/>
              <w:right w:val="nil"/>
            </w:tcBorders>
            <w:shd w:val="clear" w:color="auto" w:fill="auto"/>
            <w:vAlign w:val="center"/>
          </w:tcPr>
          <w:p w14:paraId="426111DF" w14:textId="77777777" w:rsidR="00AF780A" w:rsidRPr="006C4470" w:rsidRDefault="00AF780A" w:rsidP="00F36384">
            <w:pPr>
              <w:spacing w:before="240"/>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0.05</w:t>
            </w:r>
          </w:p>
        </w:tc>
        <w:tc>
          <w:tcPr>
            <w:tcW w:w="933" w:type="pct"/>
            <w:tcBorders>
              <w:left w:val="nil"/>
              <w:bottom w:val="nil"/>
              <w:right w:val="nil"/>
            </w:tcBorders>
            <w:shd w:val="clear" w:color="auto" w:fill="auto"/>
            <w:vAlign w:val="center"/>
          </w:tcPr>
          <w:p w14:paraId="20F77599" w14:textId="77777777" w:rsidR="00AF780A" w:rsidRPr="006C4470" w:rsidRDefault="00AF780A" w:rsidP="00F36384">
            <w:pPr>
              <w:spacing w:before="240"/>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0.07</w:t>
            </w:r>
          </w:p>
        </w:tc>
        <w:tc>
          <w:tcPr>
            <w:tcW w:w="880" w:type="pct"/>
            <w:tcBorders>
              <w:left w:val="nil"/>
              <w:bottom w:val="nil"/>
              <w:right w:val="nil"/>
            </w:tcBorders>
            <w:shd w:val="clear" w:color="auto" w:fill="auto"/>
            <w:vAlign w:val="center"/>
          </w:tcPr>
          <w:p w14:paraId="50674366"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0.06</w:t>
            </w:r>
          </w:p>
        </w:tc>
        <w:tc>
          <w:tcPr>
            <w:tcW w:w="933" w:type="pct"/>
            <w:tcBorders>
              <w:left w:val="nil"/>
              <w:bottom w:val="nil"/>
              <w:right w:val="nil"/>
            </w:tcBorders>
            <w:shd w:val="clear" w:color="auto" w:fill="auto"/>
            <w:vAlign w:val="center"/>
          </w:tcPr>
          <w:p w14:paraId="24919193"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0.07</w:t>
            </w:r>
          </w:p>
        </w:tc>
      </w:tr>
      <w:tr w:rsidR="00AF780A" w:rsidRPr="00A97F49" w14:paraId="7D89DD5A" w14:textId="77777777" w:rsidTr="00F36384">
        <w:tc>
          <w:tcPr>
            <w:tcW w:w="1374" w:type="pct"/>
            <w:tcBorders>
              <w:top w:val="nil"/>
              <w:left w:val="nil"/>
              <w:bottom w:val="nil"/>
              <w:right w:val="nil"/>
            </w:tcBorders>
            <w:shd w:val="clear" w:color="auto" w:fill="auto"/>
          </w:tcPr>
          <w:p w14:paraId="7CD1081F"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7A318538"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0.34</w:t>
            </w:r>
          </w:p>
        </w:tc>
        <w:tc>
          <w:tcPr>
            <w:tcW w:w="933" w:type="pct"/>
            <w:tcBorders>
              <w:top w:val="nil"/>
              <w:left w:val="nil"/>
              <w:bottom w:val="nil"/>
              <w:right w:val="nil"/>
            </w:tcBorders>
            <w:shd w:val="clear" w:color="auto" w:fill="auto"/>
            <w:vAlign w:val="center"/>
          </w:tcPr>
          <w:p w14:paraId="58D0AE34"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0.14</w:t>
            </w:r>
          </w:p>
        </w:tc>
        <w:tc>
          <w:tcPr>
            <w:tcW w:w="880" w:type="pct"/>
            <w:tcBorders>
              <w:top w:val="nil"/>
              <w:left w:val="nil"/>
              <w:bottom w:val="nil"/>
              <w:right w:val="nil"/>
            </w:tcBorders>
            <w:shd w:val="clear" w:color="auto" w:fill="auto"/>
            <w:vAlign w:val="center"/>
          </w:tcPr>
          <w:p w14:paraId="58B7DA47"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0.35</w:t>
            </w:r>
          </w:p>
        </w:tc>
        <w:tc>
          <w:tcPr>
            <w:tcW w:w="933" w:type="pct"/>
            <w:tcBorders>
              <w:top w:val="nil"/>
              <w:left w:val="nil"/>
              <w:bottom w:val="nil"/>
              <w:right w:val="nil"/>
            </w:tcBorders>
            <w:shd w:val="clear" w:color="auto" w:fill="auto"/>
            <w:vAlign w:val="center"/>
          </w:tcPr>
          <w:p w14:paraId="203DCA62"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0.15</w:t>
            </w:r>
          </w:p>
        </w:tc>
      </w:tr>
      <w:tr w:rsidR="00AF780A" w:rsidRPr="00A97F49" w14:paraId="055347DB" w14:textId="77777777" w:rsidTr="00F36384">
        <w:tc>
          <w:tcPr>
            <w:tcW w:w="1374" w:type="pct"/>
            <w:tcBorders>
              <w:top w:val="nil"/>
              <w:left w:val="nil"/>
              <w:bottom w:val="nil"/>
              <w:right w:val="nil"/>
            </w:tcBorders>
            <w:shd w:val="clear" w:color="auto" w:fill="auto"/>
          </w:tcPr>
          <w:p w14:paraId="2CFDB80A"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0.05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1C8A124E"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0.58</w:t>
            </w:r>
          </w:p>
        </w:tc>
        <w:tc>
          <w:tcPr>
            <w:tcW w:w="933" w:type="pct"/>
            <w:tcBorders>
              <w:top w:val="nil"/>
              <w:left w:val="nil"/>
              <w:bottom w:val="nil"/>
              <w:right w:val="nil"/>
            </w:tcBorders>
            <w:shd w:val="clear" w:color="auto" w:fill="auto"/>
            <w:vAlign w:val="center"/>
          </w:tcPr>
          <w:p w14:paraId="77ECF66D"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0.21</w:t>
            </w:r>
          </w:p>
        </w:tc>
        <w:tc>
          <w:tcPr>
            <w:tcW w:w="880" w:type="pct"/>
            <w:tcBorders>
              <w:top w:val="nil"/>
              <w:left w:val="nil"/>
              <w:bottom w:val="nil"/>
              <w:right w:val="nil"/>
            </w:tcBorders>
            <w:shd w:val="clear" w:color="auto" w:fill="auto"/>
            <w:vAlign w:val="center"/>
          </w:tcPr>
          <w:p w14:paraId="58B6A75C"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0.59</w:t>
            </w:r>
          </w:p>
        </w:tc>
        <w:tc>
          <w:tcPr>
            <w:tcW w:w="933" w:type="pct"/>
            <w:tcBorders>
              <w:top w:val="nil"/>
              <w:left w:val="nil"/>
              <w:bottom w:val="nil"/>
              <w:right w:val="nil"/>
            </w:tcBorders>
            <w:shd w:val="clear" w:color="auto" w:fill="auto"/>
            <w:vAlign w:val="center"/>
          </w:tcPr>
          <w:p w14:paraId="723F66AF"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0.22</w:t>
            </w:r>
          </w:p>
        </w:tc>
      </w:tr>
      <w:tr w:rsidR="00AF780A" w:rsidRPr="00A97F49" w14:paraId="34BE8655" w14:textId="77777777" w:rsidTr="00F36384">
        <w:tc>
          <w:tcPr>
            <w:tcW w:w="1374" w:type="pct"/>
            <w:tcBorders>
              <w:top w:val="nil"/>
              <w:left w:val="nil"/>
              <w:bottom w:val="nil"/>
              <w:right w:val="nil"/>
            </w:tcBorders>
            <w:shd w:val="clear" w:color="auto" w:fill="auto"/>
          </w:tcPr>
          <w:p w14:paraId="66F84ED5" w14:textId="77777777" w:rsidR="00AF780A" w:rsidRPr="00934D07" w:rsidRDefault="00AF780A" w:rsidP="00F36384">
            <w:pPr>
              <w:rPr>
                <w:rFonts w:asciiTheme="majorBidi" w:hAnsiTheme="majorBidi" w:cstheme="majorBidi"/>
                <w:sz w:val="20"/>
                <w:szCs w:val="20"/>
              </w:rPr>
            </w:pPr>
            <w:r>
              <w:rPr>
                <w:rFonts w:asciiTheme="majorBidi" w:hAnsiTheme="majorBidi" w:cstheme="majorBidi"/>
                <w:sz w:val="20"/>
                <w:szCs w:val="20"/>
              </w:rPr>
              <w:t>Phosphorine</w:t>
            </w:r>
            <w:r w:rsidRPr="00934D07">
              <w:rPr>
                <w:rFonts w:asciiTheme="majorBidi" w:hAnsiTheme="majorBidi" w:cstheme="majorBidi"/>
                <w:sz w:val="20"/>
                <w:szCs w:val="20"/>
              </w:rPr>
              <w:t>1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5EF53D02"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0.31</w:t>
            </w:r>
          </w:p>
        </w:tc>
        <w:tc>
          <w:tcPr>
            <w:tcW w:w="933" w:type="pct"/>
            <w:tcBorders>
              <w:top w:val="nil"/>
              <w:left w:val="nil"/>
              <w:bottom w:val="nil"/>
              <w:right w:val="nil"/>
            </w:tcBorders>
            <w:shd w:val="clear" w:color="auto" w:fill="auto"/>
            <w:vAlign w:val="center"/>
          </w:tcPr>
          <w:p w14:paraId="01326AB2"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0.25</w:t>
            </w:r>
          </w:p>
        </w:tc>
        <w:tc>
          <w:tcPr>
            <w:tcW w:w="880" w:type="pct"/>
            <w:tcBorders>
              <w:top w:val="nil"/>
              <w:left w:val="nil"/>
              <w:bottom w:val="nil"/>
              <w:right w:val="nil"/>
            </w:tcBorders>
            <w:shd w:val="clear" w:color="auto" w:fill="auto"/>
            <w:vAlign w:val="center"/>
          </w:tcPr>
          <w:p w14:paraId="0633D089"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0.32</w:t>
            </w:r>
          </w:p>
        </w:tc>
        <w:tc>
          <w:tcPr>
            <w:tcW w:w="933" w:type="pct"/>
            <w:tcBorders>
              <w:top w:val="nil"/>
              <w:left w:val="nil"/>
              <w:bottom w:val="nil"/>
              <w:right w:val="nil"/>
            </w:tcBorders>
            <w:shd w:val="clear" w:color="auto" w:fill="auto"/>
            <w:vAlign w:val="center"/>
          </w:tcPr>
          <w:p w14:paraId="0CD3CF25"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0.25</w:t>
            </w:r>
          </w:p>
        </w:tc>
      </w:tr>
      <w:tr w:rsidR="00AF780A" w:rsidRPr="00A97F49" w14:paraId="7428D03E" w14:textId="77777777" w:rsidTr="00F36384">
        <w:tc>
          <w:tcPr>
            <w:tcW w:w="1374" w:type="pct"/>
            <w:tcBorders>
              <w:top w:val="nil"/>
              <w:left w:val="nil"/>
              <w:bottom w:val="nil"/>
              <w:right w:val="nil"/>
            </w:tcBorders>
            <w:shd w:val="clear" w:color="auto" w:fill="auto"/>
          </w:tcPr>
          <w:p w14:paraId="0C3434D1" w14:textId="77777777" w:rsidR="00AF780A" w:rsidRPr="00934D07" w:rsidRDefault="00AF780A" w:rsidP="00F36384">
            <w:pPr>
              <w:rPr>
                <w:rFonts w:asciiTheme="majorBidi" w:hAnsiTheme="majorBidi" w:cstheme="majorBidi"/>
                <w:sz w:val="20"/>
                <w:szCs w:val="20"/>
              </w:rPr>
            </w:pPr>
            <w:r>
              <w:rPr>
                <w:rFonts w:asciiTheme="majorBidi" w:hAnsiTheme="majorBidi" w:cstheme="majorBidi"/>
                <w:sz w:val="20"/>
                <w:szCs w:val="20"/>
              </w:rPr>
              <w:t>Phosphorine</w:t>
            </w:r>
            <w:r w:rsidRPr="00934D07">
              <w:rPr>
                <w:rFonts w:asciiTheme="majorBidi" w:hAnsiTheme="majorBidi" w:cstheme="majorBidi"/>
                <w:sz w:val="20"/>
                <w:szCs w:val="20"/>
              </w:rPr>
              <w:t>0.05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49DAFBFC"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0.34</w:t>
            </w:r>
          </w:p>
        </w:tc>
        <w:tc>
          <w:tcPr>
            <w:tcW w:w="933" w:type="pct"/>
            <w:tcBorders>
              <w:top w:val="nil"/>
              <w:left w:val="nil"/>
              <w:bottom w:val="nil"/>
              <w:right w:val="nil"/>
            </w:tcBorders>
            <w:shd w:val="clear" w:color="auto" w:fill="auto"/>
            <w:vAlign w:val="center"/>
          </w:tcPr>
          <w:p w14:paraId="7101C604"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0.72</w:t>
            </w:r>
          </w:p>
        </w:tc>
        <w:tc>
          <w:tcPr>
            <w:tcW w:w="880" w:type="pct"/>
            <w:tcBorders>
              <w:top w:val="nil"/>
              <w:left w:val="nil"/>
              <w:bottom w:val="nil"/>
              <w:right w:val="nil"/>
            </w:tcBorders>
            <w:shd w:val="clear" w:color="auto" w:fill="auto"/>
            <w:vAlign w:val="center"/>
          </w:tcPr>
          <w:p w14:paraId="6C166EA1"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0.34</w:t>
            </w:r>
          </w:p>
        </w:tc>
        <w:tc>
          <w:tcPr>
            <w:tcW w:w="933" w:type="pct"/>
            <w:tcBorders>
              <w:top w:val="nil"/>
              <w:left w:val="nil"/>
              <w:bottom w:val="nil"/>
              <w:right w:val="nil"/>
            </w:tcBorders>
            <w:shd w:val="clear" w:color="auto" w:fill="auto"/>
            <w:vAlign w:val="center"/>
          </w:tcPr>
          <w:p w14:paraId="339EF4F9"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0.72</w:t>
            </w:r>
          </w:p>
        </w:tc>
      </w:tr>
      <w:tr w:rsidR="00AF780A" w:rsidRPr="00A97F49" w14:paraId="690471AE" w14:textId="77777777" w:rsidTr="00F36384">
        <w:tc>
          <w:tcPr>
            <w:tcW w:w="1374" w:type="pct"/>
            <w:tcBorders>
              <w:top w:val="nil"/>
              <w:left w:val="nil"/>
              <w:bottom w:val="nil"/>
              <w:right w:val="nil"/>
            </w:tcBorders>
            <w:shd w:val="clear" w:color="auto" w:fill="auto"/>
          </w:tcPr>
          <w:p w14:paraId="5CC9C7EB"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shd w:val="clear" w:color="auto" w:fill="auto"/>
            <w:vAlign w:val="center"/>
          </w:tcPr>
          <w:p w14:paraId="440763B4"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0.14</w:t>
            </w:r>
          </w:p>
        </w:tc>
        <w:tc>
          <w:tcPr>
            <w:tcW w:w="933" w:type="pct"/>
            <w:tcBorders>
              <w:top w:val="nil"/>
              <w:left w:val="nil"/>
              <w:bottom w:val="nil"/>
              <w:right w:val="nil"/>
            </w:tcBorders>
            <w:shd w:val="clear" w:color="auto" w:fill="auto"/>
            <w:vAlign w:val="center"/>
          </w:tcPr>
          <w:p w14:paraId="6A88C85B"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0.24</w:t>
            </w:r>
          </w:p>
        </w:tc>
        <w:tc>
          <w:tcPr>
            <w:tcW w:w="880" w:type="pct"/>
            <w:tcBorders>
              <w:top w:val="nil"/>
              <w:left w:val="nil"/>
              <w:bottom w:val="nil"/>
              <w:right w:val="nil"/>
            </w:tcBorders>
            <w:shd w:val="clear" w:color="auto" w:fill="auto"/>
            <w:vAlign w:val="center"/>
          </w:tcPr>
          <w:p w14:paraId="1C7B2E57"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0.15</w:t>
            </w:r>
          </w:p>
        </w:tc>
        <w:tc>
          <w:tcPr>
            <w:tcW w:w="933" w:type="pct"/>
            <w:tcBorders>
              <w:top w:val="nil"/>
              <w:left w:val="nil"/>
              <w:bottom w:val="nil"/>
              <w:right w:val="nil"/>
            </w:tcBorders>
            <w:shd w:val="clear" w:color="auto" w:fill="auto"/>
            <w:vAlign w:val="center"/>
          </w:tcPr>
          <w:p w14:paraId="3CAD8CEF"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0.25</w:t>
            </w:r>
          </w:p>
        </w:tc>
      </w:tr>
      <w:tr w:rsidR="00AF780A" w:rsidRPr="00A97F49" w14:paraId="6A4E2399" w14:textId="77777777" w:rsidTr="00F36384">
        <w:tc>
          <w:tcPr>
            <w:tcW w:w="1374" w:type="pct"/>
            <w:tcBorders>
              <w:top w:val="nil"/>
              <w:left w:val="nil"/>
              <w:bottom w:val="nil"/>
              <w:right w:val="nil"/>
            </w:tcBorders>
            <w:shd w:val="clear" w:color="auto" w:fill="auto"/>
          </w:tcPr>
          <w:p w14:paraId="6A8A1DA3"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0.05</w:t>
            </w:r>
            <w:r>
              <w:rPr>
                <w:rFonts w:asciiTheme="majorBidi" w:hAnsiTheme="majorBidi" w:cstheme="majorBidi"/>
                <w:sz w:val="20"/>
                <w:szCs w:val="20"/>
              </w:rPr>
              <w:t xml:space="preserve"> g/pot</w:t>
            </w:r>
          </w:p>
        </w:tc>
        <w:tc>
          <w:tcPr>
            <w:tcW w:w="880" w:type="pct"/>
            <w:tcBorders>
              <w:top w:val="nil"/>
              <w:left w:val="nil"/>
              <w:bottom w:val="nil"/>
              <w:right w:val="nil"/>
            </w:tcBorders>
            <w:shd w:val="clear" w:color="auto" w:fill="auto"/>
            <w:vAlign w:val="center"/>
          </w:tcPr>
          <w:p w14:paraId="4F9FF8F7"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0.22</w:t>
            </w:r>
          </w:p>
        </w:tc>
        <w:tc>
          <w:tcPr>
            <w:tcW w:w="933" w:type="pct"/>
            <w:tcBorders>
              <w:top w:val="nil"/>
              <w:left w:val="nil"/>
              <w:bottom w:val="nil"/>
              <w:right w:val="nil"/>
            </w:tcBorders>
            <w:shd w:val="clear" w:color="auto" w:fill="auto"/>
            <w:vAlign w:val="center"/>
          </w:tcPr>
          <w:p w14:paraId="471EF425"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0.27</w:t>
            </w:r>
          </w:p>
        </w:tc>
        <w:tc>
          <w:tcPr>
            <w:tcW w:w="880" w:type="pct"/>
            <w:tcBorders>
              <w:top w:val="nil"/>
              <w:left w:val="nil"/>
              <w:bottom w:val="nil"/>
              <w:right w:val="nil"/>
            </w:tcBorders>
            <w:shd w:val="clear" w:color="auto" w:fill="auto"/>
            <w:vAlign w:val="center"/>
          </w:tcPr>
          <w:p w14:paraId="0989162C"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0.23</w:t>
            </w:r>
          </w:p>
        </w:tc>
        <w:tc>
          <w:tcPr>
            <w:tcW w:w="933" w:type="pct"/>
            <w:tcBorders>
              <w:top w:val="nil"/>
              <w:left w:val="nil"/>
              <w:bottom w:val="nil"/>
              <w:right w:val="nil"/>
            </w:tcBorders>
            <w:shd w:val="clear" w:color="auto" w:fill="auto"/>
            <w:vAlign w:val="center"/>
          </w:tcPr>
          <w:p w14:paraId="6B244A95"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0.28</w:t>
            </w:r>
          </w:p>
        </w:tc>
      </w:tr>
      <w:tr w:rsidR="00AF780A" w:rsidRPr="00A97F49" w14:paraId="25ECC295" w14:textId="77777777" w:rsidTr="00F36384">
        <w:tc>
          <w:tcPr>
            <w:tcW w:w="1374" w:type="pct"/>
            <w:tcBorders>
              <w:top w:val="nil"/>
              <w:left w:val="nil"/>
              <w:bottom w:val="nil"/>
              <w:right w:val="nil"/>
            </w:tcBorders>
            <w:shd w:val="clear" w:color="auto" w:fill="auto"/>
          </w:tcPr>
          <w:p w14:paraId="52B88CF5"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100 ppm</w:t>
            </w:r>
          </w:p>
        </w:tc>
        <w:tc>
          <w:tcPr>
            <w:tcW w:w="880" w:type="pct"/>
            <w:tcBorders>
              <w:top w:val="nil"/>
              <w:left w:val="nil"/>
              <w:bottom w:val="nil"/>
              <w:right w:val="nil"/>
            </w:tcBorders>
            <w:shd w:val="clear" w:color="auto" w:fill="auto"/>
            <w:vAlign w:val="center"/>
          </w:tcPr>
          <w:p w14:paraId="0D046DD2"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0.39</w:t>
            </w:r>
          </w:p>
        </w:tc>
        <w:tc>
          <w:tcPr>
            <w:tcW w:w="933" w:type="pct"/>
            <w:tcBorders>
              <w:top w:val="nil"/>
              <w:left w:val="nil"/>
              <w:bottom w:val="nil"/>
              <w:right w:val="nil"/>
            </w:tcBorders>
            <w:shd w:val="clear" w:color="auto" w:fill="auto"/>
            <w:vAlign w:val="center"/>
          </w:tcPr>
          <w:p w14:paraId="7DF5CA75"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0.35</w:t>
            </w:r>
          </w:p>
        </w:tc>
        <w:tc>
          <w:tcPr>
            <w:tcW w:w="880" w:type="pct"/>
            <w:tcBorders>
              <w:top w:val="nil"/>
              <w:left w:val="nil"/>
              <w:bottom w:val="nil"/>
              <w:right w:val="nil"/>
            </w:tcBorders>
            <w:shd w:val="clear" w:color="auto" w:fill="auto"/>
            <w:vAlign w:val="center"/>
          </w:tcPr>
          <w:p w14:paraId="5964DB0C"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w:t>
            </w:r>
            <w:r>
              <w:rPr>
                <w:rFonts w:asciiTheme="majorBidi" w:hAnsiTheme="majorBidi" w:cstheme="majorBidi"/>
                <w:color w:val="000000"/>
                <w:sz w:val="20"/>
                <w:szCs w:val="20"/>
              </w:rPr>
              <w:t>0</w:t>
            </w:r>
          </w:p>
        </w:tc>
        <w:tc>
          <w:tcPr>
            <w:tcW w:w="933" w:type="pct"/>
            <w:tcBorders>
              <w:top w:val="nil"/>
              <w:left w:val="nil"/>
              <w:bottom w:val="nil"/>
              <w:right w:val="nil"/>
            </w:tcBorders>
            <w:shd w:val="clear" w:color="auto" w:fill="auto"/>
            <w:vAlign w:val="center"/>
          </w:tcPr>
          <w:p w14:paraId="0D342E9C"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0.34</w:t>
            </w:r>
          </w:p>
        </w:tc>
      </w:tr>
      <w:tr w:rsidR="00AF780A" w:rsidRPr="00A97F49" w14:paraId="7106403F" w14:textId="77777777" w:rsidTr="00F36384">
        <w:tc>
          <w:tcPr>
            <w:tcW w:w="1374" w:type="pct"/>
            <w:tcBorders>
              <w:top w:val="nil"/>
              <w:left w:val="nil"/>
              <w:bottom w:val="nil"/>
              <w:right w:val="nil"/>
            </w:tcBorders>
            <w:shd w:val="clear" w:color="auto" w:fill="auto"/>
          </w:tcPr>
          <w:p w14:paraId="06F1928B"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50 ppm</w:t>
            </w:r>
          </w:p>
        </w:tc>
        <w:tc>
          <w:tcPr>
            <w:tcW w:w="880" w:type="pct"/>
            <w:tcBorders>
              <w:top w:val="nil"/>
              <w:left w:val="nil"/>
              <w:bottom w:val="nil"/>
              <w:right w:val="nil"/>
            </w:tcBorders>
            <w:shd w:val="clear" w:color="auto" w:fill="auto"/>
            <w:vAlign w:val="center"/>
          </w:tcPr>
          <w:p w14:paraId="7C8F8BC0"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0.42</w:t>
            </w:r>
          </w:p>
        </w:tc>
        <w:tc>
          <w:tcPr>
            <w:tcW w:w="933" w:type="pct"/>
            <w:tcBorders>
              <w:top w:val="nil"/>
              <w:left w:val="nil"/>
              <w:bottom w:val="nil"/>
              <w:right w:val="nil"/>
            </w:tcBorders>
            <w:shd w:val="clear" w:color="auto" w:fill="auto"/>
            <w:vAlign w:val="center"/>
          </w:tcPr>
          <w:p w14:paraId="29F139DD" w14:textId="77777777" w:rsidR="00AF780A" w:rsidRPr="006C4470" w:rsidRDefault="00AF780A" w:rsidP="00F36384">
            <w:pPr>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0.38</w:t>
            </w:r>
          </w:p>
        </w:tc>
        <w:tc>
          <w:tcPr>
            <w:tcW w:w="880" w:type="pct"/>
            <w:tcBorders>
              <w:top w:val="nil"/>
              <w:left w:val="nil"/>
              <w:bottom w:val="nil"/>
              <w:right w:val="nil"/>
            </w:tcBorders>
            <w:shd w:val="clear" w:color="auto" w:fill="auto"/>
            <w:vAlign w:val="center"/>
          </w:tcPr>
          <w:p w14:paraId="2645A988"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0.44</w:t>
            </w:r>
          </w:p>
        </w:tc>
        <w:tc>
          <w:tcPr>
            <w:tcW w:w="933" w:type="pct"/>
            <w:tcBorders>
              <w:top w:val="nil"/>
              <w:left w:val="nil"/>
              <w:bottom w:val="nil"/>
              <w:right w:val="nil"/>
            </w:tcBorders>
            <w:shd w:val="clear" w:color="auto" w:fill="auto"/>
            <w:vAlign w:val="center"/>
          </w:tcPr>
          <w:p w14:paraId="59857C81" w14:textId="77777777" w:rsidR="00AF780A" w:rsidRPr="00D06235" w:rsidRDefault="00AF780A" w:rsidP="00F36384">
            <w:pPr>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0.38</w:t>
            </w:r>
          </w:p>
        </w:tc>
      </w:tr>
      <w:tr w:rsidR="00AF780A" w:rsidRPr="00A97F49" w14:paraId="48A48F41" w14:textId="77777777" w:rsidTr="00F36384">
        <w:tc>
          <w:tcPr>
            <w:tcW w:w="1374" w:type="pct"/>
            <w:tcBorders>
              <w:top w:val="nil"/>
              <w:left w:val="nil"/>
              <w:right w:val="nil"/>
            </w:tcBorders>
          </w:tcPr>
          <w:p w14:paraId="17DB937F" w14:textId="77777777" w:rsidR="00AF780A" w:rsidRPr="00934D07" w:rsidRDefault="00AF780A" w:rsidP="00F36384">
            <w:pPr>
              <w:spacing w:before="240"/>
              <w:rPr>
                <w:rFonts w:asciiTheme="majorBidi" w:hAnsiTheme="majorBidi" w:cstheme="majorBidi"/>
                <w:b/>
                <w:bCs/>
                <w:sz w:val="20"/>
                <w:szCs w:val="20"/>
              </w:rPr>
            </w:pPr>
            <w:r w:rsidRPr="00934D07">
              <w:rPr>
                <w:rFonts w:asciiTheme="majorBidi" w:hAnsiTheme="majorBidi" w:cstheme="majorBidi"/>
                <w:b/>
                <w:bCs/>
                <w:sz w:val="20"/>
                <w:szCs w:val="20"/>
              </w:rPr>
              <w:t>Mean</w:t>
            </w:r>
          </w:p>
        </w:tc>
        <w:tc>
          <w:tcPr>
            <w:tcW w:w="880" w:type="pct"/>
            <w:tcBorders>
              <w:top w:val="nil"/>
              <w:left w:val="nil"/>
              <w:right w:val="nil"/>
            </w:tcBorders>
            <w:vAlign w:val="center"/>
          </w:tcPr>
          <w:p w14:paraId="5DB6241C"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0.31</w:t>
            </w:r>
          </w:p>
        </w:tc>
        <w:tc>
          <w:tcPr>
            <w:tcW w:w="933" w:type="pct"/>
            <w:tcBorders>
              <w:top w:val="nil"/>
              <w:left w:val="nil"/>
              <w:right w:val="nil"/>
            </w:tcBorders>
            <w:vAlign w:val="center"/>
          </w:tcPr>
          <w:p w14:paraId="2F94301F"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0.29</w:t>
            </w:r>
          </w:p>
        </w:tc>
        <w:tc>
          <w:tcPr>
            <w:tcW w:w="880" w:type="pct"/>
            <w:tcBorders>
              <w:top w:val="nil"/>
              <w:left w:val="nil"/>
              <w:right w:val="nil"/>
            </w:tcBorders>
            <w:vAlign w:val="center"/>
          </w:tcPr>
          <w:p w14:paraId="6306E8F4"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0.32</w:t>
            </w:r>
          </w:p>
        </w:tc>
        <w:tc>
          <w:tcPr>
            <w:tcW w:w="933" w:type="pct"/>
            <w:tcBorders>
              <w:top w:val="nil"/>
              <w:left w:val="nil"/>
              <w:right w:val="nil"/>
            </w:tcBorders>
            <w:vAlign w:val="center"/>
          </w:tcPr>
          <w:p w14:paraId="1B23D4B9" w14:textId="77777777" w:rsidR="00AF780A" w:rsidRPr="00D06235" w:rsidRDefault="00AF780A" w:rsidP="00F36384">
            <w:pPr>
              <w:spacing w:before="240"/>
              <w:jc w:val="center"/>
              <w:rPr>
                <w:rFonts w:asciiTheme="majorBidi" w:hAnsiTheme="majorBidi" w:cstheme="majorBidi"/>
                <w:color w:val="000000"/>
                <w:sz w:val="20"/>
                <w:szCs w:val="20"/>
              </w:rPr>
            </w:pPr>
            <w:r w:rsidRPr="00D06235">
              <w:rPr>
                <w:rFonts w:asciiTheme="majorBidi" w:hAnsiTheme="majorBidi" w:cstheme="majorBidi"/>
                <w:color w:val="000000"/>
                <w:sz w:val="20"/>
                <w:szCs w:val="20"/>
              </w:rPr>
              <w:t>0.</w:t>
            </w:r>
            <w:r>
              <w:rPr>
                <w:rFonts w:asciiTheme="majorBidi" w:hAnsiTheme="majorBidi" w:cstheme="majorBidi"/>
                <w:color w:val="000000"/>
                <w:sz w:val="20"/>
                <w:szCs w:val="20"/>
              </w:rPr>
              <w:t>30</w:t>
            </w:r>
          </w:p>
        </w:tc>
      </w:tr>
      <w:tr w:rsidR="00AF780A" w:rsidRPr="00934D07" w14:paraId="03EBFCAC" w14:textId="77777777" w:rsidTr="00F36384">
        <w:tc>
          <w:tcPr>
            <w:tcW w:w="5000" w:type="pct"/>
            <w:gridSpan w:val="5"/>
            <w:tcBorders>
              <w:left w:val="nil"/>
              <w:right w:val="nil"/>
            </w:tcBorders>
          </w:tcPr>
          <w:p w14:paraId="6C18867B" w14:textId="77777777" w:rsidR="00AF780A" w:rsidRPr="00934D07"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Carotenoid</w:t>
            </w:r>
            <w:r w:rsidRPr="003611AD">
              <w:rPr>
                <w:rFonts w:asciiTheme="majorBidi" w:hAnsiTheme="majorBidi" w:cstheme="majorBidi"/>
                <w:b/>
                <w:bCs/>
                <w:sz w:val="20"/>
                <w:szCs w:val="20"/>
              </w:rPr>
              <w:t xml:space="preserve"> content (mg/g FW)</w:t>
            </w:r>
          </w:p>
        </w:tc>
      </w:tr>
      <w:tr w:rsidR="00AF780A" w:rsidRPr="00934D07" w14:paraId="0AB9C8A3" w14:textId="77777777" w:rsidTr="00F36384">
        <w:tc>
          <w:tcPr>
            <w:tcW w:w="1374" w:type="pct"/>
            <w:tcBorders>
              <w:top w:val="nil"/>
              <w:left w:val="nil"/>
              <w:right w:val="nil"/>
            </w:tcBorders>
          </w:tcPr>
          <w:p w14:paraId="0F48F9D3" w14:textId="77777777" w:rsidR="00AF780A" w:rsidRPr="00934D07" w:rsidRDefault="00AF780A" w:rsidP="00F36384">
            <w:pPr>
              <w:rPr>
                <w:rFonts w:asciiTheme="majorBidi" w:hAnsiTheme="majorBidi" w:cstheme="majorBidi"/>
                <w:sz w:val="20"/>
                <w:szCs w:val="20"/>
              </w:rPr>
            </w:pPr>
          </w:p>
        </w:tc>
        <w:tc>
          <w:tcPr>
            <w:tcW w:w="1813" w:type="pct"/>
            <w:gridSpan w:val="2"/>
            <w:tcBorders>
              <w:top w:val="nil"/>
              <w:left w:val="nil"/>
              <w:right w:val="nil"/>
            </w:tcBorders>
          </w:tcPr>
          <w:p w14:paraId="7DA4D4FD"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 xml:space="preserve">First </w:t>
            </w:r>
            <w:r>
              <w:rPr>
                <w:rFonts w:asciiTheme="majorBidi" w:hAnsiTheme="majorBidi" w:cstheme="majorBidi"/>
                <w:b/>
                <w:bCs/>
                <w:sz w:val="20"/>
                <w:szCs w:val="20"/>
              </w:rPr>
              <w:t>season</w:t>
            </w:r>
          </w:p>
        </w:tc>
        <w:tc>
          <w:tcPr>
            <w:tcW w:w="1813" w:type="pct"/>
            <w:gridSpan w:val="2"/>
            <w:tcBorders>
              <w:top w:val="nil"/>
              <w:left w:val="nil"/>
              <w:right w:val="nil"/>
            </w:tcBorders>
          </w:tcPr>
          <w:p w14:paraId="378BD6BC" w14:textId="77777777" w:rsidR="00AF780A" w:rsidRPr="00934D07" w:rsidRDefault="00AF780A" w:rsidP="00F36384">
            <w:pPr>
              <w:jc w:val="center"/>
              <w:rPr>
                <w:rFonts w:asciiTheme="majorBidi" w:hAnsiTheme="majorBidi" w:cstheme="majorBidi"/>
                <w:b/>
                <w:bCs/>
                <w:sz w:val="20"/>
                <w:szCs w:val="20"/>
              </w:rPr>
            </w:pPr>
            <w:r w:rsidRPr="00934D07">
              <w:rPr>
                <w:rFonts w:asciiTheme="majorBidi" w:hAnsiTheme="majorBidi" w:cstheme="majorBidi"/>
                <w:b/>
                <w:bCs/>
                <w:sz w:val="20"/>
                <w:szCs w:val="20"/>
              </w:rPr>
              <w:t xml:space="preserve">Second </w:t>
            </w:r>
            <w:r>
              <w:rPr>
                <w:rFonts w:asciiTheme="majorBidi" w:hAnsiTheme="majorBidi" w:cstheme="majorBidi"/>
                <w:b/>
                <w:bCs/>
                <w:sz w:val="20"/>
                <w:szCs w:val="20"/>
              </w:rPr>
              <w:t>season</w:t>
            </w:r>
          </w:p>
        </w:tc>
      </w:tr>
      <w:tr w:rsidR="00AF780A" w:rsidRPr="00934D07" w14:paraId="3FC53473" w14:textId="77777777" w:rsidTr="00F36384">
        <w:tc>
          <w:tcPr>
            <w:tcW w:w="1374" w:type="pct"/>
            <w:tcBorders>
              <w:left w:val="nil"/>
              <w:right w:val="nil"/>
            </w:tcBorders>
          </w:tcPr>
          <w:p w14:paraId="1452BCA1" w14:textId="77777777" w:rsidR="00AF780A" w:rsidRPr="00934D07" w:rsidRDefault="00AF780A" w:rsidP="00F36384">
            <w:pPr>
              <w:rPr>
                <w:rFonts w:asciiTheme="majorBidi" w:hAnsiTheme="majorBidi" w:cstheme="majorBidi"/>
                <w:sz w:val="20"/>
                <w:szCs w:val="20"/>
              </w:rPr>
            </w:pPr>
          </w:p>
        </w:tc>
        <w:tc>
          <w:tcPr>
            <w:tcW w:w="3626" w:type="pct"/>
            <w:gridSpan w:val="4"/>
            <w:tcBorders>
              <w:left w:val="nil"/>
              <w:right w:val="nil"/>
            </w:tcBorders>
          </w:tcPr>
          <w:p w14:paraId="451B34CB" w14:textId="77777777" w:rsidR="00AF780A" w:rsidRPr="00934D07" w:rsidRDefault="00AF780A" w:rsidP="00F36384">
            <w:pPr>
              <w:jc w:val="center"/>
              <w:rPr>
                <w:rFonts w:asciiTheme="majorBidi" w:hAnsiTheme="majorBidi" w:cstheme="majorBidi"/>
                <w:b/>
                <w:bCs/>
                <w:sz w:val="20"/>
                <w:szCs w:val="20"/>
              </w:rPr>
            </w:pPr>
            <w:r>
              <w:rPr>
                <w:rFonts w:asciiTheme="majorBidi" w:hAnsiTheme="majorBidi" w:cstheme="majorBidi"/>
                <w:b/>
                <w:bCs/>
                <w:sz w:val="20"/>
                <w:szCs w:val="20"/>
              </w:rPr>
              <w:t>Soil type</w:t>
            </w:r>
          </w:p>
        </w:tc>
      </w:tr>
      <w:tr w:rsidR="00AF780A" w:rsidRPr="00934D07" w14:paraId="718CCE4A" w14:textId="77777777" w:rsidTr="00F36384">
        <w:trPr>
          <w:trHeight w:val="314"/>
        </w:trPr>
        <w:tc>
          <w:tcPr>
            <w:tcW w:w="1374" w:type="pct"/>
            <w:tcBorders>
              <w:left w:val="nil"/>
              <w:right w:val="nil"/>
            </w:tcBorders>
          </w:tcPr>
          <w:p w14:paraId="0B79FE6A" w14:textId="77777777" w:rsidR="00AF780A" w:rsidRPr="005F48C4" w:rsidRDefault="00AF780A" w:rsidP="00F36384">
            <w:pPr>
              <w:rPr>
                <w:rFonts w:asciiTheme="majorBidi" w:hAnsiTheme="majorBidi" w:cstheme="majorBidi"/>
                <w:b/>
                <w:bCs/>
                <w:sz w:val="20"/>
                <w:szCs w:val="20"/>
              </w:rPr>
            </w:pPr>
            <w:r>
              <w:rPr>
                <w:rFonts w:asciiTheme="majorBidi" w:hAnsiTheme="majorBidi" w:cstheme="majorBidi"/>
                <w:b/>
                <w:bCs/>
                <w:sz w:val="20"/>
                <w:szCs w:val="20"/>
              </w:rPr>
              <w:t xml:space="preserve">Treatment </w:t>
            </w:r>
          </w:p>
        </w:tc>
        <w:tc>
          <w:tcPr>
            <w:tcW w:w="880" w:type="pct"/>
            <w:tcBorders>
              <w:left w:val="nil"/>
              <w:right w:val="nil"/>
            </w:tcBorders>
          </w:tcPr>
          <w:p w14:paraId="6221EBCB" w14:textId="77777777" w:rsidR="00AF780A" w:rsidRPr="00695F0D" w:rsidRDefault="00AF780A" w:rsidP="00F36384">
            <w:pPr>
              <w:jc w:val="center"/>
              <w:rPr>
                <w:rFonts w:asciiTheme="majorBidi" w:hAnsiTheme="majorBidi" w:cstheme="majorBidi"/>
                <w:sz w:val="18"/>
                <w:szCs w:val="18"/>
              </w:rPr>
            </w:pPr>
            <w:r w:rsidRPr="00695F0D">
              <w:rPr>
                <w:rFonts w:asciiTheme="majorBidi" w:hAnsiTheme="majorBidi" w:cstheme="majorBidi"/>
                <w:b/>
                <w:bCs/>
                <w:sz w:val="18"/>
                <w:szCs w:val="18"/>
              </w:rPr>
              <w:t>Sandy soil + compost</w:t>
            </w:r>
          </w:p>
        </w:tc>
        <w:tc>
          <w:tcPr>
            <w:tcW w:w="933" w:type="pct"/>
            <w:tcBorders>
              <w:left w:val="nil"/>
              <w:right w:val="nil"/>
            </w:tcBorders>
          </w:tcPr>
          <w:p w14:paraId="4A5FA8EE" w14:textId="77777777" w:rsidR="00AF780A" w:rsidRPr="00695F0D" w:rsidRDefault="00AF780A" w:rsidP="00F36384">
            <w:pPr>
              <w:jc w:val="center"/>
              <w:rPr>
                <w:rFonts w:asciiTheme="majorBidi" w:hAnsiTheme="majorBidi" w:cstheme="majorBidi"/>
                <w:sz w:val="18"/>
                <w:szCs w:val="18"/>
              </w:rPr>
            </w:pPr>
            <w:r w:rsidRPr="00695F0D">
              <w:rPr>
                <w:rFonts w:asciiTheme="majorBidi" w:hAnsiTheme="majorBidi" w:cstheme="majorBidi"/>
                <w:b/>
                <w:bCs/>
                <w:sz w:val="18"/>
                <w:szCs w:val="18"/>
              </w:rPr>
              <w:t>Loamy soil + compost</w:t>
            </w:r>
          </w:p>
        </w:tc>
        <w:tc>
          <w:tcPr>
            <w:tcW w:w="880" w:type="pct"/>
            <w:tcBorders>
              <w:left w:val="nil"/>
              <w:right w:val="nil"/>
            </w:tcBorders>
          </w:tcPr>
          <w:p w14:paraId="52E098AA" w14:textId="77777777" w:rsidR="00AF780A" w:rsidRPr="00695F0D" w:rsidRDefault="00AF780A" w:rsidP="00F36384">
            <w:pPr>
              <w:jc w:val="center"/>
              <w:rPr>
                <w:rFonts w:asciiTheme="majorBidi" w:hAnsiTheme="majorBidi" w:cstheme="majorBidi"/>
                <w:sz w:val="18"/>
                <w:szCs w:val="18"/>
              </w:rPr>
            </w:pPr>
            <w:r w:rsidRPr="00695F0D">
              <w:rPr>
                <w:rFonts w:asciiTheme="majorBidi" w:hAnsiTheme="majorBidi" w:cstheme="majorBidi"/>
                <w:b/>
                <w:bCs/>
                <w:sz w:val="18"/>
                <w:szCs w:val="18"/>
              </w:rPr>
              <w:t>Sandy soil + compost</w:t>
            </w:r>
          </w:p>
        </w:tc>
        <w:tc>
          <w:tcPr>
            <w:tcW w:w="933" w:type="pct"/>
            <w:tcBorders>
              <w:left w:val="nil"/>
              <w:right w:val="nil"/>
            </w:tcBorders>
          </w:tcPr>
          <w:p w14:paraId="0D4D824F" w14:textId="77777777" w:rsidR="00AF780A" w:rsidRPr="00695F0D" w:rsidRDefault="00AF780A" w:rsidP="00F36384">
            <w:pPr>
              <w:jc w:val="center"/>
              <w:rPr>
                <w:rFonts w:asciiTheme="majorBidi" w:hAnsiTheme="majorBidi" w:cstheme="majorBidi"/>
                <w:sz w:val="18"/>
                <w:szCs w:val="18"/>
              </w:rPr>
            </w:pPr>
            <w:r w:rsidRPr="00695F0D">
              <w:rPr>
                <w:rFonts w:asciiTheme="majorBidi" w:hAnsiTheme="majorBidi" w:cstheme="majorBidi"/>
                <w:b/>
                <w:bCs/>
                <w:sz w:val="18"/>
                <w:szCs w:val="18"/>
              </w:rPr>
              <w:t>Loamy soil + compost</w:t>
            </w:r>
          </w:p>
        </w:tc>
      </w:tr>
      <w:tr w:rsidR="00AF780A" w:rsidRPr="00A97F49" w14:paraId="57E9ECDC" w14:textId="77777777" w:rsidTr="00F36384">
        <w:tc>
          <w:tcPr>
            <w:tcW w:w="1374" w:type="pct"/>
            <w:tcBorders>
              <w:left w:val="nil"/>
              <w:bottom w:val="nil"/>
              <w:right w:val="nil"/>
            </w:tcBorders>
          </w:tcPr>
          <w:p w14:paraId="41D2D290" w14:textId="77777777" w:rsidR="00AF780A" w:rsidRPr="00934D07" w:rsidRDefault="00AF780A" w:rsidP="00F36384">
            <w:pPr>
              <w:spacing w:before="240"/>
              <w:rPr>
                <w:rFonts w:asciiTheme="majorBidi" w:hAnsiTheme="majorBidi" w:cstheme="majorBidi"/>
                <w:sz w:val="20"/>
                <w:szCs w:val="20"/>
              </w:rPr>
            </w:pPr>
            <w:r w:rsidRPr="00934D07">
              <w:rPr>
                <w:rFonts w:asciiTheme="majorBidi" w:hAnsiTheme="majorBidi" w:cstheme="majorBidi"/>
                <w:sz w:val="20"/>
                <w:szCs w:val="20"/>
              </w:rPr>
              <w:t>Control</w:t>
            </w:r>
          </w:p>
        </w:tc>
        <w:tc>
          <w:tcPr>
            <w:tcW w:w="880" w:type="pct"/>
            <w:tcBorders>
              <w:left w:val="nil"/>
              <w:bottom w:val="nil"/>
              <w:right w:val="nil"/>
            </w:tcBorders>
            <w:shd w:val="clear" w:color="auto" w:fill="auto"/>
          </w:tcPr>
          <w:p w14:paraId="4FE4A485" w14:textId="77777777" w:rsidR="00AF780A" w:rsidRPr="006C4470" w:rsidRDefault="00AF780A" w:rsidP="00F36384">
            <w:pPr>
              <w:spacing w:before="240"/>
              <w:jc w:val="center"/>
              <w:rPr>
                <w:rFonts w:asciiTheme="majorBidi" w:hAnsiTheme="majorBidi" w:cstheme="majorBidi"/>
                <w:sz w:val="20"/>
                <w:szCs w:val="20"/>
              </w:rPr>
            </w:pPr>
            <w:r w:rsidRPr="006C4470">
              <w:rPr>
                <w:rFonts w:asciiTheme="majorBidi" w:hAnsiTheme="majorBidi" w:cstheme="majorBidi"/>
                <w:sz w:val="20"/>
                <w:szCs w:val="20"/>
              </w:rPr>
              <w:t>0.09</w:t>
            </w:r>
          </w:p>
        </w:tc>
        <w:tc>
          <w:tcPr>
            <w:tcW w:w="933" w:type="pct"/>
            <w:tcBorders>
              <w:left w:val="nil"/>
              <w:bottom w:val="nil"/>
              <w:right w:val="nil"/>
            </w:tcBorders>
            <w:shd w:val="clear" w:color="auto" w:fill="auto"/>
          </w:tcPr>
          <w:p w14:paraId="118863BA" w14:textId="77777777" w:rsidR="00AF780A" w:rsidRPr="006C4470" w:rsidRDefault="00AF780A" w:rsidP="00F36384">
            <w:pPr>
              <w:spacing w:before="240"/>
              <w:jc w:val="center"/>
              <w:rPr>
                <w:rFonts w:asciiTheme="majorBidi" w:hAnsiTheme="majorBidi" w:cstheme="majorBidi"/>
                <w:sz w:val="20"/>
                <w:szCs w:val="20"/>
              </w:rPr>
            </w:pPr>
            <w:r w:rsidRPr="006C4470">
              <w:rPr>
                <w:rFonts w:asciiTheme="majorBidi" w:hAnsiTheme="majorBidi" w:cstheme="majorBidi"/>
                <w:sz w:val="20"/>
                <w:szCs w:val="20"/>
              </w:rPr>
              <w:t>0.06</w:t>
            </w:r>
          </w:p>
        </w:tc>
        <w:tc>
          <w:tcPr>
            <w:tcW w:w="880" w:type="pct"/>
            <w:tcBorders>
              <w:left w:val="nil"/>
              <w:bottom w:val="nil"/>
              <w:right w:val="nil"/>
            </w:tcBorders>
            <w:shd w:val="clear" w:color="auto" w:fill="auto"/>
          </w:tcPr>
          <w:p w14:paraId="38668F24" w14:textId="77777777" w:rsidR="00AF780A" w:rsidRPr="006C4470" w:rsidRDefault="00AF780A" w:rsidP="00F36384">
            <w:pPr>
              <w:spacing w:before="240"/>
              <w:jc w:val="center"/>
              <w:rPr>
                <w:rFonts w:asciiTheme="majorBidi" w:hAnsiTheme="majorBidi" w:cstheme="majorBidi"/>
                <w:sz w:val="20"/>
                <w:szCs w:val="20"/>
              </w:rPr>
            </w:pPr>
            <w:r w:rsidRPr="006C4470">
              <w:rPr>
                <w:rFonts w:asciiTheme="majorBidi" w:hAnsiTheme="majorBidi" w:cstheme="majorBidi"/>
                <w:sz w:val="20"/>
                <w:szCs w:val="20"/>
              </w:rPr>
              <w:t>0.11</w:t>
            </w:r>
          </w:p>
        </w:tc>
        <w:tc>
          <w:tcPr>
            <w:tcW w:w="933" w:type="pct"/>
            <w:tcBorders>
              <w:left w:val="nil"/>
              <w:bottom w:val="nil"/>
              <w:right w:val="nil"/>
            </w:tcBorders>
            <w:shd w:val="clear" w:color="auto" w:fill="auto"/>
          </w:tcPr>
          <w:p w14:paraId="518E373C" w14:textId="77777777" w:rsidR="00AF780A" w:rsidRPr="006C4470" w:rsidRDefault="00AF780A" w:rsidP="00F36384">
            <w:pPr>
              <w:spacing w:before="240"/>
              <w:jc w:val="center"/>
              <w:rPr>
                <w:rFonts w:asciiTheme="majorBidi" w:hAnsiTheme="majorBidi" w:cstheme="majorBidi"/>
                <w:sz w:val="20"/>
                <w:szCs w:val="20"/>
              </w:rPr>
            </w:pPr>
            <w:r w:rsidRPr="006C4470">
              <w:rPr>
                <w:rFonts w:asciiTheme="majorBidi" w:hAnsiTheme="majorBidi" w:cstheme="majorBidi"/>
                <w:sz w:val="20"/>
                <w:szCs w:val="20"/>
              </w:rPr>
              <w:t>0.07</w:t>
            </w:r>
          </w:p>
        </w:tc>
      </w:tr>
      <w:tr w:rsidR="00AF780A" w:rsidRPr="00A97F49" w14:paraId="55DDA02B" w14:textId="77777777" w:rsidTr="00F36384">
        <w:tc>
          <w:tcPr>
            <w:tcW w:w="1374" w:type="pct"/>
            <w:tcBorders>
              <w:top w:val="nil"/>
              <w:left w:val="nil"/>
              <w:bottom w:val="nil"/>
              <w:right w:val="nil"/>
            </w:tcBorders>
            <w:shd w:val="clear" w:color="auto" w:fill="auto"/>
          </w:tcPr>
          <w:p w14:paraId="44309B9F"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17CF0B97"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0.24</w:t>
            </w:r>
          </w:p>
        </w:tc>
        <w:tc>
          <w:tcPr>
            <w:tcW w:w="933" w:type="pct"/>
            <w:tcBorders>
              <w:top w:val="nil"/>
              <w:left w:val="nil"/>
              <w:bottom w:val="nil"/>
              <w:right w:val="nil"/>
            </w:tcBorders>
            <w:shd w:val="clear" w:color="auto" w:fill="auto"/>
          </w:tcPr>
          <w:p w14:paraId="7CFC57C0"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0.10</w:t>
            </w:r>
          </w:p>
        </w:tc>
        <w:tc>
          <w:tcPr>
            <w:tcW w:w="880" w:type="pct"/>
            <w:tcBorders>
              <w:top w:val="nil"/>
              <w:left w:val="nil"/>
              <w:bottom w:val="nil"/>
              <w:right w:val="nil"/>
            </w:tcBorders>
            <w:shd w:val="clear" w:color="auto" w:fill="auto"/>
          </w:tcPr>
          <w:p w14:paraId="77BF4DEB"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0.26</w:t>
            </w:r>
          </w:p>
        </w:tc>
        <w:tc>
          <w:tcPr>
            <w:tcW w:w="933" w:type="pct"/>
            <w:tcBorders>
              <w:top w:val="nil"/>
              <w:left w:val="nil"/>
              <w:bottom w:val="nil"/>
              <w:right w:val="nil"/>
            </w:tcBorders>
            <w:shd w:val="clear" w:color="auto" w:fill="auto"/>
          </w:tcPr>
          <w:p w14:paraId="011D233E"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0.09</w:t>
            </w:r>
          </w:p>
        </w:tc>
      </w:tr>
      <w:tr w:rsidR="00AF780A" w:rsidRPr="00A97F49" w14:paraId="0821C1C4" w14:textId="77777777" w:rsidTr="00F36384">
        <w:tc>
          <w:tcPr>
            <w:tcW w:w="1374" w:type="pct"/>
            <w:tcBorders>
              <w:top w:val="nil"/>
              <w:left w:val="nil"/>
              <w:bottom w:val="nil"/>
              <w:right w:val="nil"/>
            </w:tcBorders>
            <w:shd w:val="clear" w:color="auto" w:fill="auto"/>
          </w:tcPr>
          <w:p w14:paraId="325676A0"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Nitrobine</w:t>
            </w:r>
            <w:proofErr w:type="spellEnd"/>
            <w:r w:rsidRPr="00934D07">
              <w:rPr>
                <w:rFonts w:asciiTheme="majorBidi" w:hAnsiTheme="majorBidi" w:cstheme="majorBidi"/>
                <w:sz w:val="20"/>
                <w:szCs w:val="20"/>
              </w:rPr>
              <w:t xml:space="preserve"> 0.05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3A11B7BC"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0.43</w:t>
            </w:r>
          </w:p>
        </w:tc>
        <w:tc>
          <w:tcPr>
            <w:tcW w:w="933" w:type="pct"/>
            <w:tcBorders>
              <w:top w:val="nil"/>
              <w:left w:val="nil"/>
              <w:bottom w:val="nil"/>
              <w:right w:val="nil"/>
            </w:tcBorders>
            <w:shd w:val="clear" w:color="auto" w:fill="auto"/>
          </w:tcPr>
          <w:p w14:paraId="54C27871"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0.13</w:t>
            </w:r>
          </w:p>
        </w:tc>
        <w:tc>
          <w:tcPr>
            <w:tcW w:w="880" w:type="pct"/>
            <w:tcBorders>
              <w:top w:val="nil"/>
              <w:left w:val="nil"/>
              <w:bottom w:val="nil"/>
              <w:right w:val="nil"/>
            </w:tcBorders>
            <w:shd w:val="clear" w:color="auto" w:fill="auto"/>
          </w:tcPr>
          <w:p w14:paraId="43937C63"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0.45</w:t>
            </w:r>
          </w:p>
        </w:tc>
        <w:tc>
          <w:tcPr>
            <w:tcW w:w="933" w:type="pct"/>
            <w:tcBorders>
              <w:top w:val="nil"/>
              <w:left w:val="nil"/>
              <w:bottom w:val="nil"/>
              <w:right w:val="nil"/>
            </w:tcBorders>
            <w:shd w:val="clear" w:color="auto" w:fill="auto"/>
          </w:tcPr>
          <w:p w14:paraId="0C17CD0A"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0.15</w:t>
            </w:r>
          </w:p>
        </w:tc>
      </w:tr>
      <w:tr w:rsidR="00AF780A" w:rsidRPr="00A97F49" w14:paraId="7FEC83B0" w14:textId="77777777" w:rsidTr="00F36384">
        <w:tc>
          <w:tcPr>
            <w:tcW w:w="1374" w:type="pct"/>
            <w:tcBorders>
              <w:top w:val="nil"/>
              <w:left w:val="nil"/>
              <w:bottom w:val="nil"/>
              <w:right w:val="nil"/>
            </w:tcBorders>
            <w:shd w:val="clear" w:color="auto" w:fill="auto"/>
          </w:tcPr>
          <w:p w14:paraId="12133A79" w14:textId="77777777" w:rsidR="00AF780A" w:rsidRPr="00934D07" w:rsidRDefault="00AF780A" w:rsidP="00F36384">
            <w:pPr>
              <w:rPr>
                <w:rFonts w:asciiTheme="majorBidi" w:hAnsiTheme="majorBidi" w:cstheme="majorBidi"/>
                <w:sz w:val="20"/>
                <w:szCs w:val="20"/>
              </w:rPr>
            </w:pPr>
            <w:r>
              <w:rPr>
                <w:rFonts w:asciiTheme="majorBidi" w:hAnsiTheme="majorBidi" w:cstheme="majorBidi"/>
                <w:sz w:val="20"/>
                <w:szCs w:val="20"/>
              </w:rPr>
              <w:t>Phosphorine</w:t>
            </w:r>
            <w:r w:rsidRPr="00934D07">
              <w:rPr>
                <w:rFonts w:asciiTheme="majorBidi" w:hAnsiTheme="majorBidi" w:cstheme="majorBidi"/>
                <w:sz w:val="20"/>
                <w:szCs w:val="20"/>
              </w:rPr>
              <w:t>1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06B6E544"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0.22</w:t>
            </w:r>
          </w:p>
        </w:tc>
        <w:tc>
          <w:tcPr>
            <w:tcW w:w="933" w:type="pct"/>
            <w:tcBorders>
              <w:top w:val="nil"/>
              <w:left w:val="nil"/>
              <w:bottom w:val="nil"/>
              <w:right w:val="nil"/>
            </w:tcBorders>
            <w:shd w:val="clear" w:color="auto" w:fill="auto"/>
          </w:tcPr>
          <w:p w14:paraId="318602BF"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0.15</w:t>
            </w:r>
          </w:p>
        </w:tc>
        <w:tc>
          <w:tcPr>
            <w:tcW w:w="880" w:type="pct"/>
            <w:tcBorders>
              <w:top w:val="nil"/>
              <w:left w:val="nil"/>
              <w:bottom w:val="nil"/>
              <w:right w:val="nil"/>
            </w:tcBorders>
            <w:shd w:val="clear" w:color="auto" w:fill="auto"/>
          </w:tcPr>
          <w:p w14:paraId="7D243732"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0.24</w:t>
            </w:r>
          </w:p>
        </w:tc>
        <w:tc>
          <w:tcPr>
            <w:tcW w:w="933" w:type="pct"/>
            <w:tcBorders>
              <w:top w:val="nil"/>
              <w:left w:val="nil"/>
              <w:bottom w:val="nil"/>
              <w:right w:val="nil"/>
            </w:tcBorders>
            <w:shd w:val="clear" w:color="auto" w:fill="auto"/>
          </w:tcPr>
          <w:p w14:paraId="716662E3"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0.17</w:t>
            </w:r>
          </w:p>
        </w:tc>
      </w:tr>
      <w:tr w:rsidR="00AF780A" w:rsidRPr="00A97F49" w14:paraId="5789599D" w14:textId="77777777" w:rsidTr="00F36384">
        <w:tc>
          <w:tcPr>
            <w:tcW w:w="1374" w:type="pct"/>
            <w:tcBorders>
              <w:top w:val="nil"/>
              <w:left w:val="nil"/>
              <w:bottom w:val="nil"/>
              <w:right w:val="nil"/>
            </w:tcBorders>
            <w:shd w:val="clear" w:color="auto" w:fill="auto"/>
          </w:tcPr>
          <w:p w14:paraId="2F85066D" w14:textId="77777777" w:rsidR="00AF780A" w:rsidRPr="00934D07" w:rsidRDefault="00AF780A" w:rsidP="00F36384">
            <w:pPr>
              <w:rPr>
                <w:rFonts w:asciiTheme="majorBidi" w:hAnsiTheme="majorBidi" w:cstheme="majorBidi"/>
                <w:sz w:val="20"/>
                <w:szCs w:val="20"/>
              </w:rPr>
            </w:pPr>
            <w:r>
              <w:rPr>
                <w:rFonts w:asciiTheme="majorBidi" w:hAnsiTheme="majorBidi" w:cstheme="majorBidi"/>
                <w:sz w:val="20"/>
                <w:szCs w:val="20"/>
              </w:rPr>
              <w:t>Phosphorine</w:t>
            </w:r>
            <w:r w:rsidRPr="00934D07">
              <w:rPr>
                <w:rFonts w:asciiTheme="majorBidi" w:hAnsiTheme="majorBidi" w:cstheme="majorBidi"/>
                <w:sz w:val="20"/>
                <w:szCs w:val="20"/>
              </w:rPr>
              <w:t>0.05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1D545772"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0.25</w:t>
            </w:r>
          </w:p>
        </w:tc>
        <w:tc>
          <w:tcPr>
            <w:tcW w:w="933" w:type="pct"/>
            <w:tcBorders>
              <w:top w:val="nil"/>
              <w:left w:val="nil"/>
              <w:bottom w:val="nil"/>
              <w:right w:val="nil"/>
            </w:tcBorders>
            <w:shd w:val="clear" w:color="auto" w:fill="auto"/>
          </w:tcPr>
          <w:p w14:paraId="47AB6DB5"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0.43</w:t>
            </w:r>
          </w:p>
        </w:tc>
        <w:tc>
          <w:tcPr>
            <w:tcW w:w="880" w:type="pct"/>
            <w:tcBorders>
              <w:top w:val="nil"/>
              <w:left w:val="nil"/>
              <w:bottom w:val="nil"/>
              <w:right w:val="nil"/>
            </w:tcBorders>
            <w:shd w:val="clear" w:color="auto" w:fill="auto"/>
          </w:tcPr>
          <w:p w14:paraId="169C8290"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0.26</w:t>
            </w:r>
          </w:p>
        </w:tc>
        <w:tc>
          <w:tcPr>
            <w:tcW w:w="933" w:type="pct"/>
            <w:tcBorders>
              <w:top w:val="nil"/>
              <w:left w:val="nil"/>
              <w:bottom w:val="nil"/>
              <w:right w:val="nil"/>
            </w:tcBorders>
            <w:shd w:val="clear" w:color="auto" w:fill="auto"/>
          </w:tcPr>
          <w:p w14:paraId="0D497E92"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0.46</w:t>
            </w:r>
          </w:p>
        </w:tc>
      </w:tr>
      <w:tr w:rsidR="00AF780A" w:rsidRPr="00A97F49" w14:paraId="4365FD3A" w14:textId="77777777" w:rsidTr="00F36384">
        <w:tc>
          <w:tcPr>
            <w:tcW w:w="1374" w:type="pct"/>
            <w:tcBorders>
              <w:top w:val="nil"/>
              <w:left w:val="nil"/>
              <w:bottom w:val="nil"/>
              <w:right w:val="nil"/>
            </w:tcBorders>
            <w:shd w:val="clear" w:color="auto" w:fill="auto"/>
          </w:tcPr>
          <w:p w14:paraId="4B3FCD2D"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1 g</w:t>
            </w:r>
            <w:r>
              <w:rPr>
                <w:rFonts w:asciiTheme="majorBidi" w:hAnsiTheme="majorBidi" w:cstheme="majorBidi"/>
                <w:sz w:val="20"/>
                <w:szCs w:val="20"/>
              </w:rPr>
              <w:t>/pot</w:t>
            </w:r>
          </w:p>
        </w:tc>
        <w:tc>
          <w:tcPr>
            <w:tcW w:w="880" w:type="pct"/>
            <w:tcBorders>
              <w:top w:val="nil"/>
              <w:left w:val="nil"/>
              <w:bottom w:val="nil"/>
              <w:right w:val="nil"/>
            </w:tcBorders>
            <w:shd w:val="clear" w:color="auto" w:fill="auto"/>
          </w:tcPr>
          <w:p w14:paraId="69AF1BD3"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0.13</w:t>
            </w:r>
          </w:p>
        </w:tc>
        <w:tc>
          <w:tcPr>
            <w:tcW w:w="933" w:type="pct"/>
            <w:tcBorders>
              <w:top w:val="nil"/>
              <w:left w:val="nil"/>
              <w:bottom w:val="nil"/>
              <w:right w:val="nil"/>
            </w:tcBorders>
            <w:shd w:val="clear" w:color="auto" w:fill="auto"/>
          </w:tcPr>
          <w:p w14:paraId="7DCB5DBE"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0.14</w:t>
            </w:r>
          </w:p>
        </w:tc>
        <w:tc>
          <w:tcPr>
            <w:tcW w:w="880" w:type="pct"/>
            <w:tcBorders>
              <w:top w:val="nil"/>
              <w:left w:val="nil"/>
              <w:bottom w:val="nil"/>
              <w:right w:val="nil"/>
            </w:tcBorders>
            <w:shd w:val="clear" w:color="auto" w:fill="auto"/>
          </w:tcPr>
          <w:p w14:paraId="7DD83808"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0.15</w:t>
            </w:r>
          </w:p>
        </w:tc>
        <w:tc>
          <w:tcPr>
            <w:tcW w:w="933" w:type="pct"/>
            <w:tcBorders>
              <w:top w:val="nil"/>
              <w:left w:val="nil"/>
              <w:bottom w:val="nil"/>
              <w:right w:val="nil"/>
            </w:tcBorders>
            <w:shd w:val="clear" w:color="auto" w:fill="auto"/>
          </w:tcPr>
          <w:p w14:paraId="6AEA8E67"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0.16</w:t>
            </w:r>
          </w:p>
        </w:tc>
      </w:tr>
      <w:tr w:rsidR="00AF780A" w:rsidRPr="00A97F49" w14:paraId="3447F662" w14:textId="77777777" w:rsidTr="00F36384">
        <w:tc>
          <w:tcPr>
            <w:tcW w:w="1374" w:type="pct"/>
            <w:tcBorders>
              <w:top w:val="nil"/>
              <w:left w:val="nil"/>
              <w:bottom w:val="nil"/>
              <w:right w:val="nil"/>
            </w:tcBorders>
            <w:shd w:val="clear" w:color="auto" w:fill="auto"/>
          </w:tcPr>
          <w:p w14:paraId="3AB084FE" w14:textId="77777777" w:rsidR="00AF780A" w:rsidRPr="00934D07" w:rsidRDefault="00AF780A" w:rsidP="00F36384">
            <w:pPr>
              <w:rPr>
                <w:rFonts w:asciiTheme="majorBidi" w:hAnsiTheme="majorBidi" w:cstheme="majorBidi"/>
                <w:sz w:val="20"/>
                <w:szCs w:val="20"/>
              </w:rPr>
            </w:pPr>
            <w:proofErr w:type="spellStart"/>
            <w:r>
              <w:rPr>
                <w:rFonts w:asciiTheme="majorBidi" w:hAnsiTheme="majorBidi" w:cstheme="majorBidi"/>
                <w:sz w:val="20"/>
                <w:szCs w:val="20"/>
              </w:rPr>
              <w:t>Potasine</w:t>
            </w:r>
            <w:proofErr w:type="spellEnd"/>
            <w:r w:rsidRPr="00934D07">
              <w:rPr>
                <w:rFonts w:asciiTheme="majorBidi" w:hAnsiTheme="majorBidi" w:cstheme="majorBidi"/>
                <w:sz w:val="20"/>
                <w:szCs w:val="20"/>
              </w:rPr>
              <w:t xml:space="preserve"> 0.05</w:t>
            </w:r>
            <w:r>
              <w:rPr>
                <w:rFonts w:asciiTheme="majorBidi" w:hAnsiTheme="majorBidi" w:cstheme="majorBidi"/>
                <w:sz w:val="20"/>
                <w:szCs w:val="20"/>
              </w:rPr>
              <w:t xml:space="preserve"> g/pot</w:t>
            </w:r>
          </w:p>
        </w:tc>
        <w:tc>
          <w:tcPr>
            <w:tcW w:w="880" w:type="pct"/>
            <w:tcBorders>
              <w:top w:val="nil"/>
              <w:left w:val="nil"/>
              <w:bottom w:val="nil"/>
              <w:right w:val="nil"/>
            </w:tcBorders>
            <w:shd w:val="clear" w:color="auto" w:fill="auto"/>
          </w:tcPr>
          <w:p w14:paraId="20EAE5D5"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0.19</w:t>
            </w:r>
          </w:p>
        </w:tc>
        <w:tc>
          <w:tcPr>
            <w:tcW w:w="933" w:type="pct"/>
            <w:tcBorders>
              <w:top w:val="nil"/>
              <w:left w:val="nil"/>
              <w:bottom w:val="nil"/>
              <w:right w:val="nil"/>
            </w:tcBorders>
            <w:shd w:val="clear" w:color="auto" w:fill="auto"/>
          </w:tcPr>
          <w:p w14:paraId="6E7FE2E2"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0.18</w:t>
            </w:r>
          </w:p>
        </w:tc>
        <w:tc>
          <w:tcPr>
            <w:tcW w:w="880" w:type="pct"/>
            <w:tcBorders>
              <w:top w:val="nil"/>
              <w:left w:val="nil"/>
              <w:bottom w:val="nil"/>
              <w:right w:val="nil"/>
            </w:tcBorders>
            <w:shd w:val="clear" w:color="auto" w:fill="auto"/>
          </w:tcPr>
          <w:p w14:paraId="3B2FF562"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0.22</w:t>
            </w:r>
          </w:p>
        </w:tc>
        <w:tc>
          <w:tcPr>
            <w:tcW w:w="933" w:type="pct"/>
            <w:tcBorders>
              <w:top w:val="nil"/>
              <w:left w:val="nil"/>
              <w:bottom w:val="nil"/>
              <w:right w:val="nil"/>
            </w:tcBorders>
            <w:shd w:val="clear" w:color="auto" w:fill="auto"/>
          </w:tcPr>
          <w:p w14:paraId="39E57F0D"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0.19</w:t>
            </w:r>
          </w:p>
        </w:tc>
      </w:tr>
      <w:tr w:rsidR="00AF780A" w:rsidRPr="00A97F49" w14:paraId="2FB47B1B" w14:textId="77777777" w:rsidTr="00F36384">
        <w:tc>
          <w:tcPr>
            <w:tcW w:w="1374" w:type="pct"/>
            <w:tcBorders>
              <w:top w:val="nil"/>
              <w:left w:val="nil"/>
              <w:bottom w:val="nil"/>
              <w:right w:val="nil"/>
            </w:tcBorders>
            <w:shd w:val="clear" w:color="auto" w:fill="auto"/>
          </w:tcPr>
          <w:p w14:paraId="47C3CD37"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lastRenderedPageBreak/>
              <w:t xml:space="preserve">NPK </w:t>
            </w:r>
            <w:r w:rsidRPr="006141F0">
              <w:rPr>
                <w:rFonts w:asciiTheme="majorBidi" w:hAnsiTheme="majorBidi" w:cstheme="majorBidi"/>
                <w:sz w:val="20"/>
                <w:szCs w:val="20"/>
              </w:rPr>
              <w:t>Nano 100 ppm</w:t>
            </w:r>
          </w:p>
        </w:tc>
        <w:tc>
          <w:tcPr>
            <w:tcW w:w="880" w:type="pct"/>
            <w:tcBorders>
              <w:top w:val="nil"/>
              <w:left w:val="nil"/>
              <w:bottom w:val="nil"/>
              <w:right w:val="nil"/>
            </w:tcBorders>
            <w:shd w:val="clear" w:color="auto" w:fill="auto"/>
          </w:tcPr>
          <w:p w14:paraId="3DA498FD"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0.27</w:t>
            </w:r>
          </w:p>
        </w:tc>
        <w:tc>
          <w:tcPr>
            <w:tcW w:w="933" w:type="pct"/>
            <w:tcBorders>
              <w:top w:val="nil"/>
              <w:left w:val="nil"/>
              <w:bottom w:val="nil"/>
              <w:right w:val="nil"/>
            </w:tcBorders>
            <w:shd w:val="clear" w:color="auto" w:fill="auto"/>
          </w:tcPr>
          <w:p w14:paraId="6E8DEBDD"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0.21</w:t>
            </w:r>
          </w:p>
        </w:tc>
        <w:tc>
          <w:tcPr>
            <w:tcW w:w="880" w:type="pct"/>
            <w:tcBorders>
              <w:top w:val="nil"/>
              <w:left w:val="nil"/>
              <w:bottom w:val="nil"/>
              <w:right w:val="nil"/>
            </w:tcBorders>
            <w:shd w:val="clear" w:color="auto" w:fill="auto"/>
          </w:tcPr>
          <w:p w14:paraId="559E61D7"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0.29</w:t>
            </w:r>
          </w:p>
        </w:tc>
        <w:tc>
          <w:tcPr>
            <w:tcW w:w="933" w:type="pct"/>
            <w:tcBorders>
              <w:top w:val="nil"/>
              <w:left w:val="nil"/>
              <w:bottom w:val="nil"/>
              <w:right w:val="nil"/>
            </w:tcBorders>
            <w:shd w:val="clear" w:color="auto" w:fill="auto"/>
          </w:tcPr>
          <w:p w14:paraId="381C45F4"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0.23</w:t>
            </w:r>
          </w:p>
        </w:tc>
      </w:tr>
      <w:tr w:rsidR="00AF780A" w:rsidRPr="00A97F49" w14:paraId="3C46467C" w14:textId="77777777" w:rsidTr="00F36384">
        <w:tc>
          <w:tcPr>
            <w:tcW w:w="1374" w:type="pct"/>
            <w:tcBorders>
              <w:top w:val="nil"/>
              <w:left w:val="nil"/>
              <w:bottom w:val="nil"/>
              <w:right w:val="nil"/>
            </w:tcBorders>
            <w:shd w:val="clear" w:color="auto" w:fill="auto"/>
          </w:tcPr>
          <w:p w14:paraId="39E39001" w14:textId="77777777" w:rsidR="00AF780A" w:rsidRPr="006141F0" w:rsidRDefault="00AF780A" w:rsidP="00F36384">
            <w:pPr>
              <w:rPr>
                <w:rFonts w:asciiTheme="majorBidi" w:hAnsiTheme="majorBidi" w:cstheme="majorBidi"/>
                <w:sz w:val="20"/>
                <w:szCs w:val="20"/>
              </w:rPr>
            </w:pPr>
            <w:r>
              <w:rPr>
                <w:rFonts w:asciiTheme="majorBidi" w:hAnsiTheme="majorBidi" w:cstheme="majorBidi"/>
                <w:sz w:val="20"/>
                <w:szCs w:val="20"/>
              </w:rPr>
              <w:t xml:space="preserve">NPK </w:t>
            </w:r>
            <w:r w:rsidRPr="006141F0">
              <w:rPr>
                <w:rFonts w:asciiTheme="majorBidi" w:hAnsiTheme="majorBidi" w:cstheme="majorBidi"/>
                <w:sz w:val="20"/>
                <w:szCs w:val="20"/>
              </w:rPr>
              <w:t>Nano 50 ppm</w:t>
            </w:r>
          </w:p>
        </w:tc>
        <w:tc>
          <w:tcPr>
            <w:tcW w:w="880" w:type="pct"/>
            <w:tcBorders>
              <w:top w:val="nil"/>
              <w:left w:val="nil"/>
              <w:bottom w:val="nil"/>
              <w:right w:val="nil"/>
            </w:tcBorders>
            <w:shd w:val="clear" w:color="auto" w:fill="auto"/>
          </w:tcPr>
          <w:p w14:paraId="6A183DFE"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0.28</w:t>
            </w:r>
          </w:p>
        </w:tc>
        <w:tc>
          <w:tcPr>
            <w:tcW w:w="933" w:type="pct"/>
            <w:tcBorders>
              <w:top w:val="nil"/>
              <w:left w:val="nil"/>
              <w:bottom w:val="nil"/>
              <w:right w:val="nil"/>
            </w:tcBorders>
            <w:shd w:val="clear" w:color="auto" w:fill="auto"/>
          </w:tcPr>
          <w:p w14:paraId="3F0F2BFD"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0.21</w:t>
            </w:r>
          </w:p>
        </w:tc>
        <w:tc>
          <w:tcPr>
            <w:tcW w:w="880" w:type="pct"/>
            <w:tcBorders>
              <w:top w:val="nil"/>
              <w:left w:val="nil"/>
              <w:bottom w:val="nil"/>
              <w:right w:val="nil"/>
            </w:tcBorders>
            <w:shd w:val="clear" w:color="auto" w:fill="auto"/>
          </w:tcPr>
          <w:p w14:paraId="44176645"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0.31</w:t>
            </w:r>
          </w:p>
        </w:tc>
        <w:tc>
          <w:tcPr>
            <w:tcW w:w="933" w:type="pct"/>
            <w:tcBorders>
              <w:top w:val="nil"/>
              <w:left w:val="nil"/>
              <w:bottom w:val="nil"/>
              <w:right w:val="nil"/>
            </w:tcBorders>
            <w:shd w:val="clear" w:color="auto" w:fill="auto"/>
          </w:tcPr>
          <w:p w14:paraId="50BB4B58" w14:textId="77777777" w:rsidR="00AF780A" w:rsidRPr="006C4470" w:rsidRDefault="00AF780A" w:rsidP="00F36384">
            <w:pPr>
              <w:jc w:val="center"/>
              <w:rPr>
                <w:rFonts w:asciiTheme="majorBidi" w:hAnsiTheme="majorBidi" w:cstheme="majorBidi"/>
                <w:sz w:val="20"/>
                <w:szCs w:val="20"/>
              </w:rPr>
            </w:pPr>
            <w:r w:rsidRPr="006C4470">
              <w:rPr>
                <w:rFonts w:asciiTheme="majorBidi" w:hAnsiTheme="majorBidi" w:cstheme="majorBidi"/>
                <w:sz w:val="20"/>
                <w:szCs w:val="20"/>
              </w:rPr>
              <w:t>0.24</w:t>
            </w:r>
          </w:p>
        </w:tc>
      </w:tr>
      <w:tr w:rsidR="00AF780A" w:rsidRPr="00A97F49" w14:paraId="1078B015" w14:textId="77777777" w:rsidTr="00F36384">
        <w:tc>
          <w:tcPr>
            <w:tcW w:w="1374" w:type="pct"/>
            <w:tcBorders>
              <w:top w:val="nil"/>
              <w:left w:val="nil"/>
              <w:right w:val="nil"/>
            </w:tcBorders>
          </w:tcPr>
          <w:p w14:paraId="6F0AE2E1" w14:textId="77777777" w:rsidR="00AF780A" w:rsidRPr="00934D07" w:rsidRDefault="00AF780A" w:rsidP="00F36384">
            <w:pPr>
              <w:spacing w:before="240"/>
              <w:rPr>
                <w:rFonts w:asciiTheme="majorBidi" w:hAnsiTheme="majorBidi" w:cstheme="majorBidi"/>
                <w:b/>
                <w:bCs/>
                <w:sz w:val="20"/>
                <w:szCs w:val="20"/>
              </w:rPr>
            </w:pPr>
            <w:r w:rsidRPr="00934D07">
              <w:rPr>
                <w:rFonts w:asciiTheme="majorBidi" w:hAnsiTheme="majorBidi" w:cstheme="majorBidi"/>
                <w:b/>
                <w:bCs/>
                <w:sz w:val="20"/>
                <w:szCs w:val="20"/>
              </w:rPr>
              <w:t>Mean</w:t>
            </w:r>
          </w:p>
        </w:tc>
        <w:tc>
          <w:tcPr>
            <w:tcW w:w="880" w:type="pct"/>
            <w:tcBorders>
              <w:top w:val="nil"/>
              <w:left w:val="nil"/>
              <w:right w:val="nil"/>
            </w:tcBorders>
            <w:vAlign w:val="center"/>
          </w:tcPr>
          <w:p w14:paraId="0FAEB7CB" w14:textId="77777777" w:rsidR="00AF780A" w:rsidRPr="006C4470" w:rsidRDefault="00AF780A" w:rsidP="00F36384">
            <w:pPr>
              <w:spacing w:before="240"/>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0.23</w:t>
            </w:r>
          </w:p>
        </w:tc>
        <w:tc>
          <w:tcPr>
            <w:tcW w:w="933" w:type="pct"/>
            <w:tcBorders>
              <w:top w:val="nil"/>
              <w:left w:val="nil"/>
              <w:right w:val="nil"/>
            </w:tcBorders>
            <w:vAlign w:val="center"/>
          </w:tcPr>
          <w:p w14:paraId="3CCDA982" w14:textId="77777777" w:rsidR="00AF780A" w:rsidRPr="006C4470" w:rsidRDefault="00AF780A" w:rsidP="00F36384">
            <w:pPr>
              <w:spacing w:before="240"/>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0.1</w:t>
            </w:r>
            <w:r>
              <w:rPr>
                <w:rFonts w:asciiTheme="majorBidi" w:hAnsiTheme="majorBidi" w:cstheme="majorBidi"/>
                <w:color w:val="000000"/>
                <w:sz w:val="20"/>
                <w:szCs w:val="20"/>
              </w:rPr>
              <w:t>8</w:t>
            </w:r>
          </w:p>
        </w:tc>
        <w:tc>
          <w:tcPr>
            <w:tcW w:w="880" w:type="pct"/>
            <w:tcBorders>
              <w:top w:val="nil"/>
              <w:left w:val="nil"/>
              <w:right w:val="nil"/>
            </w:tcBorders>
            <w:vAlign w:val="center"/>
          </w:tcPr>
          <w:p w14:paraId="38ECB3FF" w14:textId="77777777" w:rsidR="00AF780A" w:rsidRPr="006C4470" w:rsidRDefault="00AF780A" w:rsidP="00F36384">
            <w:pPr>
              <w:spacing w:before="240"/>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0.25</w:t>
            </w:r>
          </w:p>
        </w:tc>
        <w:tc>
          <w:tcPr>
            <w:tcW w:w="933" w:type="pct"/>
            <w:tcBorders>
              <w:top w:val="nil"/>
              <w:left w:val="nil"/>
              <w:right w:val="nil"/>
            </w:tcBorders>
            <w:vAlign w:val="center"/>
          </w:tcPr>
          <w:p w14:paraId="6BC21A52" w14:textId="77777777" w:rsidR="00AF780A" w:rsidRPr="006C4470" w:rsidRDefault="00AF780A" w:rsidP="00F36384">
            <w:pPr>
              <w:spacing w:before="240"/>
              <w:jc w:val="center"/>
              <w:rPr>
                <w:rFonts w:asciiTheme="majorBidi" w:hAnsiTheme="majorBidi" w:cstheme="majorBidi"/>
                <w:color w:val="000000"/>
                <w:sz w:val="20"/>
                <w:szCs w:val="20"/>
              </w:rPr>
            </w:pPr>
            <w:r w:rsidRPr="006C4470">
              <w:rPr>
                <w:rFonts w:asciiTheme="majorBidi" w:hAnsiTheme="majorBidi" w:cstheme="majorBidi"/>
                <w:color w:val="000000"/>
                <w:sz w:val="20"/>
                <w:szCs w:val="20"/>
              </w:rPr>
              <w:t>0.</w:t>
            </w:r>
            <w:r>
              <w:rPr>
                <w:rFonts w:asciiTheme="majorBidi" w:hAnsiTheme="majorBidi" w:cstheme="majorBidi"/>
                <w:color w:val="000000"/>
                <w:sz w:val="20"/>
                <w:szCs w:val="20"/>
              </w:rPr>
              <w:t>20</w:t>
            </w:r>
          </w:p>
        </w:tc>
      </w:tr>
    </w:tbl>
    <w:p w14:paraId="48191F65" w14:textId="032DF895" w:rsidR="00602F81" w:rsidRPr="00AF780A" w:rsidRDefault="00AF780A" w:rsidP="00AF780A">
      <w:pPr>
        <w:rPr>
          <w:rFonts w:asciiTheme="majorBidi" w:hAnsiTheme="majorBidi" w:cstheme="majorBidi"/>
        </w:rPr>
      </w:pPr>
      <w:r>
        <w:rPr>
          <w:rFonts w:asciiTheme="majorBidi" w:hAnsiTheme="majorBidi" w:cstheme="majorBidi"/>
          <w:b/>
          <w:bCs/>
          <w:sz w:val="20"/>
          <w:szCs w:val="20"/>
        </w:rPr>
        <w:t>SC: sand + compost; LC: loam + compost.</w:t>
      </w:r>
    </w:p>
    <w:sectPr w:rsidR="00602F81" w:rsidRPr="00AF780A" w:rsidSect="00CD362C">
      <w:pgSz w:w="12240" w:h="15840"/>
      <w:pgMar w:top="1701" w:right="1701" w:bottom="170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3E9"/>
    <w:multiLevelType w:val="hybridMultilevel"/>
    <w:tmpl w:val="184A4DE8"/>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1C40"/>
    <w:multiLevelType w:val="hybridMultilevel"/>
    <w:tmpl w:val="0EAE6AB4"/>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339D5"/>
    <w:multiLevelType w:val="hybridMultilevel"/>
    <w:tmpl w:val="6D7C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3476C"/>
    <w:multiLevelType w:val="hybridMultilevel"/>
    <w:tmpl w:val="6F244272"/>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51232"/>
    <w:multiLevelType w:val="hybridMultilevel"/>
    <w:tmpl w:val="1A046E7C"/>
    <w:lvl w:ilvl="0" w:tplc="AF70FA6E">
      <w:start w:val="1"/>
      <w:numFmt w:val="decimal"/>
      <w:lvlText w:val="%1."/>
      <w:lvlJc w:val="left"/>
      <w:pPr>
        <w:ind w:left="72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E7386"/>
    <w:multiLevelType w:val="hybridMultilevel"/>
    <w:tmpl w:val="3A2E827C"/>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73CBC"/>
    <w:multiLevelType w:val="multilevel"/>
    <w:tmpl w:val="473E9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C51B42"/>
    <w:multiLevelType w:val="hybridMultilevel"/>
    <w:tmpl w:val="ED1288BC"/>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F6CE3"/>
    <w:multiLevelType w:val="hybridMultilevel"/>
    <w:tmpl w:val="EDA67E8E"/>
    <w:lvl w:ilvl="0" w:tplc="8168DBFC">
      <w:start w:val="1"/>
      <w:numFmt w:val="decimal"/>
      <w:lvlText w:val="%1."/>
      <w:lvlJc w:val="left"/>
      <w:pPr>
        <w:ind w:left="720"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9092B"/>
    <w:multiLevelType w:val="hybridMultilevel"/>
    <w:tmpl w:val="DCF43194"/>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54DB8"/>
    <w:multiLevelType w:val="hybridMultilevel"/>
    <w:tmpl w:val="BF84D91C"/>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F50586"/>
    <w:multiLevelType w:val="hybridMultilevel"/>
    <w:tmpl w:val="3EB8AE74"/>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F4B57"/>
    <w:multiLevelType w:val="hybridMultilevel"/>
    <w:tmpl w:val="16484D7C"/>
    <w:lvl w:ilvl="0" w:tplc="4C6A042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4"/>
  </w:num>
  <w:num w:numId="6">
    <w:abstractNumId w:val="12"/>
  </w:num>
  <w:num w:numId="7">
    <w:abstractNumId w:val="11"/>
  </w:num>
  <w:num w:numId="8">
    <w:abstractNumId w:val="7"/>
  </w:num>
  <w:num w:numId="9">
    <w:abstractNumId w:val="5"/>
  </w:num>
  <w:num w:numId="10">
    <w:abstractNumId w:val="9"/>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81"/>
    <w:rsid w:val="0003327E"/>
    <w:rsid w:val="000460C5"/>
    <w:rsid w:val="000773F0"/>
    <w:rsid w:val="00087DB3"/>
    <w:rsid w:val="00095B2B"/>
    <w:rsid w:val="000D1F58"/>
    <w:rsid w:val="000E3703"/>
    <w:rsid w:val="001134C4"/>
    <w:rsid w:val="00142E62"/>
    <w:rsid w:val="00143414"/>
    <w:rsid w:val="00180BA0"/>
    <w:rsid w:val="001831A8"/>
    <w:rsid w:val="0019623B"/>
    <w:rsid w:val="001A7A9E"/>
    <w:rsid w:val="001B0BD5"/>
    <w:rsid w:val="001B0FC5"/>
    <w:rsid w:val="001E5AAC"/>
    <w:rsid w:val="001F22F2"/>
    <w:rsid w:val="00234CD3"/>
    <w:rsid w:val="0024188A"/>
    <w:rsid w:val="002460F5"/>
    <w:rsid w:val="00257AE7"/>
    <w:rsid w:val="00262E8F"/>
    <w:rsid w:val="0026616A"/>
    <w:rsid w:val="002813ED"/>
    <w:rsid w:val="0029074A"/>
    <w:rsid w:val="002C29F5"/>
    <w:rsid w:val="002C4EEE"/>
    <w:rsid w:val="002D15B8"/>
    <w:rsid w:val="002D2E40"/>
    <w:rsid w:val="003158E8"/>
    <w:rsid w:val="0032324F"/>
    <w:rsid w:val="00330BCD"/>
    <w:rsid w:val="003776E3"/>
    <w:rsid w:val="00377782"/>
    <w:rsid w:val="003A6E83"/>
    <w:rsid w:val="003B55AA"/>
    <w:rsid w:val="003E4C5A"/>
    <w:rsid w:val="004064EC"/>
    <w:rsid w:val="00423D06"/>
    <w:rsid w:val="0042666B"/>
    <w:rsid w:val="00432AD3"/>
    <w:rsid w:val="00436388"/>
    <w:rsid w:val="00440785"/>
    <w:rsid w:val="00440AC1"/>
    <w:rsid w:val="00441273"/>
    <w:rsid w:val="004751D6"/>
    <w:rsid w:val="004E1325"/>
    <w:rsid w:val="004F14E7"/>
    <w:rsid w:val="004F5F4A"/>
    <w:rsid w:val="00516AEE"/>
    <w:rsid w:val="00526C82"/>
    <w:rsid w:val="00540289"/>
    <w:rsid w:val="00546375"/>
    <w:rsid w:val="00552CE6"/>
    <w:rsid w:val="00582C70"/>
    <w:rsid w:val="00584490"/>
    <w:rsid w:val="005A60E2"/>
    <w:rsid w:val="005C67C8"/>
    <w:rsid w:val="005D1235"/>
    <w:rsid w:val="005E282D"/>
    <w:rsid w:val="005E6AC7"/>
    <w:rsid w:val="00602F81"/>
    <w:rsid w:val="0060498C"/>
    <w:rsid w:val="00620FD2"/>
    <w:rsid w:val="0062464E"/>
    <w:rsid w:val="006342F6"/>
    <w:rsid w:val="00642FC8"/>
    <w:rsid w:val="00654AD5"/>
    <w:rsid w:val="006604E0"/>
    <w:rsid w:val="00670708"/>
    <w:rsid w:val="00675C90"/>
    <w:rsid w:val="00681E58"/>
    <w:rsid w:val="00694709"/>
    <w:rsid w:val="00696C2C"/>
    <w:rsid w:val="006A66BF"/>
    <w:rsid w:val="006B6A90"/>
    <w:rsid w:val="006E4B27"/>
    <w:rsid w:val="007651E7"/>
    <w:rsid w:val="00770476"/>
    <w:rsid w:val="007A13B5"/>
    <w:rsid w:val="007C2DEA"/>
    <w:rsid w:val="007E4C57"/>
    <w:rsid w:val="00800966"/>
    <w:rsid w:val="00832CA4"/>
    <w:rsid w:val="00854815"/>
    <w:rsid w:val="00861422"/>
    <w:rsid w:val="00862A69"/>
    <w:rsid w:val="00873140"/>
    <w:rsid w:val="008962C1"/>
    <w:rsid w:val="008B056B"/>
    <w:rsid w:val="008C42E6"/>
    <w:rsid w:val="008E72C1"/>
    <w:rsid w:val="008F768C"/>
    <w:rsid w:val="00905CA4"/>
    <w:rsid w:val="0097621D"/>
    <w:rsid w:val="009A3072"/>
    <w:rsid w:val="009A35DA"/>
    <w:rsid w:val="009E3712"/>
    <w:rsid w:val="009E4FCD"/>
    <w:rsid w:val="009F308D"/>
    <w:rsid w:val="009F6909"/>
    <w:rsid w:val="00A01FBE"/>
    <w:rsid w:val="00A522E1"/>
    <w:rsid w:val="00A530AB"/>
    <w:rsid w:val="00A6368E"/>
    <w:rsid w:val="00A722D5"/>
    <w:rsid w:val="00A748EA"/>
    <w:rsid w:val="00AD5DBA"/>
    <w:rsid w:val="00AF780A"/>
    <w:rsid w:val="00B17F79"/>
    <w:rsid w:val="00B23036"/>
    <w:rsid w:val="00B32B64"/>
    <w:rsid w:val="00B478B4"/>
    <w:rsid w:val="00B54C0B"/>
    <w:rsid w:val="00B60CF0"/>
    <w:rsid w:val="00B61231"/>
    <w:rsid w:val="00B6462D"/>
    <w:rsid w:val="00B8374E"/>
    <w:rsid w:val="00BA5B6B"/>
    <w:rsid w:val="00BD4105"/>
    <w:rsid w:val="00C00150"/>
    <w:rsid w:val="00C26C3E"/>
    <w:rsid w:val="00C3385E"/>
    <w:rsid w:val="00C6233E"/>
    <w:rsid w:val="00C76C28"/>
    <w:rsid w:val="00C85E35"/>
    <w:rsid w:val="00CD0E7D"/>
    <w:rsid w:val="00CD362C"/>
    <w:rsid w:val="00D10EAB"/>
    <w:rsid w:val="00D132F1"/>
    <w:rsid w:val="00D36DA4"/>
    <w:rsid w:val="00D44FD3"/>
    <w:rsid w:val="00D50133"/>
    <w:rsid w:val="00D834C0"/>
    <w:rsid w:val="00D905A4"/>
    <w:rsid w:val="00D94BF1"/>
    <w:rsid w:val="00DA76BA"/>
    <w:rsid w:val="00DB5BD9"/>
    <w:rsid w:val="00DB6B14"/>
    <w:rsid w:val="00DE1660"/>
    <w:rsid w:val="00DF35D0"/>
    <w:rsid w:val="00E02F04"/>
    <w:rsid w:val="00E52320"/>
    <w:rsid w:val="00E56517"/>
    <w:rsid w:val="00E56518"/>
    <w:rsid w:val="00E600A6"/>
    <w:rsid w:val="00E86233"/>
    <w:rsid w:val="00E942F1"/>
    <w:rsid w:val="00E970CC"/>
    <w:rsid w:val="00EA1902"/>
    <w:rsid w:val="00EA7DB0"/>
    <w:rsid w:val="00EB7E0A"/>
    <w:rsid w:val="00EC12BB"/>
    <w:rsid w:val="00EE084A"/>
    <w:rsid w:val="00F31BBF"/>
    <w:rsid w:val="00F4543D"/>
    <w:rsid w:val="00F4577E"/>
    <w:rsid w:val="00F62760"/>
    <w:rsid w:val="00F808E0"/>
    <w:rsid w:val="00F867FB"/>
    <w:rsid w:val="00F92DD7"/>
    <w:rsid w:val="00F94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EDFE"/>
  <w15:docId w15:val="{DA249CBA-31E2-4321-858F-5881123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rsid w:val="00EB7E0A"/>
    <w:pPr>
      <w:ind w:left="720"/>
      <w:contextualSpacing/>
    </w:pPr>
  </w:style>
  <w:style w:type="character" w:customStyle="1" w:styleId="Heading1Char">
    <w:name w:val="Heading 1 Char"/>
    <w:basedOn w:val="DefaultParagraphFont"/>
    <w:link w:val="Heading1"/>
    <w:uiPriority w:val="9"/>
    <w:rsid w:val="00AF780A"/>
    <w:rPr>
      <w:b/>
      <w:sz w:val="48"/>
      <w:szCs w:val="48"/>
    </w:rPr>
  </w:style>
  <w:style w:type="character" w:customStyle="1" w:styleId="Heading2Char">
    <w:name w:val="Heading 2 Char"/>
    <w:basedOn w:val="DefaultParagraphFont"/>
    <w:link w:val="Heading2"/>
    <w:uiPriority w:val="9"/>
    <w:semiHidden/>
    <w:rsid w:val="00AF780A"/>
    <w:rPr>
      <w:b/>
      <w:sz w:val="36"/>
      <w:szCs w:val="36"/>
    </w:rPr>
  </w:style>
  <w:style w:type="character" w:customStyle="1" w:styleId="Heading3Char">
    <w:name w:val="Heading 3 Char"/>
    <w:basedOn w:val="DefaultParagraphFont"/>
    <w:link w:val="Heading3"/>
    <w:uiPriority w:val="9"/>
    <w:semiHidden/>
    <w:rsid w:val="00AF780A"/>
    <w:rPr>
      <w:b/>
      <w:sz w:val="28"/>
      <w:szCs w:val="28"/>
    </w:rPr>
  </w:style>
  <w:style w:type="character" w:customStyle="1" w:styleId="Heading4Char">
    <w:name w:val="Heading 4 Char"/>
    <w:basedOn w:val="DefaultParagraphFont"/>
    <w:link w:val="Heading4"/>
    <w:uiPriority w:val="9"/>
    <w:semiHidden/>
    <w:rsid w:val="00AF780A"/>
    <w:rPr>
      <w:b/>
      <w:sz w:val="24"/>
      <w:szCs w:val="24"/>
    </w:rPr>
  </w:style>
  <w:style w:type="character" w:customStyle="1" w:styleId="Heading5Char">
    <w:name w:val="Heading 5 Char"/>
    <w:basedOn w:val="DefaultParagraphFont"/>
    <w:link w:val="Heading5"/>
    <w:uiPriority w:val="9"/>
    <w:semiHidden/>
    <w:rsid w:val="00AF780A"/>
    <w:rPr>
      <w:b/>
    </w:rPr>
  </w:style>
  <w:style w:type="character" w:customStyle="1" w:styleId="Heading6Char">
    <w:name w:val="Heading 6 Char"/>
    <w:basedOn w:val="DefaultParagraphFont"/>
    <w:link w:val="Heading6"/>
    <w:uiPriority w:val="9"/>
    <w:semiHidden/>
    <w:rsid w:val="00AF780A"/>
    <w:rPr>
      <w:b/>
      <w:sz w:val="20"/>
      <w:szCs w:val="20"/>
    </w:rPr>
  </w:style>
  <w:style w:type="character" w:customStyle="1" w:styleId="TitleChar">
    <w:name w:val="Title Char"/>
    <w:basedOn w:val="DefaultParagraphFont"/>
    <w:link w:val="Title"/>
    <w:uiPriority w:val="10"/>
    <w:rsid w:val="00AF780A"/>
    <w:rPr>
      <w:b/>
      <w:sz w:val="72"/>
      <w:szCs w:val="72"/>
    </w:rPr>
  </w:style>
  <w:style w:type="character" w:customStyle="1" w:styleId="SubtitleChar">
    <w:name w:val="Subtitle Char"/>
    <w:basedOn w:val="DefaultParagraphFont"/>
    <w:link w:val="Subtitle"/>
    <w:uiPriority w:val="11"/>
    <w:rsid w:val="00AF780A"/>
    <w:rPr>
      <w:rFonts w:ascii="Georgia" w:eastAsia="Georgia" w:hAnsi="Georgia" w:cs="Georgia"/>
      <w:i/>
      <w:color w:val="666666"/>
      <w:sz w:val="48"/>
      <w:szCs w:val="48"/>
    </w:rPr>
  </w:style>
  <w:style w:type="table" w:styleId="TableGrid">
    <w:name w:val="Table Grid"/>
    <w:basedOn w:val="TableNormal"/>
    <w:uiPriority w:val="59"/>
    <w:rsid w:val="00AF780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agricultural-and-biological-sciences/rosmarinus-officinalis" TargetMode="External"/><Relationship Id="rId11" Type="http://schemas.openxmlformats.org/officeDocument/2006/relationships/image" Target="media/image5.png"/><Relationship Id="rId5" Type="http://schemas.openxmlformats.org/officeDocument/2006/relationships/hyperlink" Target="mailto:ayamagdy3394@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9687</Words>
  <Characters>55218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dc:creator>
  <cp:lastModifiedBy>Aya Magdy Fathy</cp:lastModifiedBy>
  <cp:revision>9</cp:revision>
  <dcterms:created xsi:type="dcterms:W3CDTF">2023-08-04T13:34:00Z</dcterms:created>
  <dcterms:modified xsi:type="dcterms:W3CDTF">2023-08-21T09:51:00Z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5dc70421e5ba41229d47812e99253e27</vt:lpwstr>
  </property>
  <property fmtid="{D5CDD505-2E9C-101B-9397-08002B2CF9AE}" pid="3" name="GrammarlyDocumentId">
    <vt:lpwstr>958bd7e91662de607b69b9ac27a359eb0d4410e09c519ac32c330a6e0f1fcc07</vt:lpwstr>
  </property>
</Properties>
</file>