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E97D" w14:textId="77777777" w:rsidR="007562CD" w:rsidRPr="009E2FA8" w:rsidRDefault="007562CD" w:rsidP="007562CD">
      <w:pPr>
        <w:spacing w:after="0" w:line="480" w:lineRule="auto"/>
        <w:jc w:val="center"/>
        <w:rPr>
          <w:rFonts w:ascii="Times New Roman" w:hAnsi="Times New Roman" w:cs="Times New Roman"/>
          <w:b/>
          <w:sz w:val="24"/>
          <w:szCs w:val="24"/>
        </w:rPr>
      </w:pPr>
      <w:r w:rsidRPr="009E2FA8">
        <w:rPr>
          <w:rFonts w:ascii="Times New Roman" w:hAnsi="Times New Roman" w:cs="Times New Roman"/>
          <w:b/>
          <w:sz w:val="24"/>
          <w:szCs w:val="24"/>
        </w:rPr>
        <w:t>Evaluation of silage quality and in-situ digestibility coefficient of different maize varieties</w:t>
      </w:r>
    </w:p>
    <w:p w14:paraId="2E4458BF" w14:textId="5E1147D5" w:rsidR="009E2FA8" w:rsidRPr="003A1646" w:rsidRDefault="009E2FA8" w:rsidP="009E2FA8">
      <w:pPr>
        <w:spacing w:after="0" w:line="480" w:lineRule="auto"/>
        <w:jc w:val="center"/>
        <w:rPr>
          <w:rFonts w:ascii="Times New Roman" w:hAnsi="Times New Roman" w:cs="Times New Roman"/>
          <w:sz w:val="24"/>
          <w:szCs w:val="24"/>
        </w:rPr>
      </w:pPr>
      <w:r w:rsidRPr="009969B8">
        <w:rPr>
          <w:rFonts w:ascii="Times New Roman" w:hAnsi="Times New Roman" w:cs="Times New Roman"/>
          <w:sz w:val="24"/>
          <w:szCs w:val="24"/>
        </w:rPr>
        <w:t>Muhammad Luqman Zafar</w:t>
      </w:r>
      <w:r w:rsidRPr="009969B8">
        <w:rPr>
          <w:rFonts w:ascii="Times New Roman" w:hAnsi="Times New Roman" w:cs="Times New Roman"/>
          <w:sz w:val="24"/>
          <w:szCs w:val="24"/>
          <w:vertAlign w:val="superscript"/>
        </w:rPr>
        <w:t>1</w:t>
      </w:r>
      <w:r w:rsidRPr="009969B8">
        <w:rPr>
          <w:rFonts w:ascii="Times New Roman" w:hAnsi="Times New Roman" w:cs="Times New Roman"/>
          <w:sz w:val="24"/>
          <w:szCs w:val="24"/>
        </w:rPr>
        <w:t>, Muhammad Sharif</w:t>
      </w:r>
      <w:r>
        <w:rPr>
          <w:rFonts w:ascii="Times New Roman" w:hAnsi="Times New Roman" w:cs="Times New Roman"/>
          <w:sz w:val="24"/>
          <w:szCs w:val="24"/>
          <w:vertAlign w:val="superscript"/>
        </w:rPr>
        <w:t>1</w:t>
      </w:r>
      <w:r w:rsidRPr="00D410B9">
        <w:rPr>
          <w:rFonts w:ascii="Times New Roman" w:hAnsi="Times New Roman" w:cs="Times New Roman"/>
          <w:sz w:val="24"/>
          <w:szCs w:val="24"/>
        </w:rPr>
        <w:t>,</w:t>
      </w:r>
      <w:r>
        <w:rPr>
          <w:rFonts w:ascii="Times New Roman" w:hAnsi="Times New Roman" w:cs="Times New Roman"/>
          <w:sz w:val="24"/>
          <w:szCs w:val="24"/>
        </w:rPr>
        <w:t xml:space="preserve"> </w:t>
      </w:r>
      <w:r w:rsidR="0092005D" w:rsidRPr="00B62CA5">
        <w:rPr>
          <w:rFonts w:ascii="Times New Roman" w:hAnsi="Times New Roman" w:cs="Times New Roman"/>
          <w:sz w:val="24"/>
          <w:szCs w:val="24"/>
        </w:rPr>
        <w:t>Muhammad Mahboob Ali Hamid</w:t>
      </w:r>
      <w:r w:rsidR="00E0240A">
        <w:rPr>
          <w:rFonts w:ascii="Times New Roman" w:hAnsi="Times New Roman" w:cs="Times New Roman"/>
          <w:sz w:val="24"/>
          <w:szCs w:val="24"/>
        </w:rPr>
        <w:t>*</w:t>
      </w:r>
      <w:r w:rsidR="00E0240A" w:rsidRPr="00E0240A">
        <w:rPr>
          <w:rFonts w:ascii="Times New Roman" w:hAnsi="Times New Roman" w:cs="Times New Roman"/>
          <w:sz w:val="24"/>
          <w:szCs w:val="24"/>
          <w:vertAlign w:val="superscript"/>
        </w:rPr>
        <w:t>,</w:t>
      </w:r>
      <w:r w:rsidR="0092005D" w:rsidRPr="00B62CA5">
        <w:rPr>
          <w:rFonts w:ascii="Times New Roman" w:hAnsi="Times New Roman" w:cs="Times New Roman"/>
          <w:sz w:val="24"/>
          <w:szCs w:val="24"/>
          <w:vertAlign w:val="superscript"/>
        </w:rPr>
        <w:t>1</w:t>
      </w:r>
      <w:r w:rsidR="00C91EB3">
        <w:rPr>
          <w:rFonts w:ascii="Times New Roman" w:hAnsi="Times New Roman" w:cs="Times New Roman"/>
          <w:sz w:val="24"/>
          <w:szCs w:val="24"/>
        </w:rPr>
        <w:t>,</w:t>
      </w:r>
      <w:r w:rsidR="0092005D">
        <w:rPr>
          <w:rFonts w:ascii="Times New Roman" w:hAnsi="Times New Roman" w:cs="Times New Roman"/>
          <w:sz w:val="24"/>
          <w:szCs w:val="24"/>
          <w:vertAlign w:val="superscript"/>
        </w:rPr>
        <w:t xml:space="preserve"> </w:t>
      </w:r>
      <w:r w:rsidR="00512C77">
        <w:rPr>
          <w:rFonts w:ascii="Times New Roman" w:hAnsi="Times New Roman" w:cs="Times New Roman"/>
          <w:sz w:val="24"/>
          <w:szCs w:val="24"/>
        </w:rPr>
        <w:t>Waseem Abass</w:t>
      </w:r>
      <w:r w:rsidR="00512C77" w:rsidRPr="00B62CA5">
        <w:rPr>
          <w:rFonts w:ascii="Times New Roman" w:hAnsi="Times New Roman" w:cs="Times New Roman"/>
          <w:sz w:val="24"/>
          <w:szCs w:val="24"/>
          <w:vertAlign w:val="superscript"/>
        </w:rPr>
        <w:t>1</w:t>
      </w:r>
      <w:r w:rsidR="00512C77">
        <w:rPr>
          <w:rFonts w:ascii="Times New Roman" w:hAnsi="Times New Roman" w:cs="Times New Roman"/>
          <w:sz w:val="24"/>
          <w:szCs w:val="24"/>
        </w:rPr>
        <w:t xml:space="preserve">, </w:t>
      </w:r>
      <w:r w:rsidR="003F6E8A" w:rsidRPr="009969B8">
        <w:rPr>
          <w:rFonts w:ascii="Times New Roman" w:hAnsi="Times New Roman" w:cs="Times New Roman"/>
          <w:sz w:val="24"/>
          <w:szCs w:val="24"/>
        </w:rPr>
        <w:t>Muhammad Arslan Zafar</w:t>
      </w:r>
      <w:r w:rsidR="00286B45">
        <w:rPr>
          <w:rFonts w:asciiTheme="majorBidi" w:hAnsiTheme="majorBidi" w:cstheme="majorBidi"/>
          <w:sz w:val="24"/>
          <w:szCs w:val="24"/>
          <w:vertAlign w:val="superscript"/>
        </w:rPr>
        <w:t>2</w:t>
      </w:r>
      <w:r w:rsidR="003F6E8A">
        <w:rPr>
          <w:rFonts w:ascii="Times New Roman" w:hAnsi="Times New Roman" w:cs="Times New Roman"/>
          <w:sz w:val="24"/>
          <w:szCs w:val="24"/>
        </w:rPr>
        <w:t xml:space="preserve">, </w:t>
      </w:r>
      <w:r w:rsidR="00D85A88">
        <w:rPr>
          <w:rFonts w:asciiTheme="majorBidi" w:hAnsiTheme="majorBidi" w:cstheme="majorBidi"/>
          <w:sz w:val="24"/>
          <w:szCs w:val="24"/>
        </w:rPr>
        <w:t>Muhammad Khalid Bashir</w:t>
      </w:r>
      <w:r w:rsidR="00286B45">
        <w:rPr>
          <w:rFonts w:asciiTheme="majorBidi" w:hAnsiTheme="majorBidi" w:cstheme="majorBidi"/>
          <w:sz w:val="24"/>
          <w:szCs w:val="24"/>
          <w:vertAlign w:val="superscript"/>
        </w:rPr>
        <w:t>3</w:t>
      </w:r>
      <w:r w:rsidR="00D85A88">
        <w:rPr>
          <w:rFonts w:asciiTheme="majorBidi" w:hAnsiTheme="majorBidi" w:cstheme="majorBidi"/>
          <w:sz w:val="24"/>
          <w:szCs w:val="24"/>
        </w:rPr>
        <w:t xml:space="preserve"> </w:t>
      </w:r>
    </w:p>
    <w:p w14:paraId="0F0D6670" w14:textId="77777777" w:rsidR="008F5A14" w:rsidRPr="008F5A14" w:rsidRDefault="008F5A14" w:rsidP="00E0240A">
      <w:pPr>
        <w:spacing w:after="0" w:line="480" w:lineRule="auto"/>
        <w:rPr>
          <w:rFonts w:ascii="Times New Roman" w:hAnsi="Times New Roman" w:cs="Times New Roman"/>
          <w:sz w:val="24"/>
          <w:szCs w:val="24"/>
        </w:rPr>
      </w:pPr>
      <w:r w:rsidRPr="008F5A14">
        <w:rPr>
          <w:rFonts w:ascii="Times New Roman" w:hAnsi="Times New Roman" w:cs="Times New Roman"/>
          <w:sz w:val="24"/>
          <w:szCs w:val="24"/>
          <w:vertAlign w:val="superscript"/>
        </w:rPr>
        <w:t>1</w:t>
      </w:r>
      <w:r w:rsidRPr="008F5A14">
        <w:rPr>
          <w:rFonts w:ascii="Times New Roman" w:hAnsi="Times New Roman" w:cs="Times New Roman"/>
          <w:sz w:val="24"/>
          <w:szCs w:val="24"/>
        </w:rPr>
        <w:t xml:space="preserve">Institute of Animal and Dairy Sciences, University of Agriculture, Faisalabad, Punjab 38000 </w:t>
      </w:r>
      <w:r>
        <w:rPr>
          <w:rFonts w:ascii="Times New Roman" w:hAnsi="Times New Roman" w:cs="Times New Roman"/>
          <w:sz w:val="24"/>
          <w:szCs w:val="24"/>
        </w:rPr>
        <w:t xml:space="preserve">  </w:t>
      </w:r>
      <w:r w:rsidRPr="008F5A14">
        <w:rPr>
          <w:rFonts w:ascii="Times New Roman" w:hAnsi="Times New Roman" w:cs="Times New Roman"/>
          <w:sz w:val="24"/>
          <w:szCs w:val="24"/>
        </w:rPr>
        <w:t>Pakistan.</w:t>
      </w:r>
    </w:p>
    <w:p w14:paraId="2C6E2B7C" w14:textId="2A5658B7" w:rsidR="003F6E8A" w:rsidRDefault="00286B45" w:rsidP="00E0240A">
      <w:pPr>
        <w:spacing w:after="0" w:line="480" w:lineRule="auto"/>
        <w:rPr>
          <w:rFonts w:ascii="Times New Roman" w:hAnsi="Times New Roman" w:cs="Times New Roman"/>
          <w:sz w:val="24"/>
          <w:szCs w:val="24"/>
        </w:rPr>
      </w:pPr>
      <w:r>
        <w:rPr>
          <w:rFonts w:asciiTheme="majorBidi" w:hAnsiTheme="majorBidi" w:cstheme="majorBidi"/>
          <w:sz w:val="24"/>
          <w:szCs w:val="24"/>
          <w:vertAlign w:val="superscript"/>
        </w:rPr>
        <w:t>2</w:t>
      </w:r>
      <w:r w:rsidR="003F6E8A">
        <w:rPr>
          <w:rFonts w:ascii="Times New Roman" w:hAnsi="Times New Roman" w:cs="Times New Roman"/>
          <w:sz w:val="24"/>
          <w:szCs w:val="24"/>
        </w:rPr>
        <w:t xml:space="preserve">Department of Agronomy, </w:t>
      </w:r>
      <w:r w:rsidR="003F6E8A" w:rsidRPr="008F5A14">
        <w:rPr>
          <w:rFonts w:ascii="Times New Roman" w:hAnsi="Times New Roman" w:cs="Times New Roman"/>
          <w:sz w:val="24"/>
          <w:szCs w:val="24"/>
        </w:rPr>
        <w:t>University of Agriculture, Faisalabad, Punjab 38000 Pakistan.</w:t>
      </w:r>
    </w:p>
    <w:p w14:paraId="5C710043" w14:textId="08997264" w:rsidR="000B153F" w:rsidRDefault="00286B45" w:rsidP="00E0240A">
      <w:pPr>
        <w:spacing w:after="0" w:line="240" w:lineRule="auto"/>
        <w:rPr>
          <w:rFonts w:asciiTheme="majorBidi" w:hAnsiTheme="majorBidi" w:cstheme="majorBidi"/>
          <w:sz w:val="24"/>
          <w:szCs w:val="24"/>
        </w:rPr>
      </w:pPr>
      <w:r>
        <w:rPr>
          <w:rFonts w:asciiTheme="majorBidi" w:hAnsiTheme="majorBidi" w:cstheme="majorBidi"/>
          <w:sz w:val="24"/>
          <w:szCs w:val="24"/>
          <w:vertAlign w:val="superscript"/>
        </w:rPr>
        <w:t>3</w:t>
      </w:r>
      <w:r w:rsidR="000B153F" w:rsidRPr="00BD0449">
        <w:rPr>
          <w:rFonts w:asciiTheme="majorBidi" w:hAnsiTheme="majorBidi" w:cstheme="majorBidi"/>
          <w:sz w:val="24"/>
          <w:szCs w:val="24"/>
        </w:rPr>
        <w:t>Directorate of Graduate Studies, Univer</w:t>
      </w:r>
      <w:r w:rsidR="000B153F">
        <w:rPr>
          <w:rFonts w:asciiTheme="majorBidi" w:hAnsiTheme="majorBidi" w:cstheme="majorBidi"/>
          <w:sz w:val="24"/>
          <w:szCs w:val="24"/>
        </w:rPr>
        <w:t>sity of Agriculture, Faisalabad,</w:t>
      </w:r>
      <w:r w:rsidR="00E0240A">
        <w:rPr>
          <w:rFonts w:asciiTheme="majorBidi" w:hAnsiTheme="majorBidi" w:cstheme="majorBidi"/>
          <w:sz w:val="24"/>
          <w:szCs w:val="24"/>
        </w:rPr>
        <w:t xml:space="preserve"> Punjab </w:t>
      </w:r>
      <w:r w:rsidR="00E0240A" w:rsidRPr="00B446D7">
        <w:rPr>
          <w:rFonts w:ascii="Times New Roman" w:hAnsi="Times New Roman" w:cs="Times New Roman"/>
          <w:sz w:val="24"/>
          <w:szCs w:val="24"/>
        </w:rPr>
        <w:t>380</w:t>
      </w:r>
      <w:r w:rsidR="00E0240A">
        <w:rPr>
          <w:rFonts w:ascii="Times New Roman" w:hAnsi="Times New Roman" w:cs="Times New Roman"/>
          <w:sz w:val="24"/>
          <w:szCs w:val="24"/>
        </w:rPr>
        <w:t>0</w:t>
      </w:r>
      <w:r w:rsidR="00E0240A" w:rsidRPr="00B446D7">
        <w:rPr>
          <w:rFonts w:ascii="Times New Roman" w:hAnsi="Times New Roman" w:cs="Times New Roman"/>
          <w:sz w:val="24"/>
          <w:szCs w:val="24"/>
        </w:rPr>
        <w:t xml:space="preserve">0 </w:t>
      </w:r>
      <w:r w:rsidR="000B153F">
        <w:rPr>
          <w:rFonts w:asciiTheme="majorBidi" w:hAnsiTheme="majorBidi" w:cstheme="majorBidi"/>
          <w:sz w:val="24"/>
          <w:szCs w:val="24"/>
        </w:rPr>
        <w:t xml:space="preserve"> </w:t>
      </w:r>
      <w:r w:rsidR="000B153F" w:rsidRPr="008F5A14">
        <w:rPr>
          <w:rFonts w:ascii="Times New Roman" w:hAnsi="Times New Roman" w:cs="Times New Roman"/>
          <w:sz w:val="24"/>
          <w:szCs w:val="24"/>
        </w:rPr>
        <w:t>Pakistan.</w:t>
      </w:r>
      <w:r w:rsidR="000B153F" w:rsidRPr="00BD0449">
        <w:rPr>
          <w:rFonts w:asciiTheme="majorBidi" w:hAnsiTheme="majorBidi" w:cstheme="majorBidi"/>
          <w:sz w:val="24"/>
          <w:szCs w:val="24"/>
        </w:rPr>
        <w:t xml:space="preserve">  </w:t>
      </w:r>
    </w:p>
    <w:p w14:paraId="3F58FEAE" w14:textId="77777777" w:rsidR="000B153F" w:rsidRPr="008F5A14" w:rsidRDefault="000B153F" w:rsidP="002C5C12">
      <w:pPr>
        <w:spacing w:after="0" w:line="480" w:lineRule="auto"/>
        <w:jc w:val="center"/>
        <w:rPr>
          <w:rFonts w:ascii="Times New Roman" w:hAnsi="Times New Roman" w:cs="Times New Roman"/>
          <w:sz w:val="24"/>
          <w:szCs w:val="24"/>
        </w:rPr>
      </w:pPr>
    </w:p>
    <w:p w14:paraId="51C6A489" w14:textId="77777777" w:rsidR="008F5A14" w:rsidRDefault="008F5A14" w:rsidP="008F5A14">
      <w:pPr>
        <w:spacing w:after="0" w:line="480" w:lineRule="auto"/>
        <w:jc w:val="center"/>
        <w:rPr>
          <w:rFonts w:ascii="Times New Roman" w:hAnsi="Times New Roman" w:cs="Times New Roman"/>
          <w:sz w:val="24"/>
          <w:szCs w:val="24"/>
        </w:rPr>
      </w:pPr>
      <w:r w:rsidRPr="008F5A14">
        <w:rPr>
          <w:rFonts w:ascii="Times New Roman" w:hAnsi="Times New Roman" w:cs="Times New Roman"/>
          <w:sz w:val="24"/>
          <w:szCs w:val="24"/>
          <w:vertAlign w:val="superscript"/>
        </w:rPr>
        <w:t>*</w:t>
      </w:r>
      <w:r w:rsidRPr="008F5A14">
        <w:rPr>
          <w:rFonts w:ascii="Times New Roman" w:hAnsi="Times New Roman" w:cs="Times New Roman"/>
          <w:sz w:val="24"/>
          <w:szCs w:val="24"/>
        </w:rPr>
        <w:t xml:space="preserve">Corresponding author’s email: </w:t>
      </w:r>
      <w:hyperlink r:id="rId7" w:history="1">
        <w:r w:rsidRPr="008F5A14">
          <w:rPr>
            <w:rStyle w:val="Hyperlink"/>
            <w:rFonts w:ascii="Times New Roman" w:hAnsi="Times New Roman" w:cs="Times New Roman"/>
            <w:sz w:val="24"/>
            <w:szCs w:val="24"/>
            <w:u w:val="none"/>
          </w:rPr>
          <w:t>dr.mmahboob@uaf.edu.pk</w:t>
        </w:r>
      </w:hyperlink>
    </w:p>
    <w:p w14:paraId="4CA2EFEA" w14:textId="77777777" w:rsidR="008F5A14" w:rsidRPr="008F5A14" w:rsidRDefault="008F5A14" w:rsidP="008F5A14">
      <w:pPr>
        <w:spacing w:after="0" w:line="480" w:lineRule="auto"/>
        <w:jc w:val="center"/>
        <w:rPr>
          <w:rFonts w:ascii="Times New Roman" w:hAnsi="Times New Roman" w:cs="Times New Roman"/>
          <w:b/>
          <w:sz w:val="24"/>
          <w:szCs w:val="24"/>
        </w:rPr>
      </w:pPr>
      <w:r w:rsidRPr="008F5A14">
        <w:rPr>
          <w:rFonts w:ascii="Times New Roman" w:hAnsi="Times New Roman" w:cs="Times New Roman"/>
          <w:b/>
          <w:sz w:val="24"/>
          <w:szCs w:val="24"/>
        </w:rPr>
        <w:t>ABSTRACT</w:t>
      </w:r>
    </w:p>
    <w:p w14:paraId="21DABD2D" w14:textId="0D95DD0B" w:rsidR="008F5A14" w:rsidRPr="009969B8" w:rsidRDefault="008F5A14" w:rsidP="008F5A14">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The current study was conducted to evaluate the silage characteristics of eight maize varieties (BF-92, MS-449, 36S46, LG-181, LS1122, 13E33, 5456 and 7786) and their nutrient digestibility. The </w:t>
      </w:r>
      <w:r w:rsidR="0083606D" w:rsidRPr="0083606D">
        <w:rPr>
          <w:rFonts w:ascii="Times New Roman" w:hAnsi="Times New Roman" w:cs="Times New Roman"/>
          <w:i/>
          <w:iCs/>
          <w:sz w:val="24"/>
          <w:szCs w:val="24"/>
        </w:rPr>
        <w:t>i</w:t>
      </w:r>
      <w:r w:rsidRPr="0083606D">
        <w:rPr>
          <w:rFonts w:ascii="Times New Roman" w:hAnsi="Times New Roman" w:cs="Times New Roman"/>
          <w:i/>
          <w:iCs/>
          <w:sz w:val="24"/>
          <w:szCs w:val="24"/>
        </w:rPr>
        <w:t>n-situ</w:t>
      </w:r>
      <w:r w:rsidRPr="009969B8">
        <w:rPr>
          <w:rFonts w:ascii="Times New Roman" w:hAnsi="Times New Roman" w:cs="Times New Roman"/>
          <w:sz w:val="24"/>
          <w:szCs w:val="24"/>
        </w:rPr>
        <w:t xml:space="preserve"> experiment was conducted using cannulated Nili Ravi buffalo bulls in a completely randomized design. The silage samples of each variety were subjected to ruminal fermentation for 0, 12, 24, 36, 48, 72 and 96 hours intervals, in reverse order and removed at the same time and washed with running tap water. Data regarding various digestibility parameters (dry matter, crude protein, neutral detergent fiber digestibility, acid detergent fiber, ether extract and ash) were collected after ruminal fermentation. The results showed that the rate of disappearance of dry matter, neutral detergent fiber, acid detergent fiber, crude protein, starch, ether extract and ash were highest (P</w:t>
      </w:r>
      <w:r w:rsidR="00184DCA">
        <w:rPr>
          <w:rFonts w:ascii="Times New Roman" w:hAnsi="Times New Roman" w:cs="Times New Roman"/>
          <w:sz w:val="24"/>
          <w:szCs w:val="24"/>
        </w:rPr>
        <w:t xml:space="preserve"> </w:t>
      </w:r>
      <w:r w:rsidRPr="009969B8">
        <w:rPr>
          <w:rFonts w:ascii="Times New Roman" w:hAnsi="Times New Roman" w:cs="Times New Roman"/>
          <w:sz w:val="24"/>
          <w:szCs w:val="24"/>
        </w:rPr>
        <w:t>&lt;</w:t>
      </w:r>
      <w:r w:rsidR="00184DCA">
        <w:rPr>
          <w:rFonts w:ascii="Times New Roman" w:hAnsi="Times New Roman" w:cs="Times New Roman"/>
          <w:sz w:val="24"/>
          <w:szCs w:val="24"/>
        </w:rPr>
        <w:t xml:space="preserve"> </w:t>
      </w:r>
      <w:r w:rsidRPr="009969B8">
        <w:rPr>
          <w:rFonts w:ascii="Times New Roman" w:hAnsi="Times New Roman" w:cs="Times New Roman"/>
          <w:sz w:val="24"/>
          <w:szCs w:val="24"/>
        </w:rPr>
        <w:t>0.05) in varieties BF-92, 5456, or 13E33</w:t>
      </w:r>
      <w:r w:rsidR="00184DCA">
        <w:rPr>
          <w:rFonts w:ascii="Times New Roman" w:hAnsi="Times New Roman" w:cs="Times New Roman"/>
          <w:sz w:val="24"/>
          <w:szCs w:val="24"/>
        </w:rPr>
        <w:t>, and LS1122</w:t>
      </w:r>
      <w:r w:rsidRPr="009969B8">
        <w:rPr>
          <w:rFonts w:ascii="Times New Roman" w:hAnsi="Times New Roman" w:cs="Times New Roman"/>
          <w:sz w:val="24"/>
          <w:szCs w:val="24"/>
        </w:rPr>
        <w:t xml:space="preserve"> respectively. The extent of degradation of dry matter, neutral detergent fiber, acid detergent fiber, crude protein, starch, ether extract and ash were highest (P</w:t>
      </w:r>
      <w:r w:rsidR="00184DCA">
        <w:rPr>
          <w:rFonts w:ascii="Times New Roman" w:hAnsi="Times New Roman" w:cs="Times New Roman"/>
          <w:sz w:val="24"/>
          <w:szCs w:val="24"/>
        </w:rPr>
        <w:t xml:space="preserve"> </w:t>
      </w:r>
      <w:r w:rsidRPr="009969B8">
        <w:rPr>
          <w:rFonts w:ascii="Times New Roman" w:hAnsi="Times New Roman" w:cs="Times New Roman"/>
          <w:sz w:val="24"/>
          <w:szCs w:val="24"/>
        </w:rPr>
        <w:t>&lt;</w:t>
      </w:r>
      <w:r w:rsidR="00184DCA">
        <w:rPr>
          <w:rFonts w:ascii="Times New Roman" w:hAnsi="Times New Roman" w:cs="Times New Roman"/>
          <w:sz w:val="24"/>
          <w:szCs w:val="24"/>
        </w:rPr>
        <w:t xml:space="preserve"> </w:t>
      </w:r>
      <w:r w:rsidRPr="009969B8">
        <w:rPr>
          <w:rFonts w:ascii="Times New Roman" w:hAnsi="Times New Roman" w:cs="Times New Roman"/>
          <w:sz w:val="24"/>
          <w:szCs w:val="24"/>
        </w:rPr>
        <w:t>0.05) for variety 7786. Ruminal lag time of dry matter, neutral detergent fiber, acid detergent fiber, crude protein, starch, ether extract and ash were lower (P</w:t>
      </w:r>
      <w:r w:rsidR="00184DCA">
        <w:rPr>
          <w:rFonts w:ascii="Times New Roman" w:hAnsi="Times New Roman" w:cs="Times New Roman"/>
          <w:sz w:val="24"/>
          <w:szCs w:val="24"/>
        </w:rPr>
        <w:t xml:space="preserve"> </w:t>
      </w:r>
      <w:r w:rsidRPr="009969B8">
        <w:rPr>
          <w:rFonts w:ascii="Times New Roman" w:hAnsi="Times New Roman" w:cs="Times New Roman"/>
          <w:sz w:val="24"/>
          <w:szCs w:val="24"/>
        </w:rPr>
        <w:t>&lt;</w:t>
      </w:r>
      <w:r w:rsidR="00184DCA">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for varieties BF-92, </w:t>
      </w:r>
      <w:r w:rsidR="00184DCA">
        <w:rPr>
          <w:rFonts w:ascii="Times New Roman" w:hAnsi="Times New Roman" w:cs="Times New Roman"/>
          <w:sz w:val="24"/>
          <w:szCs w:val="24"/>
        </w:rPr>
        <w:t>MS-449 and</w:t>
      </w:r>
      <w:r w:rsidRPr="009969B8">
        <w:rPr>
          <w:rFonts w:ascii="Times New Roman" w:hAnsi="Times New Roman" w:cs="Times New Roman"/>
          <w:sz w:val="24"/>
          <w:szCs w:val="24"/>
        </w:rPr>
        <w:t xml:space="preserve"> 7786,</w:t>
      </w:r>
      <w:r w:rsidR="00184DCA">
        <w:rPr>
          <w:rFonts w:ascii="Times New Roman" w:hAnsi="Times New Roman" w:cs="Times New Roman"/>
          <w:sz w:val="24"/>
          <w:szCs w:val="24"/>
        </w:rPr>
        <w:t xml:space="preserve"> </w:t>
      </w:r>
      <w:r w:rsidR="00CC4FDB" w:rsidRPr="009969B8">
        <w:rPr>
          <w:rFonts w:ascii="Times New Roman" w:hAnsi="Times New Roman" w:cs="Times New Roman"/>
          <w:sz w:val="24"/>
          <w:szCs w:val="24"/>
        </w:rPr>
        <w:t>respectively</w:t>
      </w:r>
      <w:r w:rsidRPr="009969B8">
        <w:rPr>
          <w:rFonts w:ascii="Times New Roman" w:hAnsi="Times New Roman" w:cs="Times New Roman"/>
          <w:sz w:val="24"/>
          <w:szCs w:val="24"/>
        </w:rPr>
        <w:t xml:space="preserve">. It was concluded from the results of this trial that variety BF-92 showed the better </w:t>
      </w:r>
      <w:r w:rsidRPr="009969B8">
        <w:rPr>
          <w:rFonts w:ascii="Times New Roman" w:hAnsi="Times New Roman" w:cs="Times New Roman"/>
          <w:sz w:val="24"/>
          <w:szCs w:val="24"/>
        </w:rPr>
        <w:lastRenderedPageBreak/>
        <w:t>rate of disappearance and lag time of dry matter and neutral detergent fiber as compared to others.</w:t>
      </w:r>
    </w:p>
    <w:p w14:paraId="5F9820AB" w14:textId="77777777" w:rsidR="008F5A14" w:rsidRPr="009969B8" w:rsidRDefault="008F5A14" w:rsidP="008F5A14">
      <w:pPr>
        <w:spacing w:after="0" w:line="480" w:lineRule="auto"/>
        <w:jc w:val="both"/>
        <w:rPr>
          <w:rFonts w:ascii="Times New Roman" w:hAnsi="Times New Roman" w:cs="Times New Roman"/>
          <w:sz w:val="24"/>
          <w:szCs w:val="24"/>
        </w:rPr>
      </w:pPr>
      <w:r w:rsidRPr="00184DCA">
        <w:rPr>
          <w:rFonts w:ascii="Times New Roman" w:hAnsi="Times New Roman" w:cs="Times New Roman"/>
          <w:sz w:val="24"/>
          <w:szCs w:val="24"/>
        </w:rPr>
        <w:t>Keywords:</w:t>
      </w:r>
      <w:r w:rsidRPr="009969B8">
        <w:rPr>
          <w:rFonts w:ascii="Times New Roman" w:hAnsi="Times New Roman" w:cs="Times New Roman"/>
          <w:sz w:val="24"/>
          <w:szCs w:val="24"/>
        </w:rPr>
        <w:t xml:space="preserve"> Maize, Silage quality, Cannulate</w:t>
      </w:r>
      <w:r w:rsidR="008F305D">
        <w:rPr>
          <w:rFonts w:ascii="Times New Roman" w:hAnsi="Times New Roman" w:cs="Times New Roman"/>
          <w:sz w:val="24"/>
          <w:szCs w:val="24"/>
        </w:rPr>
        <w:t>d bull, In-situ Digestibility, R</w:t>
      </w:r>
      <w:r w:rsidRPr="009969B8">
        <w:rPr>
          <w:rFonts w:ascii="Times New Roman" w:hAnsi="Times New Roman" w:cs="Times New Roman"/>
          <w:sz w:val="24"/>
          <w:szCs w:val="24"/>
        </w:rPr>
        <w:t>uminal fermentation.</w:t>
      </w:r>
    </w:p>
    <w:p w14:paraId="6A2A183C" w14:textId="77777777" w:rsidR="008F305D" w:rsidRPr="009969B8"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b/>
          <w:sz w:val="24"/>
          <w:szCs w:val="24"/>
        </w:rPr>
        <w:t>Abbreviations:</w:t>
      </w:r>
      <w:r w:rsidRPr="009969B8">
        <w:rPr>
          <w:rFonts w:ascii="Times New Roman" w:hAnsi="Times New Roman" w:cs="Times New Roman"/>
          <w:sz w:val="24"/>
          <w:szCs w:val="24"/>
        </w:rPr>
        <w:t xml:space="preserve"> ADF, Acid detergent fiber; ANOVA, Analysis of variance; BMR, Brown midrib; CF, Crude fiber; CP, Crude Protein; DM, Dry matter; ED, Extent of digestion; Ln, Natural log; ME, Metabolizable energy; NDF, Neutral detergent fiber; NDFD, Digestibility of NDF; RD, Rate of disappearance; SPSS, Statistical package for the social sciences; TDN, Total digestible nutrient; </w:t>
      </w:r>
      <w:r>
        <w:rPr>
          <w:rFonts w:ascii="Times New Roman" w:hAnsi="Times New Roman" w:cs="Times New Roman"/>
          <w:sz w:val="24"/>
          <w:szCs w:val="24"/>
        </w:rPr>
        <w:t>WPSC, Whole-plant corn silage</w:t>
      </w:r>
    </w:p>
    <w:p w14:paraId="6BF0A703" w14:textId="77777777" w:rsidR="008F305D" w:rsidRPr="009969B8" w:rsidRDefault="008F305D" w:rsidP="008F305D">
      <w:pPr>
        <w:spacing w:after="0" w:line="480" w:lineRule="auto"/>
        <w:jc w:val="both"/>
        <w:rPr>
          <w:rFonts w:ascii="Times New Roman" w:hAnsi="Times New Roman" w:cs="Times New Roman"/>
          <w:b/>
          <w:sz w:val="28"/>
          <w:szCs w:val="24"/>
        </w:rPr>
      </w:pPr>
      <w:r w:rsidRPr="009969B8">
        <w:rPr>
          <w:rFonts w:ascii="Times New Roman" w:hAnsi="Times New Roman" w:cs="Times New Roman"/>
          <w:b/>
          <w:sz w:val="28"/>
          <w:szCs w:val="24"/>
        </w:rPr>
        <w:t>INTRODUCTION</w:t>
      </w:r>
    </w:p>
    <w:p w14:paraId="0A44098A" w14:textId="74DEA7D7" w:rsidR="008F305D" w:rsidRPr="00356820"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ab/>
        <w:t>The current scenario of the livestock industry is showing an overwhelming increase in fodder demand, especially during the season when fresh fodder is not available i.e. lean period. An immediate solution is that farmers should be encouraged to cultivate more productive varieties of fodder. Maize (</w:t>
      </w:r>
      <w:proofErr w:type="spellStart"/>
      <w:r w:rsidRPr="009969B8">
        <w:rPr>
          <w:rFonts w:ascii="Times New Roman" w:hAnsi="Times New Roman" w:cs="Times New Roman"/>
          <w:i/>
          <w:sz w:val="24"/>
          <w:szCs w:val="24"/>
        </w:rPr>
        <w:t>Zea</w:t>
      </w:r>
      <w:proofErr w:type="spellEnd"/>
      <w:r w:rsidRPr="009969B8">
        <w:rPr>
          <w:rFonts w:ascii="Times New Roman" w:hAnsi="Times New Roman" w:cs="Times New Roman"/>
          <w:i/>
          <w:sz w:val="24"/>
          <w:szCs w:val="24"/>
        </w:rPr>
        <w:t xml:space="preserve"> mays L</w:t>
      </w:r>
      <w:r w:rsidRPr="009969B8">
        <w:rPr>
          <w:rFonts w:ascii="Times New Roman" w:hAnsi="Times New Roman" w:cs="Times New Roman"/>
          <w:sz w:val="24"/>
          <w:szCs w:val="24"/>
        </w:rPr>
        <w:t xml:space="preserve">.) is a major forage source for ruminants around the world </w:t>
      </w:r>
      <w:r w:rsidR="003B401C">
        <w:rPr>
          <w:rFonts w:ascii="Times New Roman" w:hAnsi="Times New Roman" w:cs="Times New Roman"/>
          <w:sz w:val="24"/>
          <w:szCs w:val="24"/>
        </w:rPr>
        <w:fldChar w:fldCharType="begin" w:fldLock="1"/>
      </w:r>
      <w:r w:rsidR="003B401C">
        <w:rPr>
          <w:rFonts w:ascii="Times New Roman" w:hAnsi="Times New Roman" w:cs="Times New Roman"/>
          <w:sz w:val="24"/>
          <w:szCs w:val="24"/>
        </w:rPr>
        <w:instrText>ADDIN CSL_CITATION {"citationItems":[{"id":"ITEM-1","itemData":{"author":[{"dropping-particle":"","family":"Wei","given":"Ming","non-dropping-particle":"","parse-names":false,"suffix":""},{"dropping-particle":"","family":"Chen","given":"Zhiqiang","non-dropping-particle":"","parse-names":false,"suffix":""},{"dropping-particle":"","family":"Wei","given":"Shengjuan","non-dropping-particle":"","parse-names":false,"suffix":""},{"dropping-particle":"","family":"Geng","given":"Guangduo","non-dropping-particle":"","parse-names":false,"suffix":""},{"dropping-particle":"","family":"Yan","given":"Peishi","non-dropping-particle":"","parse-names":false,"suffix":""}],"container-title":"Asian-Australasian Journal of Animal Sciences","id":"ITEM-1","issue":"6","issued":{"date-parts":[["2018"]]},"page":"851","publisher":"Asian-Australasian Association of Animal Production Societies (AAAP)","title":"Comparison among methods of effective energy evaluation of corn silage for beef cattle","type":"article-journal","volume":"31"},"uris":["http://www.mendeley.com/documents/?uuid=1a115697-6fda-4a02-a025-119446bd6623"]}],"mendeley":{"formattedCitation":"(Wei et al., 2018)","plainTextFormattedCitation":"(Wei et al., 2018)","previouslyFormattedCitation":"(Wei et al., 2018)"},"properties":{"noteIndex":0},"schema":"https://github.com/citation-style-language/schema/raw/master/csl-citation.json"}</w:instrText>
      </w:r>
      <w:r w:rsidR="003B401C">
        <w:rPr>
          <w:rFonts w:ascii="Times New Roman" w:hAnsi="Times New Roman" w:cs="Times New Roman"/>
          <w:sz w:val="24"/>
          <w:szCs w:val="24"/>
        </w:rPr>
        <w:fldChar w:fldCharType="separate"/>
      </w:r>
      <w:r w:rsidR="003B401C" w:rsidRPr="003B401C">
        <w:rPr>
          <w:rFonts w:ascii="Times New Roman" w:hAnsi="Times New Roman" w:cs="Times New Roman"/>
          <w:noProof/>
          <w:sz w:val="24"/>
          <w:szCs w:val="24"/>
        </w:rPr>
        <w:t xml:space="preserve">(Wei </w:t>
      </w:r>
      <w:r w:rsidR="00EC47FF" w:rsidRPr="00EC47FF">
        <w:rPr>
          <w:rFonts w:ascii="Times New Roman" w:hAnsi="Times New Roman" w:cs="Times New Roman"/>
          <w:i/>
          <w:iCs/>
          <w:noProof/>
          <w:sz w:val="24"/>
          <w:szCs w:val="24"/>
        </w:rPr>
        <w:t>et al.</w:t>
      </w:r>
      <w:r w:rsidR="003B401C" w:rsidRPr="003B401C">
        <w:rPr>
          <w:rFonts w:ascii="Times New Roman" w:hAnsi="Times New Roman" w:cs="Times New Roman"/>
          <w:noProof/>
          <w:sz w:val="24"/>
          <w:szCs w:val="24"/>
        </w:rPr>
        <w:t xml:space="preserve"> 2018)</w:t>
      </w:r>
      <w:r w:rsidR="003B401C">
        <w:rPr>
          <w:rFonts w:ascii="Times New Roman" w:hAnsi="Times New Roman" w:cs="Times New Roman"/>
          <w:sz w:val="24"/>
          <w:szCs w:val="24"/>
        </w:rPr>
        <w:fldChar w:fldCharType="end"/>
      </w:r>
      <w:r w:rsidRPr="009969B8">
        <w:rPr>
          <w:rFonts w:ascii="Times New Roman" w:hAnsi="Times New Roman" w:cs="Times New Roman"/>
          <w:sz w:val="24"/>
          <w:szCs w:val="24"/>
        </w:rPr>
        <w:t xml:space="preserve">. It belongs </w:t>
      </w:r>
      <w:r w:rsidRPr="003B401C">
        <w:rPr>
          <w:rFonts w:ascii="Times New Roman" w:hAnsi="Times New Roman" w:cs="Times New Roman"/>
          <w:sz w:val="24"/>
          <w:szCs w:val="24"/>
        </w:rPr>
        <w:t xml:space="preserve">to the family </w:t>
      </w:r>
      <w:proofErr w:type="spellStart"/>
      <w:r w:rsidRPr="003C1786">
        <w:rPr>
          <w:rFonts w:ascii="Times New Roman" w:hAnsi="Times New Roman" w:cs="Times New Roman"/>
          <w:i/>
          <w:iCs/>
          <w:sz w:val="24"/>
          <w:szCs w:val="24"/>
        </w:rPr>
        <w:t>Poaceae</w:t>
      </w:r>
      <w:proofErr w:type="spellEnd"/>
      <w:r w:rsidRPr="003B401C">
        <w:rPr>
          <w:rFonts w:ascii="Times New Roman" w:hAnsi="Times New Roman" w:cs="Times New Roman"/>
          <w:sz w:val="24"/>
          <w:szCs w:val="24"/>
        </w:rPr>
        <w:t xml:space="preserve"> and is a C</w:t>
      </w:r>
      <w:r w:rsidRPr="003C1786">
        <w:rPr>
          <w:rFonts w:ascii="Times New Roman" w:hAnsi="Times New Roman" w:cs="Times New Roman"/>
          <w:sz w:val="24"/>
          <w:szCs w:val="24"/>
          <w:vertAlign w:val="subscript"/>
        </w:rPr>
        <w:t>4</w:t>
      </w:r>
      <w:r w:rsidRPr="003B401C">
        <w:rPr>
          <w:rFonts w:ascii="Times New Roman" w:hAnsi="Times New Roman" w:cs="Times New Roman"/>
          <w:sz w:val="24"/>
          <w:szCs w:val="24"/>
        </w:rPr>
        <w:t xml:space="preserve"> plant having high genetic potential and photosynthetic efficiency </w:t>
      </w:r>
      <w:r w:rsidR="00AE4A27" w:rsidRPr="003B401C">
        <w:rPr>
          <w:rFonts w:ascii="Times New Roman" w:hAnsi="Times New Roman" w:cs="Times New Roman"/>
          <w:sz w:val="24"/>
          <w:szCs w:val="24"/>
        </w:rPr>
        <w:fldChar w:fldCharType="begin" w:fldLock="1"/>
      </w:r>
      <w:r w:rsidR="003B401C" w:rsidRPr="003B401C">
        <w:rPr>
          <w:rFonts w:ascii="Times New Roman" w:hAnsi="Times New Roman" w:cs="Times New Roman"/>
          <w:sz w:val="24"/>
          <w:szCs w:val="24"/>
        </w:rPr>
        <w:instrText>ADDIN CSL_CITATION {"citationItems":[{"id":"ITEM-1","itemData":{"author":[{"dropping-particle":"","family":"Katiyar","given":"Purusharth","non-dropping-particle":"","parse-names":false,"suffix":""},{"dropping-particle":"","family":"Singh","given":"A K","non-dropping-particle":"","parse-names":false,"suffix":""},{"dropping-particle":"","family":"Mishra","given":"S R","non-dropping-particle":"","parse-names":false,"suffix":""},{"dropping-particle":"","family":"Mishra","given":"A N","non-dropping-particle":"","parse-names":false,"suffix":""},{"dropping-particle":"","family":"Chaudhari","given":"Rajan","non-dropping-particle":"","parse-names":false,"suffix":""},{"dropping-particle":"","family":"Aryan","given":"R K","non-dropping-particle":"","parse-names":false,"suffix":""},{"dropping-particle":"","family":"Kumar","given":"Nitish","non-dropping-particle":"","parse-names":false,"suffix":""}],"container-title":"IJCS","id":"ITEM-1","issue":"5","issued":{"date-parts":[["2018"]]},"page":"2007-2010","title":"Phenological growth and development of Rabi maize (Zea mays L.) under various moisture regimes","type":"article-journal","volume":"6"},"uris":["http://www.mendeley.com/documents/?uuid=63c9f73f-47e6-4058-b76a-30503fd21e7f"]}],"mendeley":{"formattedCitation":"(Katiyar et al., 2018)","manualFormatting":"(Katiyar et al., 2018)","plainTextFormattedCitation":"(Katiyar et al., 2018)","previouslyFormattedCitation":"(Katiyar et al., 2018)"},"properties":{"noteIndex":0},"schema":"https://github.com/citation-style-language/schema/raw/master/csl-citation.json"}</w:instrText>
      </w:r>
      <w:r w:rsidR="00AE4A27" w:rsidRPr="003B401C">
        <w:rPr>
          <w:rFonts w:ascii="Times New Roman" w:hAnsi="Times New Roman" w:cs="Times New Roman"/>
          <w:sz w:val="24"/>
          <w:szCs w:val="24"/>
        </w:rPr>
        <w:fldChar w:fldCharType="separate"/>
      </w:r>
      <w:r w:rsidR="00AE4A27" w:rsidRPr="003B401C">
        <w:rPr>
          <w:rFonts w:ascii="Times New Roman" w:hAnsi="Times New Roman" w:cs="Times New Roman"/>
          <w:noProof/>
          <w:sz w:val="24"/>
          <w:szCs w:val="24"/>
        </w:rPr>
        <w:t xml:space="preserve">(Katiyar </w:t>
      </w:r>
      <w:r w:rsidR="00EC47FF" w:rsidRPr="00EC47FF">
        <w:rPr>
          <w:rFonts w:ascii="Times New Roman" w:hAnsi="Times New Roman" w:cs="Times New Roman"/>
          <w:i/>
          <w:iCs/>
          <w:noProof/>
          <w:sz w:val="24"/>
          <w:szCs w:val="24"/>
        </w:rPr>
        <w:t>et al.</w:t>
      </w:r>
      <w:r w:rsidR="00AE4A27" w:rsidRPr="003B401C">
        <w:rPr>
          <w:rFonts w:ascii="Times New Roman" w:hAnsi="Times New Roman" w:cs="Times New Roman"/>
          <w:noProof/>
          <w:sz w:val="24"/>
          <w:szCs w:val="24"/>
        </w:rPr>
        <w:t xml:space="preserve"> 2018)</w:t>
      </w:r>
      <w:r w:rsidR="00AE4A27" w:rsidRPr="003B401C">
        <w:rPr>
          <w:rFonts w:ascii="Times New Roman" w:hAnsi="Times New Roman" w:cs="Times New Roman"/>
          <w:sz w:val="24"/>
          <w:szCs w:val="24"/>
        </w:rPr>
        <w:fldChar w:fldCharType="end"/>
      </w:r>
      <w:r w:rsidR="00AE4A27" w:rsidRPr="003B401C">
        <w:rPr>
          <w:rFonts w:ascii="Times New Roman" w:hAnsi="Times New Roman" w:cs="Times New Roman"/>
          <w:sz w:val="24"/>
          <w:szCs w:val="24"/>
        </w:rPr>
        <w:t>.</w:t>
      </w:r>
      <w:r w:rsidRPr="003B401C">
        <w:rPr>
          <w:rFonts w:ascii="Times New Roman" w:hAnsi="Times New Roman" w:cs="Times New Roman"/>
          <w:sz w:val="24"/>
          <w:szCs w:val="24"/>
        </w:rPr>
        <w:t xml:space="preserve"> In the livestock industry, the maize crop is the best choice for silage production</w:t>
      </w:r>
      <w:r w:rsidR="001E7538" w:rsidRPr="003B401C">
        <w:rPr>
          <w:rFonts w:ascii="Times New Roman" w:hAnsi="Times New Roman" w:cs="Times New Roman"/>
          <w:sz w:val="24"/>
          <w:szCs w:val="24"/>
        </w:rPr>
        <w:t xml:space="preserve"> </w:t>
      </w:r>
      <w:r w:rsidR="00AE4A27" w:rsidRPr="003B401C">
        <w:rPr>
          <w:rFonts w:ascii="Times New Roman" w:hAnsi="Times New Roman" w:cs="Times New Roman"/>
          <w:sz w:val="24"/>
          <w:szCs w:val="24"/>
        </w:rPr>
        <w:fldChar w:fldCharType="begin" w:fldLock="1"/>
      </w:r>
      <w:r w:rsidR="003B401C" w:rsidRPr="003B401C">
        <w:rPr>
          <w:rFonts w:ascii="Times New Roman" w:hAnsi="Times New Roman" w:cs="Times New Roman"/>
          <w:sz w:val="24"/>
          <w:szCs w:val="24"/>
        </w:rPr>
        <w:instrText>ADDIN CSL_CITATION {"citationItems":[{"id":"ITEM-1","itemData":{"ISSN":"1676-689X","author":[{"dropping-particle":"","family":"Klein","given":"J L","non-dropping-particle":"","parse-names":false,"suffix":""},{"dropping-particle":"","family":"Viana","given":"A F P","non-dropping-particle":"","parse-names":false,"suffix":""},{"dropping-particle":"","family":"Martini","given":"P M","non-dropping-particle":"","parse-names":false,"suffix":""},{"dropping-particle":"","family":"Adams","given":"S M","non-dropping-particle":"","parse-names":false,"suffix":""},{"dropping-particle":"","family":"Guzatto","given":"C","non-dropping-particle":"","parse-names":false,"suffix":""},{"dropping-particle":"","family":"Bona","given":"R do A","non-dropping-particle":"","parse-names":false,"suffix":""},{"dropping-particle":"","family":"Rodrigues","given":"L da S","non-dropping-particle":"","parse-names":false,"suffix":""},{"dropping-particle":"","family":"Alves Filho","given":"D C","non-dropping-particle":"","parse-names":false,"suffix":""},{"dropping-particle":"","family":"Brondani","given":"I L","non-dropping-particle":"","parse-names":false,"suffix":""}],"container-title":"Revista Brasileira de Milho e Sorgo","id":"ITEM-1","issue":"1","issued":{"date-parts":[["2018"]]},"page":"101-110","publisher":"Associação Brasileira de Milho e Sorgo","title":"Productive performance of maize hybrids for the production of silage using the whole plant.","type":"article-journal","volume":"17"},"uris":["http://www.mendeley.com/documents/?uuid=727a81ae-1efa-4235-8840-71658935b45c"]}],"mendeley":{"formattedCitation":"(Klein et al., 2018)","manualFormatting":"(Klein et al., 2018)","plainTextFormattedCitation":"(Klein et al., 2018)","previouslyFormattedCitation":"(Klein et al., 2018)"},"properties":{"noteIndex":0},"schema":"https://github.com/citation-style-language/schema/raw/master/csl-citation.json"}</w:instrText>
      </w:r>
      <w:r w:rsidR="00AE4A27" w:rsidRPr="003B401C">
        <w:rPr>
          <w:rFonts w:ascii="Times New Roman" w:hAnsi="Times New Roman" w:cs="Times New Roman"/>
          <w:sz w:val="24"/>
          <w:szCs w:val="24"/>
        </w:rPr>
        <w:fldChar w:fldCharType="separate"/>
      </w:r>
      <w:r w:rsidR="00AE4A27" w:rsidRPr="003B401C">
        <w:rPr>
          <w:rFonts w:ascii="Times New Roman" w:hAnsi="Times New Roman" w:cs="Times New Roman"/>
          <w:noProof/>
          <w:sz w:val="24"/>
          <w:szCs w:val="24"/>
        </w:rPr>
        <w:t xml:space="preserve">(Klein </w:t>
      </w:r>
      <w:r w:rsidR="00EC47FF" w:rsidRPr="00EC47FF">
        <w:rPr>
          <w:rFonts w:ascii="Times New Roman" w:hAnsi="Times New Roman" w:cs="Times New Roman"/>
          <w:i/>
          <w:iCs/>
          <w:noProof/>
          <w:sz w:val="24"/>
          <w:szCs w:val="24"/>
        </w:rPr>
        <w:t>et al</w:t>
      </w:r>
      <w:r w:rsidR="00EC47FF">
        <w:rPr>
          <w:rFonts w:ascii="Times New Roman" w:hAnsi="Times New Roman" w:cs="Times New Roman"/>
          <w:noProof/>
          <w:sz w:val="24"/>
          <w:szCs w:val="24"/>
        </w:rPr>
        <w:t>.</w:t>
      </w:r>
      <w:r w:rsidR="00AE4A27" w:rsidRPr="003B401C">
        <w:rPr>
          <w:rFonts w:ascii="Times New Roman" w:hAnsi="Times New Roman" w:cs="Times New Roman"/>
          <w:noProof/>
          <w:sz w:val="24"/>
          <w:szCs w:val="24"/>
        </w:rPr>
        <w:t xml:space="preserve"> 2018)</w:t>
      </w:r>
      <w:r w:rsidR="00AE4A27" w:rsidRPr="003B401C">
        <w:rPr>
          <w:rFonts w:ascii="Times New Roman" w:hAnsi="Times New Roman" w:cs="Times New Roman"/>
          <w:sz w:val="24"/>
          <w:szCs w:val="24"/>
        </w:rPr>
        <w:fldChar w:fldCharType="end"/>
      </w:r>
      <w:r w:rsidR="00AE4A27" w:rsidRPr="003B401C">
        <w:rPr>
          <w:rFonts w:ascii="Times New Roman" w:hAnsi="Times New Roman" w:cs="Times New Roman"/>
          <w:sz w:val="24"/>
          <w:szCs w:val="24"/>
        </w:rPr>
        <w:t xml:space="preserve"> </w:t>
      </w:r>
      <w:r w:rsidRPr="003B401C">
        <w:rPr>
          <w:rFonts w:ascii="Times New Roman" w:hAnsi="Times New Roman" w:cs="Times New Roman"/>
          <w:sz w:val="24"/>
          <w:szCs w:val="24"/>
        </w:rPr>
        <w:t xml:space="preserve">due </w:t>
      </w:r>
      <w:r w:rsidRPr="009969B8">
        <w:rPr>
          <w:rFonts w:ascii="Times New Roman" w:hAnsi="Times New Roman" w:cs="Times New Roman"/>
          <w:sz w:val="24"/>
          <w:szCs w:val="24"/>
        </w:rPr>
        <w:t xml:space="preserve">to its high nutritional quality as it contains CP 8.33 %, dry matter (DM) 35.84 %, crude fiber (CF) 23.28 %, ash 5.96 % and total digestible </w:t>
      </w:r>
      <w:r w:rsidRPr="00356820">
        <w:rPr>
          <w:rFonts w:ascii="Times New Roman" w:hAnsi="Times New Roman" w:cs="Times New Roman"/>
          <w:sz w:val="24"/>
          <w:szCs w:val="24"/>
        </w:rPr>
        <w:t xml:space="preserve">nutrient (TDN) 60% </w:t>
      </w:r>
      <w:r w:rsidR="003B401C" w:rsidRPr="00356820">
        <w:rPr>
          <w:rFonts w:ascii="Times New Roman" w:hAnsi="Times New Roman" w:cs="Times New Roman"/>
          <w:sz w:val="24"/>
          <w:szCs w:val="24"/>
        </w:rPr>
        <w:fldChar w:fldCharType="begin" w:fldLock="1"/>
      </w:r>
      <w:r w:rsidR="003B401C" w:rsidRPr="00356820">
        <w:rPr>
          <w:rFonts w:ascii="Times New Roman" w:hAnsi="Times New Roman" w:cs="Times New Roman"/>
          <w:sz w:val="24"/>
          <w:szCs w:val="24"/>
        </w:rPr>
        <w:instrText>ADDIN CSL_CITATION {"citationItems":[{"id":"ITEM-1","itemData":{"ISSN":"1011-2367","author":[{"dropping-particle":"","family":"Azim","given":"A","non-dropping-particle":"","parse-names":false,"suffix":""},{"dropping-particle":"","family":"Khan","given":"A G","non-dropping-particle":"","parse-names":false,"suffix":""},{"dropping-particle":"","family":"Nadeem","given":"M A","non-dropping-particle":"","parse-names":false,"suffix":""},{"dropping-particle":"","family":"Muhammad","given":"D","non-dropping-particle":"","parse-names":false,"suffix":""}],"container-title":"Asian-Australasian Journal of Animal Sciences","id":"ITEM-1","issue":"6","issued":{"date-parts":[["2000"]]},"page":"781-784","publisher":"Asian-Australasian Association of Animal Production Societies","title":"Influence of maize and cowpea intercropping on fodder production and characteristics of silage","type":"article-journal","volume":"13"},"uris":["http://www.mendeley.com/documents/?uuid=62511b46-ebc9-4d33-a483-5b26ec6783f0"]}],"mendeley":{"formattedCitation":"(Azim et al., 2000)","plainTextFormattedCitation":"(Azim et al., 2000)","previouslyFormattedCitation":"(Azim et al., 2000)"},"properties":{"noteIndex":0},"schema":"https://github.com/citation-style-language/schema/raw/master/csl-citation.json"}</w:instrText>
      </w:r>
      <w:r w:rsidR="003B401C" w:rsidRPr="00356820">
        <w:rPr>
          <w:rFonts w:ascii="Times New Roman" w:hAnsi="Times New Roman" w:cs="Times New Roman"/>
          <w:sz w:val="24"/>
          <w:szCs w:val="24"/>
        </w:rPr>
        <w:fldChar w:fldCharType="separate"/>
      </w:r>
      <w:r w:rsidR="003B401C" w:rsidRPr="00356820">
        <w:rPr>
          <w:rFonts w:ascii="Times New Roman" w:hAnsi="Times New Roman" w:cs="Times New Roman"/>
          <w:noProof/>
          <w:sz w:val="24"/>
          <w:szCs w:val="24"/>
        </w:rPr>
        <w:t xml:space="preserve">(Azim </w:t>
      </w:r>
      <w:r w:rsidR="00EC47FF" w:rsidRPr="00EC47FF">
        <w:rPr>
          <w:rFonts w:ascii="Times New Roman" w:hAnsi="Times New Roman" w:cs="Times New Roman"/>
          <w:i/>
          <w:iCs/>
          <w:noProof/>
          <w:sz w:val="24"/>
          <w:szCs w:val="24"/>
        </w:rPr>
        <w:t>et al.</w:t>
      </w:r>
      <w:r w:rsidR="003B401C" w:rsidRPr="00356820">
        <w:rPr>
          <w:rFonts w:ascii="Times New Roman" w:hAnsi="Times New Roman" w:cs="Times New Roman"/>
          <w:noProof/>
          <w:sz w:val="24"/>
          <w:szCs w:val="24"/>
        </w:rPr>
        <w:t xml:space="preserve"> 2000)</w:t>
      </w:r>
      <w:r w:rsidR="003B401C" w:rsidRPr="00356820">
        <w:rPr>
          <w:rFonts w:ascii="Times New Roman" w:hAnsi="Times New Roman" w:cs="Times New Roman"/>
          <w:sz w:val="24"/>
          <w:szCs w:val="24"/>
        </w:rPr>
        <w:fldChar w:fldCharType="end"/>
      </w:r>
      <w:r w:rsidRPr="00356820">
        <w:rPr>
          <w:rFonts w:ascii="Times New Roman" w:hAnsi="Times New Roman" w:cs="Times New Roman"/>
          <w:sz w:val="24"/>
          <w:szCs w:val="24"/>
        </w:rPr>
        <w:t>. Moreover, it also contains neutral detergent fiber (NDF) 52.46% and acid detergent fiber (ADF) 32.5% (Patel, 2012). Maize is</w:t>
      </w:r>
      <w:r w:rsidR="001009FD">
        <w:rPr>
          <w:rFonts w:ascii="Times New Roman" w:hAnsi="Times New Roman" w:cs="Times New Roman"/>
          <w:sz w:val="24"/>
          <w:szCs w:val="24"/>
        </w:rPr>
        <w:t xml:space="preserve"> a</w:t>
      </w:r>
      <w:r w:rsidRPr="00356820">
        <w:rPr>
          <w:rFonts w:ascii="Times New Roman" w:hAnsi="Times New Roman" w:cs="Times New Roman"/>
          <w:sz w:val="24"/>
          <w:szCs w:val="24"/>
        </w:rPr>
        <w:t xml:space="preserve"> rich</w:t>
      </w:r>
      <w:r w:rsidR="001009FD">
        <w:rPr>
          <w:rFonts w:ascii="Times New Roman" w:hAnsi="Times New Roman" w:cs="Times New Roman"/>
          <w:sz w:val="24"/>
          <w:szCs w:val="24"/>
        </w:rPr>
        <w:t xml:space="preserve"> </w:t>
      </w:r>
      <w:r w:rsidRPr="00356820">
        <w:rPr>
          <w:rFonts w:ascii="Times New Roman" w:hAnsi="Times New Roman" w:cs="Times New Roman"/>
          <w:sz w:val="24"/>
          <w:szCs w:val="24"/>
        </w:rPr>
        <w:t>starch</w:t>
      </w:r>
      <w:r w:rsidR="001009FD">
        <w:rPr>
          <w:rFonts w:ascii="Times New Roman" w:hAnsi="Times New Roman" w:cs="Times New Roman"/>
          <w:sz w:val="24"/>
          <w:szCs w:val="24"/>
        </w:rPr>
        <w:t xml:space="preserve"> source</w:t>
      </w:r>
      <w:r w:rsidRPr="00356820">
        <w:rPr>
          <w:rFonts w:ascii="Times New Roman" w:hAnsi="Times New Roman" w:cs="Times New Roman"/>
          <w:sz w:val="24"/>
          <w:szCs w:val="24"/>
        </w:rPr>
        <w:t xml:space="preserve"> (27%)</w:t>
      </w:r>
      <w:r w:rsidR="001009FD">
        <w:rPr>
          <w:rFonts w:ascii="Times New Roman" w:hAnsi="Times New Roman" w:cs="Times New Roman"/>
          <w:sz w:val="24"/>
          <w:szCs w:val="24"/>
        </w:rPr>
        <w:t>, which</w:t>
      </w:r>
      <w:r w:rsidRPr="00356820">
        <w:rPr>
          <w:rFonts w:ascii="Times New Roman" w:hAnsi="Times New Roman" w:cs="Times New Roman"/>
          <w:sz w:val="24"/>
          <w:szCs w:val="24"/>
        </w:rPr>
        <w:t xml:space="preserve"> provides fermentable energy to the rum</w:t>
      </w:r>
      <w:r w:rsidR="001009FD">
        <w:rPr>
          <w:rFonts w:ascii="Times New Roman" w:hAnsi="Times New Roman" w:cs="Times New Roman"/>
          <w:sz w:val="24"/>
          <w:szCs w:val="24"/>
        </w:rPr>
        <w:t>en microbes and enhances productivity of dairy animals</w:t>
      </w:r>
      <w:r w:rsidRPr="00356820">
        <w:rPr>
          <w:rFonts w:ascii="Times New Roman" w:hAnsi="Times New Roman" w:cs="Times New Roman"/>
          <w:sz w:val="24"/>
          <w:szCs w:val="24"/>
        </w:rPr>
        <w:t xml:space="preserve"> </w:t>
      </w:r>
      <w:r w:rsidR="003B401C" w:rsidRPr="00356820">
        <w:rPr>
          <w:rFonts w:ascii="Times New Roman" w:hAnsi="Times New Roman" w:cs="Times New Roman"/>
          <w:sz w:val="24"/>
          <w:szCs w:val="24"/>
        </w:rPr>
        <w:fldChar w:fldCharType="begin" w:fldLock="1"/>
      </w:r>
      <w:r w:rsidR="003B401C" w:rsidRPr="00356820">
        <w:rPr>
          <w:rFonts w:ascii="Times New Roman" w:hAnsi="Times New Roman" w:cs="Times New Roman"/>
          <w:sz w:val="24"/>
          <w:szCs w:val="24"/>
        </w:rPr>
        <w:instrText>ADDIN CSL_CITATION {"citationItems":[{"id":"ITEM-1","itemData":{"ISSN":"0022-5142","author":[{"dropping-particle":"","family":"Klevenhusen","given":"Fenja","non-dropping-particle":"","parse-names":false,"suffix":""},{"dropping-particle":"","family":"Zebeli","given":"Qendrim","non-dropping-particle":"","parse-names":false,"suffix":""}],"container-title":"Journal of the Science of Food and Agriculture","id":"ITEM-1","issue":"14","issued":{"date-parts":[["2021"]]},"page":"5737-5746","publisher":"Wiley Online Library","title":"A review on the potentials of using feeds rich in water‐soluble carbohydrates to enhance rumen health and sustainability of dairy cattle production","type":"article-journal","volume":"101"},"uris":["http://www.mendeley.com/documents/?uuid=8c9e5342-5465-49e3-b721-f2da7d806f7b"]}],"mendeley":{"formattedCitation":"(Klevenhusen &amp; Zebeli, 2021)","manualFormatting":"(Klevenhusen and Zebeli, 2021)","plainTextFormattedCitation":"(Klevenhusen &amp; Zebeli, 2021)","previouslyFormattedCitation":"(Klevenhusen &amp; Zebeli, 2021)"},"properties":{"noteIndex":0},"schema":"https://github.com/citation-style-language/schema/raw/master/csl-citation.json"}</w:instrText>
      </w:r>
      <w:r w:rsidR="003B401C" w:rsidRPr="00356820">
        <w:rPr>
          <w:rFonts w:ascii="Times New Roman" w:hAnsi="Times New Roman" w:cs="Times New Roman"/>
          <w:sz w:val="24"/>
          <w:szCs w:val="24"/>
        </w:rPr>
        <w:fldChar w:fldCharType="separate"/>
      </w:r>
      <w:r w:rsidR="003B401C" w:rsidRPr="00356820">
        <w:rPr>
          <w:rFonts w:ascii="Times New Roman" w:hAnsi="Times New Roman" w:cs="Times New Roman"/>
          <w:noProof/>
          <w:sz w:val="24"/>
          <w:szCs w:val="24"/>
        </w:rPr>
        <w:t>(Klevenhusen and Zebeli 2021)</w:t>
      </w:r>
      <w:r w:rsidR="003B401C" w:rsidRPr="00356820">
        <w:rPr>
          <w:rFonts w:ascii="Times New Roman" w:hAnsi="Times New Roman" w:cs="Times New Roman"/>
          <w:sz w:val="24"/>
          <w:szCs w:val="24"/>
        </w:rPr>
        <w:fldChar w:fldCharType="end"/>
      </w:r>
      <w:r w:rsidR="00AE4A27" w:rsidRPr="00356820">
        <w:rPr>
          <w:rFonts w:ascii="Times New Roman" w:hAnsi="Times New Roman" w:cs="Times New Roman"/>
          <w:sz w:val="24"/>
          <w:szCs w:val="24"/>
        </w:rPr>
        <w:t>.</w:t>
      </w:r>
      <w:r w:rsidRPr="00356820">
        <w:rPr>
          <w:rFonts w:ascii="Times New Roman" w:hAnsi="Times New Roman" w:cs="Times New Roman"/>
          <w:sz w:val="24"/>
          <w:szCs w:val="24"/>
        </w:rPr>
        <w:t xml:space="preserve"> It is widely grown across the world and often referred to as the “</w:t>
      </w:r>
      <w:r w:rsidR="001009FD">
        <w:rPr>
          <w:rFonts w:ascii="Times New Roman" w:hAnsi="Times New Roman" w:cs="Times New Roman"/>
          <w:sz w:val="24"/>
          <w:szCs w:val="24"/>
        </w:rPr>
        <w:t>k</w:t>
      </w:r>
      <w:r w:rsidRPr="00356820">
        <w:rPr>
          <w:rFonts w:ascii="Times New Roman" w:hAnsi="Times New Roman" w:cs="Times New Roman"/>
          <w:sz w:val="24"/>
          <w:szCs w:val="24"/>
        </w:rPr>
        <w:t>ing of grain crops” (</w:t>
      </w:r>
      <w:proofErr w:type="spellStart"/>
      <w:r w:rsidRPr="00356820">
        <w:rPr>
          <w:rFonts w:ascii="Times New Roman" w:hAnsi="Times New Roman" w:cs="Times New Roman"/>
          <w:sz w:val="24"/>
          <w:szCs w:val="24"/>
        </w:rPr>
        <w:t>Hunje</w:t>
      </w:r>
      <w:proofErr w:type="spellEnd"/>
      <w:r w:rsidRPr="00356820">
        <w:rPr>
          <w:rFonts w:ascii="Times New Roman" w:hAnsi="Times New Roman" w:cs="Times New Roman"/>
          <w:sz w:val="24"/>
          <w:szCs w:val="24"/>
        </w:rPr>
        <w:t xml:space="preserve"> </w:t>
      </w:r>
      <w:r w:rsidR="00394897" w:rsidRPr="00EC47FF">
        <w:rPr>
          <w:rFonts w:ascii="Times New Roman" w:hAnsi="Times New Roman" w:cs="Times New Roman"/>
          <w:i/>
          <w:iCs/>
          <w:sz w:val="24"/>
          <w:szCs w:val="24"/>
        </w:rPr>
        <w:t>et al.</w:t>
      </w:r>
      <w:r w:rsidRPr="00356820">
        <w:rPr>
          <w:rFonts w:ascii="Times New Roman" w:hAnsi="Times New Roman" w:cs="Times New Roman"/>
          <w:sz w:val="24"/>
          <w:szCs w:val="24"/>
        </w:rPr>
        <w:t xml:space="preserve"> 2011). </w:t>
      </w:r>
    </w:p>
    <w:p w14:paraId="6F2EB8E3" w14:textId="1FDADA0B" w:rsidR="008F305D" w:rsidRPr="009969B8" w:rsidRDefault="008F305D" w:rsidP="008F305D">
      <w:pPr>
        <w:spacing w:after="0" w:line="480" w:lineRule="auto"/>
        <w:jc w:val="both"/>
        <w:rPr>
          <w:rFonts w:ascii="Times New Roman" w:hAnsi="Times New Roman" w:cs="Times New Roman"/>
          <w:sz w:val="24"/>
          <w:szCs w:val="24"/>
        </w:rPr>
      </w:pPr>
      <w:r w:rsidRPr="00356820">
        <w:rPr>
          <w:rFonts w:ascii="Times New Roman" w:hAnsi="Times New Roman" w:cs="Times New Roman"/>
          <w:sz w:val="24"/>
          <w:szCs w:val="24"/>
        </w:rPr>
        <w:t>The key "</w:t>
      </w:r>
      <w:r w:rsidR="007653A4" w:rsidRPr="00356820">
        <w:rPr>
          <w:rFonts w:ascii="Times New Roman" w:hAnsi="Times New Roman" w:cs="Times New Roman"/>
          <w:sz w:val="24"/>
          <w:szCs w:val="24"/>
        </w:rPr>
        <w:t>ensile ability</w:t>
      </w:r>
      <w:r w:rsidRPr="00356820">
        <w:rPr>
          <w:rFonts w:ascii="Times New Roman" w:hAnsi="Times New Roman" w:cs="Times New Roman"/>
          <w:sz w:val="24"/>
          <w:szCs w:val="24"/>
        </w:rPr>
        <w:t xml:space="preserve">'' criteria for </w:t>
      </w:r>
      <w:r w:rsidRPr="009969B8">
        <w:rPr>
          <w:rFonts w:ascii="Times New Roman" w:hAnsi="Times New Roman" w:cs="Times New Roman"/>
          <w:sz w:val="24"/>
          <w:szCs w:val="24"/>
        </w:rPr>
        <w:t>a crop are: 1) DM content; 2) sugar content and 3) buffering capacity (resistance to acidification). In these respects, maize is a nearly perfect crop because buffering capacit</w:t>
      </w:r>
      <w:r w:rsidR="001009FD">
        <w:rPr>
          <w:rFonts w:ascii="Times New Roman" w:hAnsi="Times New Roman" w:cs="Times New Roman"/>
          <w:sz w:val="24"/>
          <w:szCs w:val="24"/>
        </w:rPr>
        <w:t>y</w:t>
      </w:r>
      <w:r w:rsidRPr="009969B8">
        <w:rPr>
          <w:rFonts w:ascii="Times New Roman" w:hAnsi="Times New Roman" w:cs="Times New Roman"/>
          <w:sz w:val="24"/>
          <w:szCs w:val="24"/>
        </w:rPr>
        <w:t xml:space="preserve"> declines with maturity, high DM contents and adequate water-soluble carbohydrates at maturity </w:t>
      </w:r>
      <w:r w:rsidR="003B401C">
        <w:rPr>
          <w:rFonts w:ascii="Times New Roman" w:hAnsi="Times New Roman" w:cs="Times New Roman"/>
          <w:sz w:val="24"/>
          <w:szCs w:val="24"/>
        </w:rPr>
        <w:fldChar w:fldCharType="begin" w:fldLock="1"/>
      </w:r>
      <w:r w:rsidR="003B401C">
        <w:rPr>
          <w:rFonts w:ascii="Times New Roman" w:hAnsi="Times New Roman" w:cs="Times New Roman"/>
          <w:sz w:val="24"/>
          <w:szCs w:val="24"/>
        </w:rPr>
        <w:instrText>ADDIN CSL_CITATION {"citationItems":[{"id":"ITEM-1","itemData":{"author":[{"dropping-particle":"","family":"Mannetje","given":"L","non-dropping-particle":"","parse-names":false,"suffix":""}],"container-title":"Encyclopedia of Life Support Systems","id":"ITEM-1","issued":{"date-parts":[["2016"]]},"page":"123-135","title":"Silage for animal feed","type":"article-journal"},"uris":["http://www.mendeley.com/documents/?uuid=dabb7561-03f7-400c-8677-624c8f71d383"]}],"mendeley":{"formattedCitation":"(Mannetje, 2016)","plainTextFormattedCitation":"(Mannetje, 2016)","previouslyFormattedCitation":"(Mannetje, 2016)"},"properties":{"noteIndex":0},"schema":"https://github.com/citation-style-language/schema/raw/master/csl-citation.json"}</w:instrText>
      </w:r>
      <w:r w:rsidR="003B401C">
        <w:rPr>
          <w:rFonts w:ascii="Times New Roman" w:hAnsi="Times New Roman" w:cs="Times New Roman"/>
          <w:sz w:val="24"/>
          <w:szCs w:val="24"/>
        </w:rPr>
        <w:fldChar w:fldCharType="separate"/>
      </w:r>
      <w:r w:rsidR="003B401C" w:rsidRPr="003B401C">
        <w:rPr>
          <w:rFonts w:ascii="Times New Roman" w:hAnsi="Times New Roman" w:cs="Times New Roman"/>
          <w:noProof/>
          <w:sz w:val="24"/>
          <w:szCs w:val="24"/>
        </w:rPr>
        <w:t>(Mannetje 2016)</w:t>
      </w:r>
      <w:r w:rsidR="003B401C">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t>
      </w:r>
      <w:r w:rsidR="001009FD">
        <w:rPr>
          <w:rFonts w:ascii="Times New Roman" w:hAnsi="Times New Roman" w:cs="Times New Roman"/>
          <w:sz w:val="24"/>
          <w:szCs w:val="24"/>
        </w:rPr>
        <w:t xml:space="preserve">are </w:t>
      </w:r>
      <w:r w:rsidRPr="009969B8">
        <w:rPr>
          <w:rFonts w:ascii="Times New Roman" w:hAnsi="Times New Roman" w:cs="Times New Roman"/>
          <w:sz w:val="24"/>
          <w:szCs w:val="24"/>
        </w:rPr>
        <w:t xml:space="preserve">available for fermentation to lactic acid </w:t>
      </w:r>
      <w:r w:rsidR="003B401C">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{"citationItems":[{"id":"ITEM-1","itemData":{"ISSN":"0002-1962","author":[{"dropping-particle":"","family":"Darby","given":"Heather M","non-dropping-particle":"","parse-names":false,"suffix":""},{"dropping-particle":"","family":"Lauer","given":"Joseph G","non-dropping-particle":"","parse-names":false,"suffix":""}],"container-title":"Agronomy Journal","id":"ITEM-1","issue":"3","issued":{"date-parts":[["2002"]]},"page":"559-566","publisher":"Wiley Online Library","title":"Harvest date and hybrid influence on corn forage yield, quality, and preservation","type":"article-journal","volume":"94"},"uris":["http://www.mendeley.com/documents/?uuid=7d111496-d087-4d3f-9196-3c84e2a83026"]}],"mendeley":{"formattedCitation":"(Darby &amp; Lauer, 2002)","manualFormatting":"(Darby and Lauer, 2002)","plainTextFormattedCitation":"(Darby &amp; Lauer, 2002)","previouslyFormattedCitation":"(Darby &amp; Lauer, 2002)"},"properties":{"noteIndex":0},"schema":"https://github.com/citation-style-language/schema/raw/master/csl-citation.json"}</w:instrText>
      </w:r>
      <w:r w:rsidR="003B401C">
        <w:rPr>
          <w:rFonts w:ascii="Times New Roman" w:hAnsi="Times New Roman" w:cs="Times New Roman"/>
          <w:sz w:val="24"/>
          <w:szCs w:val="24"/>
        </w:rPr>
        <w:fldChar w:fldCharType="separate"/>
      </w:r>
      <w:r w:rsidR="003B401C" w:rsidRPr="003B401C">
        <w:rPr>
          <w:rFonts w:ascii="Times New Roman" w:hAnsi="Times New Roman" w:cs="Times New Roman"/>
          <w:noProof/>
          <w:sz w:val="24"/>
          <w:szCs w:val="24"/>
        </w:rPr>
        <w:t xml:space="preserve">(Darby </w:t>
      </w:r>
      <w:r w:rsidR="003B401C">
        <w:rPr>
          <w:rFonts w:ascii="Times New Roman" w:hAnsi="Times New Roman" w:cs="Times New Roman"/>
          <w:noProof/>
          <w:sz w:val="24"/>
          <w:szCs w:val="24"/>
        </w:rPr>
        <w:lastRenderedPageBreak/>
        <w:t>and</w:t>
      </w:r>
      <w:r w:rsidR="003B401C" w:rsidRPr="003B401C">
        <w:rPr>
          <w:rFonts w:ascii="Times New Roman" w:hAnsi="Times New Roman" w:cs="Times New Roman"/>
          <w:noProof/>
          <w:sz w:val="24"/>
          <w:szCs w:val="24"/>
        </w:rPr>
        <w:t xml:space="preserve"> Lauer 2002)</w:t>
      </w:r>
      <w:r w:rsidR="003B401C">
        <w:rPr>
          <w:rFonts w:ascii="Times New Roman" w:hAnsi="Times New Roman" w:cs="Times New Roman"/>
          <w:sz w:val="24"/>
          <w:szCs w:val="24"/>
        </w:rPr>
        <w:fldChar w:fldCharType="end"/>
      </w:r>
      <w:r w:rsidRPr="009969B8">
        <w:rPr>
          <w:rFonts w:ascii="Times New Roman" w:hAnsi="Times New Roman" w:cs="Times New Roman"/>
          <w:sz w:val="24"/>
          <w:szCs w:val="24"/>
        </w:rPr>
        <w:t xml:space="preserve">. It decreases its pH up to 3-4, which stops the growth of the microbes </w:t>
      </w:r>
      <w:r w:rsidR="00AE4A27" w:rsidRPr="00EC729B">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{"citationItems":[{"id":"ITEM-1","itemData":{"ISSN":"2076-3417","author":[{"dropping-particle":"","family":"Soundharrajan","given":"Ilavenil","non-dropping-particle":"","parse-names":false,"suffix":""},{"dropping-particle":"","family":"Park","given":"Hyung Soo","non-dropping-particle":"","parse-names":false,"suffix":""},{"dropping-particle":"","family":"Rengasamy","given":"Sathya","non-dropping-particle":"","parse-names":false,"suffix":""},{"dropping-particle":"","family":"Sivanesan","given":"Ravikumar","non-dropping-particle":"","parse-names":false,"suffix":""},{"dropping-particle":"","family":"Choi","given":"Ki Choon","non-dropping-particle":"","parse-names":false,"suffix":""}],"container-title":"Applied Sciences","id":"ITEM-1","issue":"17","issued":{"date-parts":[["2021"]]},"page":"8127","publisher":"MDPI","title":"Application and future prospective of lactic acid bacteria as natural additives for silage production—a review","type":"article-journal","volume":"11"},"uris":["http://www.mendeley.com/documents/?uuid=017bc73e-8957-4fda-9e52-98a731c95665"]}],"mendeley":{"formattedCitation":"(Soundharrajan et al., 2021)","manualFormatting":"(Soundharrajan et al., 2021)","plainTextFormattedCitation":"(Soundharrajan et al., 2021)","previouslyFormattedCitation":"(Soundharrajan et al., 2021)"},"properties":{"noteIndex":0},"schema":"https://github.com/citation-style-language/schema/raw/master/csl-citation.json"}</w:instrText>
      </w:r>
      <w:r w:rsidR="00AE4A27" w:rsidRPr="00EC729B">
        <w:rPr>
          <w:rFonts w:ascii="Times New Roman" w:hAnsi="Times New Roman" w:cs="Times New Roman"/>
          <w:sz w:val="24"/>
          <w:szCs w:val="24"/>
        </w:rPr>
        <w:fldChar w:fldCharType="separate"/>
      </w:r>
      <w:r w:rsidR="00AE4A27" w:rsidRPr="00EC729B">
        <w:rPr>
          <w:rFonts w:ascii="Times New Roman" w:hAnsi="Times New Roman" w:cs="Times New Roman"/>
          <w:noProof/>
          <w:sz w:val="24"/>
          <w:szCs w:val="24"/>
        </w:rPr>
        <w:t xml:space="preserve">(Soundharrajan </w:t>
      </w:r>
      <w:r w:rsidR="00EC47FF" w:rsidRPr="00EC47FF">
        <w:rPr>
          <w:rFonts w:ascii="Times New Roman" w:hAnsi="Times New Roman" w:cs="Times New Roman"/>
          <w:i/>
          <w:iCs/>
          <w:noProof/>
          <w:sz w:val="24"/>
          <w:szCs w:val="24"/>
        </w:rPr>
        <w:t>et al.</w:t>
      </w:r>
      <w:r w:rsidR="00AE4A27" w:rsidRPr="00EC729B">
        <w:rPr>
          <w:rFonts w:ascii="Times New Roman" w:hAnsi="Times New Roman" w:cs="Times New Roman"/>
          <w:noProof/>
          <w:sz w:val="24"/>
          <w:szCs w:val="24"/>
        </w:rPr>
        <w:t xml:space="preserve"> 2021)</w:t>
      </w:r>
      <w:r w:rsidR="00AE4A27" w:rsidRPr="00EC729B">
        <w:rPr>
          <w:rFonts w:ascii="Times New Roman" w:hAnsi="Times New Roman" w:cs="Times New Roman"/>
          <w:sz w:val="24"/>
          <w:szCs w:val="24"/>
        </w:rPr>
        <w:fldChar w:fldCharType="end"/>
      </w:r>
      <w:r w:rsidR="00E0291D" w:rsidRPr="00E0291D">
        <w:rPr>
          <w:rFonts w:ascii="Times New Roman" w:hAnsi="Times New Roman" w:cs="Times New Roman"/>
          <w:color w:val="FF0000"/>
          <w:sz w:val="24"/>
          <w:szCs w:val="24"/>
        </w:rPr>
        <w:t xml:space="preserve"> </w:t>
      </w:r>
      <w:r w:rsidRPr="009969B8">
        <w:rPr>
          <w:rFonts w:ascii="Times New Roman" w:hAnsi="Times New Roman" w:cs="Times New Roman"/>
          <w:sz w:val="24"/>
          <w:szCs w:val="24"/>
        </w:rPr>
        <w:t xml:space="preserve">and thus makes fodder desirable for animal consumption </w:t>
      </w:r>
      <w:r w:rsidR="00EC729B">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{"citationItems":[{"id":"ITEM-1","itemData":{"ISBN":"0948617225","author":[{"dropping-particle":"","family":"McDonald","given":"Peter","non-dropping-particle":"","parse-names":false,"suffix":""},{"dropping-particle":"","family":"Henderson","given":"A R","non-dropping-particle":"","parse-names":false,"suffix":""},{"dropping-particle":"","family":"Heron","given":"S Jo E","non-dropping-particle":"","parse-names":false,"suffix":""}],"id":"ITEM-1","issued":{"date-parts":[["1991"]]},"publisher":"Chalcombe publications","title":"The biochemistry of silage.","type":"book"},"uris":["http://www.mendeley.com/documents/?uuid=f6caa6ec-f69c-4224-97d6-f7a0784a6078"]}],"mendeley":{"formattedCitation":"(McDonald et al., 1991)","plainTextFormattedCitation":"(McDonald et al., 1991)","previouslyFormattedCitation":"(McDonald et al., 1991)"},"properties":{"noteIndex":0},"schema":"https://github.com/citation-style-language/schema/raw/master/csl-citation.json"}</w:instrText>
      </w:r>
      <w:r w:rsidR="00EC729B">
        <w:rPr>
          <w:rFonts w:ascii="Times New Roman" w:hAnsi="Times New Roman" w:cs="Times New Roman"/>
          <w:sz w:val="24"/>
          <w:szCs w:val="24"/>
        </w:rPr>
        <w:fldChar w:fldCharType="separate"/>
      </w:r>
      <w:r w:rsidR="00EC729B" w:rsidRPr="00EC729B">
        <w:rPr>
          <w:rFonts w:ascii="Times New Roman" w:hAnsi="Times New Roman" w:cs="Times New Roman"/>
          <w:noProof/>
          <w:sz w:val="24"/>
          <w:szCs w:val="24"/>
        </w:rPr>
        <w:t xml:space="preserve">(McDonald </w:t>
      </w:r>
      <w:r w:rsidR="00EC47FF" w:rsidRPr="00EC47FF">
        <w:rPr>
          <w:rFonts w:ascii="Times New Roman" w:hAnsi="Times New Roman" w:cs="Times New Roman"/>
          <w:i/>
          <w:iCs/>
          <w:noProof/>
          <w:sz w:val="24"/>
          <w:szCs w:val="24"/>
        </w:rPr>
        <w:t>et al.</w:t>
      </w:r>
      <w:r w:rsidR="00EC729B" w:rsidRPr="00EC729B">
        <w:rPr>
          <w:rFonts w:ascii="Times New Roman" w:hAnsi="Times New Roman" w:cs="Times New Roman"/>
          <w:noProof/>
          <w:sz w:val="24"/>
          <w:szCs w:val="24"/>
        </w:rPr>
        <w:t xml:space="preserve"> 1991)</w:t>
      </w:r>
      <w:r w:rsidR="00EC729B">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t>
      </w:r>
      <w:r w:rsidR="00AE4A27" w:rsidRPr="009969B8">
        <w:rPr>
          <w:rFonts w:ascii="Times New Roman" w:hAnsi="Times New Roman" w:cs="Times New Roman"/>
          <w:sz w:val="24"/>
          <w:szCs w:val="24"/>
        </w:rPr>
        <w:t>So,</w:t>
      </w:r>
      <w:r w:rsidRPr="009969B8">
        <w:rPr>
          <w:rFonts w:ascii="Times New Roman" w:hAnsi="Times New Roman" w:cs="Times New Roman"/>
          <w:sz w:val="24"/>
          <w:szCs w:val="24"/>
        </w:rPr>
        <w:t xml:space="preserve"> silage is an alternative that fulfills the shortage of conventional fodder</w:t>
      </w:r>
      <w:r w:rsidR="007346CF">
        <w:rPr>
          <w:rFonts w:ascii="Times New Roman" w:hAnsi="Times New Roman" w:cs="Times New Roman"/>
          <w:sz w:val="24"/>
          <w:szCs w:val="24"/>
        </w:rPr>
        <w:t xml:space="preserve"> </w:t>
      </w:r>
      <w:r w:rsidR="00AE4A27">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{"citationItems":[{"id":"ITEM-1","itemData":{"author":[{"dropping-particle":"","family":"Iqbal","given":"Muhammad Aamir","non-dropping-particle":"","parse-names":false,"suffix":""},{"dropping-particle":"","family":"Ahmad","given":"Bilal","non-dropping-particle":"","parse-names":false,"suffix":""},{"dropping-particle":"","family":"Shah","given":"Muhammad Hussnain","non-dropping-particle":"","parse-names":false,"suffix":""},{"dropping-particle":"","family":"Ali","given":"Kashif","non-dropping-particle":"","parse-names":false,"suffix":""}],"container-title":"Agric. Environ. Sci","id":"ITEM-1","issue":"4","issued":{"date-parts":[["2015"]]},"page":"640-647","title":"A study on forage sorghum (Sorghum bicolor L.) production in perspectives of white revolution in Punjab, Pakistan: Issues and future options","type":"article-journal","volume":"15"},"uris":["http://www.mendeley.com/documents/?uuid=88d9352a-ff56-4abb-965b-62d67634f191"]}],"mendeley":{"formattedCitation":"(Iqbal et al., 2015)","manualFormatting":"(Iqbal et al., 2015)","plainTextFormattedCitation":"(Iqbal et al., 2015)","previouslyFormattedCitation":"(Iqbal et al., 2015)"},"properties":{"noteIndex":0},"schema":"https://github.com/citation-style-language/schema/raw/master/csl-citation.json"}</w:instrText>
      </w:r>
      <w:r w:rsidR="00AE4A27">
        <w:rPr>
          <w:rFonts w:ascii="Times New Roman" w:hAnsi="Times New Roman" w:cs="Times New Roman"/>
          <w:sz w:val="24"/>
          <w:szCs w:val="24"/>
        </w:rPr>
        <w:fldChar w:fldCharType="separate"/>
      </w:r>
      <w:r w:rsidR="00AE4A27" w:rsidRPr="00AE4A27">
        <w:rPr>
          <w:rFonts w:ascii="Times New Roman" w:hAnsi="Times New Roman" w:cs="Times New Roman"/>
          <w:noProof/>
          <w:sz w:val="24"/>
          <w:szCs w:val="24"/>
        </w:rPr>
        <w:t>(</w:t>
      </w:r>
      <w:r w:rsidR="00AE4A27" w:rsidRPr="00EC729B">
        <w:rPr>
          <w:rFonts w:ascii="Times New Roman" w:hAnsi="Times New Roman" w:cs="Times New Roman"/>
          <w:noProof/>
          <w:sz w:val="24"/>
          <w:szCs w:val="24"/>
        </w:rPr>
        <w:t xml:space="preserve">Iqbal </w:t>
      </w:r>
      <w:r w:rsidR="00EC47FF" w:rsidRPr="00EC47FF">
        <w:rPr>
          <w:rFonts w:ascii="Times New Roman" w:hAnsi="Times New Roman" w:cs="Times New Roman"/>
          <w:i/>
          <w:iCs/>
          <w:noProof/>
          <w:sz w:val="24"/>
          <w:szCs w:val="24"/>
        </w:rPr>
        <w:t>et al</w:t>
      </w:r>
      <w:r w:rsidR="00EC47FF">
        <w:rPr>
          <w:rFonts w:ascii="Times New Roman" w:hAnsi="Times New Roman" w:cs="Times New Roman"/>
          <w:noProof/>
          <w:sz w:val="24"/>
          <w:szCs w:val="24"/>
        </w:rPr>
        <w:t>.</w:t>
      </w:r>
      <w:r w:rsidR="00AE4A27" w:rsidRPr="00AE4A27">
        <w:rPr>
          <w:rFonts w:ascii="Times New Roman" w:hAnsi="Times New Roman" w:cs="Times New Roman"/>
          <w:noProof/>
          <w:sz w:val="24"/>
          <w:szCs w:val="24"/>
        </w:rPr>
        <w:t xml:space="preserve"> 2015)</w:t>
      </w:r>
      <w:r w:rsidR="00AE4A27">
        <w:rPr>
          <w:rFonts w:ascii="Times New Roman" w:hAnsi="Times New Roman" w:cs="Times New Roman"/>
          <w:sz w:val="24"/>
          <w:szCs w:val="24"/>
        </w:rPr>
        <w:fldChar w:fldCharType="end"/>
      </w:r>
      <w:r w:rsidRPr="007346CF">
        <w:rPr>
          <w:rFonts w:ascii="Times New Roman" w:hAnsi="Times New Roman" w:cs="Times New Roman"/>
          <w:color w:val="FF0000"/>
          <w:sz w:val="24"/>
          <w:szCs w:val="24"/>
        </w:rPr>
        <w:t xml:space="preserve"> </w:t>
      </w:r>
      <w:r w:rsidRPr="009969B8">
        <w:rPr>
          <w:rFonts w:ascii="Times New Roman" w:hAnsi="Times New Roman" w:cs="Times New Roman"/>
          <w:sz w:val="24"/>
          <w:szCs w:val="24"/>
        </w:rPr>
        <w:t>without any adverse effect</w:t>
      </w:r>
      <w:r w:rsidR="005760B2">
        <w:rPr>
          <w:rFonts w:ascii="Times New Roman" w:hAnsi="Times New Roman" w:cs="Times New Roman"/>
          <w:sz w:val="24"/>
          <w:szCs w:val="24"/>
        </w:rPr>
        <w:t>s</w:t>
      </w:r>
      <w:r w:rsidRPr="009969B8">
        <w:rPr>
          <w:rFonts w:ascii="Times New Roman" w:hAnsi="Times New Roman" w:cs="Times New Roman"/>
          <w:sz w:val="24"/>
          <w:szCs w:val="24"/>
        </w:rPr>
        <w:t xml:space="preserve"> on intake and digestibility. Owing to developing suitable maize genetic material for its sustainable utilization in animal feed, researchers have developed suitable maize varieties with a major focus on silage production</w:t>
      </w:r>
      <w:r w:rsidR="00705593">
        <w:rPr>
          <w:rFonts w:ascii="Times New Roman" w:hAnsi="Times New Roman" w:cs="Times New Roman"/>
          <w:sz w:val="24"/>
          <w:szCs w:val="24"/>
        </w:rPr>
        <w:t xml:space="preserve"> </w:t>
      </w:r>
      <w:r w:rsidR="00AE4A27">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SN":"2228-835X","author":[{"dropping-particle":"","family":"CHAYANONT","given":"Nattarat","non-dropping-particle":"","parse-names":false,"suffix":""},{"dropping-particle":"","family":"JENWEERAWAT","given":"Sujin","non-dropping-particle":"","parse-names":false,"suffix":""},{"dropping-particle":"","family":"CHAUGOOL","given":"Jiraporn","non-dropping-particle":"","parse-names":false,"suffix":""},{"dropping-particle":"","family":"TUDSRI","given":"Sayan","non-dropping-particle":"","parse-names":false,"suffix":""},{"dropping-particle":"","family":"CHAISAN","given":"Tanapon","non-dropping-particle":"","parse-names":false,"suffix":""},{"dropping-particle":"","family":"CHOTCHUTIMA","given":"Songyos","non-dropping-particle":"","parse-names":false,"suffix":""}],"container-title":"Walailak Journal of Science and Technology (WJST)","id":"ITEM-1","issue":"6","issued":{"date-parts":[["2021"]]},"page":"9014-9038","title":"Plant Spacing and Variety of Field Corn (Zea mays L.) Affecting Yield, Yield Components and Silage Quality","type":"article-journal","volume":"18"},"uris":["http://www.mendeley.com/documents/?uuid=283b72f8-8643-4ad6-8d3c-ab22d1a35ece"]}],"mendeley":{"formattedCitation":"(CHAYANONT et al., 2021)","manualFormatting":"(CHAYANONT et al., 2021)","plainTextFormattedCitation":"(CHAYANONT et al., 2021)","previouslyFormattedCitation":"(CHAYANONT et al., 2021)"},"properties":{"noteIndex":0},"schema":"https://github.com/citation-style-language/schema/raw/master/csl-citation.json"}</w:instrText>
      </w:r>
      <w:r w:rsidR="00AE4A27">
        <w:rPr>
          <w:rFonts w:ascii="Times New Roman" w:hAnsi="Times New Roman" w:cs="Times New Roman"/>
          <w:sz w:val="24"/>
          <w:szCs w:val="24"/>
        </w:rPr>
        <w:fldChar w:fldCharType="separate"/>
      </w:r>
      <w:r w:rsidR="00AE4A27" w:rsidRPr="00AE4A27">
        <w:rPr>
          <w:rFonts w:ascii="Times New Roman" w:hAnsi="Times New Roman" w:cs="Times New Roman"/>
          <w:noProof/>
          <w:sz w:val="24"/>
          <w:szCs w:val="24"/>
        </w:rPr>
        <w:t>(</w:t>
      </w:r>
      <w:r w:rsidR="00AE4A27" w:rsidRPr="00EC729B">
        <w:rPr>
          <w:rFonts w:ascii="Times New Roman" w:hAnsi="Times New Roman" w:cs="Times New Roman"/>
          <w:noProof/>
          <w:sz w:val="24"/>
          <w:szCs w:val="24"/>
        </w:rPr>
        <w:t xml:space="preserve">CHAYANONT </w:t>
      </w:r>
      <w:r w:rsidR="00EC47FF" w:rsidRPr="00EC47FF">
        <w:rPr>
          <w:rFonts w:ascii="Times New Roman" w:hAnsi="Times New Roman" w:cs="Times New Roman"/>
          <w:i/>
          <w:iCs/>
          <w:noProof/>
          <w:sz w:val="24"/>
          <w:szCs w:val="24"/>
        </w:rPr>
        <w:t>et al.</w:t>
      </w:r>
      <w:r w:rsidR="00AE4A27" w:rsidRPr="00AE4A27">
        <w:rPr>
          <w:rFonts w:ascii="Times New Roman" w:hAnsi="Times New Roman" w:cs="Times New Roman"/>
          <w:noProof/>
          <w:sz w:val="24"/>
          <w:szCs w:val="24"/>
        </w:rPr>
        <w:t xml:space="preserve"> 2021)</w:t>
      </w:r>
      <w:r w:rsidR="00AE4A27">
        <w:rPr>
          <w:rFonts w:ascii="Times New Roman" w:hAnsi="Times New Roman" w:cs="Times New Roman"/>
          <w:sz w:val="24"/>
          <w:szCs w:val="24"/>
        </w:rPr>
        <w:fldChar w:fldCharType="end"/>
      </w:r>
      <w:r w:rsidR="00AE4A27" w:rsidRPr="00AE4A27">
        <w:rPr>
          <w:rFonts w:ascii="Times New Roman" w:hAnsi="Times New Roman" w:cs="Times New Roman"/>
          <w:sz w:val="24"/>
          <w:szCs w:val="24"/>
        </w:rPr>
        <w:t>.</w:t>
      </w:r>
    </w:p>
    <w:p w14:paraId="6E77E0C9" w14:textId="7067EE5D" w:rsidR="008F305D" w:rsidRPr="009969B8"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Dietary nutrient bioavailability of feed or feed ingredients</w:t>
      </w:r>
      <w:r w:rsidR="005760B2">
        <w:rPr>
          <w:rFonts w:ascii="Times New Roman" w:hAnsi="Times New Roman" w:cs="Times New Roman"/>
          <w:sz w:val="24"/>
          <w:szCs w:val="24"/>
        </w:rPr>
        <w:t xml:space="preserve"> provides</w:t>
      </w:r>
      <w:r w:rsidRPr="009969B8">
        <w:rPr>
          <w:rFonts w:ascii="Times New Roman" w:hAnsi="Times New Roman" w:cs="Times New Roman"/>
          <w:sz w:val="24"/>
          <w:szCs w:val="24"/>
        </w:rPr>
        <w:t xml:space="preserve"> essential information to ensure that the nutrient requirements of animals are met. The </w:t>
      </w:r>
      <w:r w:rsidR="005760B2" w:rsidRPr="005760B2">
        <w:rPr>
          <w:rFonts w:ascii="Times New Roman" w:hAnsi="Times New Roman" w:cs="Times New Roman"/>
          <w:i/>
          <w:iCs/>
          <w:sz w:val="24"/>
          <w:szCs w:val="24"/>
        </w:rPr>
        <w:t>i</w:t>
      </w:r>
      <w:r w:rsidRPr="005760B2">
        <w:rPr>
          <w:rFonts w:ascii="Times New Roman" w:hAnsi="Times New Roman" w:cs="Times New Roman"/>
          <w:i/>
          <w:iCs/>
          <w:sz w:val="24"/>
          <w:szCs w:val="24"/>
        </w:rPr>
        <w:t>n-situ</w:t>
      </w:r>
      <w:r w:rsidRPr="009969B8">
        <w:rPr>
          <w:rFonts w:ascii="Times New Roman" w:hAnsi="Times New Roman" w:cs="Times New Roman"/>
          <w:sz w:val="24"/>
          <w:szCs w:val="24"/>
        </w:rPr>
        <w:t xml:space="preserve"> technique that requires rumen cannulated animals has been extensively used to measure the potential digestibility of the feed materials in the ruminants</w:t>
      </w:r>
      <w:r w:rsidR="00705593">
        <w:rPr>
          <w:rFonts w:ascii="Times New Roman" w:hAnsi="Times New Roman" w:cs="Times New Roman"/>
          <w:sz w:val="24"/>
          <w:szCs w:val="24"/>
        </w:rPr>
        <w:t xml:space="preserve"> </w:t>
      </w:r>
      <w:r w:rsidR="00AE4A27">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SN":"2076-2615","author":[{"dropping-particle":"","family":"Castillo","given":"Cristina","non-dropping-particle":"","parse-names":false,"suffix":""},{"dropping-particle":"","family":"Hernández","given":"Joaquin","non-dropping-particle":"","parse-names":false,"suffix":""}],"container-title":"Animals","id":"ITEM-1","issue":"7","issued":{"date-parts":[["2021"]]},"page":"1870","publisher":"MDPI","title":"Ruminal fistulation and cannulation: a necessary procedure for the advancement of biotechnological research in ruminants","type":"article-journal","volume":"11"},"uris":["http://www.mendeley.com/documents/?uuid=6bc91c7a-d7f1-4a9b-aa4b-cb59b3fa9734"]}],"mendeley":{"formattedCitation":"(Castillo &amp; Hernández, 2021)","manualFormatting":"(Castillo and Hernández, 2021)","plainTextFormattedCitation":"(Castillo &amp; Hernández, 2021)","previouslyFormattedCitation":"(Castillo &amp; Hernández, 2021)"},"properties":{"noteIndex":0},"schema":"https://github.com/citation-style-language/schema/raw/master/csl-citation.json"}</w:instrText>
      </w:r>
      <w:r w:rsidR="00AE4A27">
        <w:rPr>
          <w:rFonts w:ascii="Times New Roman" w:hAnsi="Times New Roman" w:cs="Times New Roman"/>
          <w:sz w:val="24"/>
          <w:szCs w:val="24"/>
        </w:rPr>
        <w:fldChar w:fldCharType="separate"/>
      </w:r>
      <w:r w:rsidR="00AE4A27" w:rsidRPr="00AE4A27">
        <w:rPr>
          <w:rFonts w:ascii="Times New Roman" w:hAnsi="Times New Roman" w:cs="Times New Roman"/>
          <w:noProof/>
          <w:sz w:val="24"/>
          <w:szCs w:val="24"/>
        </w:rPr>
        <w:t>(</w:t>
      </w:r>
      <w:r w:rsidR="00AE4A27" w:rsidRPr="00EC729B">
        <w:rPr>
          <w:rFonts w:ascii="Times New Roman" w:hAnsi="Times New Roman" w:cs="Times New Roman"/>
          <w:noProof/>
          <w:sz w:val="24"/>
          <w:szCs w:val="24"/>
        </w:rPr>
        <w:t xml:space="preserve">Castillo </w:t>
      </w:r>
      <w:r w:rsidR="00394897" w:rsidRPr="00EC729B">
        <w:rPr>
          <w:rFonts w:ascii="Times New Roman" w:hAnsi="Times New Roman" w:cs="Times New Roman"/>
          <w:noProof/>
          <w:sz w:val="24"/>
          <w:szCs w:val="24"/>
        </w:rPr>
        <w:t>an</w:t>
      </w:r>
      <w:r w:rsidR="00394897">
        <w:rPr>
          <w:rFonts w:ascii="Times New Roman" w:hAnsi="Times New Roman" w:cs="Times New Roman"/>
          <w:noProof/>
          <w:sz w:val="24"/>
          <w:szCs w:val="24"/>
        </w:rPr>
        <w:t>d</w:t>
      </w:r>
      <w:r w:rsidR="00AE4A27" w:rsidRPr="00AE4A27">
        <w:rPr>
          <w:rFonts w:ascii="Times New Roman" w:hAnsi="Times New Roman" w:cs="Times New Roman"/>
          <w:noProof/>
          <w:sz w:val="24"/>
          <w:szCs w:val="24"/>
        </w:rPr>
        <w:t xml:space="preserve"> Hernández 2021)</w:t>
      </w:r>
      <w:r w:rsidR="00AE4A27">
        <w:rPr>
          <w:rFonts w:ascii="Times New Roman" w:hAnsi="Times New Roman" w:cs="Times New Roman"/>
          <w:sz w:val="24"/>
          <w:szCs w:val="24"/>
        </w:rPr>
        <w:fldChar w:fldCharType="end"/>
      </w:r>
      <w:r w:rsidRPr="00705593">
        <w:rPr>
          <w:rFonts w:ascii="Times New Roman" w:hAnsi="Times New Roman" w:cs="Times New Roman"/>
          <w:color w:val="FF0000"/>
          <w:sz w:val="24"/>
          <w:szCs w:val="24"/>
        </w:rPr>
        <w:t xml:space="preserve"> </w:t>
      </w:r>
      <w:r w:rsidRPr="009969B8">
        <w:rPr>
          <w:rFonts w:ascii="Times New Roman" w:hAnsi="Times New Roman" w:cs="Times New Roman"/>
          <w:sz w:val="24"/>
          <w:szCs w:val="24"/>
        </w:rPr>
        <w:t xml:space="preserve">for many decades </w:t>
      </w:r>
      <w:r w:rsidR="00EC729B">
        <w:rPr>
          <w:rFonts w:ascii="Times New Roman" w:hAnsi="Times New Roman" w:cs="Times New Roman"/>
          <w:sz w:val="24"/>
          <w:szCs w:val="24"/>
        </w:rPr>
        <w:fldChar w:fldCharType="begin" w:fldLock="1"/>
      </w:r>
      <w:r w:rsidR="000716C1">
        <w:rPr>
          <w:rFonts w:ascii="Times New Roman" w:hAnsi="Times New Roman" w:cs="Times New Roman"/>
          <w:sz w:val="24"/>
          <w:szCs w:val="24"/>
        </w:rPr>
        <w:instrText>ADDIN CSL_CITATION {"citationItems":[{"id":"ITEM-1","itemData":{"ISSN":"1475-2700","author":[{"dropping-particle":"","family":"Mohamed","given":"Ruba","non-dropping-particle":"","parse-names":false,"suffix":""},{"dropping-particle":"","family":"Chaudhry","given":"Abdul Shakoor","non-dropping-particle":"","parse-names":false,"suffix":""}],"container-title":"Nutrition Research Reviews","id":"ITEM-1","issue":"1","issued":{"date-parts":[["2008"]]},"page":"68-81","publisher":"Cambridge University Press","title":"Methods to study degradation of ruminant feeds","type":"article-journal","volume":"21"},"uris":["http://www.mendeley.com/documents/?uuid=02f435c8-39d6-4164-9fcf-fcef98497475"]}],"mendeley":{"formattedCitation":"(Mohamed &amp; Chaudhry, 2008)","manualFormatting":"(Mohamed and Chaudhry, 2008)","plainTextFormattedCitation":"(Mohamed &amp; Chaudhry, 2008)","previouslyFormattedCitation":"(Mohamed &amp; Chaudhry, 2008)"},"properties":{"noteIndex":0},"schema":"https://github.com/citation-style-language/schema/raw/master/csl-citation.json"}</w:instrText>
      </w:r>
      <w:r w:rsidR="00EC729B">
        <w:rPr>
          <w:rFonts w:ascii="Times New Roman" w:hAnsi="Times New Roman" w:cs="Times New Roman"/>
          <w:sz w:val="24"/>
          <w:szCs w:val="24"/>
        </w:rPr>
        <w:fldChar w:fldCharType="separate"/>
      </w:r>
      <w:r w:rsidR="00EC729B" w:rsidRPr="00EC729B">
        <w:rPr>
          <w:rFonts w:ascii="Times New Roman" w:hAnsi="Times New Roman" w:cs="Times New Roman"/>
          <w:noProof/>
          <w:sz w:val="24"/>
          <w:szCs w:val="24"/>
        </w:rPr>
        <w:t xml:space="preserve">(Mohamed </w:t>
      </w:r>
      <w:r w:rsidR="000716C1">
        <w:rPr>
          <w:rFonts w:ascii="Times New Roman" w:hAnsi="Times New Roman" w:cs="Times New Roman"/>
          <w:noProof/>
          <w:sz w:val="24"/>
          <w:szCs w:val="24"/>
        </w:rPr>
        <w:t>and</w:t>
      </w:r>
      <w:r w:rsidR="00EC729B" w:rsidRPr="00EC729B">
        <w:rPr>
          <w:rFonts w:ascii="Times New Roman" w:hAnsi="Times New Roman" w:cs="Times New Roman"/>
          <w:noProof/>
          <w:sz w:val="24"/>
          <w:szCs w:val="24"/>
        </w:rPr>
        <w:t xml:space="preserve"> Chaudhry 2008)</w:t>
      </w:r>
      <w:r w:rsidR="00EC729B">
        <w:rPr>
          <w:rFonts w:ascii="Times New Roman" w:hAnsi="Times New Roman" w:cs="Times New Roman"/>
          <w:sz w:val="24"/>
          <w:szCs w:val="24"/>
        </w:rPr>
        <w:fldChar w:fldCharType="end"/>
      </w:r>
      <w:r w:rsidRPr="009969B8">
        <w:rPr>
          <w:rFonts w:ascii="Times New Roman" w:hAnsi="Times New Roman" w:cs="Times New Roman"/>
          <w:sz w:val="24"/>
          <w:szCs w:val="24"/>
        </w:rPr>
        <w:t xml:space="preserve">. For the determination of digestive kinetics of feed contents many studies have been carried out i.e. in buffalo </w:t>
      </w:r>
      <w:r w:rsidR="00EC729B">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{"citationItems":[{"id":"ITEM-1","itemData":{"ISSN":"1444-9838","author":[{"dropping-particle":"","family":"Sarwar","given":"M","non-dropping-particle":"","parse-names":false,"suffix":""},{"dropping-particle":"","family":"Khan","given":"M Ajmal","non-dropping-particle":"","parse-names":false,"suffix":""}],"container-title":"Australian journal of agricultural research","id":"ITEM-1","issue":"2","issued":{"date-parts":[["2004"]]},"page":"229-236","publisher":"CSIRO Publishing","title":"Influence of ad libitum feeding of urea-treated wheat straw with or without corn steep liquor on intake, in situ digestion kinetics, nitrogen metabolism, and nutrient digestion in Nili-Ravi buffalo bulls","type":"article-journal","volume":"55"},"uris":["http://www.mendeley.com/documents/?uuid=eb84d709-63f2-494b-a3f0-a1572c91bb7e"]}],"mendeley":{"formattedCitation":"(Sarwar &amp; Khan, 2004)","manualFormatting":"(Sarwar and Khan, 2004)","plainTextFormattedCitation":"(Sarwar &amp; Khan, 2004)","previouslyFormattedCitation":"(Sarwar &amp; Khan, 2004)"},"properties":{"noteIndex":0},"schema":"https://github.com/citation-style-language/schema/raw/master/csl-citation.json"}</w:instrText>
      </w:r>
      <w:r w:rsidR="00EC729B">
        <w:rPr>
          <w:rFonts w:ascii="Times New Roman" w:hAnsi="Times New Roman" w:cs="Times New Roman"/>
          <w:sz w:val="24"/>
          <w:szCs w:val="24"/>
        </w:rPr>
        <w:fldChar w:fldCharType="separate"/>
      </w:r>
      <w:r w:rsidR="00EC729B" w:rsidRPr="00EC729B">
        <w:rPr>
          <w:rFonts w:ascii="Times New Roman" w:hAnsi="Times New Roman" w:cs="Times New Roman"/>
          <w:noProof/>
          <w:sz w:val="24"/>
          <w:szCs w:val="24"/>
        </w:rPr>
        <w:t xml:space="preserve">(Sarwar </w:t>
      </w:r>
      <w:r w:rsidR="00EC729B">
        <w:rPr>
          <w:rFonts w:ascii="Times New Roman" w:hAnsi="Times New Roman" w:cs="Times New Roman"/>
          <w:noProof/>
          <w:sz w:val="24"/>
          <w:szCs w:val="24"/>
        </w:rPr>
        <w:t>and</w:t>
      </w:r>
      <w:r w:rsidR="00EC729B" w:rsidRPr="00EC729B">
        <w:rPr>
          <w:rFonts w:ascii="Times New Roman" w:hAnsi="Times New Roman" w:cs="Times New Roman"/>
          <w:noProof/>
          <w:sz w:val="24"/>
          <w:szCs w:val="24"/>
        </w:rPr>
        <w:t xml:space="preserve"> Khan</w:t>
      </w:r>
      <w:r w:rsidR="005760B2">
        <w:rPr>
          <w:rFonts w:ascii="Times New Roman" w:hAnsi="Times New Roman" w:cs="Times New Roman"/>
          <w:noProof/>
          <w:sz w:val="24"/>
          <w:szCs w:val="24"/>
        </w:rPr>
        <w:t>,</w:t>
      </w:r>
      <w:r w:rsidR="00EC729B" w:rsidRPr="00EC729B">
        <w:rPr>
          <w:rFonts w:ascii="Times New Roman" w:hAnsi="Times New Roman" w:cs="Times New Roman"/>
          <w:noProof/>
          <w:sz w:val="24"/>
          <w:szCs w:val="24"/>
        </w:rPr>
        <w:t xml:space="preserve"> 2004)</w:t>
      </w:r>
      <w:r w:rsidR="00EC729B">
        <w:rPr>
          <w:rFonts w:ascii="Times New Roman" w:hAnsi="Times New Roman" w:cs="Times New Roman"/>
          <w:sz w:val="24"/>
          <w:szCs w:val="24"/>
        </w:rPr>
        <w:fldChar w:fldCharType="end"/>
      </w:r>
      <w:r w:rsidRPr="009969B8">
        <w:rPr>
          <w:rFonts w:ascii="Times New Roman" w:hAnsi="Times New Roman" w:cs="Times New Roman"/>
          <w:sz w:val="24"/>
          <w:szCs w:val="24"/>
        </w:rPr>
        <w:t xml:space="preserve">, cow </w:t>
      </w:r>
      <w:r w:rsidR="00EC729B">
        <w:rPr>
          <w:rFonts w:ascii="Times New Roman" w:hAnsi="Times New Roman" w:cs="Times New Roman"/>
          <w:sz w:val="24"/>
          <w:szCs w:val="24"/>
        </w:rPr>
        <w:fldChar w:fldCharType="begin" w:fldLock="1"/>
      </w:r>
      <w:r w:rsidR="00EC729B">
        <w:rPr>
          <w:rFonts w:ascii="Times New Roman" w:hAnsi="Times New Roman" w:cs="Times New Roman"/>
          <w:sz w:val="24"/>
          <w:szCs w:val="24"/>
        </w:rPr>
        <w:instrText>ADDIN CSL_CITATION {"citationItems":[{"id":"ITEM-1","itemData":{"ISSN":"0377-8401","author":[{"dropping-particle":"","family":"Marco","given":"O N","non-dropping-particle":"Di","parse-names":false,"suffix":""},{"dropping-particle":"","family":"Aello","given":"M S","non-dropping-particle":"","parse-names":false,"suffix":""},{"dropping-particle":"","family":"Nomdedeu","given":"M","non-dropping-particle":"","parse-names":false,"suffix":""},{"dropping-particle":"","family":"Houtte","given":"S","non-dropping-particle":"Van","parse-names":false,"suffix":""}],"container-title":"Animal Feed Science and Technology","id":"ITEM-1","issue":"1-4","issued":{"date-parts":[["2002"]]},"page":"37-43","publisher":"Elsevier","title":"Effect of maize crop maturity on silage chemical composition and digestibility (in vivo, in situ and in vitro)","type":"article-journal","volume":"99"},"uris":["http://www.mendeley.com/documents/?uuid=e7739369-dd94-4b03-b049-2b547755a2c5"]}],"mendeley":{"formattedCitation":"(Di Marco et al., 2002)","plainTextFormattedCitation":"(Di Marco et al., 2002)","previouslyFormattedCitation":"(Di Marco et al., 2002)"},"properties":{"noteIndex":0},"schema":"https://github.com/citation-style-language/schema/raw/master/csl-citation.json"}</w:instrText>
      </w:r>
      <w:r w:rsidR="00EC729B">
        <w:rPr>
          <w:rFonts w:ascii="Times New Roman" w:hAnsi="Times New Roman" w:cs="Times New Roman"/>
          <w:sz w:val="24"/>
          <w:szCs w:val="24"/>
        </w:rPr>
        <w:fldChar w:fldCharType="separate"/>
      </w:r>
      <w:r w:rsidR="00EC729B" w:rsidRPr="00EC729B">
        <w:rPr>
          <w:rFonts w:ascii="Times New Roman" w:hAnsi="Times New Roman" w:cs="Times New Roman"/>
          <w:noProof/>
          <w:sz w:val="24"/>
          <w:szCs w:val="24"/>
        </w:rPr>
        <w:t xml:space="preserve">(Di Marco </w:t>
      </w:r>
      <w:r w:rsidR="00EC47FF" w:rsidRPr="00EC47FF">
        <w:rPr>
          <w:rFonts w:ascii="Times New Roman" w:hAnsi="Times New Roman" w:cs="Times New Roman"/>
          <w:i/>
          <w:iCs/>
          <w:noProof/>
          <w:sz w:val="24"/>
          <w:szCs w:val="24"/>
        </w:rPr>
        <w:t>et al.</w:t>
      </w:r>
      <w:r w:rsidR="00EC729B" w:rsidRPr="00EC729B">
        <w:rPr>
          <w:rFonts w:ascii="Times New Roman" w:hAnsi="Times New Roman" w:cs="Times New Roman"/>
          <w:noProof/>
          <w:sz w:val="24"/>
          <w:szCs w:val="24"/>
        </w:rPr>
        <w:t xml:space="preserve"> 2002)</w:t>
      </w:r>
      <w:r w:rsidR="00EC729B">
        <w:rPr>
          <w:rFonts w:ascii="Times New Roman" w:hAnsi="Times New Roman" w:cs="Times New Roman"/>
          <w:sz w:val="24"/>
          <w:szCs w:val="24"/>
        </w:rPr>
        <w:fldChar w:fldCharType="end"/>
      </w:r>
      <w:r w:rsidRPr="009969B8">
        <w:rPr>
          <w:rFonts w:ascii="Times New Roman" w:hAnsi="Times New Roman" w:cs="Times New Roman"/>
          <w:sz w:val="24"/>
          <w:szCs w:val="24"/>
        </w:rPr>
        <w:t xml:space="preserve"> sheep (</w:t>
      </w:r>
      <w:proofErr w:type="spellStart"/>
      <w:r w:rsidRPr="009969B8">
        <w:rPr>
          <w:rFonts w:ascii="Times New Roman" w:hAnsi="Times New Roman" w:cs="Times New Roman"/>
          <w:sz w:val="24"/>
          <w:szCs w:val="24"/>
        </w:rPr>
        <w:t>Zagorakis</w:t>
      </w:r>
      <w:proofErr w:type="spellEnd"/>
      <w:r w:rsidRPr="009969B8">
        <w:rPr>
          <w:rFonts w:ascii="Times New Roman" w:hAnsi="Times New Roman" w:cs="Times New Roman"/>
          <w:sz w:val="24"/>
          <w:szCs w:val="24"/>
        </w:rPr>
        <w:t xml:space="preserve"> </w:t>
      </w:r>
      <w:r w:rsidR="00EC47FF" w:rsidRPr="00EC47FF">
        <w:rPr>
          <w:rFonts w:ascii="Times New Roman" w:hAnsi="Times New Roman" w:cs="Times New Roman"/>
          <w:i/>
          <w:iCs/>
          <w:sz w:val="24"/>
          <w:szCs w:val="24"/>
        </w:rPr>
        <w:t>et al.</w:t>
      </w:r>
      <w:r w:rsidRPr="009969B8">
        <w:rPr>
          <w:rFonts w:ascii="Times New Roman" w:hAnsi="Times New Roman" w:cs="Times New Roman"/>
          <w:sz w:val="24"/>
          <w:szCs w:val="24"/>
        </w:rPr>
        <w:t xml:space="preserve"> 2015) and goat </w:t>
      </w:r>
      <w:r w:rsidR="00EC729B">
        <w:rPr>
          <w:rFonts w:ascii="Times New Roman" w:hAnsi="Times New Roman" w:cs="Times New Roman"/>
          <w:sz w:val="24"/>
          <w:szCs w:val="24"/>
        </w:rPr>
        <w:fldChar w:fldCharType="begin" w:fldLock="1"/>
      </w:r>
      <w:r w:rsidR="005466B2">
        <w:rPr>
          <w:rFonts w:ascii="Times New Roman" w:hAnsi="Times New Roman" w:cs="Times New Roman"/>
          <w:sz w:val="24"/>
          <w:szCs w:val="24"/>
        </w:rPr>
        <w:instrText>ADDIN CSL_CITATION {"citationItems":[{"id":"ITEM-1","itemData":{"ISSN":"0921-4488","author":[{"dropping-particle":"","family":"Ghavipanje","given":"N","non-dropping-particle":"","parse-names":false,"suffix":""},{"dropping-particle":"","family":"Nasri","given":"M H Fathi","non-dropping-particle":"","parse-names":false,"suffix":""},{"dropping-particle":"","family":"Farhangfar","given":"H","non-dropping-particle":"","parse-names":false,"suffix":""},{"dropping-particle":"","family":"Modaresi","given":"J","non-dropping-particle":"","parse-names":false,"suffix":""}],"container-title":"Small Ruminant Research","id":"ITEM-1","issued":{"date-parts":[["2016"]]},"page":"94-98","publisher":"Elsevier","title":"In situ, in vitro and in vivo nutritive value assessment of Barberry leaf as a roughage for goat feeding","type":"article-journal","volume":"141"},"uris":["http://www.mendeley.com/documents/?uuid=5afa80d0-530d-485c-868b-3b3043dcedbd"]}],"mendeley":{"formattedCitation":"(Ghavipanje et al., 2016)","plainTextFormattedCitation":"(Ghavipanje et al., 2016)","previouslyFormattedCitation":"(Ghavipanje et al., 2016)"},"properties":{"noteIndex":0},"schema":"https://github.com/citation-style-language/schema/raw/master/csl-citation.json"}</w:instrText>
      </w:r>
      <w:r w:rsidR="00EC729B">
        <w:rPr>
          <w:rFonts w:ascii="Times New Roman" w:hAnsi="Times New Roman" w:cs="Times New Roman"/>
          <w:sz w:val="24"/>
          <w:szCs w:val="24"/>
        </w:rPr>
        <w:fldChar w:fldCharType="separate"/>
      </w:r>
      <w:r w:rsidR="00EC729B" w:rsidRPr="00EC729B">
        <w:rPr>
          <w:rFonts w:ascii="Times New Roman" w:hAnsi="Times New Roman" w:cs="Times New Roman"/>
          <w:noProof/>
          <w:sz w:val="24"/>
          <w:szCs w:val="24"/>
        </w:rPr>
        <w:t xml:space="preserve">(Ghavipanje </w:t>
      </w:r>
      <w:r w:rsidR="00EC47FF" w:rsidRPr="00EC47FF">
        <w:rPr>
          <w:rFonts w:ascii="Times New Roman" w:hAnsi="Times New Roman" w:cs="Times New Roman"/>
          <w:i/>
          <w:iCs/>
          <w:noProof/>
          <w:sz w:val="24"/>
          <w:szCs w:val="24"/>
        </w:rPr>
        <w:t>et al.</w:t>
      </w:r>
      <w:r w:rsidR="00EC729B" w:rsidRPr="00EC729B">
        <w:rPr>
          <w:rFonts w:ascii="Times New Roman" w:hAnsi="Times New Roman" w:cs="Times New Roman"/>
          <w:noProof/>
          <w:sz w:val="24"/>
          <w:szCs w:val="24"/>
        </w:rPr>
        <w:t xml:space="preserve"> 2016)</w:t>
      </w:r>
      <w:r w:rsidR="00EC729B">
        <w:rPr>
          <w:rFonts w:ascii="Times New Roman" w:hAnsi="Times New Roman" w:cs="Times New Roman"/>
          <w:sz w:val="24"/>
          <w:szCs w:val="24"/>
        </w:rPr>
        <w:fldChar w:fldCharType="end"/>
      </w:r>
      <w:r w:rsidR="00EC729B">
        <w:rPr>
          <w:rFonts w:ascii="Times New Roman" w:hAnsi="Times New Roman" w:cs="Times New Roman"/>
          <w:sz w:val="24"/>
          <w:szCs w:val="24"/>
        </w:rPr>
        <w:t>.</w:t>
      </w:r>
    </w:p>
    <w:p w14:paraId="07F776D5" w14:textId="7205E127" w:rsidR="008F305D" w:rsidRPr="009969B8"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It is hypothesized that all new maize silage varieties will show a better nutritional profile followed by their digestibility in ruminant animals. Therefore, the present study is planned to evaluate the nutritional profile of maize silage varieties and </w:t>
      </w:r>
      <w:r w:rsidRPr="005760B2">
        <w:rPr>
          <w:rFonts w:ascii="Times New Roman" w:hAnsi="Times New Roman" w:cs="Times New Roman"/>
          <w:i/>
          <w:iCs/>
          <w:sz w:val="24"/>
          <w:szCs w:val="24"/>
        </w:rPr>
        <w:t>in-situ</w:t>
      </w:r>
      <w:r w:rsidRPr="009969B8">
        <w:rPr>
          <w:rFonts w:ascii="Times New Roman" w:hAnsi="Times New Roman" w:cs="Times New Roman"/>
          <w:sz w:val="24"/>
          <w:szCs w:val="24"/>
        </w:rPr>
        <w:t xml:space="preserve"> digestibility using cannulated Nili Ravi buffalo bull</w:t>
      </w:r>
      <w:r w:rsidR="005760B2">
        <w:rPr>
          <w:rFonts w:ascii="Times New Roman" w:hAnsi="Times New Roman" w:cs="Times New Roman"/>
          <w:sz w:val="24"/>
          <w:szCs w:val="24"/>
        </w:rPr>
        <w:t>s</w:t>
      </w:r>
      <w:r w:rsidRPr="009969B8">
        <w:rPr>
          <w:rFonts w:ascii="Times New Roman" w:hAnsi="Times New Roman" w:cs="Times New Roman"/>
          <w:sz w:val="24"/>
          <w:szCs w:val="24"/>
        </w:rPr>
        <w:t xml:space="preserve">. </w:t>
      </w:r>
    </w:p>
    <w:p w14:paraId="3B968DF0" w14:textId="77777777" w:rsidR="008F305D" w:rsidRPr="008F305D" w:rsidRDefault="008F305D" w:rsidP="008F305D">
      <w:pPr>
        <w:spacing w:after="0" w:line="480" w:lineRule="auto"/>
        <w:jc w:val="both"/>
        <w:rPr>
          <w:rFonts w:ascii="Times New Roman" w:hAnsi="Times New Roman" w:cs="Times New Roman"/>
          <w:b/>
          <w:sz w:val="24"/>
          <w:szCs w:val="24"/>
        </w:rPr>
      </w:pPr>
      <w:r w:rsidRPr="008F305D">
        <w:rPr>
          <w:rFonts w:ascii="Times New Roman" w:hAnsi="Times New Roman" w:cs="Times New Roman"/>
          <w:b/>
          <w:sz w:val="24"/>
          <w:szCs w:val="24"/>
        </w:rPr>
        <w:t>MATERIALS AND METHODS</w:t>
      </w:r>
    </w:p>
    <w:p w14:paraId="19D011BF" w14:textId="77777777" w:rsidR="008F305D" w:rsidRPr="009969B8"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The proposed study was carried out to evaluate the silage quality of eight different maize varieties (BF-92, MS-449, 36S46, LG-181, LS1122, 13E33, 5456 and 7786) and their nutrient digestibility using cannulated buffalo bulls. Different maize varieties were grown under normal agronomic conditions. Maize fodder was chopped with an average length of ½ inches and was thoroughly filled in airtight polythene plastic bags. In this way, 8 silos were prepared for 8 different maize varieties. After 40 days, silage was analyzed for DM, CP, NDF, ADF, starch, fat and ash contents.</w:t>
      </w:r>
    </w:p>
    <w:p w14:paraId="5E4592E5" w14:textId="77777777" w:rsidR="008F305D" w:rsidRPr="009969B8" w:rsidRDefault="008F305D" w:rsidP="008F305D">
      <w:pPr>
        <w:spacing w:after="0" w:line="480" w:lineRule="auto"/>
        <w:jc w:val="both"/>
        <w:rPr>
          <w:rFonts w:ascii="Times New Roman" w:hAnsi="Times New Roman" w:cs="Times New Roman"/>
          <w:b/>
          <w:sz w:val="24"/>
          <w:szCs w:val="24"/>
        </w:rPr>
      </w:pPr>
      <w:r w:rsidRPr="005760B2">
        <w:rPr>
          <w:rFonts w:ascii="Times New Roman" w:hAnsi="Times New Roman" w:cs="Times New Roman"/>
          <w:b/>
          <w:i/>
          <w:iCs/>
          <w:sz w:val="24"/>
          <w:szCs w:val="24"/>
        </w:rPr>
        <w:t>In-situ</w:t>
      </w:r>
      <w:r w:rsidRPr="009969B8">
        <w:rPr>
          <w:rFonts w:ascii="Times New Roman" w:hAnsi="Times New Roman" w:cs="Times New Roman"/>
          <w:b/>
          <w:sz w:val="24"/>
          <w:szCs w:val="24"/>
        </w:rPr>
        <w:t xml:space="preserve"> digestibility</w:t>
      </w:r>
    </w:p>
    <w:p w14:paraId="2E21321C" w14:textId="24EE6F3B" w:rsidR="008F305D"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lastRenderedPageBreak/>
        <w:t xml:space="preserve">For the </w:t>
      </w:r>
      <w:r w:rsidRPr="005760B2">
        <w:rPr>
          <w:rFonts w:ascii="Times New Roman" w:hAnsi="Times New Roman" w:cs="Times New Roman"/>
          <w:i/>
          <w:iCs/>
          <w:sz w:val="24"/>
          <w:szCs w:val="24"/>
        </w:rPr>
        <w:t>in-situ</w:t>
      </w:r>
      <w:r w:rsidRPr="009969B8">
        <w:rPr>
          <w:rFonts w:ascii="Times New Roman" w:hAnsi="Times New Roman" w:cs="Times New Roman"/>
          <w:sz w:val="24"/>
          <w:szCs w:val="24"/>
        </w:rPr>
        <w:t xml:space="preserve"> experiment, cannulated buffalo bull</w:t>
      </w:r>
      <w:r w:rsidR="005760B2">
        <w:rPr>
          <w:rFonts w:ascii="Times New Roman" w:hAnsi="Times New Roman" w:cs="Times New Roman"/>
          <w:sz w:val="24"/>
          <w:szCs w:val="24"/>
        </w:rPr>
        <w:t>s</w:t>
      </w:r>
      <w:r w:rsidRPr="009969B8">
        <w:rPr>
          <w:rFonts w:ascii="Times New Roman" w:hAnsi="Times New Roman" w:cs="Times New Roman"/>
          <w:sz w:val="24"/>
          <w:szCs w:val="24"/>
        </w:rPr>
        <w:t xml:space="preserve"> (bodyweight 350 kg) w</w:t>
      </w:r>
      <w:r w:rsidR="005760B2">
        <w:rPr>
          <w:rFonts w:ascii="Times New Roman" w:hAnsi="Times New Roman" w:cs="Times New Roman"/>
          <w:sz w:val="24"/>
          <w:szCs w:val="24"/>
        </w:rPr>
        <w:t>ere</w:t>
      </w:r>
      <w:r w:rsidRPr="009969B8">
        <w:rPr>
          <w:rFonts w:ascii="Times New Roman" w:hAnsi="Times New Roman" w:cs="Times New Roman"/>
          <w:sz w:val="24"/>
          <w:szCs w:val="24"/>
        </w:rPr>
        <w:t xml:space="preserve"> used at Raja Muhammad Akram Animal Nutrition Research Center, University of Agriculture, Faisalabad. The experimental animals </w:t>
      </w:r>
      <w:r w:rsidR="009C74C5">
        <w:rPr>
          <w:rFonts w:ascii="Times New Roman" w:hAnsi="Times New Roman" w:cs="Times New Roman"/>
          <w:sz w:val="24"/>
          <w:szCs w:val="24"/>
        </w:rPr>
        <w:t>were reared in a well-aerated pa</w:t>
      </w:r>
      <w:r w:rsidRPr="009969B8">
        <w:rPr>
          <w:rFonts w:ascii="Times New Roman" w:hAnsi="Times New Roman" w:cs="Times New Roman"/>
          <w:sz w:val="24"/>
          <w:szCs w:val="24"/>
        </w:rPr>
        <w:t>n with a concrete floor and open yard. The animal was dewormed before the start of the experiment. Precautionary measures were ensured to create a healthy and conducive environment in the shed. The bulls were given 10 days adaptation period, during which the bulls fed wheat straw, berseem and mott grass; mott grass</w:t>
      </w:r>
      <w:r w:rsidR="005760B2">
        <w:rPr>
          <w:rFonts w:ascii="Times New Roman" w:hAnsi="Times New Roman" w:cs="Times New Roman"/>
          <w:sz w:val="24"/>
          <w:szCs w:val="24"/>
        </w:rPr>
        <w:t xml:space="preserve"> as</w:t>
      </w:r>
      <w:r w:rsidRPr="009969B8">
        <w:rPr>
          <w:rFonts w:ascii="Times New Roman" w:hAnsi="Times New Roman" w:cs="Times New Roman"/>
          <w:sz w:val="24"/>
          <w:szCs w:val="24"/>
        </w:rPr>
        <w:t xml:space="preserve"> C</w:t>
      </w:r>
      <w:r w:rsidR="005760B2" w:rsidRPr="005760B2">
        <w:rPr>
          <w:rFonts w:ascii="Times New Roman" w:hAnsi="Times New Roman" w:cs="Times New Roman"/>
          <w:sz w:val="24"/>
          <w:szCs w:val="24"/>
          <w:vertAlign w:val="subscript"/>
        </w:rPr>
        <w:t>4</w:t>
      </w:r>
      <w:r w:rsidRPr="009969B8">
        <w:rPr>
          <w:rFonts w:ascii="Times New Roman" w:hAnsi="Times New Roman" w:cs="Times New Roman"/>
          <w:sz w:val="24"/>
          <w:szCs w:val="24"/>
        </w:rPr>
        <w:t xml:space="preserve"> plant incubated in the rumen to develop ruminal microbes and to avoid the effects of diet on ruminal fermentation. The ingredients and chemical composition of ration is given in Table 1.</w:t>
      </w:r>
    </w:p>
    <w:tbl>
      <w:tblPr>
        <w:tblStyle w:val="TableGrid"/>
        <w:tblpPr w:leftFromText="180" w:rightFromText="180" w:vertAnchor="text" w:horzAnchor="margin" w:tblpY="836"/>
        <w:tblW w:w="94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219"/>
        <w:gridCol w:w="1665"/>
        <w:gridCol w:w="1665"/>
        <w:gridCol w:w="1665"/>
        <w:gridCol w:w="1665"/>
      </w:tblGrid>
      <w:tr w:rsidR="00303409" w:rsidRPr="003448ED" w14:paraId="3B610E15" w14:textId="77777777" w:rsidTr="00B95316">
        <w:trPr>
          <w:cantSplit/>
          <w:trHeight w:val="342"/>
        </w:trPr>
        <w:tc>
          <w:tcPr>
            <w:tcW w:w="1522" w:type="dxa"/>
            <w:tcBorders>
              <w:bottom w:val="single" w:sz="4" w:space="0" w:color="auto"/>
            </w:tcBorders>
            <w:vAlign w:val="center"/>
          </w:tcPr>
          <w:p w14:paraId="4A8C2A9F" w14:textId="77777777" w:rsidR="00303409" w:rsidRPr="00DE0665" w:rsidRDefault="00303409" w:rsidP="00B95316">
            <w:pPr>
              <w:spacing w:line="276" w:lineRule="auto"/>
              <w:jc w:val="center"/>
              <w:rPr>
                <w:rFonts w:ascii="Times New Roman" w:hAnsi="Times New Roman" w:cs="Times New Roman"/>
                <w:bCs/>
                <w:color w:val="000000" w:themeColor="text1"/>
                <w:sz w:val="24"/>
                <w:szCs w:val="24"/>
                <w:lang w:val="en-GB"/>
              </w:rPr>
            </w:pPr>
            <w:bookmarkStart w:id="0" w:name="_Toc79523835"/>
            <w:r w:rsidRPr="00DE0665">
              <w:rPr>
                <w:rFonts w:ascii="Times New Roman" w:hAnsi="Times New Roman" w:cs="Times New Roman"/>
                <w:bCs/>
                <w:color w:val="000000" w:themeColor="text1"/>
                <w:sz w:val="24"/>
                <w:szCs w:val="24"/>
                <w:lang w:val="en-GB"/>
              </w:rPr>
              <w:t>Ingredient</w:t>
            </w:r>
          </w:p>
        </w:tc>
        <w:tc>
          <w:tcPr>
            <w:tcW w:w="1219" w:type="dxa"/>
            <w:tcBorders>
              <w:bottom w:val="single" w:sz="4" w:space="0" w:color="auto"/>
            </w:tcBorders>
            <w:vAlign w:val="center"/>
          </w:tcPr>
          <w:p w14:paraId="7E4BF66A" w14:textId="77777777" w:rsidR="00303409" w:rsidRPr="00DE0665"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Parts</w:t>
            </w:r>
          </w:p>
        </w:tc>
        <w:tc>
          <w:tcPr>
            <w:tcW w:w="1665" w:type="dxa"/>
            <w:tcBorders>
              <w:bottom w:val="single" w:sz="4" w:space="0" w:color="auto"/>
            </w:tcBorders>
            <w:vAlign w:val="center"/>
          </w:tcPr>
          <w:p w14:paraId="43394CD9" w14:textId="77777777" w:rsidR="00DE0665" w:rsidRDefault="00303409" w:rsidP="00B95316">
            <w:pPr>
              <w:tabs>
                <w:tab w:val="left" w:pos="1669"/>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 xml:space="preserve">DM </w:t>
            </w:r>
          </w:p>
          <w:p w14:paraId="084602EB" w14:textId="77777777" w:rsidR="00DE0665" w:rsidRPr="00DE0665" w:rsidRDefault="00303409" w:rsidP="00B95316">
            <w:pPr>
              <w:spacing w:line="276" w:lineRule="auto"/>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 xml:space="preserve">Contribution </w:t>
            </w:r>
          </w:p>
          <w:p w14:paraId="00EA9BEF" w14:textId="77777777" w:rsidR="00303409" w:rsidRPr="00DE0665" w:rsidRDefault="00303409" w:rsidP="00B95316">
            <w:pPr>
              <w:tabs>
                <w:tab w:val="left" w:pos="1939"/>
              </w:tabs>
              <w:autoSpaceDE w:val="0"/>
              <w:autoSpaceDN w:val="0"/>
              <w:adjustRightInd w:val="0"/>
              <w:spacing w:line="276" w:lineRule="auto"/>
              <w:ind w:right="-130"/>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w:t>
            </w:r>
          </w:p>
        </w:tc>
        <w:tc>
          <w:tcPr>
            <w:tcW w:w="1665" w:type="dxa"/>
            <w:tcBorders>
              <w:bottom w:val="single" w:sz="4" w:space="0" w:color="auto"/>
            </w:tcBorders>
            <w:vAlign w:val="center"/>
          </w:tcPr>
          <w:p w14:paraId="436CD9E5" w14:textId="77777777" w:rsidR="00DE0665"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 xml:space="preserve">CP </w:t>
            </w:r>
          </w:p>
          <w:p w14:paraId="41EFF744" w14:textId="77777777" w:rsidR="00DE0665" w:rsidRPr="00DE0665" w:rsidRDefault="00303409" w:rsidP="00B95316">
            <w:pPr>
              <w:spacing w:line="276" w:lineRule="auto"/>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 xml:space="preserve">Contribution </w:t>
            </w:r>
          </w:p>
          <w:p w14:paraId="2DEDBF2D" w14:textId="77777777" w:rsidR="00303409" w:rsidRPr="00DE0665" w:rsidRDefault="00303409" w:rsidP="00B95316">
            <w:pPr>
              <w:tabs>
                <w:tab w:val="left" w:pos="2074"/>
              </w:tabs>
              <w:autoSpaceDE w:val="0"/>
              <w:autoSpaceDN w:val="0"/>
              <w:adjustRightInd w:val="0"/>
              <w:spacing w:line="276" w:lineRule="auto"/>
              <w:ind w:right="-175"/>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w:t>
            </w:r>
          </w:p>
        </w:tc>
        <w:tc>
          <w:tcPr>
            <w:tcW w:w="1665" w:type="dxa"/>
            <w:tcBorders>
              <w:bottom w:val="single" w:sz="4" w:space="0" w:color="auto"/>
            </w:tcBorders>
            <w:vAlign w:val="center"/>
          </w:tcPr>
          <w:p w14:paraId="14CBE22A" w14:textId="77777777" w:rsidR="00303409" w:rsidRPr="00DE0665"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TDN Contribution (%)</w:t>
            </w:r>
          </w:p>
        </w:tc>
        <w:tc>
          <w:tcPr>
            <w:tcW w:w="1665" w:type="dxa"/>
            <w:tcBorders>
              <w:bottom w:val="single" w:sz="4" w:space="0" w:color="auto"/>
            </w:tcBorders>
            <w:vAlign w:val="center"/>
          </w:tcPr>
          <w:p w14:paraId="6CB01D4D" w14:textId="77777777" w:rsidR="00303409" w:rsidRPr="00DE0665"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DE0665">
              <w:rPr>
                <w:rFonts w:ascii="Times New Roman" w:hAnsi="Times New Roman" w:cs="Times New Roman"/>
                <w:color w:val="000000" w:themeColor="text1"/>
                <w:sz w:val="24"/>
                <w:szCs w:val="24"/>
                <w:lang w:val="en-GB"/>
              </w:rPr>
              <w:t>NDF Contribution (%)</w:t>
            </w:r>
          </w:p>
        </w:tc>
      </w:tr>
      <w:tr w:rsidR="00303409" w:rsidRPr="003448ED" w14:paraId="043C747C" w14:textId="77777777" w:rsidTr="00B95316">
        <w:trPr>
          <w:cantSplit/>
          <w:trHeight w:val="342"/>
        </w:trPr>
        <w:tc>
          <w:tcPr>
            <w:tcW w:w="1522" w:type="dxa"/>
            <w:tcBorders>
              <w:top w:val="single" w:sz="4" w:space="0" w:color="auto"/>
            </w:tcBorders>
            <w:vAlign w:val="center"/>
          </w:tcPr>
          <w:p w14:paraId="1565FFE4" w14:textId="77777777" w:rsidR="00303409" w:rsidRPr="002C5C12"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2C5C12">
              <w:rPr>
                <w:rFonts w:ascii="Times New Roman" w:hAnsi="Times New Roman" w:cs="Times New Roman"/>
                <w:color w:val="000000" w:themeColor="text1"/>
                <w:sz w:val="24"/>
                <w:szCs w:val="24"/>
                <w:lang w:val="en-GB"/>
              </w:rPr>
              <w:t>Berseem</w:t>
            </w:r>
          </w:p>
        </w:tc>
        <w:tc>
          <w:tcPr>
            <w:tcW w:w="1219" w:type="dxa"/>
            <w:tcBorders>
              <w:top w:val="single" w:sz="4" w:space="0" w:color="auto"/>
            </w:tcBorders>
            <w:vAlign w:val="center"/>
          </w:tcPr>
          <w:p w14:paraId="05169384"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30</w:t>
            </w:r>
          </w:p>
        </w:tc>
        <w:tc>
          <w:tcPr>
            <w:tcW w:w="1665" w:type="dxa"/>
            <w:tcBorders>
              <w:top w:val="single" w:sz="4" w:space="0" w:color="auto"/>
            </w:tcBorders>
            <w:vAlign w:val="center"/>
          </w:tcPr>
          <w:p w14:paraId="4E25DF95"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4.8</w:t>
            </w:r>
          </w:p>
        </w:tc>
        <w:tc>
          <w:tcPr>
            <w:tcW w:w="1665" w:type="dxa"/>
            <w:tcBorders>
              <w:top w:val="single" w:sz="4" w:space="0" w:color="auto"/>
            </w:tcBorders>
            <w:vAlign w:val="center"/>
          </w:tcPr>
          <w:p w14:paraId="1DFF2C8D"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7.05</w:t>
            </w:r>
          </w:p>
        </w:tc>
        <w:tc>
          <w:tcPr>
            <w:tcW w:w="1665" w:type="dxa"/>
            <w:tcBorders>
              <w:top w:val="single" w:sz="4" w:space="0" w:color="auto"/>
            </w:tcBorders>
            <w:vAlign w:val="center"/>
          </w:tcPr>
          <w:p w14:paraId="615CD365"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19.02</w:t>
            </w:r>
          </w:p>
        </w:tc>
        <w:tc>
          <w:tcPr>
            <w:tcW w:w="1665" w:type="dxa"/>
            <w:tcBorders>
              <w:top w:val="single" w:sz="4" w:space="0" w:color="auto"/>
            </w:tcBorders>
            <w:vAlign w:val="center"/>
          </w:tcPr>
          <w:p w14:paraId="4126B00B"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13.23</w:t>
            </w:r>
          </w:p>
        </w:tc>
      </w:tr>
      <w:tr w:rsidR="00303409" w:rsidRPr="003448ED" w14:paraId="38344532" w14:textId="77777777" w:rsidTr="00B95316">
        <w:trPr>
          <w:cantSplit/>
          <w:trHeight w:val="342"/>
        </w:trPr>
        <w:tc>
          <w:tcPr>
            <w:tcW w:w="1522" w:type="dxa"/>
            <w:vAlign w:val="center"/>
          </w:tcPr>
          <w:p w14:paraId="1E4D6E66" w14:textId="77777777" w:rsidR="00303409" w:rsidRPr="002C5C12" w:rsidRDefault="00303409" w:rsidP="00B95316">
            <w:pPr>
              <w:spacing w:line="276" w:lineRule="auto"/>
              <w:jc w:val="center"/>
              <w:rPr>
                <w:rFonts w:ascii="Times New Roman" w:hAnsi="Times New Roman" w:cs="Times New Roman"/>
                <w:bCs/>
                <w:color w:val="000000" w:themeColor="text1"/>
                <w:sz w:val="24"/>
                <w:szCs w:val="24"/>
                <w:lang w:val="en-GB"/>
              </w:rPr>
            </w:pPr>
            <w:r w:rsidRPr="002C5C12">
              <w:rPr>
                <w:rFonts w:ascii="Times New Roman" w:hAnsi="Times New Roman" w:cs="Times New Roman"/>
                <w:bCs/>
                <w:color w:val="000000" w:themeColor="text1"/>
                <w:sz w:val="24"/>
                <w:szCs w:val="24"/>
                <w:lang w:val="en-GB"/>
              </w:rPr>
              <w:t>Mott Grass</w:t>
            </w:r>
          </w:p>
        </w:tc>
        <w:tc>
          <w:tcPr>
            <w:tcW w:w="1219" w:type="dxa"/>
            <w:vAlign w:val="center"/>
          </w:tcPr>
          <w:p w14:paraId="1B90FF1F"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30</w:t>
            </w:r>
          </w:p>
        </w:tc>
        <w:tc>
          <w:tcPr>
            <w:tcW w:w="1665" w:type="dxa"/>
            <w:vAlign w:val="center"/>
          </w:tcPr>
          <w:p w14:paraId="2498075A"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5.37</w:t>
            </w:r>
          </w:p>
        </w:tc>
        <w:tc>
          <w:tcPr>
            <w:tcW w:w="1665" w:type="dxa"/>
            <w:vAlign w:val="center"/>
          </w:tcPr>
          <w:p w14:paraId="775EDF49"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3.48</w:t>
            </w:r>
          </w:p>
        </w:tc>
        <w:tc>
          <w:tcPr>
            <w:tcW w:w="1665" w:type="dxa"/>
            <w:vAlign w:val="center"/>
          </w:tcPr>
          <w:p w14:paraId="0DA8DA53"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18.69</w:t>
            </w:r>
          </w:p>
        </w:tc>
        <w:tc>
          <w:tcPr>
            <w:tcW w:w="1665" w:type="dxa"/>
            <w:vAlign w:val="center"/>
          </w:tcPr>
          <w:p w14:paraId="21CC5DB9"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18.75</w:t>
            </w:r>
          </w:p>
        </w:tc>
      </w:tr>
      <w:tr w:rsidR="00303409" w:rsidRPr="003448ED" w14:paraId="22F668D9" w14:textId="77777777" w:rsidTr="00B95316">
        <w:trPr>
          <w:cantSplit/>
          <w:trHeight w:val="342"/>
        </w:trPr>
        <w:tc>
          <w:tcPr>
            <w:tcW w:w="1522" w:type="dxa"/>
            <w:vAlign w:val="center"/>
          </w:tcPr>
          <w:p w14:paraId="484F517A" w14:textId="77777777" w:rsidR="00303409" w:rsidRPr="002C5C12" w:rsidRDefault="00303409" w:rsidP="00B95316">
            <w:pPr>
              <w:spacing w:line="276" w:lineRule="auto"/>
              <w:jc w:val="center"/>
              <w:rPr>
                <w:rFonts w:ascii="Times New Roman" w:hAnsi="Times New Roman" w:cs="Times New Roman"/>
                <w:bCs/>
                <w:color w:val="000000" w:themeColor="text1"/>
                <w:sz w:val="24"/>
                <w:szCs w:val="24"/>
                <w:lang w:val="en-GB"/>
              </w:rPr>
            </w:pPr>
            <w:r w:rsidRPr="002C5C12">
              <w:rPr>
                <w:rFonts w:ascii="Times New Roman" w:hAnsi="Times New Roman" w:cs="Times New Roman"/>
                <w:bCs/>
                <w:color w:val="000000" w:themeColor="text1"/>
                <w:sz w:val="24"/>
                <w:szCs w:val="24"/>
                <w:lang w:val="en-GB"/>
              </w:rPr>
              <w:t>Wheat Straw</w:t>
            </w:r>
          </w:p>
        </w:tc>
        <w:tc>
          <w:tcPr>
            <w:tcW w:w="1219" w:type="dxa"/>
            <w:vAlign w:val="center"/>
          </w:tcPr>
          <w:p w14:paraId="25F585A5"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40</w:t>
            </w:r>
          </w:p>
        </w:tc>
        <w:tc>
          <w:tcPr>
            <w:tcW w:w="1665" w:type="dxa"/>
            <w:vAlign w:val="center"/>
          </w:tcPr>
          <w:p w14:paraId="5714D9FD"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37.10</w:t>
            </w:r>
          </w:p>
        </w:tc>
        <w:tc>
          <w:tcPr>
            <w:tcW w:w="1665" w:type="dxa"/>
            <w:vAlign w:val="center"/>
          </w:tcPr>
          <w:p w14:paraId="55FBB0F3"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1.04</w:t>
            </w:r>
          </w:p>
        </w:tc>
        <w:tc>
          <w:tcPr>
            <w:tcW w:w="1665" w:type="dxa"/>
            <w:vAlign w:val="center"/>
          </w:tcPr>
          <w:p w14:paraId="33C045A7"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17.2</w:t>
            </w:r>
          </w:p>
        </w:tc>
        <w:tc>
          <w:tcPr>
            <w:tcW w:w="1665" w:type="dxa"/>
            <w:vAlign w:val="center"/>
          </w:tcPr>
          <w:p w14:paraId="723CD64E" w14:textId="77777777" w:rsidR="00303409" w:rsidRPr="003448ED" w:rsidRDefault="00303409" w:rsidP="00B95316">
            <w:pPr>
              <w:tabs>
                <w:tab w:val="left" w:pos="1530"/>
              </w:tabs>
              <w:autoSpaceDE w:val="0"/>
              <w:autoSpaceDN w:val="0"/>
              <w:adjustRightInd w:val="0"/>
              <w:spacing w:line="276"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32.4</w:t>
            </w:r>
          </w:p>
        </w:tc>
      </w:tr>
      <w:tr w:rsidR="00303409" w:rsidRPr="003448ED" w14:paraId="55B13EB9" w14:textId="77777777" w:rsidTr="00B95316">
        <w:trPr>
          <w:cantSplit/>
          <w:trHeight w:val="342"/>
        </w:trPr>
        <w:tc>
          <w:tcPr>
            <w:tcW w:w="1522" w:type="dxa"/>
            <w:vAlign w:val="center"/>
          </w:tcPr>
          <w:p w14:paraId="6220FFB5" w14:textId="77777777" w:rsidR="00303409" w:rsidRPr="002C5C12" w:rsidRDefault="00303409" w:rsidP="00B95316">
            <w:pPr>
              <w:spacing w:line="480" w:lineRule="auto"/>
              <w:jc w:val="center"/>
              <w:rPr>
                <w:rFonts w:ascii="Times New Roman" w:hAnsi="Times New Roman" w:cs="Times New Roman"/>
                <w:bCs/>
                <w:color w:val="000000" w:themeColor="text1"/>
                <w:sz w:val="24"/>
                <w:szCs w:val="24"/>
                <w:lang w:val="en-GB"/>
              </w:rPr>
            </w:pPr>
            <w:r w:rsidRPr="002C5C12">
              <w:rPr>
                <w:rFonts w:ascii="Times New Roman" w:hAnsi="Times New Roman" w:cs="Times New Roman"/>
                <w:bCs/>
                <w:color w:val="000000" w:themeColor="text1"/>
                <w:sz w:val="24"/>
                <w:szCs w:val="24"/>
                <w:lang w:val="en-GB"/>
              </w:rPr>
              <w:t>Total</w:t>
            </w:r>
          </w:p>
        </w:tc>
        <w:tc>
          <w:tcPr>
            <w:tcW w:w="1219" w:type="dxa"/>
            <w:vAlign w:val="center"/>
          </w:tcPr>
          <w:p w14:paraId="26FEA968" w14:textId="77777777" w:rsidR="00303409" w:rsidRPr="003448ED" w:rsidRDefault="00303409" w:rsidP="00B95316">
            <w:pPr>
              <w:tabs>
                <w:tab w:val="left" w:pos="1530"/>
              </w:tabs>
              <w:autoSpaceDE w:val="0"/>
              <w:autoSpaceDN w:val="0"/>
              <w:adjustRightInd w:val="0"/>
              <w:spacing w:line="480"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100</w:t>
            </w:r>
          </w:p>
        </w:tc>
        <w:tc>
          <w:tcPr>
            <w:tcW w:w="1665" w:type="dxa"/>
            <w:vAlign w:val="center"/>
          </w:tcPr>
          <w:p w14:paraId="12B5CEC7" w14:textId="77777777" w:rsidR="00303409" w:rsidRPr="003448ED" w:rsidRDefault="00303409" w:rsidP="00B95316">
            <w:pPr>
              <w:tabs>
                <w:tab w:val="left" w:pos="1530"/>
              </w:tabs>
              <w:autoSpaceDE w:val="0"/>
              <w:autoSpaceDN w:val="0"/>
              <w:adjustRightInd w:val="0"/>
              <w:spacing w:line="480"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47.27</w:t>
            </w:r>
          </w:p>
        </w:tc>
        <w:tc>
          <w:tcPr>
            <w:tcW w:w="1665" w:type="dxa"/>
            <w:vAlign w:val="center"/>
          </w:tcPr>
          <w:p w14:paraId="63CA7385" w14:textId="77777777" w:rsidR="00303409" w:rsidRPr="003448ED" w:rsidRDefault="00303409" w:rsidP="00B95316">
            <w:pPr>
              <w:tabs>
                <w:tab w:val="left" w:pos="1530"/>
              </w:tabs>
              <w:autoSpaceDE w:val="0"/>
              <w:autoSpaceDN w:val="0"/>
              <w:adjustRightInd w:val="0"/>
              <w:spacing w:line="480"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11.57</w:t>
            </w:r>
          </w:p>
        </w:tc>
        <w:tc>
          <w:tcPr>
            <w:tcW w:w="1665" w:type="dxa"/>
            <w:vAlign w:val="center"/>
          </w:tcPr>
          <w:p w14:paraId="68BE9D3D" w14:textId="77777777" w:rsidR="00303409" w:rsidRPr="003448ED" w:rsidRDefault="00303409" w:rsidP="00B95316">
            <w:pPr>
              <w:tabs>
                <w:tab w:val="left" w:pos="1530"/>
              </w:tabs>
              <w:autoSpaceDE w:val="0"/>
              <w:autoSpaceDN w:val="0"/>
              <w:adjustRightInd w:val="0"/>
              <w:spacing w:line="480"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54.91</w:t>
            </w:r>
          </w:p>
        </w:tc>
        <w:tc>
          <w:tcPr>
            <w:tcW w:w="1665" w:type="dxa"/>
            <w:vAlign w:val="center"/>
          </w:tcPr>
          <w:p w14:paraId="73A32AE3" w14:textId="77777777" w:rsidR="00303409" w:rsidRPr="003448ED" w:rsidRDefault="00303409" w:rsidP="00B95316">
            <w:pPr>
              <w:tabs>
                <w:tab w:val="left" w:pos="1530"/>
              </w:tabs>
              <w:autoSpaceDE w:val="0"/>
              <w:autoSpaceDN w:val="0"/>
              <w:adjustRightInd w:val="0"/>
              <w:spacing w:line="480" w:lineRule="auto"/>
              <w:contextualSpacing/>
              <w:jc w:val="center"/>
              <w:rPr>
                <w:rFonts w:ascii="Times New Roman" w:hAnsi="Times New Roman" w:cs="Times New Roman"/>
                <w:color w:val="000000" w:themeColor="text1"/>
                <w:sz w:val="24"/>
                <w:szCs w:val="24"/>
                <w:lang w:val="en-GB"/>
              </w:rPr>
            </w:pPr>
            <w:r w:rsidRPr="003448ED">
              <w:rPr>
                <w:rFonts w:ascii="Times New Roman" w:hAnsi="Times New Roman" w:cs="Times New Roman"/>
                <w:color w:val="000000" w:themeColor="text1"/>
                <w:sz w:val="24"/>
                <w:szCs w:val="24"/>
                <w:lang w:val="en-GB"/>
              </w:rPr>
              <w:t>64.38</w:t>
            </w:r>
          </w:p>
        </w:tc>
      </w:tr>
    </w:tbl>
    <w:p w14:paraId="0BC02D94" w14:textId="77777777" w:rsidR="00303409" w:rsidRPr="003E5CE2" w:rsidRDefault="00303409" w:rsidP="00B95316">
      <w:pPr>
        <w:pStyle w:val="Caption"/>
        <w:spacing w:after="0" w:line="480" w:lineRule="auto"/>
        <w:ind w:firstLine="0"/>
        <w:rPr>
          <w:b/>
          <w:bCs/>
          <w:i w:val="0"/>
          <w:iCs w:val="0"/>
          <w:color w:val="auto"/>
          <w:sz w:val="24"/>
          <w:szCs w:val="24"/>
        </w:rPr>
      </w:pPr>
      <w:r w:rsidRPr="00DE0665">
        <w:rPr>
          <w:bCs/>
          <w:i w:val="0"/>
          <w:iCs w:val="0"/>
          <w:color w:val="auto"/>
          <w:sz w:val="24"/>
          <w:szCs w:val="24"/>
        </w:rPr>
        <w:t>Table 1</w:t>
      </w:r>
      <w:r w:rsidR="002C5C12" w:rsidRPr="00DE0665">
        <w:rPr>
          <w:bCs/>
          <w:i w:val="0"/>
          <w:iCs w:val="0"/>
          <w:color w:val="auto"/>
          <w:sz w:val="24"/>
          <w:szCs w:val="24"/>
        </w:rPr>
        <w:t>.</w:t>
      </w:r>
      <w:r w:rsidRPr="00DE0665">
        <w:rPr>
          <w:b/>
          <w:bCs/>
          <w:i w:val="0"/>
          <w:iCs w:val="0"/>
          <w:color w:val="auto"/>
          <w:sz w:val="24"/>
          <w:szCs w:val="24"/>
        </w:rPr>
        <w:t xml:space="preserve"> </w:t>
      </w:r>
      <w:r w:rsidRPr="003448ED">
        <w:rPr>
          <w:bCs/>
          <w:i w:val="0"/>
          <w:iCs w:val="0"/>
          <w:color w:val="auto"/>
          <w:sz w:val="24"/>
          <w:szCs w:val="24"/>
        </w:rPr>
        <w:t>Ingredients and chemical composition of ration</w:t>
      </w:r>
      <w:bookmarkEnd w:id="0"/>
    </w:p>
    <w:p w14:paraId="66A14F98" w14:textId="34A18DBF" w:rsidR="008F305D" w:rsidRPr="009969B8" w:rsidRDefault="008F305D" w:rsidP="005760B2">
      <w:pPr>
        <w:spacing w:before="240"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Maize silage samples were dried at 55°C and then each was ground at 2 mm size. The size of maize silage was ground to 2 mm through Wiley mill. Nylon bags</w:t>
      </w:r>
      <w:r w:rsidR="000716C1">
        <w:rPr>
          <w:rFonts w:ascii="Times New Roman" w:hAnsi="Times New Roman" w:cs="Times New Roman"/>
          <w:sz w:val="24"/>
          <w:szCs w:val="24"/>
        </w:rPr>
        <w:t xml:space="preserve"> </w:t>
      </w:r>
      <w:r w:rsidRPr="009969B8">
        <w:rPr>
          <w:rFonts w:ascii="Times New Roman" w:hAnsi="Times New Roman" w:cs="Times New Roman"/>
          <w:sz w:val="24"/>
          <w:szCs w:val="24"/>
        </w:rPr>
        <w:t>10</w:t>
      </w:r>
      <w:r w:rsidR="005760B2">
        <w:rPr>
          <w:rFonts w:ascii="Times New Roman" w:hAnsi="Times New Roman" w:cs="Times New Roman"/>
          <w:sz w:val="24"/>
          <w:szCs w:val="24"/>
        </w:rPr>
        <w:t xml:space="preserve"> × </w:t>
      </w:r>
      <w:r w:rsidRPr="009969B8">
        <w:rPr>
          <w:rFonts w:ascii="Times New Roman" w:hAnsi="Times New Roman" w:cs="Times New Roman"/>
          <w:sz w:val="24"/>
          <w:szCs w:val="24"/>
        </w:rPr>
        <w:t xml:space="preserve">23 cm with 50 </w:t>
      </w:r>
      <w:r w:rsidR="005760B2">
        <w:rPr>
          <w:rFonts w:ascii="Times New Roman" w:hAnsi="Times New Roman" w:cs="Times New Roman"/>
          <w:sz w:val="24"/>
          <w:szCs w:val="24"/>
        </w:rPr>
        <w:t>µ</w:t>
      </w:r>
      <w:r w:rsidRPr="009969B8">
        <w:rPr>
          <w:rFonts w:ascii="Times New Roman" w:hAnsi="Times New Roman" w:cs="Times New Roman"/>
          <w:sz w:val="24"/>
          <w:szCs w:val="24"/>
        </w:rPr>
        <w:t>m pore size were used. Triplicate bags containing 10 g sample along with a blank bag w</w:t>
      </w:r>
      <w:r w:rsidR="005760B2">
        <w:rPr>
          <w:rFonts w:ascii="Times New Roman" w:hAnsi="Times New Roman" w:cs="Times New Roman"/>
          <w:sz w:val="24"/>
          <w:szCs w:val="24"/>
        </w:rPr>
        <w:t>ere</w:t>
      </w:r>
      <w:r w:rsidRPr="009969B8">
        <w:rPr>
          <w:rFonts w:ascii="Times New Roman" w:hAnsi="Times New Roman" w:cs="Times New Roman"/>
          <w:sz w:val="24"/>
          <w:szCs w:val="24"/>
        </w:rPr>
        <w:t xml:space="preserve"> used. Each bag was closed and tied with nylon fishing thread. These bags were soaked in distilled water at 39°C for 15 minutes just before placing into the rumen to remove soluble an</w:t>
      </w:r>
      <w:r w:rsidR="005760B2">
        <w:rPr>
          <w:rFonts w:ascii="Times New Roman" w:hAnsi="Times New Roman" w:cs="Times New Roman"/>
          <w:sz w:val="24"/>
          <w:szCs w:val="24"/>
        </w:rPr>
        <w:t>d  &gt;</w:t>
      </w:r>
      <w:r w:rsidRPr="009969B8">
        <w:rPr>
          <w:rFonts w:ascii="Times New Roman" w:hAnsi="Times New Roman" w:cs="Times New Roman"/>
          <w:sz w:val="24"/>
          <w:szCs w:val="24"/>
        </w:rPr>
        <w:t>50 μm ﬁlterable material</w:t>
      </w:r>
      <w:r w:rsidR="005760B2">
        <w:rPr>
          <w:rFonts w:ascii="Times New Roman" w:hAnsi="Times New Roman" w:cs="Times New Roman"/>
          <w:sz w:val="24"/>
          <w:szCs w:val="24"/>
        </w:rPr>
        <w:t xml:space="preserve"> </w:t>
      </w:r>
      <w:r w:rsidRPr="009969B8">
        <w:rPr>
          <w:rFonts w:ascii="Times New Roman" w:hAnsi="Times New Roman" w:cs="Times New Roman"/>
          <w:sz w:val="24"/>
          <w:szCs w:val="24"/>
        </w:rPr>
        <w:t xml:space="preserve">to adjust the temperature of the bags to the temperature in the rumen. These bags were exposed to </w:t>
      </w:r>
      <w:r w:rsidRPr="005760B2">
        <w:rPr>
          <w:rFonts w:ascii="Times New Roman" w:hAnsi="Times New Roman" w:cs="Times New Roman"/>
          <w:i/>
          <w:iCs/>
          <w:sz w:val="24"/>
          <w:szCs w:val="24"/>
        </w:rPr>
        <w:t>in-situ</w:t>
      </w:r>
      <w:r w:rsidRPr="009969B8">
        <w:rPr>
          <w:rFonts w:ascii="Times New Roman" w:hAnsi="Times New Roman" w:cs="Times New Roman"/>
          <w:sz w:val="24"/>
          <w:szCs w:val="24"/>
        </w:rPr>
        <w:t xml:space="preserve"> ruminal fermentation for 0, 12, 24, 36, 48, 72 and 96 hours. Bags were placed in the rumen in a reverse sequence, starting with a bag to be incubated for the longest period and ending with a bag incubated for the shortest time and all bags were removed at the same time to reduce variation associated with the washing procedure. After removing, these bags were </w:t>
      </w:r>
      <w:r w:rsidRPr="009969B8">
        <w:rPr>
          <w:rFonts w:ascii="Times New Roman" w:hAnsi="Times New Roman" w:cs="Times New Roman"/>
          <w:sz w:val="24"/>
          <w:szCs w:val="24"/>
        </w:rPr>
        <w:lastRenderedPageBreak/>
        <w:t>washed with running tap water until rinse was clear and dried in a forced</w:t>
      </w:r>
      <w:r w:rsidR="00A15E83">
        <w:rPr>
          <w:rFonts w:ascii="Times New Roman" w:hAnsi="Times New Roman" w:cs="Times New Roman"/>
          <w:sz w:val="24"/>
          <w:szCs w:val="24"/>
        </w:rPr>
        <w:t xml:space="preserve"> </w:t>
      </w:r>
      <w:r w:rsidRPr="009969B8">
        <w:rPr>
          <w:rFonts w:ascii="Times New Roman" w:hAnsi="Times New Roman" w:cs="Times New Roman"/>
          <w:sz w:val="24"/>
          <w:szCs w:val="24"/>
        </w:rPr>
        <w:t>air oven at 55°C. After</w:t>
      </w:r>
      <w:r w:rsidR="00A15E83">
        <w:rPr>
          <w:rFonts w:ascii="Times New Roman" w:hAnsi="Times New Roman" w:cs="Times New Roman"/>
          <w:sz w:val="24"/>
          <w:szCs w:val="24"/>
        </w:rPr>
        <w:t xml:space="preserve"> an</w:t>
      </w:r>
      <w:r w:rsidRPr="009969B8">
        <w:rPr>
          <w:rFonts w:ascii="Times New Roman" w:hAnsi="Times New Roman" w:cs="Times New Roman"/>
          <w:sz w:val="24"/>
          <w:szCs w:val="24"/>
        </w:rPr>
        <w:t xml:space="preserve"> equilibration with air for 48 hours, the bags were weighed </w:t>
      </w:r>
      <w:r w:rsidR="00A15E83" w:rsidRPr="009969B8">
        <w:rPr>
          <w:rFonts w:ascii="Times New Roman" w:hAnsi="Times New Roman" w:cs="Times New Roman"/>
          <w:sz w:val="24"/>
          <w:szCs w:val="24"/>
        </w:rPr>
        <w:t>back,</w:t>
      </w:r>
      <w:r w:rsidRPr="009969B8">
        <w:rPr>
          <w:rFonts w:ascii="Times New Roman" w:hAnsi="Times New Roman" w:cs="Times New Roman"/>
          <w:sz w:val="24"/>
          <w:szCs w:val="24"/>
        </w:rPr>
        <w:t xml:space="preserve"> and the dried residues were transferred into bottles and stored for proximate analysis.</w:t>
      </w:r>
    </w:p>
    <w:p w14:paraId="55776956" w14:textId="77777777" w:rsidR="008F305D" w:rsidRPr="009969B8" w:rsidRDefault="008F305D" w:rsidP="008F305D">
      <w:pPr>
        <w:spacing w:after="0" w:line="480" w:lineRule="auto"/>
        <w:jc w:val="both"/>
        <w:rPr>
          <w:rFonts w:ascii="Times New Roman" w:hAnsi="Times New Roman" w:cs="Times New Roman"/>
          <w:b/>
          <w:sz w:val="24"/>
          <w:szCs w:val="24"/>
        </w:rPr>
      </w:pPr>
      <w:r w:rsidRPr="009969B8">
        <w:rPr>
          <w:rFonts w:ascii="Times New Roman" w:hAnsi="Times New Roman" w:cs="Times New Roman"/>
          <w:b/>
          <w:sz w:val="24"/>
          <w:szCs w:val="24"/>
        </w:rPr>
        <w:t>Chemical analysis</w:t>
      </w:r>
    </w:p>
    <w:p w14:paraId="6110F064" w14:textId="669F1D80" w:rsidR="008F305D" w:rsidRPr="00FE51FD"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The DM was determined by drying the samples in an oven at 55</w:t>
      </w:r>
      <w:r w:rsidR="00A15E83">
        <w:rPr>
          <w:rFonts w:ascii="Times New Roman" w:hAnsi="Times New Roman" w:cs="Times New Roman"/>
          <w:sz w:val="24"/>
          <w:szCs w:val="24"/>
        </w:rPr>
        <w:t>℃</w:t>
      </w:r>
      <w:r w:rsidRPr="009969B8">
        <w:rPr>
          <w:rFonts w:ascii="Times New Roman" w:hAnsi="Times New Roman" w:cs="Times New Roman"/>
          <w:sz w:val="24"/>
          <w:szCs w:val="24"/>
        </w:rPr>
        <w:t xml:space="preserve"> for 48 hours and ash contents were determined by igniting samples at 550-600°C. The CP </w:t>
      </w:r>
      <w:r w:rsidRPr="00FE51FD">
        <w:rPr>
          <w:rFonts w:ascii="Times New Roman" w:hAnsi="Times New Roman" w:cs="Times New Roman"/>
          <w:sz w:val="24"/>
          <w:szCs w:val="24"/>
        </w:rPr>
        <w:t xml:space="preserve">was measured </w:t>
      </w:r>
      <w:r w:rsidR="00A15E83">
        <w:rPr>
          <w:rFonts w:ascii="Times New Roman" w:hAnsi="Times New Roman" w:cs="Times New Roman"/>
          <w:sz w:val="24"/>
          <w:szCs w:val="24"/>
        </w:rPr>
        <w:t>using</w:t>
      </w:r>
      <w:r w:rsidRPr="00FE51FD">
        <w:rPr>
          <w:rFonts w:ascii="Times New Roman" w:hAnsi="Times New Roman" w:cs="Times New Roman"/>
          <w:sz w:val="24"/>
          <w:szCs w:val="24"/>
        </w:rPr>
        <w:t xml:space="preserve"> </w:t>
      </w:r>
      <w:proofErr w:type="spellStart"/>
      <w:r w:rsidRPr="00FE51FD">
        <w:rPr>
          <w:rFonts w:ascii="Times New Roman" w:hAnsi="Times New Roman" w:cs="Times New Roman"/>
          <w:sz w:val="24"/>
          <w:szCs w:val="24"/>
        </w:rPr>
        <w:t>Kjeldahl</w:t>
      </w:r>
      <w:proofErr w:type="spellEnd"/>
      <w:r w:rsidRPr="00FE51FD">
        <w:rPr>
          <w:rFonts w:ascii="Times New Roman" w:hAnsi="Times New Roman" w:cs="Times New Roman"/>
          <w:sz w:val="24"/>
          <w:szCs w:val="24"/>
        </w:rPr>
        <w:t xml:space="preserve"> apparatus</w:t>
      </w:r>
      <w:r w:rsidR="00A15E83">
        <w:rPr>
          <w:rFonts w:ascii="Times New Roman" w:hAnsi="Times New Roman" w:cs="Times New Roman"/>
          <w:sz w:val="24"/>
          <w:szCs w:val="24"/>
        </w:rPr>
        <w:t xml:space="preserve"> method</w:t>
      </w:r>
      <w:r w:rsidRPr="00FE51FD">
        <w:rPr>
          <w:rFonts w:ascii="Times New Roman" w:hAnsi="Times New Roman" w:cs="Times New Roman"/>
          <w:sz w:val="24"/>
          <w:szCs w:val="24"/>
        </w:rPr>
        <w:t xml:space="preserve">. The ether extract was determined by using the </w:t>
      </w:r>
      <w:proofErr w:type="spellStart"/>
      <w:r w:rsidRPr="00FE51FD">
        <w:rPr>
          <w:rFonts w:ascii="Times New Roman" w:hAnsi="Times New Roman" w:cs="Times New Roman"/>
          <w:sz w:val="24"/>
          <w:szCs w:val="24"/>
        </w:rPr>
        <w:t>soxhlet</w:t>
      </w:r>
      <w:proofErr w:type="spellEnd"/>
      <w:r w:rsidRPr="00FE51FD">
        <w:rPr>
          <w:rFonts w:ascii="Times New Roman" w:hAnsi="Times New Roman" w:cs="Times New Roman"/>
          <w:sz w:val="24"/>
          <w:szCs w:val="24"/>
        </w:rPr>
        <w:t xml:space="preserve"> apparatus (AOAC 2000). The NDF and ADF contents were analyzed as described previously </w:t>
      </w:r>
      <w:r w:rsidR="005466B2" w:rsidRPr="00FE51FD">
        <w:rPr>
          <w:rFonts w:ascii="Times New Roman" w:hAnsi="Times New Roman" w:cs="Times New Roman"/>
          <w:sz w:val="24"/>
          <w:szCs w:val="24"/>
        </w:rPr>
        <w:fldChar w:fldCharType="begin" w:fldLock="1"/>
      </w:r>
      <w:r w:rsidR="005466B2" w:rsidRPr="00FE51FD">
        <w:rPr>
          <w:rFonts w:ascii="Times New Roman" w:hAnsi="Times New Roman" w:cs="Times New Roman"/>
          <w:sz w:val="24"/>
          <w:szCs w:val="24"/>
        </w:rPr>
        <w:instrText>ADDIN CSL_CITATION {"citationItems":[{"id":"ITEM-1","itemData":{"ISSN":"0022-0302","author":[{"dropping-particle":"van","family":"Soest","given":"P J","non-dropping-particle":"Van","parse-names":false,"suffix":""},{"dropping-particle":"","family":"Robertson","given":"JAMES B","non-dropping-particle":"","parse-names":false,"suffix":""},{"dropping-particle":"","family":"Lewis","given":"BETTY A","non-dropping-particle":"","parse-names":false,"suffix":""}],"container-title":"Journal of dairy science","id":"ITEM-1","issue":"10","issued":{"date-parts":[["1991"]]},"page":"3583-3597","publisher":"Elsevier","title":"Methods for dietary fiber, neutral detergent fiber, and nonstarch polysaccharides in relation to animal nutrition","type":"article-journal","volume":"74"},"uris":["http://www.mendeley.com/documents/?uuid=4c682ec3-e0cf-4a8d-8522-dd18d418d8b8"]}],"mendeley":{"formattedCitation":"(Van Soest et al., 1991)","plainTextFormattedCitation":"(Van Soest et al., 1991)","previouslyFormattedCitation":"(Van Soest et al., 1991)"},"properties":{"noteIndex":0},"schema":"https://github.com/citation-style-language/schema/raw/master/csl-citation.json"}</w:instrText>
      </w:r>
      <w:r w:rsidR="005466B2" w:rsidRPr="00FE51FD">
        <w:rPr>
          <w:rFonts w:ascii="Times New Roman" w:hAnsi="Times New Roman" w:cs="Times New Roman"/>
          <w:sz w:val="24"/>
          <w:szCs w:val="24"/>
        </w:rPr>
        <w:fldChar w:fldCharType="separate"/>
      </w:r>
      <w:r w:rsidR="005466B2" w:rsidRPr="00FE51FD">
        <w:rPr>
          <w:rFonts w:ascii="Times New Roman" w:hAnsi="Times New Roman" w:cs="Times New Roman"/>
          <w:noProof/>
          <w:sz w:val="24"/>
          <w:szCs w:val="24"/>
        </w:rPr>
        <w:t xml:space="preserve">(Van Soest </w:t>
      </w:r>
      <w:r w:rsidR="00EC47FF" w:rsidRPr="00347E32">
        <w:rPr>
          <w:rFonts w:ascii="Times New Roman" w:hAnsi="Times New Roman" w:cs="Times New Roman"/>
          <w:i/>
          <w:iCs/>
          <w:noProof/>
          <w:sz w:val="24"/>
          <w:szCs w:val="24"/>
        </w:rPr>
        <w:t>et al.</w:t>
      </w:r>
      <w:r w:rsidR="005466B2" w:rsidRPr="00FE51FD">
        <w:rPr>
          <w:rFonts w:ascii="Times New Roman" w:hAnsi="Times New Roman" w:cs="Times New Roman"/>
          <w:noProof/>
          <w:sz w:val="24"/>
          <w:szCs w:val="24"/>
        </w:rPr>
        <w:t xml:space="preserve"> 1991)</w:t>
      </w:r>
      <w:r w:rsidR="005466B2" w:rsidRPr="00FE51FD">
        <w:rPr>
          <w:rFonts w:ascii="Times New Roman" w:hAnsi="Times New Roman" w:cs="Times New Roman"/>
          <w:sz w:val="24"/>
          <w:szCs w:val="24"/>
        </w:rPr>
        <w:fldChar w:fldCharType="end"/>
      </w:r>
      <w:r w:rsidR="005466B2" w:rsidRPr="00FE51FD">
        <w:rPr>
          <w:rFonts w:ascii="Times New Roman" w:hAnsi="Times New Roman" w:cs="Times New Roman"/>
          <w:sz w:val="24"/>
          <w:szCs w:val="24"/>
        </w:rPr>
        <w:t>.</w:t>
      </w:r>
      <w:r w:rsidRPr="00FE51FD">
        <w:rPr>
          <w:rFonts w:ascii="Times New Roman" w:hAnsi="Times New Roman" w:cs="Times New Roman"/>
          <w:sz w:val="24"/>
          <w:szCs w:val="24"/>
        </w:rPr>
        <w:t xml:space="preserve"> </w:t>
      </w:r>
    </w:p>
    <w:p w14:paraId="61E31899" w14:textId="5395BB7F" w:rsidR="008F305D" w:rsidRPr="009969B8" w:rsidRDefault="008F305D" w:rsidP="008F305D">
      <w:pPr>
        <w:spacing w:after="0" w:line="480" w:lineRule="auto"/>
        <w:jc w:val="both"/>
        <w:rPr>
          <w:rFonts w:ascii="Times New Roman" w:hAnsi="Times New Roman" w:cs="Times New Roman"/>
          <w:sz w:val="24"/>
          <w:szCs w:val="24"/>
        </w:rPr>
      </w:pPr>
      <w:r w:rsidRPr="00FE51FD">
        <w:rPr>
          <w:rFonts w:ascii="Times New Roman" w:hAnsi="Times New Roman" w:cs="Times New Roman"/>
          <w:sz w:val="24"/>
          <w:szCs w:val="24"/>
        </w:rPr>
        <w:t xml:space="preserve">The extent of digestion was determined at each time interval. Degradation rates were determined </w:t>
      </w:r>
      <w:r w:rsidRPr="009969B8">
        <w:rPr>
          <w:rFonts w:ascii="Times New Roman" w:hAnsi="Times New Roman" w:cs="Times New Roman"/>
          <w:sz w:val="24"/>
          <w:szCs w:val="24"/>
        </w:rPr>
        <w:t xml:space="preserve">by subtracting residue from the amount in the bag at each time point and then regressing the natural log (Ln) of that value against time </w:t>
      </w:r>
      <w:r w:rsidR="005466B2">
        <w:rPr>
          <w:rFonts w:ascii="Times New Roman" w:hAnsi="Times New Roman" w:cs="Times New Roman"/>
          <w:sz w:val="24"/>
          <w:szCs w:val="24"/>
        </w:rPr>
        <w:fldChar w:fldCharType="begin" w:fldLock="1"/>
      </w:r>
      <w:r w:rsidR="005466B2">
        <w:rPr>
          <w:rFonts w:ascii="Times New Roman" w:hAnsi="Times New Roman" w:cs="Times New Roman"/>
          <w:sz w:val="24"/>
          <w:szCs w:val="24"/>
        </w:rPr>
        <w:instrText>ADDIN CSL_CITATION {"citationItems":[{"id":"ITEM-1","itemData":{"ISSN":"1011-2367","author":[{"dropping-particle":"","family":"Sarwar","given":"M","non-dropping-particle":"","parse-names":false,"suffix":""},{"dropping-particle":"","family":"Bhatti","given":"S A","non-dropping-particle":"","parse-names":false,"suffix":""},{"dropping-particle":"","family":"Ali","given":"C S","non-dropping-particle":"","parse-names":false,"suffix":""}],"container-title":"Asian-Australasian Journal of Animal Sciences","id":"ITEM-1","issue":"2","issued":{"date-parts":[["1998"]]},"page":"128-132","publisher":"Asian-Australasian Association of Animal Production Societies","title":"In situ ruminal digestion kinetics of forages and feed byproducts in cattle and buffalo","type":"article-journal","volume":"11"},"uris":["http://www.mendeley.com/documents/?uuid=2077efb5-15d4-4640-a2a1-c2743e8b51c3"]}],"mendeley":{"formattedCitation":"(Sarwar et al., 1998)","plainTextFormattedCitation":"(Sarwar et al., 1998)","previouslyFormattedCitation":"(Sarwar et al., 1998)"},"properties":{"noteIndex":0},"schema":"https://github.com/citation-style-language/schema/raw/master/csl-citation.json"}</w:instrText>
      </w:r>
      <w:r w:rsidR="005466B2">
        <w:rPr>
          <w:rFonts w:ascii="Times New Roman" w:hAnsi="Times New Roman" w:cs="Times New Roman"/>
          <w:sz w:val="24"/>
          <w:szCs w:val="24"/>
        </w:rPr>
        <w:fldChar w:fldCharType="separate"/>
      </w:r>
      <w:r w:rsidR="005466B2" w:rsidRPr="005466B2">
        <w:rPr>
          <w:rFonts w:ascii="Times New Roman" w:hAnsi="Times New Roman" w:cs="Times New Roman"/>
          <w:noProof/>
          <w:sz w:val="24"/>
          <w:szCs w:val="24"/>
        </w:rPr>
        <w:t xml:space="preserve">(Sarwar </w:t>
      </w:r>
      <w:r w:rsidR="00EC47FF" w:rsidRPr="00347E32">
        <w:rPr>
          <w:rFonts w:ascii="Times New Roman" w:hAnsi="Times New Roman" w:cs="Times New Roman"/>
          <w:i/>
          <w:iCs/>
          <w:noProof/>
          <w:sz w:val="24"/>
          <w:szCs w:val="24"/>
        </w:rPr>
        <w:t>et al.</w:t>
      </w:r>
      <w:r w:rsidR="005466B2" w:rsidRPr="005466B2">
        <w:rPr>
          <w:rFonts w:ascii="Times New Roman" w:hAnsi="Times New Roman" w:cs="Times New Roman"/>
          <w:noProof/>
          <w:sz w:val="24"/>
          <w:szCs w:val="24"/>
        </w:rPr>
        <w:t xml:space="preserve"> 1998)</w:t>
      </w:r>
      <w:r w:rsidR="005466B2">
        <w:rPr>
          <w:rFonts w:ascii="Times New Roman" w:hAnsi="Times New Roman" w:cs="Times New Roman"/>
          <w:sz w:val="24"/>
          <w:szCs w:val="24"/>
        </w:rPr>
        <w:fldChar w:fldCharType="end"/>
      </w:r>
      <w:r w:rsidR="005466B2">
        <w:rPr>
          <w:rFonts w:ascii="Times New Roman" w:hAnsi="Times New Roman" w:cs="Times New Roman"/>
          <w:sz w:val="24"/>
          <w:szCs w:val="24"/>
        </w:rPr>
        <w:t>.</w:t>
      </w:r>
      <w:r w:rsidRPr="009969B8">
        <w:rPr>
          <w:rFonts w:ascii="Times New Roman" w:hAnsi="Times New Roman" w:cs="Times New Roman"/>
          <w:sz w:val="24"/>
          <w:szCs w:val="24"/>
        </w:rPr>
        <w:t xml:space="preserve"> Lag time was probably related to hydration rate of NDF, ADF, or time needed for microbial association with NDF, or ADF lag time was calculated using the following equation.</w:t>
      </w:r>
    </w:p>
    <w:p w14:paraId="6033917A" w14:textId="77777777" w:rsidR="008F305D" w:rsidRPr="009969B8" w:rsidRDefault="008F305D" w:rsidP="008F305D">
      <w:pPr>
        <w:spacing w:after="0" w:line="480" w:lineRule="auto"/>
        <w:jc w:val="both"/>
        <w:rPr>
          <w:rFonts w:ascii="Times New Roman" w:hAnsi="Times New Roman" w:cs="Times New Roman"/>
          <w:color w:val="000000" w:themeColor="text1"/>
          <w:sz w:val="24"/>
          <w:szCs w:val="24"/>
          <w:shd w:val="clear" w:color="auto" w:fill="FFFFFF"/>
        </w:rPr>
      </w:pPr>
      <w:r w:rsidRPr="009969B8">
        <w:rPr>
          <w:rFonts w:ascii="Times New Roman" w:hAnsi="Times New Roman" w:cs="Times New Roman"/>
          <w:color w:val="000000" w:themeColor="text1"/>
          <w:sz w:val="24"/>
          <w:szCs w:val="24"/>
          <w:shd w:val="clear" w:color="auto" w:fill="FFFFFF"/>
        </w:rPr>
        <w:t xml:space="preserve">Lag time (% hour) =  </w:t>
      </w:r>
      <m:oMath>
        <m:f>
          <m:fPr>
            <m:ctrlPr>
              <w:rPr>
                <w:rFonts w:ascii="Cambria Math" w:hAnsi="Cambria Math" w:cs="Times New Roman"/>
                <w:i/>
                <w:color w:val="000000" w:themeColor="text1"/>
                <w:sz w:val="24"/>
                <w:szCs w:val="24"/>
                <w:shd w:val="clear" w:color="auto" w:fill="FFFFFF"/>
              </w:rPr>
            </m:ctrlPr>
          </m:fPr>
          <m:num>
            <m:r>
              <m:rPr>
                <m:nor/>
              </m:rPr>
              <w:rPr>
                <w:rFonts w:ascii="Times New Roman" w:hAnsi="Times New Roman" w:cs="Times New Roman"/>
                <w:color w:val="000000" w:themeColor="text1"/>
                <w:sz w:val="24"/>
                <w:szCs w:val="24"/>
                <w:shd w:val="clear" w:color="auto" w:fill="FFFFFF"/>
              </w:rPr>
              <m:t>Ln × 100) - intercept</m:t>
            </m:r>
          </m:num>
          <m:den>
            <m:r>
              <m:rPr>
                <m:nor/>
              </m:rPr>
              <w:rPr>
                <w:rFonts w:ascii="Times New Roman" w:hAnsi="Times New Roman" w:cs="Times New Roman"/>
                <w:color w:val="000000" w:themeColor="text1"/>
                <w:sz w:val="24"/>
                <w:szCs w:val="24"/>
                <w:shd w:val="clear" w:color="auto" w:fill="FFFFFF"/>
              </w:rPr>
              <m:t xml:space="preserve"> Rate of digestion</m:t>
            </m:r>
          </m:den>
        </m:f>
      </m:oMath>
    </w:p>
    <w:p w14:paraId="3560E4BD" w14:textId="77777777" w:rsidR="008F305D" w:rsidRPr="009969B8" w:rsidRDefault="008F305D" w:rsidP="008F305D">
      <w:pPr>
        <w:spacing w:after="0" w:line="480" w:lineRule="auto"/>
        <w:jc w:val="both"/>
        <w:rPr>
          <w:rFonts w:ascii="Times New Roman" w:hAnsi="Times New Roman" w:cs="Times New Roman"/>
          <w:b/>
          <w:sz w:val="24"/>
          <w:szCs w:val="24"/>
        </w:rPr>
      </w:pPr>
      <w:r w:rsidRPr="009969B8">
        <w:rPr>
          <w:rFonts w:ascii="Times New Roman" w:hAnsi="Times New Roman" w:cs="Times New Roman"/>
          <w:b/>
          <w:sz w:val="24"/>
          <w:szCs w:val="24"/>
        </w:rPr>
        <w:t>Statistical Analysis</w:t>
      </w:r>
    </w:p>
    <w:p w14:paraId="4E271D00" w14:textId="7187EF95" w:rsidR="00A15E8D" w:rsidRDefault="008F305D" w:rsidP="00A15E8D">
      <w:pPr>
        <w:bidi/>
        <w:spacing w:after="0" w:line="480" w:lineRule="auto"/>
        <w:jc w:val="right"/>
        <w:rPr>
          <w:rFonts w:ascii="Times New Roman" w:hAnsi="Times New Roman" w:cs="Times New Roman"/>
          <w:sz w:val="24"/>
          <w:szCs w:val="24"/>
        </w:rPr>
        <w:sectPr w:rsidR="00A15E8D" w:rsidSect="00F90DAF">
          <w:pgSz w:w="11907" w:h="16839" w:code="9"/>
          <w:pgMar w:top="1296" w:right="1296" w:bottom="1296" w:left="1296" w:header="720" w:footer="720" w:gutter="0"/>
          <w:lnNumType w:countBy="1" w:restart="continuous"/>
          <w:cols w:space="720"/>
          <w:docGrid w:linePitch="360"/>
        </w:sectPr>
      </w:pPr>
      <w:r w:rsidRPr="009969B8">
        <w:rPr>
          <w:rFonts w:ascii="Times New Roman" w:hAnsi="Times New Roman" w:cs="Times New Roman"/>
          <w:sz w:val="24"/>
          <w:szCs w:val="24"/>
        </w:rPr>
        <w:t xml:space="preserve">The recorded data were statistically analyzed using the general linear model procedure of </w:t>
      </w:r>
      <w:r w:rsidR="00A15E83">
        <w:rPr>
          <w:rFonts w:ascii="Times New Roman" w:hAnsi="Times New Roman" w:cs="Times New Roman"/>
          <w:sz w:val="24"/>
          <w:szCs w:val="24"/>
        </w:rPr>
        <w:t>s</w:t>
      </w:r>
      <w:r w:rsidRPr="009969B8">
        <w:rPr>
          <w:rFonts w:ascii="Times New Roman" w:hAnsi="Times New Roman" w:cs="Times New Roman"/>
          <w:sz w:val="24"/>
          <w:szCs w:val="24"/>
        </w:rPr>
        <w:t xml:space="preserve">tatistical </w:t>
      </w:r>
      <w:r w:rsidR="00A15E83">
        <w:rPr>
          <w:rFonts w:ascii="Times New Roman" w:hAnsi="Times New Roman" w:cs="Times New Roman"/>
          <w:sz w:val="24"/>
          <w:szCs w:val="24"/>
        </w:rPr>
        <w:t>p</w:t>
      </w:r>
      <w:r w:rsidRPr="009969B8">
        <w:rPr>
          <w:rFonts w:ascii="Times New Roman" w:hAnsi="Times New Roman" w:cs="Times New Roman"/>
          <w:sz w:val="24"/>
          <w:szCs w:val="24"/>
        </w:rPr>
        <w:t xml:space="preserve">ackage for the </w:t>
      </w:r>
      <w:r w:rsidR="00A15E83">
        <w:rPr>
          <w:rFonts w:ascii="Times New Roman" w:hAnsi="Times New Roman" w:cs="Times New Roman"/>
          <w:sz w:val="24"/>
          <w:szCs w:val="24"/>
        </w:rPr>
        <w:t>s</w:t>
      </w:r>
      <w:r w:rsidRPr="009969B8">
        <w:rPr>
          <w:rFonts w:ascii="Times New Roman" w:hAnsi="Times New Roman" w:cs="Times New Roman"/>
          <w:sz w:val="24"/>
          <w:szCs w:val="24"/>
        </w:rPr>
        <w:t xml:space="preserve">ocial </w:t>
      </w:r>
      <w:r w:rsidR="00A15E83">
        <w:rPr>
          <w:rFonts w:ascii="Times New Roman" w:hAnsi="Times New Roman" w:cs="Times New Roman"/>
          <w:sz w:val="24"/>
          <w:szCs w:val="24"/>
        </w:rPr>
        <w:t>s</w:t>
      </w:r>
      <w:r w:rsidRPr="009969B8">
        <w:rPr>
          <w:rFonts w:ascii="Times New Roman" w:hAnsi="Times New Roman" w:cs="Times New Roman"/>
          <w:sz w:val="24"/>
          <w:szCs w:val="24"/>
        </w:rPr>
        <w:t xml:space="preserve">ciences </w:t>
      </w:r>
      <w:r w:rsidR="005466B2">
        <w:rPr>
          <w:rFonts w:ascii="Times New Roman" w:hAnsi="Times New Roman" w:cs="Times New Roman"/>
          <w:sz w:val="24"/>
          <w:szCs w:val="24"/>
        </w:rPr>
        <w:fldChar w:fldCharType="begin" w:fldLock="1"/>
      </w:r>
      <w:r w:rsidR="005466B2">
        <w:rPr>
          <w:rFonts w:ascii="Times New Roman" w:hAnsi="Times New Roman" w:cs="Times New Roman"/>
          <w:sz w:val="24"/>
          <w:szCs w:val="24"/>
        </w:rPr>
        <w:instrText>ADDIN CSL_CITATION {"citationItems":[{"id":"ITEM-1","itemData":{"author":[{"dropping-particle":"","family":"SPSS","given":"Inc","non-dropping-particle":"","parse-names":false,"suffix":""}],"container-title":"Chicago, Illinois","id":"ITEM-1","issued":{"date-parts":[["1999"]]},"title":"SPSS for Windows","type":"article-journal"},"uris":["http://www.mendeley.com/documents/?uuid=2f5910ef-4bc5-4b15-9112-48f76c4cf5f0"]}],"mendeley":{"formattedCitation":"(SPSS, 1999)","plainTextFormattedCitation":"(SPSS, 1999)","previouslyFormattedCitation":"(SPSS, 1999)"},"properties":{"noteIndex":0},"schema":"https://github.com/citation-style-language/schema/raw/master/csl-citation.json"}</w:instrText>
      </w:r>
      <w:r w:rsidR="005466B2">
        <w:rPr>
          <w:rFonts w:ascii="Times New Roman" w:hAnsi="Times New Roman" w:cs="Times New Roman"/>
          <w:sz w:val="24"/>
          <w:szCs w:val="24"/>
        </w:rPr>
        <w:fldChar w:fldCharType="separate"/>
      </w:r>
      <w:r w:rsidR="005466B2" w:rsidRPr="005466B2">
        <w:rPr>
          <w:rFonts w:ascii="Times New Roman" w:hAnsi="Times New Roman" w:cs="Times New Roman"/>
          <w:noProof/>
          <w:sz w:val="24"/>
          <w:szCs w:val="24"/>
        </w:rPr>
        <w:t>(SPSS 1999)</w:t>
      </w:r>
      <w:r w:rsidR="005466B2">
        <w:rPr>
          <w:rFonts w:ascii="Times New Roman" w:hAnsi="Times New Roman" w:cs="Times New Roman"/>
          <w:sz w:val="24"/>
          <w:szCs w:val="24"/>
        </w:rPr>
        <w:fldChar w:fldCharType="end"/>
      </w:r>
      <w:r w:rsidRPr="009969B8">
        <w:rPr>
          <w:rFonts w:ascii="Times New Roman" w:hAnsi="Times New Roman" w:cs="Times New Roman"/>
          <w:sz w:val="24"/>
          <w:szCs w:val="24"/>
        </w:rPr>
        <w:t xml:space="preserve"> and means were compared by Duncan’s Multiple Range Test </w:t>
      </w:r>
      <w:r w:rsidR="005466B2">
        <w:rPr>
          <w:rFonts w:ascii="Times New Roman" w:hAnsi="Times New Roman" w:cs="Times New Roman"/>
          <w:sz w:val="24"/>
          <w:szCs w:val="24"/>
        </w:rPr>
        <w:fldChar w:fldCharType="begin" w:fldLock="1"/>
      </w:r>
      <w:r w:rsidR="005466B2">
        <w:rPr>
          <w:rFonts w:ascii="Times New Roman" w:hAnsi="Times New Roman" w:cs="Times New Roman"/>
          <w:sz w:val="24"/>
          <w:szCs w:val="24"/>
        </w:rPr>
        <w:instrText>ADDIN CSL_CITATION {"citationItems":[{"id":"ITEM-1","itemData":{"ISBN":"0070609268","author":[{"dropping-particle":"","family":"Steel","given":"Robert George Douglas","non-dropping-particle":"","parse-names":false,"suffix":""},{"dropping-particle":"","family":"Torrie","given":"James Hiram","non-dropping-particle":"","parse-names":false,"suffix":""}],"id":"ITEM-1","issue":"Ed. 2","issued":{"date-parts":[["1980"]]},"publisher":"McGraw-Hill Kogakusha, Ltd.","title":"Principles and procedures of statistics, a biometrical approach.","type":"book"},"uris":["http://www.mendeley.com/documents/?uuid=28791751-e709-434b-87d8-87fd13829df6"]}],"mendeley":{"formattedCitation":"(Steel &amp; Torrie, 1980)","manualFormatting":"(Steel and Torrie, 1980)","plainTextFormattedCitation":"(Steel &amp; Torrie, 1980)","previouslyFormattedCitation":"(Steel &amp; Torrie, 1980)"},"properties":{"noteIndex":0},"schema":"https://github.com/citation-style-language/schema/raw/master/csl-citation.json"}</w:instrText>
      </w:r>
      <w:r w:rsidR="005466B2">
        <w:rPr>
          <w:rFonts w:ascii="Times New Roman" w:hAnsi="Times New Roman" w:cs="Times New Roman"/>
          <w:sz w:val="24"/>
          <w:szCs w:val="24"/>
        </w:rPr>
        <w:fldChar w:fldCharType="separate"/>
      </w:r>
      <w:r w:rsidR="005466B2" w:rsidRPr="005466B2">
        <w:rPr>
          <w:rFonts w:ascii="Times New Roman" w:hAnsi="Times New Roman" w:cs="Times New Roman"/>
          <w:noProof/>
          <w:sz w:val="24"/>
          <w:szCs w:val="24"/>
        </w:rPr>
        <w:t xml:space="preserve">(Steel </w:t>
      </w:r>
      <w:r w:rsidR="005466B2">
        <w:rPr>
          <w:rFonts w:ascii="Times New Roman" w:hAnsi="Times New Roman" w:cs="Times New Roman"/>
          <w:noProof/>
          <w:sz w:val="24"/>
          <w:szCs w:val="24"/>
        </w:rPr>
        <w:t>and</w:t>
      </w:r>
      <w:r w:rsidR="005466B2" w:rsidRPr="005466B2">
        <w:rPr>
          <w:rFonts w:ascii="Times New Roman" w:hAnsi="Times New Roman" w:cs="Times New Roman"/>
          <w:noProof/>
          <w:sz w:val="24"/>
          <w:szCs w:val="24"/>
        </w:rPr>
        <w:t xml:space="preserve"> Torrie 1980)</w:t>
      </w:r>
      <w:r w:rsidR="005466B2">
        <w:rPr>
          <w:rFonts w:ascii="Times New Roman" w:hAnsi="Times New Roman" w:cs="Times New Roman"/>
          <w:sz w:val="24"/>
          <w:szCs w:val="24"/>
        </w:rPr>
        <w:fldChar w:fldCharType="end"/>
      </w:r>
      <w:r w:rsidR="00A15E8D">
        <w:rPr>
          <w:rFonts w:ascii="Times New Roman" w:hAnsi="Times New Roman" w:cs="Times New Roman"/>
          <w:sz w:val="24"/>
          <w:szCs w:val="24"/>
        </w:rPr>
        <w:t>.</w:t>
      </w:r>
    </w:p>
    <w:p w14:paraId="23969994" w14:textId="19307E80" w:rsidR="008F305D" w:rsidRPr="00DE0665" w:rsidRDefault="008F305D" w:rsidP="008F305D">
      <w:pPr>
        <w:spacing w:after="0" w:line="480" w:lineRule="auto"/>
        <w:jc w:val="both"/>
        <w:rPr>
          <w:rFonts w:ascii="Times New Roman" w:hAnsi="Times New Roman" w:cs="Times New Roman"/>
          <w:b/>
          <w:sz w:val="24"/>
          <w:szCs w:val="24"/>
        </w:rPr>
      </w:pPr>
      <w:r w:rsidRPr="00DE0665">
        <w:rPr>
          <w:rFonts w:ascii="Times New Roman" w:hAnsi="Times New Roman" w:cs="Times New Roman"/>
          <w:b/>
          <w:sz w:val="24"/>
          <w:szCs w:val="24"/>
        </w:rPr>
        <w:lastRenderedPageBreak/>
        <w:t xml:space="preserve">RESULTS </w:t>
      </w:r>
    </w:p>
    <w:p w14:paraId="638E89CC" w14:textId="5993FD01" w:rsidR="008F305D" w:rsidRPr="009969B8" w:rsidRDefault="008F305D" w:rsidP="008F305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The present investigation was focused to assess the silage characteristics of different maize varieties and </w:t>
      </w:r>
      <w:r w:rsidRPr="00A15E83">
        <w:rPr>
          <w:rFonts w:ascii="Times New Roman" w:hAnsi="Times New Roman" w:cs="Times New Roman"/>
          <w:i/>
          <w:iCs/>
          <w:sz w:val="24"/>
          <w:szCs w:val="24"/>
        </w:rPr>
        <w:t>in-situ</w:t>
      </w:r>
      <w:r w:rsidRPr="009969B8">
        <w:rPr>
          <w:rFonts w:ascii="Times New Roman" w:hAnsi="Times New Roman" w:cs="Times New Roman"/>
          <w:sz w:val="24"/>
          <w:szCs w:val="24"/>
        </w:rPr>
        <w:t xml:space="preserve"> digestibility coefficient using cannulated buffalo bull</w:t>
      </w:r>
      <w:r w:rsidR="00A15E83">
        <w:rPr>
          <w:rFonts w:ascii="Times New Roman" w:hAnsi="Times New Roman" w:cs="Times New Roman"/>
          <w:sz w:val="24"/>
          <w:szCs w:val="24"/>
        </w:rPr>
        <w:t>s</w:t>
      </w:r>
      <w:r w:rsidRPr="009969B8">
        <w:rPr>
          <w:rFonts w:ascii="Times New Roman" w:hAnsi="Times New Roman" w:cs="Times New Roman"/>
          <w:sz w:val="24"/>
          <w:szCs w:val="24"/>
        </w:rPr>
        <w:t>.</w:t>
      </w:r>
    </w:p>
    <w:p w14:paraId="6E493870" w14:textId="77777777" w:rsidR="008F305D" w:rsidRPr="009969B8" w:rsidRDefault="008F305D" w:rsidP="008F305D">
      <w:pPr>
        <w:spacing w:after="0" w:line="480" w:lineRule="auto"/>
        <w:jc w:val="both"/>
        <w:rPr>
          <w:rFonts w:ascii="Times New Roman" w:hAnsi="Times New Roman" w:cs="Times New Roman"/>
          <w:b/>
          <w:sz w:val="24"/>
          <w:szCs w:val="24"/>
        </w:rPr>
      </w:pPr>
      <w:r w:rsidRPr="009969B8">
        <w:rPr>
          <w:rFonts w:ascii="Times New Roman" w:hAnsi="Times New Roman" w:cs="Times New Roman"/>
          <w:b/>
          <w:sz w:val="24"/>
          <w:szCs w:val="24"/>
        </w:rPr>
        <w:t>Chemical composition (%) of maize silages varieties</w:t>
      </w:r>
    </w:p>
    <w:p w14:paraId="0FE13762" w14:textId="77777777" w:rsidR="008257B7" w:rsidRDefault="008F305D" w:rsidP="00A15E8D">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The DM, NDF, ADF, crude protein, starch, ether extract, ash and total digestible nutrients (TDN) fractions of different maize varieties ranged from 23.6-28.2, 45.1-56.6, 23.4-32.7, 5.4-6.5, 56.9-62, 1.5-3.4, 6.4-7.4 and 72.85-81.47%, respectively as shown in Table 2. The highest </w:t>
      </w:r>
      <w:r w:rsidR="00A15E8D">
        <w:rPr>
          <w:rFonts w:ascii="Times New Roman" w:hAnsi="Times New Roman" w:cs="Times New Roman"/>
          <w:sz w:val="24"/>
          <w:szCs w:val="24"/>
        </w:rPr>
        <w:t xml:space="preserve"> </w:t>
      </w:r>
      <w:r w:rsidR="00A15E8D" w:rsidRPr="009969B8">
        <w:rPr>
          <w:rFonts w:ascii="Times New Roman" w:hAnsi="Times New Roman" w:cs="Times New Roman"/>
          <w:sz w:val="24"/>
          <w:szCs w:val="24"/>
        </w:rPr>
        <w:t>(P</w:t>
      </w:r>
      <w:r w:rsidR="00A15E8D">
        <w:rPr>
          <w:rFonts w:ascii="Times New Roman" w:hAnsi="Times New Roman" w:cs="Times New Roman"/>
          <w:sz w:val="24"/>
          <w:szCs w:val="24"/>
        </w:rPr>
        <w:t xml:space="preserve"> </w:t>
      </w:r>
      <w:r w:rsidR="00A15E8D" w:rsidRPr="009969B8">
        <w:rPr>
          <w:rFonts w:ascii="Times New Roman" w:hAnsi="Times New Roman" w:cs="Times New Roman"/>
          <w:sz w:val="24"/>
          <w:szCs w:val="24"/>
        </w:rPr>
        <w:t>&lt;</w:t>
      </w:r>
      <w:r w:rsidR="00A15E8D">
        <w:rPr>
          <w:rFonts w:ascii="Times New Roman" w:hAnsi="Times New Roman" w:cs="Times New Roman"/>
          <w:sz w:val="24"/>
          <w:szCs w:val="24"/>
        </w:rPr>
        <w:t xml:space="preserve"> </w:t>
      </w:r>
      <w:r w:rsidR="00A15E8D" w:rsidRPr="009969B8">
        <w:rPr>
          <w:rFonts w:ascii="Times New Roman" w:hAnsi="Times New Roman" w:cs="Times New Roman"/>
          <w:sz w:val="24"/>
          <w:szCs w:val="24"/>
        </w:rPr>
        <w:t>0.05) values for DM, NDF, ADF, crude protein, starch, ether extract, ash and TDN were in variety BF-92, LG-181, 13E33, BF-92, 7786, LG-181, LG-181 and 7786, respectively.</w:t>
      </w:r>
    </w:p>
    <w:p w14:paraId="7683D84A" w14:textId="16B11413" w:rsidR="00B95316" w:rsidRDefault="00A15E8D" w:rsidP="008257B7">
      <w:pPr>
        <w:spacing w:after="0" w:line="480" w:lineRule="auto"/>
        <w:rPr>
          <w:rFonts w:ascii="Times New Roman" w:hAnsi="Times New Roman" w:cs="Times New Roman"/>
          <w:sz w:val="24"/>
          <w:szCs w:val="24"/>
        </w:rPr>
        <w:sectPr w:rsidR="00B95316" w:rsidSect="00F90DAF">
          <w:pgSz w:w="11907" w:h="16839" w:code="9"/>
          <w:pgMar w:top="1296" w:right="1296" w:bottom="1296" w:left="1296" w:header="720" w:footer="720" w:gutter="0"/>
          <w:lnNumType w:countBy="1" w:restart="continuous"/>
          <w:cols w:space="720"/>
          <w:docGrid w:linePitch="360"/>
        </w:sectPr>
      </w:pPr>
      <w:r w:rsidRPr="009969B8">
        <w:rPr>
          <w:rFonts w:ascii="Times New Roman" w:hAnsi="Times New Roman" w:cs="Times New Roman"/>
          <w:sz w:val="24"/>
          <w:szCs w:val="24"/>
        </w:rPr>
        <w:t>Whereas DM, NDF, ADF, crude protein, starch, ether extract, ash and TDN were the lowest (P</w:t>
      </w:r>
      <w:r>
        <w:rPr>
          <w:rFonts w:ascii="Times New Roman" w:hAnsi="Times New Roman" w:cs="Times New Roman"/>
          <w:sz w:val="24"/>
          <w:szCs w:val="24"/>
        </w:rPr>
        <w:t xml:space="preserve"> </w:t>
      </w:r>
      <w:r w:rsidRPr="009969B8">
        <w:rPr>
          <w:rFonts w:ascii="Times New Roman" w:hAnsi="Times New Roman" w:cs="Times New Roman"/>
          <w:sz w:val="24"/>
          <w:szCs w:val="24"/>
        </w:rPr>
        <w:t>&lt;</w:t>
      </w:r>
      <w:r>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for varieties 7786, 7786, LG-181, MS-449, BF-92, BF-92, 5456, 13E33, respectively as shown </w:t>
      </w:r>
      <w:r>
        <w:rPr>
          <w:rFonts w:ascii="Times New Roman" w:hAnsi="Times New Roman" w:cs="Times New Roman"/>
          <w:sz w:val="24"/>
          <w:szCs w:val="24"/>
        </w:rPr>
        <w:t xml:space="preserve"> in table  2.</w:t>
      </w:r>
    </w:p>
    <w:p w14:paraId="6A39E623" w14:textId="59E6E30E" w:rsidR="002C5C12" w:rsidRDefault="009E620D" w:rsidP="00A15E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Table.2 </w:t>
      </w:r>
      <w:r w:rsidR="001D687F">
        <w:rPr>
          <w:rFonts w:ascii="Times New Roman" w:hAnsi="Times New Roman" w:cs="Times New Roman"/>
          <w:sz w:val="24"/>
          <w:szCs w:val="24"/>
        </w:rPr>
        <w:t xml:space="preserve">Chemical composition (%) of eight maize </w:t>
      </w:r>
      <w:r w:rsidR="00F002A4">
        <w:rPr>
          <w:rFonts w:ascii="Times New Roman" w:hAnsi="Times New Roman" w:cs="Times New Roman"/>
          <w:sz w:val="24"/>
          <w:szCs w:val="24"/>
        </w:rPr>
        <w:t>silage.</w:t>
      </w:r>
    </w:p>
    <w:tbl>
      <w:tblPr>
        <w:tblStyle w:val="LightShading1"/>
        <w:tblpPr w:leftFromText="180" w:rightFromText="180" w:vertAnchor="text" w:horzAnchor="margin" w:tblpY="191"/>
        <w:tblOverlap w:val="never"/>
        <w:tblW w:w="14580" w:type="dxa"/>
        <w:shd w:val="clear" w:color="auto" w:fill="FFFFFF" w:themeFill="background1"/>
        <w:tblLook w:val="04A0" w:firstRow="1" w:lastRow="0" w:firstColumn="1" w:lastColumn="0" w:noHBand="0" w:noVBand="1"/>
      </w:tblPr>
      <w:tblGrid>
        <w:gridCol w:w="2476"/>
        <w:gridCol w:w="1365"/>
        <w:gridCol w:w="1031"/>
        <w:gridCol w:w="1255"/>
        <w:gridCol w:w="1157"/>
        <w:gridCol w:w="1230"/>
        <w:gridCol w:w="1219"/>
        <w:gridCol w:w="1219"/>
        <w:gridCol w:w="1219"/>
        <w:gridCol w:w="1054"/>
        <w:gridCol w:w="26"/>
        <w:gridCol w:w="1291"/>
        <w:gridCol w:w="32"/>
        <w:gridCol w:w="6"/>
      </w:tblGrid>
      <w:tr w:rsidR="00F002A4" w:rsidRPr="00D70D98" w14:paraId="7CF7E2A4" w14:textId="77777777" w:rsidTr="0096436B">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76" w:type="dxa"/>
            <w:vMerge w:val="restart"/>
            <w:shd w:val="clear" w:color="auto" w:fill="FFFFFF" w:themeFill="background1"/>
            <w:noWrap/>
            <w:vAlign w:val="bottom"/>
          </w:tcPr>
          <w:p w14:paraId="49CFA1CD" w14:textId="77777777" w:rsidR="00F002A4" w:rsidRPr="00D70D98" w:rsidRDefault="00F002A4" w:rsidP="00F002A4">
            <w:pPr>
              <w:spacing w:after="120"/>
              <w:ind w:firstLine="0"/>
              <w:rPr>
                <w:rFonts w:asciiTheme="majorBidi" w:hAnsiTheme="majorBidi" w:cstheme="majorBidi"/>
                <w:color w:val="000000" w:themeColor="text1"/>
              </w:rPr>
            </w:pPr>
            <w:r w:rsidRPr="00D70D98">
              <w:rPr>
                <w:rFonts w:asciiTheme="majorBidi" w:hAnsiTheme="majorBidi" w:cstheme="majorBidi"/>
                <w:color w:val="000000" w:themeColor="text1"/>
              </w:rPr>
              <w:t>Parameters</w:t>
            </w:r>
          </w:p>
        </w:tc>
        <w:tc>
          <w:tcPr>
            <w:tcW w:w="10775" w:type="dxa"/>
            <w:gridSpan w:val="10"/>
            <w:shd w:val="clear" w:color="auto" w:fill="FFFFFF" w:themeFill="background1"/>
            <w:noWrap/>
            <w:vAlign w:val="center"/>
          </w:tcPr>
          <w:p w14:paraId="3D7F1BAD" w14:textId="77777777" w:rsidR="00F002A4" w:rsidRPr="00D70D98" w:rsidRDefault="00F002A4" w:rsidP="00F002A4">
            <w:pPr>
              <w:spacing w:after="120"/>
              <w:ind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Treatments</w:t>
            </w:r>
          </w:p>
        </w:tc>
        <w:tc>
          <w:tcPr>
            <w:tcW w:w="1329" w:type="dxa"/>
            <w:gridSpan w:val="3"/>
            <w:tcBorders>
              <w:top w:val="single" w:sz="4" w:space="0" w:color="auto"/>
            </w:tcBorders>
            <w:shd w:val="clear" w:color="auto" w:fill="FFFFFF" w:themeFill="background1"/>
            <w:vAlign w:val="center"/>
          </w:tcPr>
          <w:p w14:paraId="50558C65" w14:textId="77777777" w:rsidR="00F002A4" w:rsidRPr="00D70D98" w:rsidRDefault="00F002A4" w:rsidP="00F002A4">
            <w:pPr>
              <w:spacing w:after="120"/>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F002A4" w:rsidRPr="00D70D98" w14:paraId="3290E547" w14:textId="77777777" w:rsidTr="0096436B">
        <w:trPr>
          <w:gridAfter w:val="1"/>
          <w:cnfStyle w:val="000000100000" w:firstRow="0" w:lastRow="0" w:firstColumn="0" w:lastColumn="0" w:oddVBand="0" w:evenVBand="0" w:oddHBand="1" w:evenHBand="0" w:firstRowFirstColumn="0" w:firstRowLastColumn="0" w:lastRowFirstColumn="0" w:lastRowLastColumn="0"/>
          <w:wAfter w:w="6" w:type="dxa"/>
          <w:trHeight w:val="529"/>
        </w:trPr>
        <w:tc>
          <w:tcPr>
            <w:cnfStyle w:val="001000000000" w:firstRow="0" w:lastRow="0" w:firstColumn="1" w:lastColumn="0" w:oddVBand="0" w:evenVBand="0" w:oddHBand="0" w:evenHBand="0" w:firstRowFirstColumn="0" w:firstRowLastColumn="0" w:lastRowFirstColumn="0" w:lastRowLastColumn="0"/>
            <w:tcW w:w="2476" w:type="dxa"/>
            <w:vMerge/>
            <w:shd w:val="clear" w:color="auto" w:fill="FFFFFF" w:themeFill="background1"/>
            <w:noWrap/>
            <w:vAlign w:val="center"/>
            <w:hideMark/>
          </w:tcPr>
          <w:p w14:paraId="4CBEB99E" w14:textId="77777777" w:rsidR="00F002A4" w:rsidRPr="00D70D98" w:rsidRDefault="00F002A4" w:rsidP="00F002A4">
            <w:pPr>
              <w:spacing w:after="120"/>
              <w:ind w:firstLine="0"/>
              <w:rPr>
                <w:rFonts w:asciiTheme="majorBidi" w:hAnsiTheme="majorBidi" w:cstheme="majorBidi"/>
                <w:b w:val="0"/>
                <w:color w:val="000000" w:themeColor="text1"/>
              </w:rPr>
            </w:pPr>
          </w:p>
        </w:tc>
        <w:tc>
          <w:tcPr>
            <w:tcW w:w="1365" w:type="dxa"/>
            <w:tcBorders>
              <w:bottom w:val="single" w:sz="4" w:space="0" w:color="auto"/>
            </w:tcBorders>
            <w:shd w:val="clear" w:color="auto" w:fill="FFFFFF" w:themeFill="background1"/>
            <w:noWrap/>
            <w:hideMark/>
          </w:tcPr>
          <w:p w14:paraId="4BE3CEF8"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V1</w:t>
            </w:r>
          </w:p>
        </w:tc>
        <w:tc>
          <w:tcPr>
            <w:tcW w:w="1031" w:type="dxa"/>
            <w:tcBorders>
              <w:bottom w:val="single" w:sz="4" w:space="0" w:color="auto"/>
            </w:tcBorders>
            <w:shd w:val="clear" w:color="auto" w:fill="FFFFFF" w:themeFill="background1"/>
            <w:noWrap/>
            <w:hideMark/>
          </w:tcPr>
          <w:p w14:paraId="7D87E17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V2</w:t>
            </w:r>
          </w:p>
        </w:tc>
        <w:tc>
          <w:tcPr>
            <w:tcW w:w="1255" w:type="dxa"/>
            <w:tcBorders>
              <w:bottom w:val="single" w:sz="4" w:space="0" w:color="auto"/>
            </w:tcBorders>
            <w:shd w:val="clear" w:color="auto" w:fill="FFFFFF" w:themeFill="background1"/>
            <w:noWrap/>
            <w:hideMark/>
          </w:tcPr>
          <w:p w14:paraId="60E2CA6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V3</w:t>
            </w:r>
          </w:p>
        </w:tc>
        <w:tc>
          <w:tcPr>
            <w:tcW w:w="1157" w:type="dxa"/>
            <w:tcBorders>
              <w:bottom w:val="single" w:sz="4" w:space="0" w:color="auto"/>
            </w:tcBorders>
            <w:shd w:val="clear" w:color="auto" w:fill="FFFFFF" w:themeFill="background1"/>
            <w:noWrap/>
            <w:hideMark/>
          </w:tcPr>
          <w:p w14:paraId="777CE38E"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V4</w:t>
            </w:r>
          </w:p>
        </w:tc>
        <w:tc>
          <w:tcPr>
            <w:tcW w:w="1230" w:type="dxa"/>
            <w:tcBorders>
              <w:bottom w:val="single" w:sz="4" w:space="0" w:color="auto"/>
            </w:tcBorders>
            <w:shd w:val="clear" w:color="auto" w:fill="FFFFFF" w:themeFill="background1"/>
            <w:noWrap/>
            <w:hideMark/>
          </w:tcPr>
          <w:p w14:paraId="0D32B99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V5</w:t>
            </w:r>
          </w:p>
        </w:tc>
        <w:tc>
          <w:tcPr>
            <w:tcW w:w="1219" w:type="dxa"/>
            <w:tcBorders>
              <w:bottom w:val="single" w:sz="4" w:space="0" w:color="auto"/>
            </w:tcBorders>
            <w:shd w:val="clear" w:color="auto" w:fill="FFFFFF" w:themeFill="background1"/>
            <w:noWrap/>
            <w:hideMark/>
          </w:tcPr>
          <w:p w14:paraId="6E07C620"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V6</w:t>
            </w:r>
          </w:p>
        </w:tc>
        <w:tc>
          <w:tcPr>
            <w:tcW w:w="1219" w:type="dxa"/>
            <w:tcBorders>
              <w:bottom w:val="single" w:sz="4" w:space="0" w:color="auto"/>
            </w:tcBorders>
            <w:shd w:val="clear" w:color="auto" w:fill="FFFFFF" w:themeFill="background1"/>
            <w:noWrap/>
            <w:hideMark/>
          </w:tcPr>
          <w:p w14:paraId="3B48B0C3"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V7</w:t>
            </w:r>
          </w:p>
        </w:tc>
        <w:tc>
          <w:tcPr>
            <w:tcW w:w="1219" w:type="dxa"/>
            <w:tcBorders>
              <w:bottom w:val="single" w:sz="4" w:space="0" w:color="auto"/>
            </w:tcBorders>
            <w:shd w:val="clear" w:color="auto" w:fill="FFFFFF" w:themeFill="background1"/>
            <w:noWrap/>
            <w:hideMark/>
          </w:tcPr>
          <w:p w14:paraId="6EB1FB7C"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V8</w:t>
            </w:r>
          </w:p>
        </w:tc>
        <w:tc>
          <w:tcPr>
            <w:tcW w:w="1054" w:type="dxa"/>
            <w:tcBorders>
              <w:bottom w:val="single" w:sz="4" w:space="0" w:color="auto"/>
            </w:tcBorders>
            <w:shd w:val="clear" w:color="auto" w:fill="FFFFFF" w:themeFill="background1"/>
          </w:tcPr>
          <w:p w14:paraId="3D09AB4C"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rPr>
            </w:pPr>
            <w:r w:rsidRPr="00D70D98">
              <w:rPr>
                <w:rFonts w:asciiTheme="majorBidi" w:hAnsiTheme="majorBidi" w:cstheme="majorBidi"/>
                <w:color w:val="000000" w:themeColor="text1"/>
              </w:rPr>
              <w:t>SEM</w:t>
            </w:r>
          </w:p>
        </w:tc>
        <w:tc>
          <w:tcPr>
            <w:tcW w:w="1349" w:type="dxa"/>
            <w:gridSpan w:val="3"/>
            <w:tcBorders>
              <w:top w:val="single" w:sz="4" w:space="0" w:color="auto"/>
              <w:bottom w:val="single" w:sz="4" w:space="0" w:color="auto"/>
            </w:tcBorders>
            <w:shd w:val="clear" w:color="auto" w:fill="FFFFFF" w:themeFill="background1"/>
          </w:tcPr>
          <w:p w14:paraId="36FD6823"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rPr>
            </w:pPr>
            <w:r w:rsidRPr="00D70D98">
              <w:rPr>
                <w:rFonts w:asciiTheme="majorBidi" w:hAnsiTheme="majorBidi" w:cstheme="majorBidi"/>
                <w:i/>
                <w:color w:val="000000" w:themeColor="text1"/>
              </w:rPr>
              <w:t>P</w:t>
            </w:r>
            <w:r w:rsidRPr="00D70D98">
              <w:rPr>
                <w:rFonts w:asciiTheme="majorBidi" w:hAnsiTheme="majorBidi" w:cstheme="majorBidi"/>
                <w:color w:val="000000" w:themeColor="text1"/>
              </w:rPr>
              <w:t>-Value</w:t>
            </w:r>
          </w:p>
        </w:tc>
      </w:tr>
      <w:tr w:rsidR="00F002A4" w:rsidRPr="00D70D98" w14:paraId="2560B5DF" w14:textId="77777777" w:rsidTr="0096436B">
        <w:trPr>
          <w:gridAfter w:val="2"/>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7BB8911B"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Dry matter</w:t>
            </w:r>
          </w:p>
        </w:tc>
        <w:tc>
          <w:tcPr>
            <w:tcW w:w="1365" w:type="dxa"/>
            <w:shd w:val="clear" w:color="auto" w:fill="FFFFFF" w:themeFill="background1"/>
            <w:noWrap/>
            <w:hideMark/>
          </w:tcPr>
          <w:p w14:paraId="72A3C17A"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28.2</w:t>
            </w:r>
            <w:r w:rsidRPr="00D70D98">
              <w:rPr>
                <w:rFonts w:asciiTheme="majorBidi" w:hAnsiTheme="majorBidi" w:cstheme="majorBidi"/>
                <w:bCs/>
                <w:color w:val="000000" w:themeColor="text1"/>
                <w:vertAlign w:val="superscript"/>
              </w:rPr>
              <w:t>a</w:t>
            </w:r>
          </w:p>
        </w:tc>
        <w:tc>
          <w:tcPr>
            <w:tcW w:w="1031" w:type="dxa"/>
            <w:shd w:val="clear" w:color="auto" w:fill="FFFFFF" w:themeFill="background1"/>
            <w:noWrap/>
            <w:hideMark/>
          </w:tcPr>
          <w:p w14:paraId="0F424B27"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25.7</w:t>
            </w:r>
            <w:r w:rsidRPr="00D70D98">
              <w:rPr>
                <w:rFonts w:asciiTheme="majorBidi" w:hAnsiTheme="majorBidi" w:cstheme="majorBidi"/>
                <w:bCs/>
                <w:color w:val="000000" w:themeColor="text1"/>
                <w:vertAlign w:val="superscript"/>
              </w:rPr>
              <w:t>abc</w:t>
            </w:r>
          </w:p>
        </w:tc>
        <w:tc>
          <w:tcPr>
            <w:tcW w:w="1255" w:type="dxa"/>
            <w:shd w:val="clear" w:color="auto" w:fill="FFFFFF" w:themeFill="background1"/>
            <w:noWrap/>
            <w:hideMark/>
          </w:tcPr>
          <w:p w14:paraId="7D49C4F2"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25.6</w:t>
            </w:r>
            <w:r w:rsidRPr="00D70D98">
              <w:rPr>
                <w:rFonts w:asciiTheme="majorBidi" w:hAnsiTheme="majorBidi" w:cstheme="majorBidi"/>
                <w:bCs/>
                <w:color w:val="000000" w:themeColor="text1"/>
                <w:vertAlign w:val="superscript"/>
              </w:rPr>
              <w:t>abc</w:t>
            </w:r>
          </w:p>
        </w:tc>
        <w:tc>
          <w:tcPr>
            <w:tcW w:w="1157" w:type="dxa"/>
            <w:shd w:val="clear" w:color="auto" w:fill="FFFFFF" w:themeFill="background1"/>
            <w:noWrap/>
            <w:hideMark/>
          </w:tcPr>
          <w:p w14:paraId="12157772"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26.3</w:t>
            </w:r>
            <w:r w:rsidRPr="00D70D98">
              <w:rPr>
                <w:rFonts w:asciiTheme="majorBidi" w:hAnsiTheme="majorBidi" w:cstheme="majorBidi"/>
                <w:bCs/>
                <w:color w:val="000000" w:themeColor="text1"/>
                <w:vertAlign w:val="superscript"/>
              </w:rPr>
              <w:t>ab</w:t>
            </w:r>
          </w:p>
        </w:tc>
        <w:tc>
          <w:tcPr>
            <w:tcW w:w="1230" w:type="dxa"/>
            <w:shd w:val="clear" w:color="auto" w:fill="FFFFFF" w:themeFill="background1"/>
            <w:noWrap/>
            <w:hideMark/>
          </w:tcPr>
          <w:p w14:paraId="5C9409E2"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25.4</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364C0928"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24.3</w:t>
            </w:r>
            <w:r w:rsidRPr="00D70D98">
              <w:rPr>
                <w:rFonts w:asciiTheme="majorBidi" w:hAnsiTheme="majorBidi" w:cstheme="majorBidi"/>
                <w:bCs/>
                <w:color w:val="000000" w:themeColor="text1"/>
                <w:vertAlign w:val="superscript"/>
              </w:rPr>
              <w:t>bc</w:t>
            </w:r>
          </w:p>
        </w:tc>
        <w:tc>
          <w:tcPr>
            <w:tcW w:w="1219" w:type="dxa"/>
            <w:shd w:val="clear" w:color="auto" w:fill="FFFFFF" w:themeFill="background1"/>
            <w:noWrap/>
            <w:hideMark/>
          </w:tcPr>
          <w:p w14:paraId="1E080625"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25.2</w:t>
            </w:r>
            <w:r w:rsidRPr="00D70D98">
              <w:rPr>
                <w:rFonts w:asciiTheme="majorBidi" w:hAnsiTheme="majorBidi" w:cstheme="majorBidi"/>
                <w:bCs/>
                <w:color w:val="000000" w:themeColor="text1"/>
                <w:vertAlign w:val="superscript"/>
              </w:rPr>
              <w:t>bc</w:t>
            </w:r>
          </w:p>
        </w:tc>
        <w:tc>
          <w:tcPr>
            <w:tcW w:w="1219" w:type="dxa"/>
            <w:shd w:val="clear" w:color="auto" w:fill="FFFFFF" w:themeFill="background1"/>
            <w:noWrap/>
            <w:hideMark/>
          </w:tcPr>
          <w:p w14:paraId="34E07F47"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23.6</w:t>
            </w:r>
            <w:r w:rsidRPr="00D70D98">
              <w:rPr>
                <w:rFonts w:asciiTheme="majorBidi" w:hAnsiTheme="majorBidi" w:cstheme="majorBidi"/>
                <w:bCs/>
                <w:color w:val="000000" w:themeColor="text1"/>
                <w:vertAlign w:val="superscript"/>
              </w:rPr>
              <w:t>c</w:t>
            </w:r>
          </w:p>
        </w:tc>
        <w:tc>
          <w:tcPr>
            <w:tcW w:w="1054" w:type="dxa"/>
            <w:shd w:val="clear" w:color="auto" w:fill="FFFFFF" w:themeFill="background1"/>
          </w:tcPr>
          <w:p w14:paraId="237F855C"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0.54</w:t>
            </w:r>
          </w:p>
        </w:tc>
        <w:tc>
          <w:tcPr>
            <w:tcW w:w="1317" w:type="dxa"/>
            <w:gridSpan w:val="2"/>
            <w:shd w:val="clear" w:color="auto" w:fill="FFFFFF" w:themeFill="background1"/>
          </w:tcPr>
          <w:p w14:paraId="6E2BE798"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r w:rsidR="00F002A4" w:rsidRPr="00D70D98" w14:paraId="0CB098E6" w14:textId="77777777" w:rsidTr="0096436B">
        <w:trPr>
          <w:gridAfter w:val="2"/>
          <w:cnfStyle w:val="000000100000" w:firstRow="0" w:lastRow="0" w:firstColumn="0" w:lastColumn="0" w:oddVBand="0" w:evenVBand="0" w:oddHBand="1" w:evenHBand="0" w:firstRowFirstColumn="0" w:firstRowLastColumn="0" w:lastRowFirstColumn="0" w:lastRowLastColumn="0"/>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0A2DE509"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Neutral detergent fiber</w:t>
            </w:r>
          </w:p>
        </w:tc>
        <w:tc>
          <w:tcPr>
            <w:tcW w:w="1365" w:type="dxa"/>
            <w:shd w:val="clear" w:color="auto" w:fill="FFFFFF" w:themeFill="background1"/>
            <w:noWrap/>
            <w:hideMark/>
          </w:tcPr>
          <w:p w14:paraId="1DB84684"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47.1</w:t>
            </w:r>
            <w:r w:rsidRPr="00D70D98">
              <w:rPr>
                <w:rFonts w:asciiTheme="majorBidi" w:hAnsiTheme="majorBidi" w:cstheme="majorBidi"/>
                <w:bCs/>
                <w:color w:val="000000" w:themeColor="text1"/>
                <w:vertAlign w:val="superscript"/>
              </w:rPr>
              <w:t>c</w:t>
            </w:r>
          </w:p>
        </w:tc>
        <w:tc>
          <w:tcPr>
            <w:tcW w:w="1031" w:type="dxa"/>
            <w:shd w:val="clear" w:color="auto" w:fill="FFFFFF" w:themeFill="background1"/>
            <w:noWrap/>
            <w:hideMark/>
          </w:tcPr>
          <w:p w14:paraId="4175EAED"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56.2</w:t>
            </w:r>
            <w:r w:rsidRPr="00D70D98">
              <w:rPr>
                <w:rFonts w:asciiTheme="majorBidi" w:hAnsiTheme="majorBidi" w:cstheme="majorBidi"/>
                <w:bCs/>
                <w:color w:val="000000" w:themeColor="text1"/>
                <w:vertAlign w:val="superscript"/>
              </w:rPr>
              <w:t>a</w:t>
            </w:r>
          </w:p>
        </w:tc>
        <w:tc>
          <w:tcPr>
            <w:tcW w:w="1255" w:type="dxa"/>
            <w:shd w:val="clear" w:color="auto" w:fill="FFFFFF" w:themeFill="background1"/>
            <w:noWrap/>
            <w:hideMark/>
          </w:tcPr>
          <w:p w14:paraId="63C2700B"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52.1</w:t>
            </w:r>
            <w:r w:rsidRPr="00D70D98">
              <w:rPr>
                <w:rFonts w:asciiTheme="majorBidi" w:hAnsiTheme="majorBidi" w:cstheme="majorBidi"/>
                <w:bCs/>
                <w:color w:val="000000" w:themeColor="text1"/>
                <w:vertAlign w:val="superscript"/>
              </w:rPr>
              <w:t>b</w:t>
            </w:r>
          </w:p>
        </w:tc>
        <w:tc>
          <w:tcPr>
            <w:tcW w:w="1157" w:type="dxa"/>
            <w:shd w:val="clear" w:color="auto" w:fill="FFFFFF" w:themeFill="background1"/>
            <w:noWrap/>
            <w:hideMark/>
          </w:tcPr>
          <w:p w14:paraId="3551500E"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56.6</w:t>
            </w:r>
            <w:r w:rsidRPr="00D70D98">
              <w:rPr>
                <w:rFonts w:asciiTheme="majorBidi" w:hAnsiTheme="majorBidi" w:cstheme="majorBidi"/>
                <w:bCs/>
                <w:color w:val="000000" w:themeColor="text1"/>
                <w:vertAlign w:val="superscript"/>
              </w:rPr>
              <w:t>a</w:t>
            </w:r>
          </w:p>
        </w:tc>
        <w:tc>
          <w:tcPr>
            <w:tcW w:w="1230" w:type="dxa"/>
            <w:shd w:val="clear" w:color="auto" w:fill="FFFFFF" w:themeFill="background1"/>
            <w:noWrap/>
            <w:hideMark/>
          </w:tcPr>
          <w:p w14:paraId="0B78FEC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48.4</w:t>
            </w:r>
            <w:r w:rsidRPr="00D70D98">
              <w:rPr>
                <w:rFonts w:asciiTheme="majorBidi" w:hAnsiTheme="majorBidi" w:cstheme="majorBidi"/>
                <w:bCs/>
                <w:color w:val="000000" w:themeColor="text1"/>
                <w:vertAlign w:val="superscript"/>
              </w:rPr>
              <w:t>c</w:t>
            </w:r>
          </w:p>
        </w:tc>
        <w:tc>
          <w:tcPr>
            <w:tcW w:w="1219" w:type="dxa"/>
            <w:shd w:val="clear" w:color="auto" w:fill="FFFFFF" w:themeFill="background1"/>
            <w:noWrap/>
            <w:hideMark/>
          </w:tcPr>
          <w:p w14:paraId="3BD3F6E2"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52</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4DB311F8"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53.2</w:t>
            </w:r>
            <w:r w:rsidRPr="00D70D98">
              <w:rPr>
                <w:rFonts w:asciiTheme="majorBidi" w:hAnsiTheme="majorBidi" w:cstheme="majorBidi"/>
                <w:bCs/>
                <w:color w:val="000000" w:themeColor="text1"/>
                <w:vertAlign w:val="superscript"/>
              </w:rPr>
              <w:t>ab</w:t>
            </w:r>
          </w:p>
        </w:tc>
        <w:tc>
          <w:tcPr>
            <w:tcW w:w="1219" w:type="dxa"/>
            <w:shd w:val="clear" w:color="auto" w:fill="FFFFFF" w:themeFill="background1"/>
            <w:noWrap/>
            <w:hideMark/>
          </w:tcPr>
          <w:p w14:paraId="69C53713"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45.1</w:t>
            </w:r>
            <w:r w:rsidRPr="00D70D98">
              <w:rPr>
                <w:rFonts w:asciiTheme="majorBidi" w:hAnsiTheme="majorBidi" w:cstheme="majorBidi"/>
                <w:bCs/>
                <w:color w:val="000000" w:themeColor="text1"/>
                <w:vertAlign w:val="superscript"/>
              </w:rPr>
              <w:t>c</w:t>
            </w:r>
          </w:p>
        </w:tc>
        <w:tc>
          <w:tcPr>
            <w:tcW w:w="1054" w:type="dxa"/>
            <w:shd w:val="clear" w:color="auto" w:fill="FFFFFF" w:themeFill="background1"/>
          </w:tcPr>
          <w:p w14:paraId="4DDEC7E4"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0.62</w:t>
            </w:r>
          </w:p>
        </w:tc>
        <w:tc>
          <w:tcPr>
            <w:tcW w:w="1317" w:type="dxa"/>
            <w:gridSpan w:val="2"/>
            <w:shd w:val="clear" w:color="auto" w:fill="FFFFFF" w:themeFill="background1"/>
          </w:tcPr>
          <w:p w14:paraId="76A7568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r w:rsidR="00F002A4" w:rsidRPr="00D70D98" w14:paraId="314B8D40" w14:textId="77777777" w:rsidTr="0096436B">
        <w:trPr>
          <w:gridAfter w:val="2"/>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6DE66739"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Acid detergent fiber</w:t>
            </w:r>
          </w:p>
        </w:tc>
        <w:tc>
          <w:tcPr>
            <w:tcW w:w="1365" w:type="dxa"/>
            <w:shd w:val="clear" w:color="auto" w:fill="FFFFFF" w:themeFill="background1"/>
            <w:noWrap/>
            <w:hideMark/>
          </w:tcPr>
          <w:p w14:paraId="3B12F456"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24.3</w:t>
            </w:r>
            <w:r w:rsidRPr="00D70D98">
              <w:rPr>
                <w:rFonts w:asciiTheme="majorBidi" w:hAnsiTheme="majorBidi" w:cstheme="majorBidi"/>
                <w:bCs/>
                <w:color w:val="000000" w:themeColor="text1"/>
                <w:vertAlign w:val="superscript"/>
              </w:rPr>
              <w:t>b</w:t>
            </w:r>
          </w:p>
        </w:tc>
        <w:tc>
          <w:tcPr>
            <w:tcW w:w="1031" w:type="dxa"/>
            <w:shd w:val="clear" w:color="auto" w:fill="FFFFFF" w:themeFill="background1"/>
            <w:noWrap/>
            <w:hideMark/>
          </w:tcPr>
          <w:p w14:paraId="6134602E"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26.1</w:t>
            </w:r>
            <w:r w:rsidRPr="00D70D98">
              <w:rPr>
                <w:rFonts w:asciiTheme="majorBidi" w:hAnsiTheme="majorBidi" w:cstheme="majorBidi"/>
                <w:bCs/>
                <w:color w:val="000000" w:themeColor="text1"/>
                <w:vertAlign w:val="superscript"/>
              </w:rPr>
              <w:t>b</w:t>
            </w:r>
          </w:p>
        </w:tc>
        <w:tc>
          <w:tcPr>
            <w:tcW w:w="1255" w:type="dxa"/>
            <w:shd w:val="clear" w:color="auto" w:fill="FFFFFF" w:themeFill="background1"/>
            <w:noWrap/>
            <w:hideMark/>
          </w:tcPr>
          <w:p w14:paraId="315AB5DB"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24</w:t>
            </w:r>
            <w:r w:rsidRPr="00D70D98">
              <w:rPr>
                <w:rFonts w:asciiTheme="majorBidi" w:hAnsiTheme="majorBidi" w:cstheme="majorBidi"/>
                <w:bCs/>
                <w:color w:val="000000" w:themeColor="text1"/>
                <w:vertAlign w:val="superscript"/>
              </w:rPr>
              <w:t>b</w:t>
            </w:r>
          </w:p>
        </w:tc>
        <w:tc>
          <w:tcPr>
            <w:tcW w:w="1157" w:type="dxa"/>
            <w:shd w:val="clear" w:color="auto" w:fill="FFFFFF" w:themeFill="background1"/>
            <w:noWrap/>
            <w:hideMark/>
          </w:tcPr>
          <w:p w14:paraId="7FFF50AC"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23.4</w:t>
            </w:r>
            <w:r w:rsidRPr="00D70D98">
              <w:rPr>
                <w:rFonts w:asciiTheme="majorBidi" w:hAnsiTheme="majorBidi" w:cstheme="majorBidi"/>
                <w:bCs/>
                <w:color w:val="000000" w:themeColor="text1"/>
                <w:vertAlign w:val="superscript"/>
              </w:rPr>
              <w:t>b</w:t>
            </w:r>
          </w:p>
        </w:tc>
        <w:tc>
          <w:tcPr>
            <w:tcW w:w="1230" w:type="dxa"/>
            <w:shd w:val="clear" w:color="auto" w:fill="FFFFFF" w:themeFill="background1"/>
            <w:noWrap/>
            <w:hideMark/>
          </w:tcPr>
          <w:p w14:paraId="00C6C695"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26.1</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64BCEB6A"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32.7</w:t>
            </w:r>
            <w:r w:rsidRPr="00D70D98">
              <w:rPr>
                <w:rFonts w:asciiTheme="majorBidi" w:hAnsiTheme="majorBidi" w:cstheme="majorBidi"/>
                <w:bCs/>
                <w:color w:val="000000" w:themeColor="text1"/>
                <w:vertAlign w:val="superscript"/>
              </w:rPr>
              <w:t>a</w:t>
            </w:r>
          </w:p>
        </w:tc>
        <w:tc>
          <w:tcPr>
            <w:tcW w:w="1219" w:type="dxa"/>
            <w:shd w:val="clear" w:color="auto" w:fill="FFFFFF" w:themeFill="background1"/>
            <w:noWrap/>
            <w:hideMark/>
          </w:tcPr>
          <w:p w14:paraId="3EA01E92"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31.4</w:t>
            </w:r>
            <w:r w:rsidRPr="00D70D98">
              <w:rPr>
                <w:rFonts w:asciiTheme="majorBidi" w:hAnsiTheme="majorBidi" w:cstheme="majorBidi"/>
                <w:bCs/>
                <w:color w:val="000000" w:themeColor="text1"/>
                <w:vertAlign w:val="superscript"/>
              </w:rPr>
              <w:t>a</w:t>
            </w:r>
          </w:p>
        </w:tc>
        <w:tc>
          <w:tcPr>
            <w:tcW w:w="1219" w:type="dxa"/>
            <w:shd w:val="clear" w:color="auto" w:fill="FFFFFF" w:themeFill="background1"/>
            <w:noWrap/>
            <w:hideMark/>
          </w:tcPr>
          <w:p w14:paraId="1FC19CE9"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26.5</w:t>
            </w:r>
            <w:r w:rsidRPr="00D70D98">
              <w:rPr>
                <w:rFonts w:asciiTheme="majorBidi" w:hAnsiTheme="majorBidi" w:cstheme="majorBidi"/>
                <w:bCs/>
                <w:color w:val="000000" w:themeColor="text1"/>
                <w:vertAlign w:val="superscript"/>
              </w:rPr>
              <w:t>b</w:t>
            </w:r>
          </w:p>
        </w:tc>
        <w:tc>
          <w:tcPr>
            <w:tcW w:w="1054" w:type="dxa"/>
            <w:shd w:val="clear" w:color="auto" w:fill="FFFFFF" w:themeFill="background1"/>
          </w:tcPr>
          <w:p w14:paraId="61AD5043"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0.67</w:t>
            </w:r>
          </w:p>
        </w:tc>
        <w:tc>
          <w:tcPr>
            <w:tcW w:w="1317" w:type="dxa"/>
            <w:gridSpan w:val="2"/>
            <w:shd w:val="clear" w:color="auto" w:fill="FFFFFF" w:themeFill="background1"/>
          </w:tcPr>
          <w:p w14:paraId="50ED0E54"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r w:rsidR="00F002A4" w:rsidRPr="00D70D98" w14:paraId="553E7822" w14:textId="77777777" w:rsidTr="0096436B">
        <w:trPr>
          <w:gridAfter w:val="2"/>
          <w:cnfStyle w:val="000000100000" w:firstRow="0" w:lastRow="0" w:firstColumn="0" w:lastColumn="0" w:oddVBand="0" w:evenVBand="0" w:oddHBand="1" w:evenHBand="0" w:firstRowFirstColumn="0" w:firstRowLastColumn="0" w:lastRowFirstColumn="0" w:lastRowLastColumn="0"/>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3A7696D5"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Crude protein</w:t>
            </w:r>
          </w:p>
        </w:tc>
        <w:tc>
          <w:tcPr>
            <w:tcW w:w="1365" w:type="dxa"/>
            <w:shd w:val="clear" w:color="auto" w:fill="FFFFFF" w:themeFill="background1"/>
            <w:noWrap/>
            <w:hideMark/>
          </w:tcPr>
          <w:p w14:paraId="72854743"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6.5</w:t>
            </w:r>
            <w:r w:rsidRPr="00D70D98">
              <w:rPr>
                <w:rFonts w:asciiTheme="majorBidi" w:hAnsiTheme="majorBidi" w:cstheme="majorBidi"/>
                <w:bCs/>
                <w:color w:val="000000" w:themeColor="text1"/>
                <w:vertAlign w:val="superscript"/>
              </w:rPr>
              <w:t>a</w:t>
            </w:r>
          </w:p>
        </w:tc>
        <w:tc>
          <w:tcPr>
            <w:tcW w:w="1031" w:type="dxa"/>
            <w:shd w:val="clear" w:color="auto" w:fill="FFFFFF" w:themeFill="background1"/>
            <w:noWrap/>
            <w:hideMark/>
          </w:tcPr>
          <w:p w14:paraId="7E0BC607"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5.4</w:t>
            </w:r>
            <w:r w:rsidRPr="00D70D98">
              <w:rPr>
                <w:rFonts w:asciiTheme="majorBidi" w:hAnsiTheme="majorBidi" w:cstheme="majorBidi"/>
                <w:bCs/>
                <w:color w:val="000000" w:themeColor="text1"/>
                <w:vertAlign w:val="superscript"/>
              </w:rPr>
              <w:t>b</w:t>
            </w:r>
          </w:p>
        </w:tc>
        <w:tc>
          <w:tcPr>
            <w:tcW w:w="1255" w:type="dxa"/>
            <w:shd w:val="clear" w:color="auto" w:fill="FFFFFF" w:themeFill="background1"/>
            <w:noWrap/>
            <w:hideMark/>
          </w:tcPr>
          <w:p w14:paraId="24B901F1"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5.4</w:t>
            </w:r>
            <w:r w:rsidRPr="00D70D98">
              <w:rPr>
                <w:rFonts w:asciiTheme="majorBidi" w:hAnsiTheme="majorBidi" w:cstheme="majorBidi"/>
                <w:bCs/>
                <w:color w:val="000000" w:themeColor="text1"/>
                <w:vertAlign w:val="superscript"/>
              </w:rPr>
              <w:t>b</w:t>
            </w:r>
          </w:p>
        </w:tc>
        <w:tc>
          <w:tcPr>
            <w:tcW w:w="1157" w:type="dxa"/>
            <w:shd w:val="clear" w:color="auto" w:fill="FFFFFF" w:themeFill="background1"/>
            <w:noWrap/>
            <w:hideMark/>
          </w:tcPr>
          <w:p w14:paraId="688C36B7"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6.5</w:t>
            </w:r>
            <w:r w:rsidRPr="00D70D98">
              <w:rPr>
                <w:rFonts w:asciiTheme="majorBidi" w:hAnsiTheme="majorBidi" w:cstheme="majorBidi"/>
                <w:bCs/>
                <w:color w:val="000000" w:themeColor="text1"/>
                <w:vertAlign w:val="superscript"/>
              </w:rPr>
              <w:t>a</w:t>
            </w:r>
          </w:p>
        </w:tc>
        <w:tc>
          <w:tcPr>
            <w:tcW w:w="1230" w:type="dxa"/>
            <w:shd w:val="clear" w:color="auto" w:fill="FFFFFF" w:themeFill="background1"/>
            <w:noWrap/>
            <w:hideMark/>
          </w:tcPr>
          <w:p w14:paraId="661C0536"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4.3</w:t>
            </w:r>
            <w:r w:rsidRPr="00D70D98">
              <w:rPr>
                <w:rFonts w:asciiTheme="majorBidi" w:hAnsiTheme="majorBidi" w:cstheme="majorBidi"/>
                <w:bCs/>
                <w:color w:val="000000" w:themeColor="text1"/>
                <w:vertAlign w:val="superscript"/>
              </w:rPr>
              <w:t>c</w:t>
            </w:r>
          </w:p>
        </w:tc>
        <w:tc>
          <w:tcPr>
            <w:tcW w:w="1219" w:type="dxa"/>
            <w:shd w:val="clear" w:color="auto" w:fill="FFFFFF" w:themeFill="background1"/>
            <w:noWrap/>
            <w:hideMark/>
          </w:tcPr>
          <w:p w14:paraId="5C00D6A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5.4</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2738F142"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5.4</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4E8C4A37"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5.4</w:t>
            </w:r>
            <w:r w:rsidRPr="00D70D98">
              <w:rPr>
                <w:rFonts w:asciiTheme="majorBidi" w:hAnsiTheme="majorBidi" w:cstheme="majorBidi"/>
                <w:bCs/>
                <w:color w:val="000000" w:themeColor="text1"/>
                <w:vertAlign w:val="superscript"/>
              </w:rPr>
              <w:t>b</w:t>
            </w:r>
          </w:p>
        </w:tc>
        <w:tc>
          <w:tcPr>
            <w:tcW w:w="1054" w:type="dxa"/>
            <w:shd w:val="clear" w:color="auto" w:fill="FFFFFF" w:themeFill="background1"/>
          </w:tcPr>
          <w:p w14:paraId="770806A1"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0.19</w:t>
            </w:r>
          </w:p>
        </w:tc>
        <w:tc>
          <w:tcPr>
            <w:tcW w:w="1317" w:type="dxa"/>
            <w:gridSpan w:val="2"/>
            <w:shd w:val="clear" w:color="auto" w:fill="FFFFFF" w:themeFill="background1"/>
          </w:tcPr>
          <w:p w14:paraId="09F348DA"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r w:rsidR="00F002A4" w:rsidRPr="00D70D98" w14:paraId="12B2E197" w14:textId="77777777" w:rsidTr="0096436B">
        <w:trPr>
          <w:gridAfter w:val="2"/>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58939F3F"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Starch</w:t>
            </w:r>
          </w:p>
        </w:tc>
        <w:tc>
          <w:tcPr>
            <w:tcW w:w="1365" w:type="dxa"/>
            <w:shd w:val="clear" w:color="auto" w:fill="FFFFFF" w:themeFill="background1"/>
            <w:noWrap/>
            <w:hideMark/>
          </w:tcPr>
          <w:p w14:paraId="32510722"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26.4</w:t>
            </w:r>
            <w:r w:rsidRPr="00D70D98">
              <w:rPr>
                <w:rFonts w:asciiTheme="majorBidi" w:hAnsiTheme="majorBidi" w:cstheme="majorBidi"/>
                <w:bCs/>
                <w:color w:val="000000" w:themeColor="text1"/>
                <w:vertAlign w:val="superscript"/>
              </w:rPr>
              <w:t>b</w:t>
            </w:r>
          </w:p>
        </w:tc>
        <w:tc>
          <w:tcPr>
            <w:tcW w:w="1031" w:type="dxa"/>
            <w:shd w:val="clear" w:color="auto" w:fill="FFFFFF" w:themeFill="background1"/>
            <w:noWrap/>
            <w:hideMark/>
          </w:tcPr>
          <w:p w14:paraId="698B759F"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22.4</w:t>
            </w:r>
            <w:r w:rsidRPr="00D70D98">
              <w:rPr>
                <w:rFonts w:asciiTheme="majorBidi" w:hAnsiTheme="majorBidi" w:cstheme="majorBidi"/>
                <w:bCs/>
                <w:color w:val="000000" w:themeColor="text1"/>
                <w:vertAlign w:val="superscript"/>
              </w:rPr>
              <w:t>c</w:t>
            </w:r>
          </w:p>
        </w:tc>
        <w:tc>
          <w:tcPr>
            <w:tcW w:w="1255" w:type="dxa"/>
            <w:shd w:val="clear" w:color="auto" w:fill="FFFFFF" w:themeFill="background1"/>
            <w:noWrap/>
            <w:hideMark/>
          </w:tcPr>
          <w:p w14:paraId="262C3F89"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25.1</w:t>
            </w:r>
            <w:r w:rsidRPr="00D70D98">
              <w:rPr>
                <w:rFonts w:asciiTheme="majorBidi" w:hAnsiTheme="majorBidi" w:cstheme="majorBidi"/>
                <w:bCs/>
                <w:color w:val="000000" w:themeColor="text1"/>
                <w:vertAlign w:val="superscript"/>
              </w:rPr>
              <w:t>b</w:t>
            </w:r>
          </w:p>
        </w:tc>
        <w:tc>
          <w:tcPr>
            <w:tcW w:w="1157" w:type="dxa"/>
            <w:shd w:val="clear" w:color="auto" w:fill="FFFFFF" w:themeFill="background1"/>
            <w:noWrap/>
            <w:hideMark/>
          </w:tcPr>
          <w:p w14:paraId="0A8E3E65"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28.7</w:t>
            </w:r>
            <w:r w:rsidRPr="00D70D98">
              <w:rPr>
                <w:rFonts w:asciiTheme="majorBidi" w:hAnsiTheme="majorBidi" w:cstheme="majorBidi"/>
                <w:bCs/>
                <w:color w:val="000000" w:themeColor="text1"/>
                <w:vertAlign w:val="superscript"/>
              </w:rPr>
              <w:t>a</w:t>
            </w:r>
          </w:p>
        </w:tc>
        <w:tc>
          <w:tcPr>
            <w:tcW w:w="1230" w:type="dxa"/>
            <w:shd w:val="clear" w:color="auto" w:fill="FFFFFF" w:themeFill="background1"/>
            <w:noWrap/>
            <w:hideMark/>
          </w:tcPr>
          <w:p w14:paraId="0DFC5115"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22.4</w:t>
            </w:r>
            <w:r w:rsidRPr="00D70D98">
              <w:rPr>
                <w:rFonts w:asciiTheme="majorBidi" w:hAnsiTheme="majorBidi" w:cstheme="majorBidi"/>
                <w:bCs/>
                <w:color w:val="000000" w:themeColor="text1"/>
                <w:vertAlign w:val="superscript"/>
              </w:rPr>
              <w:t>c</w:t>
            </w:r>
          </w:p>
        </w:tc>
        <w:tc>
          <w:tcPr>
            <w:tcW w:w="1219" w:type="dxa"/>
            <w:shd w:val="clear" w:color="auto" w:fill="FFFFFF" w:themeFill="background1"/>
            <w:noWrap/>
            <w:hideMark/>
          </w:tcPr>
          <w:p w14:paraId="23BF426F"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25.3</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7B6471D0"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25.2</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576F426E"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29.2</w:t>
            </w:r>
            <w:r w:rsidRPr="00D70D98">
              <w:rPr>
                <w:rFonts w:asciiTheme="majorBidi" w:hAnsiTheme="majorBidi" w:cstheme="majorBidi"/>
                <w:bCs/>
                <w:color w:val="000000" w:themeColor="text1"/>
                <w:vertAlign w:val="superscript"/>
              </w:rPr>
              <w:t>a</w:t>
            </w:r>
          </w:p>
        </w:tc>
        <w:tc>
          <w:tcPr>
            <w:tcW w:w="1054" w:type="dxa"/>
            <w:shd w:val="clear" w:color="auto" w:fill="FFFFFF" w:themeFill="background1"/>
          </w:tcPr>
          <w:p w14:paraId="62545831"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0.26</w:t>
            </w:r>
          </w:p>
        </w:tc>
        <w:tc>
          <w:tcPr>
            <w:tcW w:w="1317" w:type="dxa"/>
            <w:gridSpan w:val="2"/>
            <w:shd w:val="clear" w:color="auto" w:fill="FFFFFF" w:themeFill="background1"/>
          </w:tcPr>
          <w:p w14:paraId="58C82EA9"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r w:rsidR="00F002A4" w:rsidRPr="00D70D98" w14:paraId="4631DE85" w14:textId="77777777" w:rsidTr="0096436B">
        <w:trPr>
          <w:gridAfter w:val="2"/>
          <w:cnfStyle w:val="000000100000" w:firstRow="0" w:lastRow="0" w:firstColumn="0" w:lastColumn="0" w:oddVBand="0" w:evenVBand="0" w:oddHBand="1" w:evenHBand="0" w:firstRowFirstColumn="0" w:firstRowLastColumn="0" w:lastRowFirstColumn="0" w:lastRowLastColumn="0"/>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73850950"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Ether extract</w:t>
            </w:r>
          </w:p>
        </w:tc>
        <w:tc>
          <w:tcPr>
            <w:tcW w:w="1365" w:type="dxa"/>
            <w:shd w:val="clear" w:color="auto" w:fill="FFFFFF" w:themeFill="background1"/>
            <w:noWrap/>
            <w:hideMark/>
          </w:tcPr>
          <w:p w14:paraId="51C32963"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1.5</w:t>
            </w:r>
            <w:r w:rsidRPr="00D70D98">
              <w:rPr>
                <w:rFonts w:asciiTheme="majorBidi" w:hAnsiTheme="majorBidi" w:cstheme="majorBidi"/>
                <w:bCs/>
                <w:color w:val="000000" w:themeColor="text1"/>
                <w:vertAlign w:val="superscript"/>
              </w:rPr>
              <w:t>c</w:t>
            </w:r>
          </w:p>
        </w:tc>
        <w:tc>
          <w:tcPr>
            <w:tcW w:w="1031" w:type="dxa"/>
            <w:shd w:val="clear" w:color="auto" w:fill="FFFFFF" w:themeFill="background1"/>
            <w:noWrap/>
            <w:hideMark/>
          </w:tcPr>
          <w:p w14:paraId="4717A763"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w:t>
            </w:r>
            <w:r w:rsidRPr="00D70D98">
              <w:rPr>
                <w:rFonts w:asciiTheme="majorBidi" w:hAnsiTheme="majorBidi" w:cstheme="majorBidi"/>
                <w:bCs/>
                <w:color w:val="000000" w:themeColor="text1"/>
                <w:vertAlign w:val="superscript"/>
              </w:rPr>
              <w:t>ab</w:t>
            </w:r>
          </w:p>
        </w:tc>
        <w:tc>
          <w:tcPr>
            <w:tcW w:w="1255" w:type="dxa"/>
            <w:shd w:val="clear" w:color="auto" w:fill="FFFFFF" w:themeFill="background1"/>
            <w:noWrap/>
            <w:hideMark/>
          </w:tcPr>
          <w:p w14:paraId="717D546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3</w:t>
            </w:r>
            <w:r w:rsidRPr="00D70D98">
              <w:rPr>
                <w:rFonts w:asciiTheme="majorBidi" w:hAnsiTheme="majorBidi" w:cstheme="majorBidi"/>
                <w:bCs/>
                <w:color w:val="000000" w:themeColor="text1"/>
                <w:vertAlign w:val="superscript"/>
              </w:rPr>
              <w:t>a</w:t>
            </w:r>
          </w:p>
        </w:tc>
        <w:tc>
          <w:tcPr>
            <w:tcW w:w="1157" w:type="dxa"/>
            <w:shd w:val="clear" w:color="auto" w:fill="FFFFFF" w:themeFill="background1"/>
            <w:noWrap/>
            <w:hideMark/>
          </w:tcPr>
          <w:p w14:paraId="701D0D7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3.4</w:t>
            </w:r>
            <w:r w:rsidRPr="00D70D98">
              <w:rPr>
                <w:rFonts w:asciiTheme="majorBidi" w:hAnsiTheme="majorBidi" w:cstheme="majorBidi"/>
                <w:bCs/>
                <w:color w:val="000000" w:themeColor="text1"/>
                <w:vertAlign w:val="superscript"/>
              </w:rPr>
              <w:t>a</w:t>
            </w:r>
          </w:p>
        </w:tc>
        <w:tc>
          <w:tcPr>
            <w:tcW w:w="1230" w:type="dxa"/>
            <w:shd w:val="clear" w:color="auto" w:fill="FFFFFF" w:themeFill="background1"/>
            <w:noWrap/>
            <w:hideMark/>
          </w:tcPr>
          <w:p w14:paraId="259BC5FD"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2.5</w:t>
            </w:r>
            <w:r w:rsidRPr="00D70D98">
              <w:rPr>
                <w:rFonts w:asciiTheme="majorBidi" w:hAnsiTheme="majorBidi" w:cstheme="majorBidi"/>
                <w:bCs/>
                <w:color w:val="000000" w:themeColor="text1"/>
                <w:vertAlign w:val="superscript"/>
              </w:rPr>
              <w:t>ab</w:t>
            </w:r>
          </w:p>
        </w:tc>
        <w:tc>
          <w:tcPr>
            <w:tcW w:w="1219" w:type="dxa"/>
            <w:shd w:val="clear" w:color="auto" w:fill="FFFFFF" w:themeFill="background1"/>
            <w:noWrap/>
            <w:hideMark/>
          </w:tcPr>
          <w:p w14:paraId="64073055"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2.2</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02D61A47"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2.1</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6ABAD0C2"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2.6</w:t>
            </w:r>
            <w:r w:rsidRPr="00D70D98">
              <w:rPr>
                <w:rFonts w:asciiTheme="majorBidi" w:hAnsiTheme="majorBidi" w:cstheme="majorBidi"/>
                <w:bCs/>
                <w:color w:val="000000" w:themeColor="text1"/>
                <w:vertAlign w:val="superscript"/>
              </w:rPr>
              <w:t>bc</w:t>
            </w:r>
          </w:p>
        </w:tc>
        <w:tc>
          <w:tcPr>
            <w:tcW w:w="1054" w:type="dxa"/>
            <w:shd w:val="clear" w:color="auto" w:fill="FFFFFF" w:themeFill="background1"/>
          </w:tcPr>
          <w:p w14:paraId="1BE7A0C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0.17</w:t>
            </w:r>
          </w:p>
        </w:tc>
        <w:tc>
          <w:tcPr>
            <w:tcW w:w="1317" w:type="dxa"/>
            <w:gridSpan w:val="2"/>
            <w:shd w:val="clear" w:color="auto" w:fill="FFFFFF" w:themeFill="background1"/>
          </w:tcPr>
          <w:p w14:paraId="2010F91F" w14:textId="77777777" w:rsidR="00F002A4" w:rsidRPr="00D70D98" w:rsidRDefault="00F002A4" w:rsidP="0096436B">
            <w:pPr>
              <w:spacing w:after="120"/>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r w:rsidR="00F002A4" w:rsidRPr="00D70D98" w14:paraId="400C9008" w14:textId="77777777" w:rsidTr="0096436B">
        <w:trPr>
          <w:gridAfter w:val="2"/>
          <w:wAfter w:w="38" w:type="dxa"/>
          <w:trHeight w:val="529"/>
        </w:trPr>
        <w:tc>
          <w:tcPr>
            <w:cnfStyle w:val="001000000000" w:firstRow="0" w:lastRow="0" w:firstColumn="1" w:lastColumn="0" w:oddVBand="0" w:evenVBand="0" w:oddHBand="0" w:evenHBand="0" w:firstRowFirstColumn="0" w:firstRowLastColumn="0" w:lastRowFirstColumn="0" w:lastRowLastColumn="0"/>
            <w:tcW w:w="2476" w:type="dxa"/>
            <w:shd w:val="clear" w:color="auto" w:fill="FFFFFF" w:themeFill="background1"/>
            <w:noWrap/>
            <w:vAlign w:val="center"/>
            <w:hideMark/>
          </w:tcPr>
          <w:p w14:paraId="0232805E"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Ash</w:t>
            </w:r>
          </w:p>
          <w:p w14:paraId="667346C6" w14:textId="77777777" w:rsidR="00F002A4" w:rsidRPr="00D70D98" w:rsidRDefault="00F002A4" w:rsidP="00F002A4">
            <w:pPr>
              <w:spacing w:after="120"/>
              <w:ind w:firstLine="0"/>
              <w:rPr>
                <w:rFonts w:asciiTheme="majorBidi" w:hAnsiTheme="majorBidi" w:cstheme="majorBidi"/>
                <w:b w:val="0"/>
                <w:bCs w:val="0"/>
                <w:color w:val="000000" w:themeColor="text1"/>
              </w:rPr>
            </w:pPr>
            <w:r w:rsidRPr="00D70D98">
              <w:rPr>
                <w:rFonts w:asciiTheme="majorBidi" w:hAnsiTheme="majorBidi" w:cstheme="majorBidi"/>
                <w:b w:val="0"/>
                <w:bCs w:val="0"/>
                <w:color w:val="000000" w:themeColor="text1"/>
              </w:rPr>
              <w:t>TDN</w:t>
            </w:r>
          </w:p>
        </w:tc>
        <w:tc>
          <w:tcPr>
            <w:tcW w:w="1365" w:type="dxa"/>
            <w:shd w:val="clear" w:color="auto" w:fill="FFFFFF" w:themeFill="background1"/>
            <w:noWrap/>
            <w:hideMark/>
          </w:tcPr>
          <w:p w14:paraId="6F6F15B6"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6.5</w:t>
            </w:r>
            <w:r w:rsidRPr="00D70D98">
              <w:rPr>
                <w:rFonts w:asciiTheme="majorBidi" w:hAnsiTheme="majorBidi" w:cstheme="majorBidi"/>
                <w:bCs/>
                <w:color w:val="000000" w:themeColor="text1"/>
                <w:vertAlign w:val="superscript"/>
              </w:rPr>
              <w:t>ab</w:t>
            </w:r>
          </w:p>
          <w:p w14:paraId="13A0DAA9" w14:textId="77777777" w:rsidR="00F002A4" w:rsidRPr="00D70D98" w:rsidRDefault="00F002A4" w:rsidP="0096436B">
            <w:pPr>
              <w:spacing w:after="120"/>
              <w:ind w:left="1440" w:hanging="14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80.45</w:t>
            </w:r>
            <w:r w:rsidRPr="00D70D98">
              <w:rPr>
                <w:rFonts w:asciiTheme="majorBidi" w:hAnsiTheme="majorBidi" w:cstheme="majorBidi"/>
                <w:bCs/>
                <w:color w:val="000000" w:themeColor="text1"/>
                <w:vertAlign w:val="superscript"/>
              </w:rPr>
              <w:t>ab</w:t>
            </w:r>
          </w:p>
        </w:tc>
        <w:tc>
          <w:tcPr>
            <w:tcW w:w="1031" w:type="dxa"/>
            <w:shd w:val="clear" w:color="auto" w:fill="FFFFFF" w:themeFill="background1"/>
            <w:noWrap/>
            <w:hideMark/>
          </w:tcPr>
          <w:p w14:paraId="1CF13C78"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6.5</w:t>
            </w:r>
            <w:r w:rsidRPr="00D70D98">
              <w:rPr>
                <w:rFonts w:asciiTheme="majorBidi" w:hAnsiTheme="majorBidi" w:cstheme="majorBidi"/>
                <w:bCs/>
                <w:color w:val="000000" w:themeColor="text1"/>
                <w:vertAlign w:val="superscript"/>
              </w:rPr>
              <w:t>ab</w:t>
            </w:r>
          </w:p>
          <w:p w14:paraId="6DA98E79"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78.35</w:t>
            </w:r>
            <w:r w:rsidRPr="00D70D98">
              <w:rPr>
                <w:rFonts w:asciiTheme="majorBidi" w:hAnsiTheme="majorBidi" w:cstheme="majorBidi"/>
                <w:bCs/>
                <w:color w:val="000000" w:themeColor="text1"/>
                <w:vertAlign w:val="superscript"/>
              </w:rPr>
              <w:t>ab</w:t>
            </w:r>
          </w:p>
        </w:tc>
        <w:tc>
          <w:tcPr>
            <w:tcW w:w="1255" w:type="dxa"/>
            <w:shd w:val="clear" w:color="auto" w:fill="FFFFFF" w:themeFill="background1"/>
            <w:noWrap/>
            <w:hideMark/>
          </w:tcPr>
          <w:p w14:paraId="1CCBB1B8"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6.5</w:t>
            </w:r>
            <w:r w:rsidRPr="00D70D98">
              <w:rPr>
                <w:rFonts w:asciiTheme="majorBidi" w:hAnsiTheme="majorBidi" w:cstheme="majorBidi"/>
                <w:bCs/>
                <w:color w:val="000000" w:themeColor="text1"/>
                <w:vertAlign w:val="superscript"/>
              </w:rPr>
              <w:t>ab</w:t>
            </w:r>
          </w:p>
          <w:p w14:paraId="4D6D99C3"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78.3</w:t>
            </w:r>
            <w:r w:rsidRPr="00D70D98">
              <w:rPr>
                <w:rFonts w:asciiTheme="majorBidi" w:hAnsiTheme="majorBidi" w:cstheme="majorBidi"/>
                <w:bCs/>
                <w:color w:val="000000" w:themeColor="text1"/>
                <w:vertAlign w:val="superscript"/>
              </w:rPr>
              <w:t>ab</w:t>
            </w:r>
          </w:p>
        </w:tc>
        <w:tc>
          <w:tcPr>
            <w:tcW w:w="1157" w:type="dxa"/>
            <w:shd w:val="clear" w:color="auto" w:fill="FFFFFF" w:themeFill="background1"/>
            <w:noWrap/>
            <w:hideMark/>
          </w:tcPr>
          <w:p w14:paraId="00B0B758"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6.1</w:t>
            </w:r>
            <w:r w:rsidRPr="00D70D98">
              <w:rPr>
                <w:rFonts w:asciiTheme="majorBidi" w:hAnsiTheme="majorBidi" w:cstheme="majorBidi"/>
                <w:bCs/>
                <w:color w:val="000000" w:themeColor="text1"/>
                <w:vertAlign w:val="superscript"/>
              </w:rPr>
              <w:t>b</w:t>
            </w:r>
          </w:p>
          <w:p w14:paraId="167654DB"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77.8</w:t>
            </w:r>
            <w:r w:rsidRPr="00D70D98">
              <w:rPr>
                <w:rFonts w:asciiTheme="majorBidi" w:hAnsiTheme="majorBidi" w:cstheme="majorBidi"/>
                <w:bCs/>
                <w:color w:val="000000" w:themeColor="text1"/>
                <w:vertAlign w:val="superscript"/>
              </w:rPr>
              <w:t>b</w:t>
            </w:r>
          </w:p>
        </w:tc>
        <w:tc>
          <w:tcPr>
            <w:tcW w:w="1230" w:type="dxa"/>
            <w:shd w:val="clear" w:color="auto" w:fill="FFFFFF" w:themeFill="background1"/>
            <w:noWrap/>
            <w:hideMark/>
          </w:tcPr>
          <w:p w14:paraId="54A21DA4"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7</w:t>
            </w:r>
            <w:r w:rsidRPr="00D70D98">
              <w:rPr>
                <w:rFonts w:asciiTheme="majorBidi" w:hAnsiTheme="majorBidi" w:cstheme="majorBidi"/>
                <w:bCs/>
                <w:color w:val="000000" w:themeColor="text1"/>
                <w:vertAlign w:val="superscript"/>
              </w:rPr>
              <w:t>a</w:t>
            </w:r>
          </w:p>
          <w:p w14:paraId="6A57F7E0"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77.85</w:t>
            </w:r>
            <w:r w:rsidRPr="00D70D98">
              <w:rPr>
                <w:rFonts w:asciiTheme="majorBidi" w:hAnsiTheme="majorBidi" w:cstheme="majorBidi"/>
                <w:bCs/>
                <w:color w:val="000000" w:themeColor="text1"/>
                <w:vertAlign w:val="superscript"/>
              </w:rPr>
              <w:t>b</w:t>
            </w:r>
          </w:p>
        </w:tc>
        <w:tc>
          <w:tcPr>
            <w:tcW w:w="1219" w:type="dxa"/>
            <w:shd w:val="clear" w:color="auto" w:fill="FFFFFF" w:themeFill="background1"/>
            <w:noWrap/>
            <w:hideMark/>
          </w:tcPr>
          <w:p w14:paraId="4BCD460F"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6.1</w:t>
            </w:r>
            <w:r w:rsidRPr="00D70D98">
              <w:rPr>
                <w:rFonts w:asciiTheme="majorBidi" w:hAnsiTheme="majorBidi" w:cstheme="majorBidi"/>
                <w:bCs/>
                <w:color w:val="000000" w:themeColor="text1"/>
                <w:vertAlign w:val="superscript"/>
              </w:rPr>
              <w:t>b</w:t>
            </w:r>
          </w:p>
          <w:p w14:paraId="1D0586B1"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72.85</w:t>
            </w:r>
            <w:r w:rsidRPr="00D70D98">
              <w:rPr>
                <w:rFonts w:asciiTheme="majorBidi" w:hAnsiTheme="majorBidi" w:cstheme="majorBidi"/>
                <w:bCs/>
                <w:color w:val="000000" w:themeColor="text1"/>
                <w:vertAlign w:val="superscript"/>
              </w:rPr>
              <w:t>c</w:t>
            </w:r>
          </w:p>
        </w:tc>
        <w:tc>
          <w:tcPr>
            <w:tcW w:w="1219" w:type="dxa"/>
            <w:shd w:val="clear" w:color="auto" w:fill="FFFFFF" w:themeFill="background1"/>
            <w:noWrap/>
            <w:hideMark/>
          </w:tcPr>
          <w:p w14:paraId="780CF496"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7.4</w:t>
            </w:r>
            <w:r w:rsidRPr="00D70D98">
              <w:rPr>
                <w:rFonts w:asciiTheme="majorBidi" w:hAnsiTheme="majorBidi" w:cstheme="majorBidi"/>
                <w:bCs/>
                <w:color w:val="000000" w:themeColor="text1"/>
                <w:vertAlign w:val="superscript"/>
              </w:rPr>
              <w:t>a</w:t>
            </w:r>
          </w:p>
          <w:p w14:paraId="241018DA"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72.96</w:t>
            </w:r>
            <w:r w:rsidRPr="00D70D98">
              <w:rPr>
                <w:rFonts w:asciiTheme="majorBidi" w:hAnsiTheme="majorBidi" w:cstheme="majorBidi"/>
                <w:bCs/>
                <w:color w:val="000000" w:themeColor="text1"/>
                <w:vertAlign w:val="superscript"/>
              </w:rPr>
              <w:t>c</w:t>
            </w:r>
          </w:p>
        </w:tc>
        <w:tc>
          <w:tcPr>
            <w:tcW w:w="1219" w:type="dxa"/>
            <w:shd w:val="clear" w:color="auto" w:fill="FFFFFF" w:themeFill="background1"/>
            <w:noWrap/>
            <w:hideMark/>
          </w:tcPr>
          <w:p w14:paraId="18962E80"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vertAlign w:val="superscript"/>
              </w:rPr>
            </w:pPr>
            <w:r w:rsidRPr="00D70D98">
              <w:rPr>
                <w:rFonts w:asciiTheme="majorBidi" w:hAnsiTheme="majorBidi" w:cstheme="majorBidi"/>
                <w:bCs/>
                <w:color w:val="000000" w:themeColor="text1"/>
              </w:rPr>
              <w:t>6.9</w:t>
            </w:r>
            <w:r w:rsidRPr="00D70D98">
              <w:rPr>
                <w:rFonts w:asciiTheme="majorBidi" w:hAnsiTheme="majorBidi" w:cstheme="majorBidi"/>
                <w:bCs/>
                <w:color w:val="000000" w:themeColor="text1"/>
                <w:vertAlign w:val="superscript"/>
              </w:rPr>
              <w:t>a</w:t>
            </w:r>
          </w:p>
          <w:p w14:paraId="5482AD08"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81.47</w:t>
            </w:r>
            <w:r w:rsidRPr="00D70D98">
              <w:rPr>
                <w:rFonts w:asciiTheme="majorBidi" w:hAnsiTheme="majorBidi" w:cstheme="majorBidi"/>
                <w:bCs/>
                <w:color w:val="000000" w:themeColor="text1"/>
                <w:vertAlign w:val="superscript"/>
              </w:rPr>
              <w:t>a</w:t>
            </w:r>
          </w:p>
        </w:tc>
        <w:tc>
          <w:tcPr>
            <w:tcW w:w="1054" w:type="dxa"/>
            <w:shd w:val="clear" w:color="auto" w:fill="FFFFFF" w:themeFill="background1"/>
          </w:tcPr>
          <w:p w14:paraId="3434DF27"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0.11</w:t>
            </w:r>
          </w:p>
          <w:p w14:paraId="6B61AD70"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0.66</w:t>
            </w:r>
          </w:p>
        </w:tc>
        <w:tc>
          <w:tcPr>
            <w:tcW w:w="1317" w:type="dxa"/>
            <w:gridSpan w:val="2"/>
            <w:shd w:val="clear" w:color="auto" w:fill="FFFFFF" w:themeFill="background1"/>
          </w:tcPr>
          <w:p w14:paraId="1D478C76"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p w14:paraId="5CE45E90" w14:textId="77777777" w:rsidR="00F002A4" w:rsidRPr="00D70D98" w:rsidRDefault="00F002A4" w:rsidP="0096436B">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70D98">
              <w:rPr>
                <w:rFonts w:asciiTheme="majorBidi" w:hAnsiTheme="majorBidi" w:cstheme="majorBidi"/>
                <w:bCs/>
                <w:color w:val="000000" w:themeColor="text1"/>
              </w:rPr>
              <w:t>&lt;0.001</w:t>
            </w:r>
          </w:p>
        </w:tc>
      </w:tr>
    </w:tbl>
    <w:p w14:paraId="4A3EACD9" w14:textId="77777777" w:rsidR="007444EF" w:rsidRDefault="00262021" w:rsidP="00CD4AA7">
      <w:pPr>
        <w:spacing w:after="0"/>
        <w:jc w:val="both"/>
        <w:rPr>
          <w:rFonts w:ascii="Times New Roman" w:hAnsi="Times New Roman" w:cs="Times New Roman"/>
          <w:iCs/>
          <w:color w:val="000000" w:themeColor="text1"/>
          <w:sz w:val="20"/>
          <w:szCs w:val="20"/>
        </w:rPr>
      </w:pPr>
      <w:r w:rsidRPr="008A1E46">
        <w:rPr>
          <w:rFonts w:ascii="Times New Roman" w:hAnsi="Times New Roman" w:cs="Times New Roman"/>
          <w:b/>
          <w:i/>
          <w:color w:val="000000" w:themeColor="text1"/>
          <w:sz w:val="20"/>
          <w:szCs w:val="20"/>
        </w:rPr>
        <w:t>V1</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BF-92; </w:t>
      </w:r>
      <w:r w:rsidRPr="008A1E46">
        <w:rPr>
          <w:rFonts w:ascii="Times New Roman" w:hAnsi="Times New Roman" w:cs="Times New Roman"/>
          <w:b/>
          <w:i/>
          <w:color w:val="000000" w:themeColor="text1"/>
          <w:sz w:val="20"/>
          <w:szCs w:val="20"/>
        </w:rPr>
        <w:t>V2</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MS-449; </w:t>
      </w:r>
      <w:r w:rsidRPr="008A1E46">
        <w:rPr>
          <w:rFonts w:ascii="Times New Roman" w:hAnsi="Times New Roman" w:cs="Times New Roman"/>
          <w:b/>
          <w:i/>
          <w:color w:val="000000" w:themeColor="text1"/>
          <w:sz w:val="20"/>
          <w:szCs w:val="20"/>
        </w:rPr>
        <w:t>V3</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36S46;</w:t>
      </w:r>
      <w:r>
        <w:rPr>
          <w:rFonts w:ascii="Times New Roman" w:hAnsi="Times New Roman" w:cs="Times New Roman"/>
          <w:iCs/>
          <w:color w:val="000000" w:themeColor="text1"/>
          <w:sz w:val="20"/>
          <w:szCs w:val="20"/>
        </w:rPr>
        <w:t xml:space="preserve"> </w:t>
      </w:r>
      <w:r w:rsidRPr="008A1E46">
        <w:rPr>
          <w:rFonts w:ascii="Times New Roman" w:hAnsi="Times New Roman" w:cs="Times New Roman"/>
          <w:b/>
          <w:i/>
          <w:color w:val="000000" w:themeColor="text1"/>
          <w:sz w:val="20"/>
          <w:szCs w:val="20"/>
        </w:rPr>
        <w:t>V4</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LG-181; </w:t>
      </w:r>
      <w:r w:rsidRPr="008A1E46">
        <w:rPr>
          <w:rFonts w:ascii="Times New Roman" w:hAnsi="Times New Roman" w:cs="Times New Roman"/>
          <w:b/>
          <w:i/>
          <w:color w:val="000000" w:themeColor="text1"/>
          <w:sz w:val="20"/>
          <w:szCs w:val="20"/>
        </w:rPr>
        <w:t>V5</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LS1122; </w:t>
      </w:r>
      <w:r w:rsidRPr="008A1E46">
        <w:rPr>
          <w:rFonts w:ascii="Times New Roman" w:hAnsi="Times New Roman" w:cs="Times New Roman"/>
          <w:b/>
          <w:i/>
          <w:color w:val="000000" w:themeColor="text1"/>
          <w:sz w:val="20"/>
          <w:szCs w:val="20"/>
        </w:rPr>
        <w:t>V6</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13E33;</w:t>
      </w:r>
      <w:r>
        <w:rPr>
          <w:rFonts w:ascii="Times New Roman" w:hAnsi="Times New Roman" w:cs="Times New Roman"/>
          <w:iCs/>
          <w:color w:val="000000" w:themeColor="text1"/>
          <w:sz w:val="20"/>
          <w:szCs w:val="20"/>
        </w:rPr>
        <w:t xml:space="preserve"> </w:t>
      </w:r>
      <w:r w:rsidRPr="008A1E46">
        <w:rPr>
          <w:rFonts w:ascii="Times New Roman" w:hAnsi="Times New Roman" w:cs="Times New Roman"/>
          <w:b/>
          <w:i/>
          <w:color w:val="000000" w:themeColor="text1"/>
          <w:sz w:val="20"/>
          <w:szCs w:val="20"/>
        </w:rPr>
        <w:t>V7</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5456; </w:t>
      </w:r>
      <w:r w:rsidRPr="008A1E46">
        <w:rPr>
          <w:rFonts w:ascii="Times New Roman" w:hAnsi="Times New Roman" w:cs="Times New Roman"/>
          <w:b/>
          <w:i/>
          <w:color w:val="000000" w:themeColor="text1"/>
          <w:sz w:val="20"/>
          <w:szCs w:val="20"/>
        </w:rPr>
        <w:t>V8</w:t>
      </w:r>
      <w:r w:rsidRPr="008A1E46">
        <w:rPr>
          <w:rFonts w:ascii="Times New Roman" w:hAnsi="Times New Roman" w:cs="Times New Roman"/>
          <w:color w:val="000000" w:themeColor="text1"/>
          <w:sz w:val="20"/>
          <w:szCs w:val="20"/>
        </w:rPr>
        <w:t>:</w:t>
      </w:r>
      <w:r w:rsidRPr="008A1E46">
        <w:rPr>
          <w:rFonts w:ascii="Times New Roman" w:hAnsi="Times New Roman" w:cs="Times New Roman"/>
          <w:iCs/>
          <w:color w:val="000000" w:themeColor="text1"/>
          <w:sz w:val="20"/>
          <w:szCs w:val="20"/>
        </w:rPr>
        <w:t xml:space="preserve"> 7786</w:t>
      </w:r>
    </w:p>
    <w:p w14:paraId="159AFEB9" w14:textId="77777777" w:rsidR="00F002A4" w:rsidRDefault="00262021" w:rsidP="00F002A4">
      <w:pPr>
        <w:spacing w:after="0" w:line="240" w:lineRule="auto"/>
        <w:rPr>
          <w:rFonts w:ascii="Times New Roman" w:hAnsi="Times New Roman" w:cs="Times New Roman"/>
          <w:sz w:val="20"/>
          <w:szCs w:val="20"/>
        </w:rPr>
        <w:sectPr w:rsidR="00F002A4" w:rsidSect="00B95316">
          <w:pgSz w:w="16839" w:h="11907" w:orient="landscape" w:code="9"/>
          <w:pgMar w:top="1296" w:right="1296" w:bottom="1296" w:left="1296" w:header="720" w:footer="720" w:gutter="0"/>
          <w:lnNumType w:countBy="1" w:restart="continuous"/>
          <w:cols w:space="720"/>
          <w:docGrid w:linePitch="360"/>
        </w:sectPr>
      </w:pPr>
      <w:r w:rsidRPr="008A1E46">
        <w:rPr>
          <w:rFonts w:ascii="Times New Roman" w:hAnsi="Times New Roman" w:cs="Times New Roman"/>
          <w:sz w:val="20"/>
          <w:szCs w:val="20"/>
        </w:rPr>
        <w:t>SEM = standard error mean Means with superscripts within</w:t>
      </w:r>
      <w:r>
        <w:rPr>
          <w:rFonts w:ascii="Times New Roman" w:hAnsi="Times New Roman" w:cs="Times New Roman"/>
          <w:sz w:val="20"/>
          <w:szCs w:val="20"/>
        </w:rPr>
        <w:t xml:space="preserve"> </w:t>
      </w:r>
      <w:r w:rsidRPr="008A1E46">
        <w:rPr>
          <w:rFonts w:ascii="Times New Roman" w:hAnsi="Times New Roman" w:cs="Times New Roman"/>
          <w:sz w:val="20"/>
          <w:szCs w:val="20"/>
        </w:rPr>
        <w:t>rows are statistically significant</w:t>
      </w:r>
      <w:r w:rsidR="00CD4AA7">
        <w:rPr>
          <w:rFonts w:ascii="Times New Roman" w:hAnsi="Times New Roman" w:cs="Times New Roman"/>
          <w:sz w:val="20"/>
          <w:szCs w:val="20"/>
        </w:rPr>
        <w:t xml:space="preserve"> (P &lt; 0.05)</w:t>
      </w:r>
    </w:p>
    <w:tbl>
      <w:tblPr>
        <w:tblStyle w:val="LightShading2"/>
        <w:tblpPr w:leftFromText="180" w:rightFromText="180" w:vertAnchor="text" w:horzAnchor="margin" w:tblpY="3130"/>
        <w:tblW w:w="14917" w:type="dxa"/>
        <w:shd w:val="clear" w:color="auto" w:fill="FFFFFF" w:themeFill="background1"/>
        <w:tblLayout w:type="fixed"/>
        <w:tblLook w:val="04A0" w:firstRow="1" w:lastRow="0" w:firstColumn="1" w:lastColumn="0" w:noHBand="0" w:noVBand="1"/>
      </w:tblPr>
      <w:tblGrid>
        <w:gridCol w:w="3528"/>
        <w:gridCol w:w="1095"/>
        <w:gridCol w:w="1062"/>
        <w:gridCol w:w="1154"/>
        <w:gridCol w:w="1062"/>
        <w:gridCol w:w="1062"/>
        <w:gridCol w:w="1332"/>
        <w:gridCol w:w="1154"/>
        <w:gridCol w:w="1062"/>
        <w:gridCol w:w="1154"/>
        <w:gridCol w:w="1246"/>
        <w:gridCol w:w="6"/>
      </w:tblGrid>
      <w:tr w:rsidR="001A06EC" w:rsidRPr="008A1E46" w14:paraId="1DC3DDC4" w14:textId="77777777" w:rsidTr="00840198">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3528" w:type="dxa"/>
            <w:vMerge w:val="restart"/>
            <w:tcBorders>
              <w:top w:val="single" w:sz="4" w:space="0" w:color="auto"/>
            </w:tcBorders>
            <w:shd w:val="clear" w:color="auto" w:fill="FFFFFF" w:themeFill="background1"/>
            <w:noWrap/>
            <w:vAlign w:val="bottom"/>
            <w:hideMark/>
          </w:tcPr>
          <w:p w14:paraId="21034141" w14:textId="77777777" w:rsidR="001A06EC" w:rsidRPr="00D70D98" w:rsidRDefault="001A06EC" w:rsidP="001A06EC">
            <w:pPr>
              <w:spacing w:after="120"/>
              <w:ind w:firstLine="0"/>
              <w:rPr>
                <w:rFonts w:asciiTheme="majorBidi" w:hAnsiTheme="majorBidi" w:cstheme="majorBidi"/>
                <w:color w:val="000000" w:themeColor="text1"/>
              </w:rPr>
            </w:pPr>
            <w:r w:rsidRPr="00D70D98">
              <w:rPr>
                <w:rFonts w:asciiTheme="majorBidi" w:hAnsiTheme="majorBidi" w:cstheme="majorBidi"/>
                <w:color w:val="000000" w:themeColor="text1"/>
              </w:rPr>
              <w:lastRenderedPageBreak/>
              <w:t>Parameters</w:t>
            </w:r>
          </w:p>
        </w:tc>
        <w:tc>
          <w:tcPr>
            <w:tcW w:w="11389" w:type="dxa"/>
            <w:gridSpan w:val="11"/>
            <w:tcBorders>
              <w:bottom w:val="single" w:sz="4" w:space="0" w:color="auto"/>
            </w:tcBorders>
            <w:shd w:val="clear" w:color="auto" w:fill="FFFFFF" w:themeFill="background1"/>
            <w:noWrap/>
            <w:vAlign w:val="center"/>
          </w:tcPr>
          <w:p w14:paraId="14EB3102" w14:textId="77777777" w:rsidR="001A06EC" w:rsidRPr="00D70D98" w:rsidRDefault="001A06EC" w:rsidP="001A06EC">
            <w:pPr>
              <w:spacing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Treatments</w:t>
            </w:r>
          </w:p>
        </w:tc>
      </w:tr>
      <w:tr w:rsidR="001A06EC" w:rsidRPr="008A1E46" w14:paraId="6D8E6E99" w14:textId="77777777" w:rsidTr="00840198">
        <w:trPr>
          <w:gridAfter w:val="1"/>
          <w:cnfStyle w:val="000000100000" w:firstRow="0" w:lastRow="0" w:firstColumn="0" w:lastColumn="0" w:oddVBand="0" w:evenVBand="0" w:oddHBand="1" w:evenHBand="0" w:firstRowFirstColumn="0" w:firstRowLastColumn="0" w:lastRowFirstColumn="0" w:lastRowLastColumn="0"/>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vMerge/>
            <w:shd w:val="clear" w:color="auto" w:fill="FFFFFF" w:themeFill="background1"/>
            <w:noWrap/>
            <w:vAlign w:val="center"/>
          </w:tcPr>
          <w:p w14:paraId="7E1F58FA" w14:textId="77777777" w:rsidR="001A06EC" w:rsidRPr="00D70D98" w:rsidRDefault="001A06EC" w:rsidP="001A06EC">
            <w:pPr>
              <w:spacing w:after="120"/>
              <w:ind w:firstLine="0"/>
              <w:rPr>
                <w:rFonts w:asciiTheme="majorBidi" w:hAnsiTheme="majorBidi" w:cstheme="majorBidi"/>
                <w:color w:val="000000" w:themeColor="text1"/>
              </w:rPr>
            </w:pPr>
          </w:p>
        </w:tc>
        <w:tc>
          <w:tcPr>
            <w:tcW w:w="1095" w:type="dxa"/>
            <w:tcBorders>
              <w:top w:val="single" w:sz="4" w:space="0" w:color="auto"/>
              <w:bottom w:val="single" w:sz="4" w:space="0" w:color="auto"/>
            </w:tcBorders>
            <w:shd w:val="clear" w:color="auto" w:fill="FFFFFF" w:themeFill="background1"/>
            <w:noWrap/>
            <w:vAlign w:val="center"/>
          </w:tcPr>
          <w:p w14:paraId="13A5788B"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V1</w:t>
            </w:r>
          </w:p>
        </w:tc>
        <w:tc>
          <w:tcPr>
            <w:tcW w:w="1062" w:type="dxa"/>
            <w:tcBorders>
              <w:top w:val="single" w:sz="4" w:space="0" w:color="auto"/>
              <w:bottom w:val="single" w:sz="4" w:space="0" w:color="auto"/>
            </w:tcBorders>
            <w:shd w:val="clear" w:color="auto" w:fill="FFFFFF" w:themeFill="background1"/>
            <w:noWrap/>
            <w:vAlign w:val="center"/>
          </w:tcPr>
          <w:p w14:paraId="4E0E1A94"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V2</w:t>
            </w:r>
          </w:p>
        </w:tc>
        <w:tc>
          <w:tcPr>
            <w:tcW w:w="1154" w:type="dxa"/>
            <w:tcBorders>
              <w:top w:val="single" w:sz="4" w:space="0" w:color="auto"/>
              <w:bottom w:val="single" w:sz="4" w:space="0" w:color="auto"/>
            </w:tcBorders>
            <w:shd w:val="clear" w:color="auto" w:fill="FFFFFF" w:themeFill="background1"/>
            <w:noWrap/>
            <w:vAlign w:val="center"/>
          </w:tcPr>
          <w:p w14:paraId="0E1E6E72"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V3</w:t>
            </w:r>
          </w:p>
        </w:tc>
        <w:tc>
          <w:tcPr>
            <w:tcW w:w="1062" w:type="dxa"/>
            <w:tcBorders>
              <w:top w:val="single" w:sz="4" w:space="0" w:color="auto"/>
              <w:bottom w:val="single" w:sz="4" w:space="0" w:color="auto"/>
            </w:tcBorders>
            <w:shd w:val="clear" w:color="auto" w:fill="FFFFFF" w:themeFill="background1"/>
            <w:noWrap/>
            <w:vAlign w:val="center"/>
          </w:tcPr>
          <w:p w14:paraId="407FB440"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V4</w:t>
            </w:r>
          </w:p>
        </w:tc>
        <w:tc>
          <w:tcPr>
            <w:tcW w:w="1062" w:type="dxa"/>
            <w:tcBorders>
              <w:top w:val="single" w:sz="4" w:space="0" w:color="auto"/>
              <w:bottom w:val="single" w:sz="4" w:space="0" w:color="auto"/>
            </w:tcBorders>
            <w:shd w:val="clear" w:color="auto" w:fill="FFFFFF" w:themeFill="background1"/>
            <w:noWrap/>
            <w:vAlign w:val="center"/>
          </w:tcPr>
          <w:p w14:paraId="7E32D4DC"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V5</w:t>
            </w:r>
          </w:p>
        </w:tc>
        <w:tc>
          <w:tcPr>
            <w:tcW w:w="1332" w:type="dxa"/>
            <w:tcBorders>
              <w:top w:val="single" w:sz="4" w:space="0" w:color="auto"/>
              <w:bottom w:val="single" w:sz="4" w:space="0" w:color="auto"/>
            </w:tcBorders>
            <w:shd w:val="clear" w:color="auto" w:fill="FFFFFF" w:themeFill="background1"/>
            <w:noWrap/>
            <w:vAlign w:val="center"/>
          </w:tcPr>
          <w:p w14:paraId="7F1D0569"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V6</w:t>
            </w:r>
          </w:p>
        </w:tc>
        <w:tc>
          <w:tcPr>
            <w:tcW w:w="1154" w:type="dxa"/>
            <w:tcBorders>
              <w:top w:val="single" w:sz="4" w:space="0" w:color="auto"/>
              <w:bottom w:val="single" w:sz="4" w:space="0" w:color="auto"/>
            </w:tcBorders>
            <w:shd w:val="clear" w:color="auto" w:fill="FFFFFF" w:themeFill="background1"/>
            <w:noWrap/>
            <w:vAlign w:val="center"/>
          </w:tcPr>
          <w:p w14:paraId="17659957"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V7</w:t>
            </w:r>
          </w:p>
        </w:tc>
        <w:tc>
          <w:tcPr>
            <w:tcW w:w="1062" w:type="dxa"/>
            <w:tcBorders>
              <w:top w:val="single" w:sz="4" w:space="0" w:color="auto"/>
              <w:bottom w:val="single" w:sz="4" w:space="0" w:color="auto"/>
            </w:tcBorders>
            <w:shd w:val="clear" w:color="auto" w:fill="FFFFFF" w:themeFill="background1"/>
            <w:noWrap/>
            <w:vAlign w:val="center"/>
          </w:tcPr>
          <w:p w14:paraId="2FB84C63"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V8</w:t>
            </w:r>
          </w:p>
        </w:tc>
        <w:tc>
          <w:tcPr>
            <w:tcW w:w="1154" w:type="dxa"/>
            <w:tcBorders>
              <w:top w:val="single" w:sz="4" w:space="0" w:color="auto"/>
              <w:bottom w:val="single" w:sz="4" w:space="0" w:color="auto"/>
            </w:tcBorders>
            <w:shd w:val="clear" w:color="auto" w:fill="FFFFFF" w:themeFill="background1"/>
            <w:vAlign w:val="center"/>
          </w:tcPr>
          <w:p w14:paraId="4C574B21"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SEM</w:t>
            </w:r>
          </w:p>
        </w:tc>
        <w:tc>
          <w:tcPr>
            <w:tcW w:w="1246" w:type="dxa"/>
            <w:tcBorders>
              <w:top w:val="single" w:sz="4" w:space="0" w:color="auto"/>
              <w:bottom w:val="single" w:sz="4" w:space="0" w:color="auto"/>
            </w:tcBorders>
            <w:shd w:val="clear" w:color="auto" w:fill="FFFFFF" w:themeFill="background1"/>
            <w:vAlign w:val="center"/>
          </w:tcPr>
          <w:p w14:paraId="4BEA10AC" w14:textId="77777777" w:rsidR="001A06EC" w:rsidRPr="00D70D98" w:rsidRDefault="001A06EC" w:rsidP="001A06EC">
            <w:pPr>
              <w:spacing w:after="120"/>
              <w:ind w:right="-198" w:hanging="28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i/>
                <w:color w:val="000000" w:themeColor="text1"/>
              </w:rPr>
              <w:t>P</w:t>
            </w:r>
            <w:r w:rsidRPr="00D70D98">
              <w:rPr>
                <w:rFonts w:asciiTheme="majorBidi" w:hAnsiTheme="majorBidi" w:cstheme="majorBidi"/>
                <w:color w:val="000000" w:themeColor="text1"/>
              </w:rPr>
              <w:t>-Value</w:t>
            </w:r>
          </w:p>
        </w:tc>
      </w:tr>
      <w:tr w:rsidR="001A06EC" w:rsidRPr="008A1E46" w14:paraId="302202C5" w14:textId="77777777" w:rsidTr="00840198">
        <w:trPr>
          <w:gridAfter w:val="1"/>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0C35D4CD" w14:textId="77777777" w:rsidR="001A06EC" w:rsidRPr="00D70D98" w:rsidRDefault="001A06EC" w:rsidP="00840198">
            <w:pPr>
              <w:spacing w:after="120"/>
              <w:ind w:right="281" w:hanging="90"/>
              <w:rPr>
                <w:rFonts w:asciiTheme="majorBidi" w:hAnsiTheme="majorBidi" w:cstheme="majorBidi"/>
                <w:color w:val="000000" w:themeColor="text1"/>
              </w:rPr>
            </w:pPr>
            <w:r w:rsidRPr="00D70D98">
              <w:rPr>
                <w:rFonts w:asciiTheme="majorBidi" w:hAnsiTheme="majorBidi" w:cstheme="majorBidi"/>
                <w:b w:val="0"/>
                <w:color w:val="000000" w:themeColor="text1"/>
              </w:rPr>
              <w:t>Extent of digestion (%) of DM</w:t>
            </w:r>
          </w:p>
        </w:tc>
        <w:tc>
          <w:tcPr>
            <w:tcW w:w="1095" w:type="dxa"/>
            <w:tcBorders>
              <w:top w:val="single" w:sz="4" w:space="0" w:color="auto"/>
            </w:tcBorders>
            <w:shd w:val="clear" w:color="auto" w:fill="FFFFFF" w:themeFill="background1"/>
            <w:noWrap/>
            <w:vAlign w:val="center"/>
          </w:tcPr>
          <w:p w14:paraId="083181A3" w14:textId="77777777" w:rsidR="001A06EC" w:rsidRPr="00D70D98" w:rsidRDefault="001A06EC" w:rsidP="001A06EC">
            <w:pPr>
              <w:spacing w:after="120"/>
              <w:ind w:right="-16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61.4</w:t>
            </w:r>
            <w:r w:rsidRPr="00D70D98">
              <w:rPr>
                <w:rFonts w:asciiTheme="majorBidi" w:hAnsiTheme="majorBidi" w:cstheme="majorBidi"/>
                <w:color w:val="000000" w:themeColor="text1"/>
                <w:vertAlign w:val="superscript"/>
              </w:rPr>
              <w:t>ab</w:t>
            </w:r>
          </w:p>
        </w:tc>
        <w:tc>
          <w:tcPr>
            <w:tcW w:w="1062" w:type="dxa"/>
            <w:tcBorders>
              <w:top w:val="single" w:sz="4" w:space="0" w:color="auto"/>
            </w:tcBorders>
            <w:shd w:val="clear" w:color="auto" w:fill="FFFFFF" w:themeFill="background1"/>
            <w:noWrap/>
            <w:vAlign w:val="center"/>
          </w:tcPr>
          <w:p w14:paraId="6E46F06D"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63</w:t>
            </w:r>
            <w:r w:rsidRPr="00D70D98">
              <w:rPr>
                <w:rFonts w:asciiTheme="majorBidi" w:hAnsiTheme="majorBidi" w:cstheme="majorBidi"/>
                <w:color w:val="000000" w:themeColor="text1"/>
                <w:vertAlign w:val="superscript"/>
              </w:rPr>
              <w:t>a</w:t>
            </w:r>
          </w:p>
        </w:tc>
        <w:tc>
          <w:tcPr>
            <w:tcW w:w="1154" w:type="dxa"/>
            <w:tcBorders>
              <w:top w:val="single" w:sz="4" w:space="0" w:color="auto"/>
            </w:tcBorders>
            <w:shd w:val="clear" w:color="auto" w:fill="FFFFFF" w:themeFill="background1"/>
            <w:noWrap/>
            <w:vAlign w:val="center"/>
          </w:tcPr>
          <w:p w14:paraId="328277DD"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62.3</w:t>
            </w:r>
            <w:r w:rsidRPr="00D70D98">
              <w:rPr>
                <w:rFonts w:asciiTheme="majorBidi" w:hAnsiTheme="majorBidi" w:cstheme="majorBidi"/>
                <w:color w:val="000000" w:themeColor="text1"/>
                <w:vertAlign w:val="superscript"/>
              </w:rPr>
              <w:t>a</w:t>
            </w:r>
          </w:p>
        </w:tc>
        <w:tc>
          <w:tcPr>
            <w:tcW w:w="1062" w:type="dxa"/>
            <w:tcBorders>
              <w:top w:val="single" w:sz="4" w:space="0" w:color="auto"/>
            </w:tcBorders>
            <w:shd w:val="clear" w:color="auto" w:fill="FFFFFF" w:themeFill="background1"/>
            <w:noWrap/>
            <w:vAlign w:val="center"/>
          </w:tcPr>
          <w:p w14:paraId="523D3346"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60.1</w:t>
            </w:r>
            <w:r w:rsidRPr="00D70D98">
              <w:rPr>
                <w:rFonts w:asciiTheme="majorBidi" w:hAnsiTheme="majorBidi" w:cstheme="majorBidi"/>
                <w:color w:val="000000" w:themeColor="text1"/>
                <w:vertAlign w:val="superscript"/>
              </w:rPr>
              <w:t>ab</w:t>
            </w:r>
          </w:p>
        </w:tc>
        <w:tc>
          <w:tcPr>
            <w:tcW w:w="1062" w:type="dxa"/>
            <w:tcBorders>
              <w:top w:val="single" w:sz="4" w:space="0" w:color="auto"/>
            </w:tcBorders>
            <w:shd w:val="clear" w:color="auto" w:fill="FFFFFF" w:themeFill="background1"/>
            <w:noWrap/>
            <w:vAlign w:val="center"/>
          </w:tcPr>
          <w:p w14:paraId="10E4E40B"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62.5</w:t>
            </w:r>
            <w:r w:rsidRPr="00D70D98">
              <w:rPr>
                <w:rFonts w:asciiTheme="majorBidi" w:hAnsiTheme="majorBidi" w:cstheme="majorBidi"/>
                <w:color w:val="000000" w:themeColor="text1"/>
                <w:vertAlign w:val="superscript"/>
              </w:rPr>
              <w:t>a</w:t>
            </w:r>
          </w:p>
        </w:tc>
        <w:tc>
          <w:tcPr>
            <w:tcW w:w="1332" w:type="dxa"/>
            <w:tcBorders>
              <w:top w:val="single" w:sz="4" w:space="0" w:color="auto"/>
            </w:tcBorders>
            <w:shd w:val="clear" w:color="auto" w:fill="FFFFFF" w:themeFill="background1"/>
            <w:noWrap/>
            <w:vAlign w:val="center"/>
          </w:tcPr>
          <w:p w14:paraId="380D24C8"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56.3</w:t>
            </w:r>
            <w:r w:rsidRPr="00D70D98">
              <w:rPr>
                <w:rFonts w:asciiTheme="majorBidi" w:hAnsiTheme="majorBidi" w:cstheme="majorBidi"/>
                <w:color w:val="000000" w:themeColor="text1"/>
                <w:vertAlign w:val="superscript"/>
              </w:rPr>
              <w:t>b</w:t>
            </w:r>
          </w:p>
        </w:tc>
        <w:tc>
          <w:tcPr>
            <w:tcW w:w="1154" w:type="dxa"/>
            <w:tcBorders>
              <w:top w:val="single" w:sz="4" w:space="0" w:color="auto"/>
            </w:tcBorders>
            <w:shd w:val="clear" w:color="auto" w:fill="FFFFFF" w:themeFill="background1"/>
            <w:noWrap/>
            <w:vAlign w:val="center"/>
          </w:tcPr>
          <w:p w14:paraId="6B48DBA1"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58.6</w:t>
            </w:r>
            <w:r w:rsidRPr="00D70D98">
              <w:rPr>
                <w:rFonts w:asciiTheme="majorBidi" w:hAnsiTheme="majorBidi" w:cstheme="majorBidi"/>
                <w:color w:val="000000" w:themeColor="text1"/>
                <w:vertAlign w:val="superscript"/>
              </w:rPr>
              <w:t>ab</w:t>
            </w:r>
          </w:p>
        </w:tc>
        <w:tc>
          <w:tcPr>
            <w:tcW w:w="1062" w:type="dxa"/>
            <w:tcBorders>
              <w:top w:val="single" w:sz="4" w:space="0" w:color="auto"/>
            </w:tcBorders>
            <w:shd w:val="clear" w:color="auto" w:fill="FFFFFF" w:themeFill="background1"/>
            <w:noWrap/>
            <w:vAlign w:val="center"/>
          </w:tcPr>
          <w:p w14:paraId="651E9A8F"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63.9</w:t>
            </w:r>
            <w:r w:rsidRPr="00D70D98">
              <w:rPr>
                <w:rFonts w:asciiTheme="majorBidi" w:hAnsiTheme="majorBidi" w:cstheme="majorBidi"/>
                <w:color w:val="000000" w:themeColor="text1"/>
                <w:vertAlign w:val="superscript"/>
              </w:rPr>
              <w:t>a</w:t>
            </w:r>
          </w:p>
        </w:tc>
        <w:tc>
          <w:tcPr>
            <w:tcW w:w="1154" w:type="dxa"/>
            <w:tcBorders>
              <w:top w:val="single" w:sz="4" w:space="0" w:color="auto"/>
            </w:tcBorders>
            <w:shd w:val="clear" w:color="auto" w:fill="FFFFFF" w:themeFill="background1"/>
            <w:vAlign w:val="center"/>
          </w:tcPr>
          <w:p w14:paraId="621C4F84"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1.11</w:t>
            </w:r>
          </w:p>
        </w:tc>
        <w:tc>
          <w:tcPr>
            <w:tcW w:w="1246" w:type="dxa"/>
            <w:tcBorders>
              <w:top w:val="single" w:sz="4" w:space="0" w:color="auto"/>
            </w:tcBorders>
            <w:shd w:val="clear" w:color="auto" w:fill="FFFFFF" w:themeFill="background1"/>
            <w:vAlign w:val="center"/>
          </w:tcPr>
          <w:p w14:paraId="7323668C"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0.003</w:t>
            </w:r>
          </w:p>
        </w:tc>
      </w:tr>
      <w:tr w:rsidR="001A06EC" w:rsidRPr="008A1E46" w14:paraId="2A9D3AFC" w14:textId="77777777" w:rsidTr="00840198">
        <w:trPr>
          <w:gridAfter w:val="1"/>
          <w:cnfStyle w:val="000000100000" w:firstRow="0" w:lastRow="0" w:firstColumn="0" w:lastColumn="0" w:oddVBand="0" w:evenVBand="0" w:oddHBand="1" w:evenHBand="0" w:firstRowFirstColumn="0" w:firstRowLastColumn="0" w:lastRowFirstColumn="0" w:lastRowLastColumn="0"/>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23D1076D" w14:textId="77777777" w:rsidR="001A06EC" w:rsidRPr="00D70D98" w:rsidRDefault="001A06EC" w:rsidP="00840198">
            <w:pPr>
              <w:spacing w:after="120"/>
              <w:ind w:right="281" w:hanging="90"/>
              <w:rPr>
                <w:rFonts w:asciiTheme="majorBidi" w:hAnsiTheme="majorBidi" w:cstheme="majorBidi"/>
                <w:color w:val="000000" w:themeColor="text1"/>
              </w:rPr>
            </w:pPr>
            <w:r w:rsidRPr="00D70D98">
              <w:rPr>
                <w:rFonts w:asciiTheme="majorBidi" w:hAnsiTheme="majorBidi" w:cstheme="majorBidi"/>
                <w:b w:val="0"/>
                <w:color w:val="000000" w:themeColor="text1"/>
              </w:rPr>
              <w:t>Extent of digestion (%) of NDF</w:t>
            </w:r>
          </w:p>
        </w:tc>
        <w:tc>
          <w:tcPr>
            <w:tcW w:w="1095" w:type="dxa"/>
            <w:shd w:val="clear" w:color="auto" w:fill="FFFFFF" w:themeFill="background1"/>
            <w:noWrap/>
            <w:vAlign w:val="center"/>
          </w:tcPr>
          <w:p w14:paraId="25169B7E"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61.2</w:t>
            </w:r>
            <w:r w:rsidRPr="00D70D98">
              <w:rPr>
                <w:rFonts w:asciiTheme="majorBidi" w:hAnsiTheme="majorBidi" w:cstheme="majorBidi"/>
                <w:color w:val="auto"/>
                <w:vertAlign w:val="superscript"/>
              </w:rPr>
              <w:t>a</w:t>
            </w:r>
          </w:p>
        </w:tc>
        <w:tc>
          <w:tcPr>
            <w:tcW w:w="1062" w:type="dxa"/>
            <w:shd w:val="clear" w:color="auto" w:fill="FFFFFF" w:themeFill="background1"/>
            <w:noWrap/>
            <w:vAlign w:val="center"/>
          </w:tcPr>
          <w:p w14:paraId="6F5801C5"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53.5</w:t>
            </w:r>
            <w:r w:rsidRPr="00D70D98">
              <w:rPr>
                <w:rFonts w:asciiTheme="majorBidi" w:hAnsiTheme="majorBidi" w:cstheme="majorBidi"/>
                <w:color w:val="auto"/>
                <w:vertAlign w:val="superscript"/>
              </w:rPr>
              <w:t>c</w:t>
            </w:r>
          </w:p>
        </w:tc>
        <w:tc>
          <w:tcPr>
            <w:tcW w:w="1154" w:type="dxa"/>
            <w:shd w:val="clear" w:color="auto" w:fill="FFFFFF" w:themeFill="background1"/>
            <w:noWrap/>
            <w:vAlign w:val="center"/>
          </w:tcPr>
          <w:p w14:paraId="1E48C9F8"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58.2</w:t>
            </w:r>
            <w:r w:rsidRPr="00D70D98">
              <w:rPr>
                <w:rFonts w:asciiTheme="majorBidi" w:hAnsiTheme="majorBidi" w:cstheme="majorBidi"/>
                <w:color w:val="auto"/>
                <w:vertAlign w:val="superscript"/>
              </w:rPr>
              <w:t>ab</w:t>
            </w:r>
          </w:p>
        </w:tc>
        <w:tc>
          <w:tcPr>
            <w:tcW w:w="1062" w:type="dxa"/>
            <w:shd w:val="clear" w:color="auto" w:fill="FFFFFF" w:themeFill="background1"/>
            <w:noWrap/>
            <w:vAlign w:val="center"/>
          </w:tcPr>
          <w:p w14:paraId="6978FC0B"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57.1</w:t>
            </w:r>
            <w:r w:rsidRPr="00D70D98">
              <w:rPr>
                <w:rFonts w:asciiTheme="majorBidi" w:hAnsiTheme="majorBidi" w:cstheme="majorBidi"/>
                <w:color w:val="auto"/>
                <w:vertAlign w:val="superscript"/>
              </w:rPr>
              <w:t>b</w:t>
            </w:r>
          </w:p>
        </w:tc>
        <w:tc>
          <w:tcPr>
            <w:tcW w:w="1062" w:type="dxa"/>
            <w:shd w:val="clear" w:color="auto" w:fill="FFFFFF" w:themeFill="background1"/>
            <w:noWrap/>
            <w:vAlign w:val="center"/>
          </w:tcPr>
          <w:p w14:paraId="616A20BD"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59.1</w:t>
            </w:r>
            <w:r w:rsidRPr="00D70D98">
              <w:rPr>
                <w:rFonts w:asciiTheme="majorBidi" w:hAnsiTheme="majorBidi" w:cstheme="majorBidi"/>
                <w:color w:val="auto"/>
                <w:vertAlign w:val="superscript"/>
              </w:rPr>
              <w:t>ab</w:t>
            </w:r>
          </w:p>
        </w:tc>
        <w:tc>
          <w:tcPr>
            <w:tcW w:w="1332" w:type="dxa"/>
            <w:shd w:val="clear" w:color="auto" w:fill="FFFFFF" w:themeFill="background1"/>
            <w:noWrap/>
            <w:vAlign w:val="center"/>
          </w:tcPr>
          <w:p w14:paraId="3F76DE55"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57.6</w:t>
            </w:r>
            <w:r w:rsidRPr="00D70D98">
              <w:rPr>
                <w:rFonts w:asciiTheme="majorBidi" w:hAnsiTheme="majorBidi" w:cstheme="majorBidi"/>
                <w:color w:val="auto"/>
                <w:vertAlign w:val="superscript"/>
              </w:rPr>
              <w:t>b</w:t>
            </w:r>
          </w:p>
        </w:tc>
        <w:tc>
          <w:tcPr>
            <w:tcW w:w="1154" w:type="dxa"/>
            <w:shd w:val="clear" w:color="auto" w:fill="FFFFFF" w:themeFill="background1"/>
            <w:noWrap/>
            <w:vAlign w:val="center"/>
          </w:tcPr>
          <w:p w14:paraId="4E3C3D64"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55.3</w:t>
            </w:r>
            <w:r w:rsidRPr="00D70D98">
              <w:rPr>
                <w:rFonts w:asciiTheme="majorBidi" w:hAnsiTheme="majorBidi" w:cstheme="majorBidi"/>
                <w:color w:val="auto"/>
                <w:vertAlign w:val="superscript"/>
              </w:rPr>
              <w:t>bc</w:t>
            </w:r>
          </w:p>
        </w:tc>
        <w:tc>
          <w:tcPr>
            <w:tcW w:w="1062" w:type="dxa"/>
            <w:shd w:val="clear" w:color="auto" w:fill="FFFFFF" w:themeFill="background1"/>
            <w:noWrap/>
            <w:vAlign w:val="center"/>
          </w:tcPr>
          <w:p w14:paraId="780C0F59"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62.2</w:t>
            </w:r>
            <w:r w:rsidRPr="00D70D98">
              <w:rPr>
                <w:rFonts w:asciiTheme="majorBidi" w:hAnsiTheme="majorBidi" w:cstheme="majorBidi"/>
                <w:color w:val="auto"/>
                <w:vertAlign w:val="superscript"/>
              </w:rPr>
              <w:t>a</w:t>
            </w:r>
          </w:p>
        </w:tc>
        <w:tc>
          <w:tcPr>
            <w:tcW w:w="1154" w:type="dxa"/>
            <w:shd w:val="clear" w:color="auto" w:fill="FFFFFF" w:themeFill="background1"/>
            <w:vAlign w:val="center"/>
          </w:tcPr>
          <w:p w14:paraId="01B5CA5D"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1.61</w:t>
            </w:r>
          </w:p>
        </w:tc>
        <w:tc>
          <w:tcPr>
            <w:tcW w:w="1246" w:type="dxa"/>
            <w:shd w:val="clear" w:color="auto" w:fill="FFFFFF" w:themeFill="background1"/>
            <w:vAlign w:val="center"/>
          </w:tcPr>
          <w:p w14:paraId="3620FD2B"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0.026</w:t>
            </w:r>
          </w:p>
        </w:tc>
      </w:tr>
      <w:tr w:rsidR="001A06EC" w:rsidRPr="008A1E46" w14:paraId="75C5BDB7" w14:textId="77777777" w:rsidTr="00840198">
        <w:trPr>
          <w:gridAfter w:val="1"/>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6CEC904A" w14:textId="77777777" w:rsidR="001A06EC" w:rsidRPr="00D70D98" w:rsidRDefault="001A06EC" w:rsidP="00840198">
            <w:pPr>
              <w:spacing w:after="120"/>
              <w:ind w:right="281" w:hanging="90"/>
              <w:rPr>
                <w:rFonts w:asciiTheme="majorBidi" w:hAnsiTheme="majorBidi" w:cstheme="majorBidi"/>
                <w:color w:val="000000" w:themeColor="text1"/>
              </w:rPr>
            </w:pPr>
            <w:r w:rsidRPr="00D70D98">
              <w:rPr>
                <w:rFonts w:asciiTheme="majorBidi" w:hAnsiTheme="majorBidi" w:cstheme="majorBidi"/>
                <w:b w:val="0"/>
                <w:color w:val="000000" w:themeColor="text1"/>
              </w:rPr>
              <w:t>Extent of digestion (%) of ADF</w:t>
            </w:r>
          </w:p>
        </w:tc>
        <w:tc>
          <w:tcPr>
            <w:tcW w:w="1095" w:type="dxa"/>
            <w:shd w:val="clear" w:color="auto" w:fill="FFFFFF" w:themeFill="background1"/>
            <w:noWrap/>
            <w:vAlign w:val="center"/>
          </w:tcPr>
          <w:p w14:paraId="4A68504E" w14:textId="77777777" w:rsidR="001A06EC" w:rsidRPr="00D70D98" w:rsidRDefault="001A06EC" w:rsidP="001A06EC">
            <w:pPr>
              <w:spacing w:after="120"/>
              <w:ind w:right="-7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38.1</w:t>
            </w:r>
            <w:r w:rsidRPr="00D70D98">
              <w:rPr>
                <w:rFonts w:asciiTheme="majorBidi" w:hAnsiTheme="majorBidi" w:cstheme="majorBidi"/>
                <w:color w:val="000000" w:themeColor="text1"/>
                <w:vertAlign w:val="superscript"/>
              </w:rPr>
              <w:t>bc</w:t>
            </w:r>
          </w:p>
        </w:tc>
        <w:tc>
          <w:tcPr>
            <w:tcW w:w="1062" w:type="dxa"/>
            <w:shd w:val="clear" w:color="auto" w:fill="FFFFFF" w:themeFill="background1"/>
            <w:noWrap/>
            <w:vAlign w:val="center"/>
          </w:tcPr>
          <w:p w14:paraId="1EDDB00E"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37</w:t>
            </w:r>
            <w:r w:rsidRPr="00D70D98">
              <w:rPr>
                <w:rFonts w:asciiTheme="majorBidi" w:hAnsiTheme="majorBidi" w:cstheme="majorBidi"/>
                <w:color w:val="000000" w:themeColor="text1"/>
                <w:vertAlign w:val="superscript"/>
              </w:rPr>
              <w:t>c</w:t>
            </w:r>
          </w:p>
        </w:tc>
        <w:tc>
          <w:tcPr>
            <w:tcW w:w="1154" w:type="dxa"/>
            <w:shd w:val="clear" w:color="auto" w:fill="FFFFFF" w:themeFill="background1"/>
            <w:noWrap/>
            <w:vAlign w:val="center"/>
          </w:tcPr>
          <w:p w14:paraId="39B7DC42"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40.5</w:t>
            </w:r>
            <w:r w:rsidRPr="00D70D98">
              <w:rPr>
                <w:rFonts w:asciiTheme="majorBidi" w:hAnsiTheme="majorBidi" w:cstheme="majorBidi"/>
                <w:color w:val="000000" w:themeColor="text1"/>
                <w:vertAlign w:val="superscript"/>
              </w:rPr>
              <w:t>a</w:t>
            </w:r>
          </w:p>
        </w:tc>
        <w:tc>
          <w:tcPr>
            <w:tcW w:w="1062" w:type="dxa"/>
            <w:shd w:val="clear" w:color="auto" w:fill="FFFFFF" w:themeFill="background1"/>
            <w:noWrap/>
            <w:vAlign w:val="center"/>
          </w:tcPr>
          <w:p w14:paraId="5D899B47"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39.5</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0316E1B1"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39</w:t>
            </w:r>
            <w:r w:rsidRPr="00D70D98">
              <w:rPr>
                <w:rFonts w:asciiTheme="majorBidi" w:hAnsiTheme="majorBidi" w:cstheme="majorBidi"/>
                <w:color w:val="000000" w:themeColor="text1"/>
                <w:vertAlign w:val="superscript"/>
              </w:rPr>
              <w:t>ab</w:t>
            </w:r>
          </w:p>
        </w:tc>
        <w:tc>
          <w:tcPr>
            <w:tcW w:w="1332" w:type="dxa"/>
            <w:shd w:val="clear" w:color="auto" w:fill="FFFFFF" w:themeFill="background1"/>
            <w:noWrap/>
            <w:vAlign w:val="center"/>
          </w:tcPr>
          <w:p w14:paraId="1FDCF02F"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37.5</w:t>
            </w:r>
            <w:r w:rsidRPr="00D70D98">
              <w:rPr>
                <w:rFonts w:asciiTheme="majorBidi" w:hAnsiTheme="majorBidi" w:cstheme="majorBidi"/>
                <w:color w:val="000000" w:themeColor="text1"/>
                <w:vertAlign w:val="superscript"/>
              </w:rPr>
              <w:t>bc</w:t>
            </w:r>
          </w:p>
        </w:tc>
        <w:tc>
          <w:tcPr>
            <w:tcW w:w="1154" w:type="dxa"/>
            <w:shd w:val="clear" w:color="auto" w:fill="FFFFFF" w:themeFill="background1"/>
            <w:noWrap/>
            <w:vAlign w:val="center"/>
          </w:tcPr>
          <w:p w14:paraId="79F70D58"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40</w:t>
            </w:r>
            <w:r w:rsidRPr="00D70D98">
              <w:rPr>
                <w:rFonts w:asciiTheme="majorBidi" w:hAnsiTheme="majorBidi" w:cstheme="majorBidi"/>
                <w:color w:val="000000" w:themeColor="text1"/>
                <w:vertAlign w:val="superscript"/>
              </w:rPr>
              <w:t>a</w:t>
            </w:r>
          </w:p>
        </w:tc>
        <w:tc>
          <w:tcPr>
            <w:tcW w:w="1062" w:type="dxa"/>
            <w:shd w:val="clear" w:color="auto" w:fill="FFFFFF" w:themeFill="background1"/>
            <w:noWrap/>
            <w:vAlign w:val="center"/>
          </w:tcPr>
          <w:p w14:paraId="15C7EABF"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41</w:t>
            </w:r>
            <w:r w:rsidRPr="00D70D98">
              <w:rPr>
                <w:rFonts w:asciiTheme="majorBidi" w:hAnsiTheme="majorBidi" w:cstheme="majorBidi"/>
                <w:color w:val="000000" w:themeColor="text1"/>
                <w:vertAlign w:val="superscript"/>
              </w:rPr>
              <w:t>a</w:t>
            </w:r>
          </w:p>
        </w:tc>
        <w:tc>
          <w:tcPr>
            <w:tcW w:w="1154" w:type="dxa"/>
            <w:shd w:val="clear" w:color="auto" w:fill="FFFFFF" w:themeFill="background1"/>
            <w:vAlign w:val="center"/>
          </w:tcPr>
          <w:p w14:paraId="31856BF1"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0.77</w:t>
            </w:r>
          </w:p>
        </w:tc>
        <w:tc>
          <w:tcPr>
            <w:tcW w:w="1246" w:type="dxa"/>
            <w:shd w:val="clear" w:color="auto" w:fill="FFFFFF" w:themeFill="background1"/>
            <w:vAlign w:val="center"/>
          </w:tcPr>
          <w:p w14:paraId="668ACC1F" w14:textId="77777777" w:rsidR="001A06EC" w:rsidRPr="00D70D98" w:rsidRDefault="001A06EC" w:rsidP="001A06EC">
            <w:pPr>
              <w:spacing w:after="120"/>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0.019</w:t>
            </w:r>
          </w:p>
        </w:tc>
      </w:tr>
      <w:tr w:rsidR="001A06EC" w:rsidRPr="008A1E46" w14:paraId="47B64595" w14:textId="77777777" w:rsidTr="00840198">
        <w:trPr>
          <w:gridAfter w:val="1"/>
          <w:cnfStyle w:val="000000100000" w:firstRow="0" w:lastRow="0" w:firstColumn="0" w:lastColumn="0" w:oddVBand="0" w:evenVBand="0" w:oddHBand="1" w:evenHBand="0" w:firstRowFirstColumn="0" w:firstRowLastColumn="0" w:lastRowFirstColumn="0" w:lastRowLastColumn="0"/>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3E0C0A5E" w14:textId="77777777" w:rsidR="001A06EC" w:rsidRPr="00D70D98" w:rsidRDefault="001A06EC" w:rsidP="00840198">
            <w:pPr>
              <w:spacing w:after="120"/>
              <w:ind w:right="281" w:hanging="90"/>
              <w:rPr>
                <w:rFonts w:asciiTheme="majorBidi" w:hAnsiTheme="majorBidi" w:cstheme="majorBidi"/>
                <w:color w:val="000000" w:themeColor="text1"/>
              </w:rPr>
            </w:pPr>
            <w:r w:rsidRPr="00D70D98">
              <w:rPr>
                <w:rFonts w:asciiTheme="majorBidi" w:hAnsiTheme="majorBidi" w:cstheme="majorBidi"/>
                <w:b w:val="0"/>
                <w:color w:val="000000" w:themeColor="text1"/>
              </w:rPr>
              <w:t>Extent of digestion (%) of CP</w:t>
            </w:r>
          </w:p>
        </w:tc>
        <w:tc>
          <w:tcPr>
            <w:tcW w:w="1095" w:type="dxa"/>
            <w:shd w:val="clear" w:color="auto" w:fill="FFFFFF" w:themeFill="background1"/>
            <w:noWrap/>
            <w:vAlign w:val="center"/>
          </w:tcPr>
          <w:p w14:paraId="6EF69FC6" w14:textId="77777777" w:rsidR="001A06EC" w:rsidRPr="00D70D98" w:rsidRDefault="001A06EC" w:rsidP="001A06EC">
            <w:pPr>
              <w:spacing w:after="120"/>
              <w:ind w:right="-16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71.2</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065C50CA"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70.5</w:t>
            </w:r>
            <w:r w:rsidRPr="00D70D98">
              <w:rPr>
                <w:rFonts w:asciiTheme="majorBidi" w:hAnsiTheme="majorBidi" w:cstheme="majorBidi"/>
                <w:color w:val="000000" w:themeColor="text1"/>
                <w:vertAlign w:val="superscript"/>
              </w:rPr>
              <w:t>ab</w:t>
            </w:r>
          </w:p>
        </w:tc>
        <w:tc>
          <w:tcPr>
            <w:tcW w:w="1154" w:type="dxa"/>
            <w:shd w:val="clear" w:color="auto" w:fill="FFFFFF" w:themeFill="background1"/>
            <w:noWrap/>
            <w:vAlign w:val="center"/>
          </w:tcPr>
          <w:p w14:paraId="1E94118D"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67.1</w:t>
            </w:r>
            <w:r w:rsidRPr="00D70D98">
              <w:rPr>
                <w:rFonts w:asciiTheme="majorBidi" w:hAnsiTheme="majorBidi" w:cstheme="majorBidi"/>
                <w:color w:val="000000" w:themeColor="text1"/>
                <w:vertAlign w:val="superscript"/>
              </w:rPr>
              <w:t>b</w:t>
            </w:r>
          </w:p>
        </w:tc>
        <w:tc>
          <w:tcPr>
            <w:tcW w:w="1062" w:type="dxa"/>
            <w:shd w:val="clear" w:color="auto" w:fill="FFFFFF" w:themeFill="background1"/>
            <w:noWrap/>
            <w:vAlign w:val="center"/>
          </w:tcPr>
          <w:p w14:paraId="31722298"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69.1</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02A5E8EE"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72.3</w:t>
            </w:r>
            <w:r w:rsidRPr="00D70D98">
              <w:rPr>
                <w:rFonts w:asciiTheme="majorBidi" w:hAnsiTheme="majorBidi" w:cstheme="majorBidi"/>
                <w:color w:val="000000" w:themeColor="text1"/>
                <w:vertAlign w:val="superscript"/>
              </w:rPr>
              <w:t>a</w:t>
            </w:r>
          </w:p>
        </w:tc>
        <w:tc>
          <w:tcPr>
            <w:tcW w:w="1332" w:type="dxa"/>
            <w:shd w:val="clear" w:color="auto" w:fill="FFFFFF" w:themeFill="background1"/>
            <w:noWrap/>
            <w:vAlign w:val="center"/>
          </w:tcPr>
          <w:p w14:paraId="31E59F6B"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68.8</w:t>
            </w:r>
            <w:r w:rsidRPr="00D70D98">
              <w:rPr>
                <w:rFonts w:asciiTheme="majorBidi" w:hAnsiTheme="majorBidi" w:cstheme="majorBidi"/>
                <w:color w:val="000000" w:themeColor="text1"/>
                <w:vertAlign w:val="superscript"/>
              </w:rPr>
              <w:t>ab</w:t>
            </w:r>
          </w:p>
        </w:tc>
        <w:tc>
          <w:tcPr>
            <w:tcW w:w="1154" w:type="dxa"/>
            <w:shd w:val="clear" w:color="auto" w:fill="FFFFFF" w:themeFill="background1"/>
            <w:noWrap/>
            <w:vAlign w:val="center"/>
          </w:tcPr>
          <w:p w14:paraId="5121A51D"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69.9</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12C820D4"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73</w:t>
            </w:r>
            <w:r w:rsidRPr="00D70D98">
              <w:rPr>
                <w:rFonts w:asciiTheme="majorBidi" w:hAnsiTheme="majorBidi" w:cstheme="majorBidi"/>
                <w:color w:val="000000" w:themeColor="text1"/>
                <w:vertAlign w:val="superscript"/>
              </w:rPr>
              <w:t>a</w:t>
            </w:r>
          </w:p>
        </w:tc>
        <w:tc>
          <w:tcPr>
            <w:tcW w:w="1154" w:type="dxa"/>
            <w:shd w:val="clear" w:color="auto" w:fill="FFFFFF" w:themeFill="background1"/>
            <w:vAlign w:val="center"/>
          </w:tcPr>
          <w:p w14:paraId="22A02FF2"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1.53</w:t>
            </w:r>
          </w:p>
        </w:tc>
        <w:tc>
          <w:tcPr>
            <w:tcW w:w="1246" w:type="dxa"/>
            <w:shd w:val="clear" w:color="auto" w:fill="FFFFFF" w:themeFill="background1"/>
            <w:vAlign w:val="center"/>
          </w:tcPr>
          <w:p w14:paraId="765C22F7"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0.024</w:t>
            </w:r>
          </w:p>
        </w:tc>
      </w:tr>
      <w:tr w:rsidR="001A06EC" w:rsidRPr="008A1E46" w14:paraId="6685318C" w14:textId="77777777" w:rsidTr="00840198">
        <w:trPr>
          <w:gridAfter w:val="1"/>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369835AD" w14:textId="77777777" w:rsidR="001A06EC" w:rsidRPr="00D70D98" w:rsidRDefault="001A06EC" w:rsidP="00840198">
            <w:pPr>
              <w:spacing w:after="120"/>
              <w:ind w:right="281" w:hanging="86"/>
              <w:rPr>
                <w:rFonts w:asciiTheme="majorBidi" w:hAnsiTheme="majorBidi" w:cstheme="majorBidi"/>
                <w:b w:val="0"/>
                <w:color w:val="000000" w:themeColor="text1"/>
              </w:rPr>
            </w:pPr>
            <w:r w:rsidRPr="00D70D98">
              <w:rPr>
                <w:rFonts w:asciiTheme="majorBidi" w:hAnsiTheme="majorBidi" w:cstheme="majorBidi"/>
                <w:b w:val="0"/>
                <w:color w:val="000000" w:themeColor="text1"/>
              </w:rPr>
              <w:t>Extent of digestion (%) of starch</w:t>
            </w:r>
          </w:p>
        </w:tc>
        <w:tc>
          <w:tcPr>
            <w:tcW w:w="1095" w:type="dxa"/>
            <w:shd w:val="clear" w:color="auto" w:fill="FFFFFF" w:themeFill="background1"/>
            <w:noWrap/>
            <w:vAlign w:val="center"/>
          </w:tcPr>
          <w:p w14:paraId="085011CE" w14:textId="77777777" w:rsidR="001A06EC" w:rsidRPr="00D70D98" w:rsidRDefault="001A06EC" w:rsidP="001A06EC">
            <w:pPr>
              <w:spacing w:after="120"/>
              <w:ind w:right="-16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81.3</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02C7CB28" w14:textId="77777777" w:rsidR="001A06EC" w:rsidRPr="00D70D98" w:rsidRDefault="001A06EC" w:rsidP="001A06EC">
            <w:pPr>
              <w:spacing w:after="120"/>
              <w:ind w:left="-259"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80.5</w:t>
            </w:r>
            <w:r w:rsidRPr="00D70D98">
              <w:rPr>
                <w:rFonts w:asciiTheme="majorBidi" w:hAnsiTheme="majorBidi" w:cstheme="majorBidi"/>
                <w:color w:val="000000" w:themeColor="text1"/>
                <w:vertAlign w:val="superscript"/>
              </w:rPr>
              <w:t>bc</w:t>
            </w:r>
          </w:p>
        </w:tc>
        <w:tc>
          <w:tcPr>
            <w:tcW w:w="1154" w:type="dxa"/>
            <w:shd w:val="clear" w:color="auto" w:fill="FFFFFF" w:themeFill="background1"/>
            <w:noWrap/>
            <w:vAlign w:val="center"/>
          </w:tcPr>
          <w:p w14:paraId="45C95D4D" w14:textId="77777777" w:rsidR="001A06EC" w:rsidRPr="00D70D98" w:rsidRDefault="001A06EC" w:rsidP="001A06EC">
            <w:pPr>
              <w:tabs>
                <w:tab w:val="left" w:pos="791"/>
              </w:tabs>
              <w:spacing w:after="120"/>
              <w:ind w:left="-829" w:firstLine="555"/>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82.2</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590D2D6A"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81.7</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69940F33" w14:textId="77777777" w:rsidR="001A06EC" w:rsidRPr="00D70D98" w:rsidRDefault="001A06EC" w:rsidP="001A06EC">
            <w:pPr>
              <w:spacing w:after="120"/>
              <w:ind w:right="-13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82.7</w:t>
            </w:r>
            <w:r w:rsidRPr="00D70D98">
              <w:rPr>
                <w:rFonts w:asciiTheme="majorBidi" w:hAnsiTheme="majorBidi" w:cstheme="majorBidi"/>
                <w:color w:val="000000" w:themeColor="text1"/>
                <w:vertAlign w:val="superscript"/>
              </w:rPr>
              <w:t>ab</w:t>
            </w:r>
          </w:p>
        </w:tc>
        <w:tc>
          <w:tcPr>
            <w:tcW w:w="1332" w:type="dxa"/>
            <w:shd w:val="clear" w:color="auto" w:fill="FFFFFF" w:themeFill="background1"/>
            <w:noWrap/>
            <w:vAlign w:val="center"/>
          </w:tcPr>
          <w:p w14:paraId="7018139B"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83.1</w:t>
            </w:r>
            <w:r w:rsidRPr="00D70D98">
              <w:rPr>
                <w:rFonts w:asciiTheme="majorBidi" w:hAnsiTheme="majorBidi" w:cstheme="majorBidi"/>
                <w:color w:val="000000" w:themeColor="text1"/>
                <w:vertAlign w:val="superscript"/>
              </w:rPr>
              <w:t>ab</w:t>
            </w:r>
          </w:p>
        </w:tc>
        <w:tc>
          <w:tcPr>
            <w:tcW w:w="1154" w:type="dxa"/>
            <w:shd w:val="clear" w:color="auto" w:fill="FFFFFF" w:themeFill="background1"/>
            <w:noWrap/>
            <w:vAlign w:val="center"/>
          </w:tcPr>
          <w:p w14:paraId="66B519B7"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79.7</w:t>
            </w:r>
            <w:r w:rsidRPr="00D70D98">
              <w:rPr>
                <w:rFonts w:asciiTheme="majorBidi" w:hAnsiTheme="majorBidi" w:cstheme="majorBidi"/>
                <w:color w:val="000000" w:themeColor="text1"/>
                <w:vertAlign w:val="superscript"/>
              </w:rPr>
              <w:t>b</w:t>
            </w:r>
          </w:p>
        </w:tc>
        <w:tc>
          <w:tcPr>
            <w:tcW w:w="1062" w:type="dxa"/>
            <w:shd w:val="clear" w:color="auto" w:fill="FFFFFF" w:themeFill="background1"/>
            <w:noWrap/>
            <w:vAlign w:val="center"/>
          </w:tcPr>
          <w:p w14:paraId="4CA87DC9"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84.4</w:t>
            </w:r>
            <w:r w:rsidRPr="00D70D98">
              <w:rPr>
                <w:rFonts w:asciiTheme="majorBidi" w:hAnsiTheme="majorBidi" w:cstheme="majorBidi"/>
                <w:color w:val="000000" w:themeColor="text1"/>
                <w:vertAlign w:val="superscript"/>
              </w:rPr>
              <w:t>a</w:t>
            </w:r>
          </w:p>
        </w:tc>
        <w:tc>
          <w:tcPr>
            <w:tcW w:w="1154" w:type="dxa"/>
            <w:shd w:val="clear" w:color="auto" w:fill="FFFFFF" w:themeFill="background1"/>
            <w:vAlign w:val="center"/>
          </w:tcPr>
          <w:p w14:paraId="76EE6EF8"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0.88</w:t>
            </w:r>
          </w:p>
        </w:tc>
        <w:tc>
          <w:tcPr>
            <w:tcW w:w="1246" w:type="dxa"/>
            <w:shd w:val="clear" w:color="auto" w:fill="FFFFFF" w:themeFill="background1"/>
            <w:vAlign w:val="center"/>
          </w:tcPr>
          <w:p w14:paraId="34240FF6"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0.037</w:t>
            </w:r>
          </w:p>
        </w:tc>
      </w:tr>
      <w:tr w:rsidR="001A06EC" w:rsidRPr="008A1E46" w14:paraId="0C096AA1" w14:textId="77777777" w:rsidTr="00840198">
        <w:trPr>
          <w:gridAfter w:val="1"/>
          <w:cnfStyle w:val="000000100000" w:firstRow="0" w:lastRow="0" w:firstColumn="0" w:lastColumn="0" w:oddVBand="0" w:evenVBand="0" w:oddHBand="1" w:evenHBand="0" w:firstRowFirstColumn="0" w:firstRowLastColumn="0" w:lastRowFirstColumn="0" w:lastRowLastColumn="0"/>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1ECAB841" w14:textId="77777777" w:rsidR="001A06EC" w:rsidRPr="00D70D98" w:rsidRDefault="001A06EC" w:rsidP="00840198">
            <w:pPr>
              <w:spacing w:after="120"/>
              <w:ind w:right="281" w:hanging="86"/>
              <w:rPr>
                <w:rFonts w:asciiTheme="majorBidi" w:hAnsiTheme="majorBidi" w:cstheme="majorBidi"/>
                <w:b w:val="0"/>
                <w:color w:val="000000" w:themeColor="text1"/>
              </w:rPr>
            </w:pPr>
            <w:r w:rsidRPr="00D70D98">
              <w:rPr>
                <w:rFonts w:asciiTheme="majorBidi" w:hAnsiTheme="majorBidi" w:cstheme="majorBidi"/>
                <w:b w:val="0"/>
                <w:color w:val="000000" w:themeColor="text1"/>
              </w:rPr>
              <w:t>Extent of digestion (%) of ether extract</w:t>
            </w:r>
          </w:p>
        </w:tc>
        <w:tc>
          <w:tcPr>
            <w:tcW w:w="1095" w:type="dxa"/>
            <w:shd w:val="clear" w:color="auto" w:fill="FFFFFF" w:themeFill="background1"/>
            <w:noWrap/>
            <w:vAlign w:val="center"/>
          </w:tcPr>
          <w:p w14:paraId="620B5AC5" w14:textId="77777777" w:rsidR="001A06EC" w:rsidRPr="00D70D98" w:rsidRDefault="001A06EC" w:rsidP="001A06EC">
            <w:pPr>
              <w:spacing w:after="120"/>
              <w:ind w:right="-16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78.3</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68A62A81"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77.5</w:t>
            </w:r>
            <w:r w:rsidRPr="00D70D98">
              <w:rPr>
                <w:rFonts w:asciiTheme="majorBidi" w:hAnsiTheme="majorBidi" w:cstheme="majorBidi"/>
                <w:color w:val="000000" w:themeColor="text1"/>
                <w:vertAlign w:val="superscript"/>
              </w:rPr>
              <w:t>b</w:t>
            </w:r>
          </w:p>
        </w:tc>
        <w:tc>
          <w:tcPr>
            <w:tcW w:w="1154" w:type="dxa"/>
            <w:shd w:val="clear" w:color="auto" w:fill="FFFFFF" w:themeFill="background1"/>
            <w:noWrap/>
            <w:vAlign w:val="center"/>
          </w:tcPr>
          <w:p w14:paraId="49B98921"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79.2</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6DCE90E6"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78.1</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2899C68F" w14:textId="77777777" w:rsidR="001A06EC" w:rsidRPr="00D70D98" w:rsidRDefault="001A06EC" w:rsidP="001A06EC">
            <w:pPr>
              <w:spacing w:after="120"/>
              <w:ind w:right="-22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79.4</w:t>
            </w:r>
            <w:r w:rsidRPr="00D70D98">
              <w:rPr>
                <w:rFonts w:asciiTheme="majorBidi" w:hAnsiTheme="majorBidi" w:cstheme="majorBidi"/>
                <w:color w:val="000000" w:themeColor="text1"/>
                <w:vertAlign w:val="superscript"/>
              </w:rPr>
              <w:t>ab</w:t>
            </w:r>
          </w:p>
        </w:tc>
        <w:tc>
          <w:tcPr>
            <w:tcW w:w="1332" w:type="dxa"/>
            <w:shd w:val="clear" w:color="auto" w:fill="FFFFFF" w:themeFill="background1"/>
            <w:noWrap/>
            <w:vAlign w:val="center"/>
          </w:tcPr>
          <w:p w14:paraId="2E63314B"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80.1</w:t>
            </w:r>
            <w:r w:rsidRPr="00D70D98">
              <w:rPr>
                <w:rFonts w:asciiTheme="majorBidi" w:hAnsiTheme="majorBidi" w:cstheme="majorBidi"/>
                <w:color w:val="000000" w:themeColor="text1"/>
                <w:vertAlign w:val="superscript"/>
              </w:rPr>
              <w:t>ab</w:t>
            </w:r>
          </w:p>
        </w:tc>
        <w:tc>
          <w:tcPr>
            <w:tcW w:w="1154" w:type="dxa"/>
            <w:shd w:val="clear" w:color="auto" w:fill="FFFFFF" w:themeFill="background1"/>
            <w:noWrap/>
            <w:vAlign w:val="center"/>
          </w:tcPr>
          <w:p w14:paraId="2E66DFD1"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76.2</w:t>
            </w:r>
            <w:r w:rsidRPr="00D70D98">
              <w:rPr>
                <w:rFonts w:asciiTheme="majorBidi" w:hAnsiTheme="majorBidi" w:cstheme="majorBidi"/>
                <w:color w:val="000000" w:themeColor="text1"/>
                <w:vertAlign w:val="superscript"/>
              </w:rPr>
              <w:t>c</w:t>
            </w:r>
          </w:p>
        </w:tc>
        <w:tc>
          <w:tcPr>
            <w:tcW w:w="1062" w:type="dxa"/>
            <w:shd w:val="clear" w:color="auto" w:fill="FFFFFF" w:themeFill="background1"/>
            <w:noWrap/>
            <w:vAlign w:val="center"/>
          </w:tcPr>
          <w:p w14:paraId="3BA51909"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000000" w:themeColor="text1"/>
              </w:rPr>
              <w:t>81.2</w:t>
            </w:r>
            <w:r w:rsidRPr="00D70D98">
              <w:rPr>
                <w:rFonts w:asciiTheme="majorBidi" w:hAnsiTheme="majorBidi" w:cstheme="majorBidi"/>
                <w:color w:val="000000" w:themeColor="text1"/>
                <w:vertAlign w:val="superscript"/>
              </w:rPr>
              <w:t>a</w:t>
            </w:r>
          </w:p>
        </w:tc>
        <w:tc>
          <w:tcPr>
            <w:tcW w:w="1154" w:type="dxa"/>
            <w:shd w:val="clear" w:color="auto" w:fill="FFFFFF" w:themeFill="background1"/>
            <w:vAlign w:val="center"/>
          </w:tcPr>
          <w:p w14:paraId="47BE4C61"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0.85</w:t>
            </w:r>
          </w:p>
        </w:tc>
        <w:tc>
          <w:tcPr>
            <w:tcW w:w="1246" w:type="dxa"/>
            <w:shd w:val="clear" w:color="auto" w:fill="FFFFFF" w:themeFill="background1"/>
            <w:vAlign w:val="center"/>
          </w:tcPr>
          <w:p w14:paraId="6A850478" w14:textId="77777777" w:rsidR="001A06EC" w:rsidRPr="00D70D98" w:rsidRDefault="001A06EC" w:rsidP="001A06EC">
            <w:pPr>
              <w:spacing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0.022</w:t>
            </w:r>
          </w:p>
        </w:tc>
      </w:tr>
      <w:tr w:rsidR="001A06EC" w:rsidRPr="008A1E46" w14:paraId="364D568D" w14:textId="77777777" w:rsidTr="00840198">
        <w:trPr>
          <w:gridAfter w:val="1"/>
          <w:wAfter w:w="6" w:type="dxa"/>
          <w:cantSplit/>
          <w:trHeight w:val="466"/>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noWrap/>
            <w:vAlign w:val="center"/>
          </w:tcPr>
          <w:p w14:paraId="604C5FB4" w14:textId="77777777" w:rsidR="001A06EC" w:rsidRPr="00D70D98" w:rsidRDefault="001A06EC" w:rsidP="00840198">
            <w:pPr>
              <w:spacing w:after="120"/>
              <w:ind w:right="281" w:firstLine="0"/>
              <w:rPr>
                <w:rFonts w:asciiTheme="majorBidi" w:hAnsiTheme="majorBidi" w:cstheme="majorBidi"/>
                <w:b w:val="0"/>
                <w:color w:val="000000" w:themeColor="text1"/>
              </w:rPr>
            </w:pPr>
            <w:r w:rsidRPr="00D70D98">
              <w:rPr>
                <w:rFonts w:asciiTheme="majorBidi" w:hAnsiTheme="majorBidi" w:cstheme="majorBidi"/>
                <w:b w:val="0"/>
                <w:color w:val="000000" w:themeColor="text1"/>
              </w:rPr>
              <w:t>Extent of digestion (%) of ash</w:t>
            </w:r>
          </w:p>
        </w:tc>
        <w:tc>
          <w:tcPr>
            <w:tcW w:w="1095" w:type="dxa"/>
            <w:shd w:val="clear" w:color="auto" w:fill="FFFFFF" w:themeFill="background1"/>
            <w:noWrap/>
            <w:vAlign w:val="center"/>
          </w:tcPr>
          <w:p w14:paraId="6D006596" w14:textId="77777777" w:rsidR="001A06EC" w:rsidRPr="00D70D98" w:rsidRDefault="001A06EC" w:rsidP="001A06EC">
            <w:pPr>
              <w:spacing w:after="120"/>
              <w:ind w:right="-16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47.5</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43462C98"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46.1</w:t>
            </w:r>
            <w:r w:rsidRPr="00D70D98">
              <w:rPr>
                <w:rFonts w:asciiTheme="majorBidi" w:hAnsiTheme="majorBidi" w:cstheme="majorBidi"/>
                <w:color w:val="000000" w:themeColor="text1"/>
                <w:vertAlign w:val="superscript"/>
              </w:rPr>
              <w:t>b</w:t>
            </w:r>
          </w:p>
        </w:tc>
        <w:tc>
          <w:tcPr>
            <w:tcW w:w="1154" w:type="dxa"/>
            <w:shd w:val="clear" w:color="auto" w:fill="FFFFFF" w:themeFill="background1"/>
            <w:noWrap/>
            <w:vAlign w:val="center"/>
          </w:tcPr>
          <w:p w14:paraId="76299BDB"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48.2</w:t>
            </w:r>
            <w:r w:rsidRPr="00D70D98">
              <w:rPr>
                <w:rFonts w:asciiTheme="majorBidi" w:hAnsiTheme="majorBidi" w:cstheme="majorBidi"/>
                <w:color w:val="000000" w:themeColor="text1"/>
                <w:vertAlign w:val="superscript"/>
              </w:rPr>
              <w:t>ab</w:t>
            </w:r>
          </w:p>
        </w:tc>
        <w:tc>
          <w:tcPr>
            <w:tcW w:w="1062" w:type="dxa"/>
            <w:shd w:val="clear" w:color="auto" w:fill="FFFFFF" w:themeFill="background1"/>
            <w:noWrap/>
            <w:vAlign w:val="center"/>
          </w:tcPr>
          <w:p w14:paraId="354D1C31"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44.2</w:t>
            </w:r>
            <w:r w:rsidRPr="00D70D98">
              <w:rPr>
                <w:rFonts w:asciiTheme="majorBidi" w:hAnsiTheme="majorBidi" w:cstheme="majorBidi"/>
                <w:color w:val="000000" w:themeColor="text1"/>
                <w:vertAlign w:val="superscript"/>
              </w:rPr>
              <w:t>c</w:t>
            </w:r>
          </w:p>
        </w:tc>
        <w:tc>
          <w:tcPr>
            <w:tcW w:w="1062" w:type="dxa"/>
            <w:shd w:val="clear" w:color="auto" w:fill="FFFFFF" w:themeFill="background1"/>
            <w:noWrap/>
            <w:vAlign w:val="center"/>
          </w:tcPr>
          <w:p w14:paraId="6A3F528C" w14:textId="77777777" w:rsidR="001A06EC" w:rsidRPr="00D70D98" w:rsidRDefault="001A06EC" w:rsidP="001A06EC">
            <w:pPr>
              <w:tabs>
                <w:tab w:val="left" w:pos="339"/>
                <w:tab w:val="left" w:pos="561"/>
              </w:tabs>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45.3</w:t>
            </w:r>
            <w:r w:rsidRPr="00D70D98">
              <w:rPr>
                <w:rFonts w:asciiTheme="majorBidi" w:hAnsiTheme="majorBidi" w:cstheme="majorBidi"/>
                <w:color w:val="000000" w:themeColor="text1"/>
                <w:vertAlign w:val="superscript"/>
              </w:rPr>
              <w:t>c</w:t>
            </w:r>
          </w:p>
        </w:tc>
        <w:tc>
          <w:tcPr>
            <w:tcW w:w="1332" w:type="dxa"/>
            <w:shd w:val="clear" w:color="auto" w:fill="FFFFFF" w:themeFill="background1"/>
            <w:noWrap/>
            <w:vAlign w:val="center"/>
          </w:tcPr>
          <w:p w14:paraId="1A4EC165"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47.9</w:t>
            </w:r>
            <w:r w:rsidRPr="00D70D98">
              <w:rPr>
                <w:rFonts w:asciiTheme="majorBidi" w:hAnsiTheme="majorBidi" w:cstheme="majorBidi"/>
                <w:color w:val="000000" w:themeColor="text1"/>
                <w:vertAlign w:val="superscript"/>
              </w:rPr>
              <w:t>ab</w:t>
            </w:r>
          </w:p>
        </w:tc>
        <w:tc>
          <w:tcPr>
            <w:tcW w:w="1154" w:type="dxa"/>
            <w:shd w:val="clear" w:color="auto" w:fill="FFFFFF" w:themeFill="background1"/>
            <w:noWrap/>
            <w:vAlign w:val="center"/>
          </w:tcPr>
          <w:p w14:paraId="5A5DEED2"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45.6</w:t>
            </w:r>
            <w:r w:rsidRPr="00D70D98">
              <w:rPr>
                <w:rFonts w:asciiTheme="majorBidi" w:hAnsiTheme="majorBidi" w:cstheme="majorBidi"/>
                <w:color w:val="000000" w:themeColor="text1"/>
                <w:vertAlign w:val="superscript"/>
              </w:rPr>
              <w:t>bc</w:t>
            </w:r>
          </w:p>
        </w:tc>
        <w:tc>
          <w:tcPr>
            <w:tcW w:w="1062" w:type="dxa"/>
            <w:shd w:val="clear" w:color="auto" w:fill="FFFFFF" w:themeFill="background1"/>
            <w:noWrap/>
            <w:vAlign w:val="center"/>
          </w:tcPr>
          <w:p w14:paraId="609FD1CB"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49.7</w:t>
            </w:r>
            <w:r w:rsidRPr="00D70D98">
              <w:rPr>
                <w:rFonts w:asciiTheme="majorBidi" w:hAnsiTheme="majorBidi" w:cstheme="majorBidi"/>
                <w:color w:val="000000" w:themeColor="text1"/>
                <w:vertAlign w:val="superscript"/>
              </w:rPr>
              <w:t>a</w:t>
            </w:r>
          </w:p>
        </w:tc>
        <w:tc>
          <w:tcPr>
            <w:tcW w:w="1154" w:type="dxa"/>
            <w:shd w:val="clear" w:color="auto" w:fill="FFFFFF" w:themeFill="background1"/>
            <w:vAlign w:val="center"/>
          </w:tcPr>
          <w:p w14:paraId="6E403AF9"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1.07</w:t>
            </w:r>
          </w:p>
        </w:tc>
        <w:tc>
          <w:tcPr>
            <w:tcW w:w="1246" w:type="dxa"/>
            <w:shd w:val="clear" w:color="auto" w:fill="FFFFFF" w:themeFill="background1"/>
            <w:vAlign w:val="center"/>
          </w:tcPr>
          <w:p w14:paraId="312367AE" w14:textId="77777777" w:rsidR="001A06EC" w:rsidRPr="00D70D98" w:rsidRDefault="001A06EC" w:rsidP="001A06EC">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0.038</w:t>
            </w:r>
          </w:p>
        </w:tc>
      </w:tr>
    </w:tbl>
    <w:p w14:paraId="1B08E72F" w14:textId="18A5546B" w:rsidR="008F305D" w:rsidRPr="00FC7734" w:rsidRDefault="008F305D" w:rsidP="00CD4AA7">
      <w:pPr>
        <w:spacing w:after="0" w:line="480" w:lineRule="auto"/>
        <w:jc w:val="both"/>
        <w:rPr>
          <w:rFonts w:ascii="Times New Roman" w:hAnsi="Times New Roman" w:cs="Times New Roman"/>
          <w:b/>
          <w:sz w:val="24"/>
          <w:szCs w:val="24"/>
        </w:rPr>
      </w:pPr>
      <w:r w:rsidRPr="00FC7734">
        <w:rPr>
          <w:rFonts w:ascii="Times New Roman" w:hAnsi="Times New Roman" w:cs="Times New Roman"/>
          <w:b/>
          <w:sz w:val="24"/>
          <w:szCs w:val="24"/>
        </w:rPr>
        <w:t xml:space="preserve">In-situ extent of digestion (%) of eight Maize silage varieties </w:t>
      </w:r>
    </w:p>
    <w:p w14:paraId="0D0F34BA" w14:textId="0609E9F0" w:rsidR="001A06EC" w:rsidRPr="001A06EC" w:rsidRDefault="008F305D" w:rsidP="00840198">
      <w:pPr>
        <w:spacing w:after="0" w:line="480" w:lineRule="auto"/>
        <w:rPr>
          <w:rFonts w:ascii="Times New Roman" w:hAnsi="Times New Roman" w:cs="Times New Roman"/>
          <w:sz w:val="24"/>
          <w:szCs w:val="24"/>
        </w:rPr>
      </w:pPr>
      <w:r w:rsidRPr="009969B8">
        <w:rPr>
          <w:rFonts w:ascii="Times New Roman" w:hAnsi="Times New Roman" w:cs="Times New Roman"/>
          <w:sz w:val="24"/>
          <w:szCs w:val="24"/>
        </w:rPr>
        <w:t>The extent of digestion (ED) was represented as a maximum percentage of digestion after 96 hours. The variety 7786 showed highest (P</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&lt;</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ED values (%) for dry matter (63.9), NDF (62.2), ADF (41), CP (73), starch (84.4), ether extract (81.2) and ash (49.7) in </w:t>
      </w:r>
      <w:r w:rsidR="00B524A8" w:rsidRPr="009969B8">
        <w:rPr>
          <w:rFonts w:ascii="Times New Roman" w:hAnsi="Times New Roman" w:cs="Times New Roman"/>
          <w:sz w:val="24"/>
          <w:szCs w:val="24"/>
        </w:rPr>
        <w:t>cannulated</w:t>
      </w:r>
      <w:r w:rsidRPr="009969B8">
        <w:rPr>
          <w:rFonts w:ascii="Times New Roman" w:hAnsi="Times New Roman" w:cs="Times New Roman"/>
          <w:sz w:val="24"/>
          <w:szCs w:val="24"/>
        </w:rPr>
        <w:t xml:space="preserve"> buffalo bulls as shown in Table </w:t>
      </w:r>
      <w:r w:rsidR="00CC1CB7">
        <w:rPr>
          <w:rFonts w:ascii="Times New Roman" w:hAnsi="Times New Roman" w:cs="Times New Roman"/>
          <w:sz w:val="24"/>
          <w:szCs w:val="24"/>
        </w:rPr>
        <w:t>3.</w:t>
      </w:r>
    </w:p>
    <w:p w14:paraId="2BABCBA2" w14:textId="77777777" w:rsidR="001A06EC" w:rsidRPr="00CC1CB7" w:rsidRDefault="001A06EC" w:rsidP="001A06EC">
      <w:pPr>
        <w:suppressLineNumbers/>
        <w:spacing w:after="0" w:line="240" w:lineRule="auto"/>
        <w:jc w:val="both"/>
        <w:rPr>
          <w:rFonts w:ascii="Times New Roman" w:hAnsi="Times New Roman" w:cs="Times New Roman"/>
          <w:sz w:val="24"/>
          <w:szCs w:val="24"/>
        </w:rPr>
      </w:pPr>
      <w:r w:rsidRPr="00CC1CB7">
        <w:rPr>
          <w:rFonts w:ascii="Times New Roman" w:hAnsi="Times New Roman" w:cs="Times New Roman"/>
          <w:sz w:val="24"/>
          <w:szCs w:val="24"/>
        </w:rPr>
        <w:t>Table 3. Comparative in-situ extent of digestion of eight maize silage varieties</w:t>
      </w:r>
    </w:p>
    <w:p w14:paraId="5AC3F265" w14:textId="77777777" w:rsidR="00840198" w:rsidRPr="00CC1CB7" w:rsidRDefault="00840198" w:rsidP="00CC1CB7">
      <w:pPr>
        <w:spacing w:after="0" w:line="360" w:lineRule="auto"/>
        <w:jc w:val="both"/>
        <w:rPr>
          <w:rFonts w:ascii="Times New Roman" w:hAnsi="Times New Roman" w:cs="Times New Roman"/>
          <w:bCs/>
          <w:iCs/>
          <w:color w:val="000000" w:themeColor="text1"/>
          <w:sz w:val="24"/>
          <w:szCs w:val="24"/>
        </w:rPr>
      </w:pPr>
    </w:p>
    <w:p w14:paraId="5D8302A7" w14:textId="77777777" w:rsidR="00840198" w:rsidRPr="00CC1CB7" w:rsidRDefault="00840198" w:rsidP="00CC1CB7">
      <w:pPr>
        <w:spacing w:after="0" w:line="360" w:lineRule="auto"/>
        <w:jc w:val="both"/>
        <w:rPr>
          <w:rFonts w:ascii="Times New Roman" w:hAnsi="Times New Roman" w:cs="Times New Roman"/>
          <w:bCs/>
          <w:iCs/>
          <w:color w:val="000000" w:themeColor="text1"/>
          <w:sz w:val="20"/>
          <w:szCs w:val="20"/>
        </w:rPr>
      </w:pPr>
    </w:p>
    <w:p w14:paraId="78AFC623" w14:textId="0441706F" w:rsidR="001A06EC" w:rsidRDefault="001A06EC" w:rsidP="001A06EC">
      <w:pPr>
        <w:spacing w:after="0"/>
        <w:jc w:val="both"/>
        <w:rPr>
          <w:rFonts w:ascii="Times New Roman" w:hAnsi="Times New Roman" w:cs="Times New Roman"/>
          <w:color w:val="000000" w:themeColor="text1"/>
          <w:sz w:val="20"/>
          <w:szCs w:val="20"/>
        </w:rPr>
      </w:pPr>
      <w:r w:rsidRPr="00BD0923">
        <w:rPr>
          <w:rFonts w:ascii="Times New Roman" w:hAnsi="Times New Roman" w:cs="Times New Roman"/>
          <w:b/>
          <w:i/>
          <w:color w:val="000000" w:themeColor="text1"/>
          <w:sz w:val="20"/>
          <w:szCs w:val="20"/>
        </w:rPr>
        <w:t>V1</w:t>
      </w:r>
      <w:r w:rsidRPr="008A1E46">
        <w:rPr>
          <w:rFonts w:ascii="Times New Roman" w:hAnsi="Times New Roman" w:cs="Times New Roman"/>
          <w:color w:val="000000" w:themeColor="text1"/>
          <w:sz w:val="20"/>
          <w:szCs w:val="20"/>
        </w:rPr>
        <w:t xml:space="preserve">: BF-92; </w:t>
      </w:r>
      <w:r w:rsidRPr="00BD0923">
        <w:rPr>
          <w:rFonts w:ascii="Times New Roman" w:hAnsi="Times New Roman" w:cs="Times New Roman"/>
          <w:b/>
          <w:i/>
          <w:color w:val="000000" w:themeColor="text1"/>
          <w:sz w:val="20"/>
          <w:szCs w:val="20"/>
        </w:rPr>
        <w:t>V2</w:t>
      </w:r>
      <w:r w:rsidRPr="008A1E46">
        <w:rPr>
          <w:rFonts w:ascii="Times New Roman" w:hAnsi="Times New Roman" w:cs="Times New Roman"/>
          <w:color w:val="000000" w:themeColor="text1"/>
          <w:sz w:val="20"/>
          <w:szCs w:val="20"/>
        </w:rPr>
        <w:t xml:space="preserve">: MS-449; </w:t>
      </w:r>
      <w:r w:rsidRPr="00BD0923">
        <w:rPr>
          <w:rFonts w:ascii="Times New Roman" w:hAnsi="Times New Roman" w:cs="Times New Roman"/>
          <w:b/>
          <w:i/>
          <w:color w:val="000000" w:themeColor="text1"/>
          <w:sz w:val="20"/>
          <w:szCs w:val="20"/>
        </w:rPr>
        <w:t>V3</w:t>
      </w:r>
      <w:r w:rsidRPr="008A1E46">
        <w:rPr>
          <w:rFonts w:ascii="Times New Roman" w:hAnsi="Times New Roman" w:cs="Times New Roman"/>
          <w:color w:val="000000" w:themeColor="text1"/>
          <w:sz w:val="20"/>
          <w:szCs w:val="20"/>
        </w:rPr>
        <w:t xml:space="preserve">: 36S46; </w:t>
      </w:r>
      <w:r w:rsidRPr="00BD0923">
        <w:rPr>
          <w:rFonts w:ascii="Times New Roman" w:hAnsi="Times New Roman" w:cs="Times New Roman"/>
          <w:b/>
          <w:i/>
          <w:color w:val="000000" w:themeColor="text1"/>
          <w:sz w:val="20"/>
          <w:szCs w:val="20"/>
        </w:rPr>
        <w:t>V4</w:t>
      </w:r>
      <w:r w:rsidRPr="008A1E46">
        <w:rPr>
          <w:rFonts w:ascii="Times New Roman" w:hAnsi="Times New Roman" w:cs="Times New Roman"/>
          <w:color w:val="000000" w:themeColor="text1"/>
          <w:sz w:val="20"/>
          <w:szCs w:val="20"/>
        </w:rPr>
        <w:t>: LG-181;</w:t>
      </w:r>
      <w:r>
        <w:rPr>
          <w:rFonts w:ascii="Times New Roman" w:hAnsi="Times New Roman" w:cs="Times New Roman"/>
          <w:color w:val="000000" w:themeColor="text1"/>
          <w:sz w:val="20"/>
          <w:szCs w:val="20"/>
        </w:rPr>
        <w:t xml:space="preserve"> </w:t>
      </w:r>
      <w:r w:rsidRPr="00BD0923">
        <w:rPr>
          <w:rFonts w:ascii="Times New Roman" w:hAnsi="Times New Roman" w:cs="Times New Roman"/>
          <w:b/>
          <w:i/>
          <w:color w:val="000000" w:themeColor="text1"/>
          <w:sz w:val="20"/>
          <w:szCs w:val="20"/>
        </w:rPr>
        <w:t>V5</w:t>
      </w:r>
      <w:r w:rsidRPr="008A1E46">
        <w:rPr>
          <w:rFonts w:ascii="Times New Roman" w:hAnsi="Times New Roman" w:cs="Times New Roman"/>
          <w:color w:val="000000" w:themeColor="text1"/>
          <w:sz w:val="20"/>
          <w:szCs w:val="20"/>
        </w:rPr>
        <w:t xml:space="preserve">: LS1122; </w:t>
      </w:r>
      <w:r w:rsidRPr="00BD0923">
        <w:rPr>
          <w:rFonts w:ascii="Times New Roman" w:hAnsi="Times New Roman" w:cs="Times New Roman"/>
          <w:b/>
          <w:i/>
          <w:color w:val="000000" w:themeColor="text1"/>
          <w:sz w:val="20"/>
          <w:szCs w:val="20"/>
        </w:rPr>
        <w:t>V6</w:t>
      </w:r>
      <w:r w:rsidRPr="008A1E46">
        <w:rPr>
          <w:rFonts w:ascii="Times New Roman" w:hAnsi="Times New Roman" w:cs="Times New Roman"/>
          <w:color w:val="000000" w:themeColor="text1"/>
          <w:sz w:val="20"/>
          <w:szCs w:val="20"/>
        </w:rPr>
        <w:t xml:space="preserve">: 13E33; </w:t>
      </w:r>
      <w:r w:rsidRPr="00BD0923">
        <w:rPr>
          <w:rFonts w:ascii="Times New Roman" w:hAnsi="Times New Roman" w:cs="Times New Roman"/>
          <w:b/>
          <w:i/>
          <w:color w:val="000000" w:themeColor="text1"/>
          <w:sz w:val="20"/>
          <w:szCs w:val="20"/>
        </w:rPr>
        <w:t>V7</w:t>
      </w:r>
      <w:r w:rsidRPr="008A1E46">
        <w:rPr>
          <w:rFonts w:ascii="Times New Roman" w:hAnsi="Times New Roman" w:cs="Times New Roman"/>
          <w:color w:val="000000" w:themeColor="text1"/>
          <w:sz w:val="20"/>
          <w:szCs w:val="20"/>
        </w:rPr>
        <w:t xml:space="preserve">: 5456; </w:t>
      </w:r>
      <w:r w:rsidRPr="00BD0923">
        <w:rPr>
          <w:rFonts w:ascii="Times New Roman" w:hAnsi="Times New Roman" w:cs="Times New Roman"/>
          <w:b/>
          <w:i/>
          <w:color w:val="000000" w:themeColor="text1"/>
          <w:sz w:val="20"/>
          <w:szCs w:val="20"/>
        </w:rPr>
        <w:t>V8</w:t>
      </w:r>
      <w:r w:rsidRPr="008A1E46">
        <w:rPr>
          <w:rFonts w:ascii="Times New Roman" w:hAnsi="Times New Roman" w:cs="Times New Roman"/>
          <w:color w:val="000000" w:themeColor="text1"/>
          <w:sz w:val="20"/>
          <w:szCs w:val="20"/>
        </w:rPr>
        <w:t>: 7786</w:t>
      </w:r>
    </w:p>
    <w:p w14:paraId="0A512714" w14:textId="77777777" w:rsidR="001A06EC" w:rsidRPr="009969B8" w:rsidRDefault="001A06EC" w:rsidP="001A06EC">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0"/>
          <w:szCs w:val="20"/>
        </w:rPr>
        <w:t>SEM = S</w:t>
      </w:r>
      <w:r w:rsidRPr="008A1E46">
        <w:rPr>
          <w:rFonts w:ascii="Times New Roman" w:hAnsi="Times New Roman" w:cs="Times New Roman"/>
          <w:color w:val="000000" w:themeColor="text1"/>
          <w:sz w:val="20"/>
          <w:szCs w:val="20"/>
        </w:rPr>
        <w:t>tandard error mean</w:t>
      </w:r>
      <w:r w:rsidRPr="008A1E46">
        <w:rPr>
          <w:rFonts w:ascii="Times New Roman" w:hAnsi="Times New Roman" w:cs="Times New Roman"/>
          <w:iCs/>
          <w:color w:val="000000" w:themeColor="text1"/>
          <w:sz w:val="20"/>
          <w:szCs w:val="20"/>
        </w:rPr>
        <w:t xml:space="preserve"> </w:t>
      </w:r>
      <w:r w:rsidRPr="008A1E46">
        <w:rPr>
          <w:rFonts w:ascii="Times New Roman" w:hAnsi="Times New Roman" w:cs="Times New Roman"/>
          <w:color w:val="000000" w:themeColor="text1"/>
          <w:sz w:val="20"/>
          <w:szCs w:val="20"/>
        </w:rPr>
        <w:t>with superscripts within</w:t>
      </w:r>
      <w:r>
        <w:rPr>
          <w:rFonts w:ascii="Times New Roman" w:hAnsi="Times New Roman" w:cs="Times New Roman"/>
          <w:color w:val="000000" w:themeColor="text1"/>
          <w:sz w:val="20"/>
          <w:szCs w:val="20"/>
        </w:rPr>
        <w:t xml:space="preserve"> </w:t>
      </w:r>
      <w:r w:rsidRPr="008A1E46">
        <w:rPr>
          <w:rFonts w:ascii="Times New Roman" w:hAnsi="Times New Roman" w:cs="Times New Roman"/>
          <w:color w:val="000000" w:themeColor="text1"/>
          <w:sz w:val="20"/>
          <w:szCs w:val="20"/>
        </w:rPr>
        <w:t>rows are statistically significant</w:t>
      </w:r>
      <w:r>
        <w:rPr>
          <w:rFonts w:ascii="Times New Roman" w:hAnsi="Times New Roman" w:cs="Times New Roman"/>
          <w:color w:val="000000" w:themeColor="text1"/>
          <w:sz w:val="20"/>
          <w:szCs w:val="20"/>
        </w:rPr>
        <w:t xml:space="preserve"> (P &lt; 0.05)</w:t>
      </w:r>
    </w:p>
    <w:p w14:paraId="080415A0" w14:textId="3B5CF514" w:rsidR="001A06EC" w:rsidRPr="001A06EC" w:rsidRDefault="001A06EC" w:rsidP="001A06EC">
      <w:pPr>
        <w:rPr>
          <w:rFonts w:ascii="Times New Roman" w:hAnsi="Times New Roman" w:cs="Times New Roman"/>
          <w:sz w:val="24"/>
          <w:szCs w:val="24"/>
        </w:rPr>
        <w:sectPr w:rsidR="001A06EC" w:rsidRPr="001A06EC" w:rsidSect="00CC1CB7">
          <w:pgSz w:w="16839" w:h="11907" w:orient="landscape" w:code="9"/>
          <w:pgMar w:top="1296" w:right="1296" w:bottom="1296" w:left="1296" w:header="720" w:footer="720" w:gutter="0"/>
          <w:lnNumType w:countBy="1" w:restart="continuous"/>
          <w:cols w:space="720"/>
          <w:docGrid w:linePitch="360"/>
        </w:sectPr>
      </w:pPr>
    </w:p>
    <w:p w14:paraId="4E4A42DD" w14:textId="77777777" w:rsidR="008F305D" w:rsidRPr="00FC7734" w:rsidRDefault="008F305D" w:rsidP="002E3738">
      <w:pPr>
        <w:spacing w:after="0" w:line="480" w:lineRule="auto"/>
        <w:jc w:val="both"/>
        <w:rPr>
          <w:rFonts w:ascii="Times New Roman" w:hAnsi="Times New Roman" w:cs="Times New Roman"/>
          <w:b/>
          <w:sz w:val="24"/>
          <w:szCs w:val="24"/>
        </w:rPr>
      </w:pPr>
      <w:r w:rsidRPr="00FC7734">
        <w:rPr>
          <w:rFonts w:ascii="Times New Roman" w:hAnsi="Times New Roman" w:cs="Times New Roman"/>
          <w:b/>
          <w:sz w:val="24"/>
          <w:szCs w:val="24"/>
        </w:rPr>
        <w:lastRenderedPageBreak/>
        <w:t xml:space="preserve">In-situ rate of disappearance (%) of eight Maize silage varieties </w:t>
      </w:r>
    </w:p>
    <w:p w14:paraId="11F3F3ED" w14:textId="77777777" w:rsidR="00711646" w:rsidRDefault="008F305D" w:rsidP="00F90DAF">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The rate of disappearance (RD) was estimated as a percentage of DM digestion per hour. Rate of disappearance of eight maize silage varieties (BF-92, MS-449, 36S46, LG-181, LS1122, 13E33, 5456 and 7786) in experimental trial were 3.92, 3.8, 3.58, 3.23, 3.76, 3.42, 3.7 and 3.91 respectively. The RD was highest (P</w:t>
      </w:r>
      <w:r w:rsidR="002E3738">
        <w:rPr>
          <w:rFonts w:ascii="Times New Roman" w:hAnsi="Times New Roman" w:cs="Times New Roman"/>
          <w:sz w:val="24"/>
          <w:szCs w:val="24"/>
        </w:rPr>
        <w:t xml:space="preserve"> </w:t>
      </w:r>
      <w:r w:rsidRPr="009969B8">
        <w:rPr>
          <w:rFonts w:ascii="Times New Roman" w:hAnsi="Times New Roman" w:cs="Times New Roman"/>
          <w:sz w:val="24"/>
          <w:szCs w:val="24"/>
        </w:rPr>
        <w:t>&lt;</w:t>
      </w:r>
      <w:r w:rsidR="002E3738">
        <w:rPr>
          <w:rFonts w:ascii="Times New Roman" w:hAnsi="Times New Roman" w:cs="Times New Roman"/>
          <w:sz w:val="24"/>
          <w:szCs w:val="24"/>
        </w:rPr>
        <w:t xml:space="preserve"> </w:t>
      </w:r>
      <w:r w:rsidRPr="009969B8">
        <w:rPr>
          <w:rFonts w:ascii="Times New Roman" w:hAnsi="Times New Roman" w:cs="Times New Roman"/>
          <w:sz w:val="24"/>
          <w:szCs w:val="24"/>
        </w:rPr>
        <w:t>0.05) in variety BF-92, whereas it was lowest (P</w:t>
      </w:r>
      <w:r w:rsidR="002E3738">
        <w:rPr>
          <w:rFonts w:ascii="Times New Roman" w:hAnsi="Times New Roman" w:cs="Times New Roman"/>
          <w:sz w:val="24"/>
          <w:szCs w:val="24"/>
        </w:rPr>
        <w:t xml:space="preserve"> </w:t>
      </w:r>
      <w:r w:rsidRPr="009969B8">
        <w:rPr>
          <w:rFonts w:ascii="Times New Roman" w:hAnsi="Times New Roman" w:cs="Times New Roman"/>
          <w:sz w:val="24"/>
          <w:szCs w:val="24"/>
        </w:rPr>
        <w:t>&lt;</w:t>
      </w:r>
      <w:r w:rsidR="002E3738">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for variety </w:t>
      </w:r>
      <w:r w:rsidR="002E3738">
        <w:rPr>
          <w:rFonts w:ascii="Times New Roman" w:hAnsi="Times New Roman" w:cs="Times New Roman"/>
          <w:sz w:val="24"/>
          <w:szCs w:val="24"/>
        </w:rPr>
        <w:t xml:space="preserve">LG-181. Moreover, the highest (P </w:t>
      </w:r>
      <w:r w:rsidRPr="009969B8">
        <w:rPr>
          <w:rFonts w:ascii="Times New Roman" w:hAnsi="Times New Roman" w:cs="Times New Roman"/>
          <w:sz w:val="24"/>
          <w:szCs w:val="24"/>
        </w:rPr>
        <w:t>&lt;</w:t>
      </w:r>
      <w:r w:rsidR="002E3738">
        <w:rPr>
          <w:rFonts w:ascii="Times New Roman" w:hAnsi="Times New Roman" w:cs="Times New Roman"/>
          <w:sz w:val="24"/>
          <w:szCs w:val="24"/>
        </w:rPr>
        <w:t xml:space="preserve"> </w:t>
      </w:r>
      <w:r w:rsidRPr="009969B8">
        <w:rPr>
          <w:rFonts w:ascii="Times New Roman" w:hAnsi="Times New Roman" w:cs="Times New Roman"/>
          <w:sz w:val="24"/>
          <w:szCs w:val="24"/>
        </w:rPr>
        <w:t>0.05) RD of NDF (4.4), ADF (3.6), CP (4.7), starch (6.4), ether extract (5.3) and ash (4.1) were shown by BF-92, 5456, 5456, BF-92, 5456</w:t>
      </w:r>
    </w:p>
    <w:p w14:paraId="5423202F" w14:textId="6A8C2224" w:rsidR="00DE0665" w:rsidRPr="00840198" w:rsidRDefault="008F305D" w:rsidP="00840198">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 and 5456, respectively as shown in Table 4</w:t>
      </w:r>
      <w:r w:rsidR="00711646">
        <w:rPr>
          <w:rFonts w:ascii="Times New Roman" w:hAnsi="Times New Roman" w:cs="Times New Roman"/>
          <w:sz w:val="24"/>
          <w:szCs w:val="24"/>
        </w:rPr>
        <w:t>.</w:t>
      </w:r>
    </w:p>
    <w:p w14:paraId="629695B2" w14:textId="77777777" w:rsidR="00711646" w:rsidRPr="00DE0665" w:rsidRDefault="00711646" w:rsidP="00F90DAF">
      <w:pPr>
        <w:spacing w:after="0" w:line="480" w:lineRule="auto"/>
        <w:jc w:val="both"/>
        <w:rPr>
          <w:rFonts w:ascii="Times New Roman" w:hAnsi="Times New Roman" w:cs="Times New Roman"/>
          <w:sz w:val="28"/>
          <w:szCs w:val="24"/>
        </w:rPr>
      </w:pPr>
      <w:r w:rsidRPr="00DE0665">
        <w:rPr>
          <w:rFonts w:ascii="Times New Roman" w:hAnsi="Times New Roman" w:cs="Times New Roman"/>
          <w:color w:val="000000" w:themeColor="text1"/>
          <w:sz w:val="24"/>
          <w:szCs w:val="20"/>
        </w:rPr>
        <w:t>Table 4</w:t>
      </w:r>
      <w:r w:rsidR="00DE0665" w:rsidRPr="00DE0665">
        <w:rPr>
          <w:rFonts w:ascii="Times New Roman" w:hAnsi="Times New Roman" w:cs="Times New Roman"/>
          <w:b/>
          <w:color w:val="000000" w:themeColor="text1"/>
          <w:sz w:val="24"/>
          <w:szCs w:val="20"/>
        </w:rPr>
        <w:t>.</w:t>
      </w:r>
      <w:r w:rsidRPr="00DE0665">
        <w:rPr>
          <w:rFonts w:ascii="Times New Roman" w:hAnsi="Times New Roman" w:cs="Times New Roman"/>
          <w:color w:val="000000" w:themeColor="text1"/>
          <w:sz w:val="24"/>
          <w:szCs w:val="20"/>
        </w:rPr>
        <w:t xml:space="preserve"> Comparative in-situ rate of disappearance of eight maize silage varieties.</w:t>
      </w:r>
    </w:p>
    <w:tbl>
      <w:tblPr>
        <w:tblStyle w:val="LightShading2"/>
        <w:tblpPr w:leftFromText="180" w:rightFromText="180" w:vertAnchor="text" w:horzAnchor="margin" w:tblpY="76"/>
        <w:tblW w:w="14510" w:type="dxa"/>
        <w:shd w:val="clear" w:color="auto" w:fill="FFFFFF" w:themeFill="background1"/>
        <w:tblLayout w:type="fixed"/>
        <w:tblLook w:val="04A0" w:firstRow="1" w:lastRow="0" w:firstColumn="1" w:lastColumn="0" w:noHBand="0" w:noVBand="1"/>
      </w:tblPr>
      <w:tblGrid>
        <w:gridCol w:w="3888"/>
        <w:gridCol w:w="1080"/>
        <w:gridCol w:w="691"/>
        <w:gridCol w:w="1123"/>
        <w:gridCol w:w="1037"/>
        <w:gridCol w:w="1037"/>
        <w:gridCol w:w="1298"/>
        <w:gridCol w:w="1123"/>
        <w:gridCol w:w="1037"/>
        <w:gridCol w:w="1123"/>
        <w:gridCol w:w="1055"/>
        <w:gridCol w:w="18"/>
      </w:tblGrid>
      <w:tr w:rsidR="007555D7" w:rsidRPr="00D70D98" w14:paraId="4298D197" w14:textId="77777777" w:rsidTr="00CC1CB7">
        <w:trPr>
          <w:cnfStyle w:val="100000000000" w:firstRow="1" w:lastRow="0" w:firstColumn="0" w:lastColumn="0" w:oddVBand="0" w:evenVBand="0" w:oddHBand="0" w:evenHBand="0"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3888" w:type="dxa"/>
            <w:vMerge w:val="restart"/>
            <w:shd w:val="clear" w:color="auto" w:fill="FFFFFF" w:themeFill="background1"/>
            <w:noWrap/>
            <w:vAlign w:val="bottom"/>
            <w:hideMark/>
          </w:tcPr>
          <w:p w14:paraId="45F9B9B6" w14:textId="77777777" w:rsidR="007555D7" w:rsidRPr="00D70D98" w:rsidRDefault="007555D7" w:rsidP="00CC1CB7">
            <w:pPr>
              <w:spacing w:after="120" w:line="360" w:lineRule="auto"/>
              <w:ind w:hanging="90"/>
              <w:rPr>
                <w:rFonts w:asciiTheme="majorBidi" w:hAnsiTheme="majorBidi" w:cstheme="majorBidi"/>
                <w:color w:val="000000" w:themeColor="text1"/>
              </w:rPr>
            </w:pPr>
            <w:r w:rsidRPr="00D70D98">
              <w:rPr>
                <w:rFonts w:asciiTheme="majorBidi" w:hAnsiTheme="majorBidi" w:cstheme="majorBidi"/>
                <w:color w:val="000000" w:themeColor="text1"/>
              </w:rPr>
              <w:t>Parameters</w:t>
            </w:r>
          </w:p>
        </w:tc>
        <w:tc>
          <w:tcPr>
            <w:tcW w:w="10622" w:type="dxa"/>
            <w:gridSpan w:val="11"/>
            <w:tcBorders>
              <w:bottom w:val="single" w:sz="4" w:space="0" w:color="auto"/>
            </w:tcBorders>
            <w:shd w:val="clear" w:color="auto" w:fill="FFFFFF" w:themeFill="background1"/>
            <w:noWrap/>
            <w:vAlign w:val="center"/>
          </w:tcPr>
          <w:p w14:paraId="1856521D" w14:textId="77777777" w:rsidR="007555D7" w:rsidRPr="00D70D98" w:rsidRDefault="007555D7" w:rsidP="00CC1CB7">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Treatments</w:t>
            </w:r>
          </w:p>
        </w:tc>
      </w:tr>
      <w:tr w:rsidR="00840198" w:rsidRPr="00D70D98" w14:paraId="2B5FE950" w14:textId="77777777" w:rsidTr="00CC1CB7">
        <w:trPr>
          <w:gridAfter w:val="1"/>
          <w:cnfStyle w:val="000000100000" w:firstRow="0" w:lastRow="0" w:firstColumn="0" w:lastColumn="0" w:oddVBand="0" w:evenVBand="0" w:oddHBand="1" w:evenHBand="0" w:firstRowFirstColumn="0" w:firstRowLastColumn="0" w:lastRowFirstColumn="0" w:lastRowLastColumn="0"/>
          <w:wAfter w:w="18" w:type="dxa"/>
          <w:cantSplit/>
          <w:trHeight w:val="362"/>
        </w:trPr>
        <w:tc>
          <w:tcPr>
            <w:cnfStyle w:val="001000000000" w:firstRow="0" w:lastRow="0" w:firstColumn="1" w:lastColumn="0" w:oddVBand="0" w:evenVBand="0" w:oddHBand="0" w:evenHBand="0" w:firstRowFirstColumn="0" w:firstRowLastColumn="0" w:lastRowFirstColumn="0" w:lastRowLastColumn="0"/>
            <w:tcW w:w="3888" w:type="dxa"/>
            <w:vMerge/>
            <w:shd w:val="clear" w:color="auto" w:fill="FFFFFF" w:themeFill="background1"/>
            <w:noWrap/>
            <w:vAlign w:val="center"/>
          </w:tcPr>
          <w:p w14:paraId="7BAD6A63" w14:textId="77777777" w:rsidR="007555D7" w:rsidRPr="00D70D98" w:rsidRDefault="007555D7" w:rsidP="00CC1CB7">
            <w:pPr>
              <w:spacing w:after="120" w:line="360" w:lineRule="auto"/>
              <w:ind w:hanging="90"/>
              <w:rPr>
                <w:rFonts w:asciiTheme="majorBidi" w:hAnsiTheme="majorBidi" w:cstheme="majorBidi"/>
                <w:color w:val="000000" w:themeColor="text1"/>
              </w:rPr>
            </w:pPr>
          </w:p>
        </w:tc>
        <w:tc>
          <w:tcPr>
            <w:tcW w:w="1080" w:type="dxa"/>
            <w:tcBorders>
              <w:top w:val="single" w:sz="4" w:space="0" w:color="auto"/>
              <w:bottom w:val="single" w:sz="4" w:space="0" w:color="auto"/>
            </w:tcBorders>
            <w:shd w:val="clear" w:color="auto" w:fill="FFFFFF" w:themeFill="background1"/>
            <w:noWrap/>
            <w:vAlign w:val="center"/>
          </w:tcPr>
          <w:p w14:paraId="46D764AE"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V1</w:t>
            </w:r>
          </w:p>
        </w:tc>
        <w:tc>
          <w:tcPr>
            <w:tcW w:w="691" w:type="dxa"/>
            <w:tcBorders>
              <w:top w:val="single" w:sz="4" w:space="0" w:color="auto"/>
              <w:bottom w:val="single" w:sz="4" w:space="0" w:color="auto"/>
            </w:tcBorders>
            <w:shd w:val="clear" w:color="auto" w:fill="FFFFFF" w:themeFill="background1"/>
            <w:noWrap/>
            <w:vAlign w:val="center"/>
          </w:tcPr>
          <w:p w14:paraId="503E45D8"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V2</w:t>
            </w:r>
          </w:p>
        </w:tc>
        <w:tc>
          <w:tcPr>
            <w:tcW w:w="1123" w:type="dxa"/>
            <w:tcBorders>
              <w:top w:val="single" w:sz="4" w:space="0" w:color="auto"/>
              <w:bottom w:val="single" w:sz="4" w:space="0" w:color="auto"/>
            </w:tcBorders>
            <w:shd w:val="clear" w:color="auto" w:fill="FFFFFF" w:themeFill="background1"/>
            <w:noWrap/>
            <w:vAlign w:val="center"/>
          </w:tcPr>
          <w:p w14:paraId="000A591F"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V3</w:t>
            </w:r>
          </w:p>
        </w:tc>
        <w:tc>
          <w:tcPr>
            <w:tcW w:w="1037" w:type="dxa"/>
            <w:tcBorders>
              <w:top w:val="single" w:sz="4" w:space="0" w:color="auto"/>
              <w:bottom w:val="single" w:sz="4" w:space="0" w:color="auto"/>
            </w:tcBorders>
            <w:shd w:val="clear" w:color="auto" w:fill="FFFFFF" w:themeFill="background1"/>
            <w:noWrap/>
            <w:vAlign w:val="center"/>
          </w:tcPr>
          <w:p w14:paraId="2809B216"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V4</w:t>
            </w:r>
          </w:p>
        </w:tc>
        <w:tc>
          <w:tcPr>
            <w:tcW w:w="1037" w:type="dxa"/>
            <w:tcBorders>
              <w:top w:val="single" w:sz="4" w:space="0" w:color="auto"/>
              <w:bottom w:val="single" w:sz="4" w:space="0" w:color="auto"/>
            </w:tcBorders>
            <w:shd w:val="clear" w:color="auto" w:fill="FFFFFF" w:themeFill="background1"/>
            <w:noWrap/>
            <w:vAlign w:val="center"/>
          </w:tcPr>
          <w:p w14:paraId="1701B5D6"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V5</w:t>
            </w:r>
          </w:p>
        </w:tc>
        <w:tc>
          <w:tcPr>
            <w:tcW w:w="1298" w:type="dxa"/>
            <w:tcBorders>
              <w:top w:val="single" w:sz="4" w:space="0" w:color="auto"/>
              <w:bottom w:val="single" w:sz="4" w:space="0" w:color="auto"/>
            </w:tcBorders>
            <w:shd w:val="clear" w:color="auto" w:fill="FFFFFF" w:themeFill="background1"/>
            <w:noWrap/>
            <w:vAlign w:val="center"/>
          </w:tcPr>
          <w:p w14:paraId="37A98A91"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V6</w:t>
            </w:r>
          </w:p>
        </w:tc>
        <w:tc>
          <w:tcPr>
            <w:tcW w:w="1123" w:type="dxa"/>
            <w:tcBorders>
              <w:top w:val="single" w:sz="4" w:space="0" w:color="auto"/>
              <w:bottom w:val="single" w:sz="4" w:space="0" w:color="auto"/>
            </w:tcBorders>
            <w:shd w:val="clear" w:color="auto" w:fill="FFFFFF" w:themeFill="background1"/>
            <w:noWrap/>
            <w:vAlign w:val="center"/>
          </w:tcPr>
          <w:p w14:paraId="7E359C83"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V7</w:t>
            </w:r>
          </w:p>
        </w:tc>
        <w:tc>
          <w:tcPr>
            <w:tcW w:w="1037" w:type="dxa"/>
            <w:tcBorders>
              <w:top w:val="single" w:sz="4" w:space="0" w:color="auto"/>
              <w:bottom w:val="single" w:sz="4" w:space="0" w:color="auto"/>
            </w:tcBorders>
            <w:shd w:val="clear" w:color="auto" w:fill="FFFFFF" w:themeFill="background1"/>
            <w:noWrap/>
            <w:vAlign w:val="center"/>
          </w:tcPr>
          <w:p w14:paraId="69C24480"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V8</w:t>
            </w:r>
          </w:p>
        </w:tc>
        <w:tc>
          <w:tcPr>
            <w:tcW w:w="1123" w:type="dxa"/>
            <w:tcBorders>
              <w:top w:val="single" w:sz="4" w:space="0" w:color="auto"/>
              <w:bottom w:val="single" w:sz="4" w:space="0" w:color="auto"/>
            </w:tcBorders>
            <w:shd w:val="clear" w:color="auto" w:fill="FFFFFF" w:themeFill="background1"/>
            <w:vAlign w:val="center"/>
          </w:tcPr>
          <w:p w14:paraId="5CCAC687"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SEM</w:t>
            </w:r>
          </w:p>
        </w:tc>
        <w:tc>
          <w:tcPr>
            <w:tcW w:w="1055" w:type="dxa"/>
            <w:tcBorders>
              <w:top w:val="single" w:sz="4" w:space="0" w:color="auto"/>
              <w:bottom w:val="single" w:sz="4" w:space="0" w:color="auto"/>
            </w:tcBorders>
            <w:shd w:val="clear" w:color="auto" w:fill="FFFFFF" w:themeFill="background1"/>
            <w:vAlign w:val="center"/>
          </w:tcPr>
          <w:p w14:paraId="6A2F15B0" w14:textId="77777777" w:rsidR="007555D7" w:rsidRPr="00D70D98" w:rsidRDefault="007555D7" w:rsidP="00CC1CB7">
            <w:pPr>
              <w:spacing w:after="120" w:line="360" w:lineRule="auto"/>
              <w:ind w:left="-469" w:right="-299" w:firstLine="19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i/>
                <w:color w:val="000000" w:themeColor="text1"/>
              </w:rPr>
              <w:t>P</w:t>
            </w:r>
            <w:r w:rsidRPr="00D70D98">
              <w:rPr>
                <w:rFonts w:asciiTheme="majorBidi" w:hAnsiTheme="majorBidi" w:cstheme="majorBidi"/>
                <w:color w:val="000000" w:themeColor="text1"/>
              </w:rPr>
              <w:t>-Value</w:t>
            </w:r>
          </w:p>
        </w:tc>
      </w:tr>
      <w:tr w:rsidR="00840198" w:rsidRPr="00D70D98" w14:paraId="215D8952" w14:textId="77777777" w:rsidTr="00CC1CB7">
        <w:trPr>
          <w:gridAfter w:val="1"/>
          <w:wAfter w:w="18" w:type="dxa"/>
          <w:cantSplit/>
          <w:trHeight w:val="362"/>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19867CE1" w14:textId="77777777" w:rsidR="007555D7" w:rsidRPr="00D70D98" w:rsidRDefault="007555D7" w:rsidP="00CC1CB7">
            <w:pPr>
              <w:spacing w:after="120" w:line="360" w:lineRule="auto"/>
              <w:ind w:hanging="90"/>
              <w:rPr>
                <w:rFonts w:asciiTheme="majorBidi" w:hAnsiTheme="majorBidi" w:cstheme="majorBidi"/>
                <w:color w:val="000000" w:themeColor="text1"/>
              </w:rPr>
            </w:pPr>
            <w:r w:rsidRPr="00D70D98">
              <w:rPr>
                <w:rFonts w:asciiTheme="majorBidi" w:hAnsiTheme="majorBidi" w:cstheme="majorBidi"/>
                <w:b w:val="0"/>
                <w:color w:val="000000" w:themeColor="text1"/>
              </w:rPr>
              <w:t>Rate of disappearance (%) of DM</w:t>
            </w:r>
          </w:p>
        </w:tc>
        <w:tc>
          <w:tcPr>
            <w:tcW w:w="1080" w:type="dxa"/>
            <w:tcBorders>
              <w:top w:val="single" w:sz="4" w:space="0" w:color="auto"/>
            </w:tcBorders>
            <w:shd w:val="clear" w:color="auto" w:fill="FFFFFF" w:themeFill="background1"/>
            <w:noWrap/>
            <w:vAlign w:val="center"/>
          </w:tcPr>
          <w:p w14:paraId="57717CE8" w14:textId="77777777" w:rsidR="007555D7" w:rsidRPr="00D70D98" w:rsidRDefault="007555D7" w:rsidP="00CC1CB7">
            <w:pPr>
              <w:spacing w:after="120" w:line="360" w:lineRule="auto"/>
              <w:ind w:right="-1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3.92</w:t>
            </w:r>
            <w:r w:rsidRPr="00D70D98">
              <w:rPr>
                <w:rFonts w:asciiTheme="majorBidi" w:hAnsiTheme="majorBidi" w:cstheme="majorBidi"/>
                <w:color w:val="000000" w:themeColor="text1"/>
                <w:vertAlign w:val="superscript"/>
              </w:rPr>
              <w:t>a</w:t>
            </w:r>
          </w:p>
        </w:tc>
        <w:tc>
          <w:tcPr>
            <w:tcW w:w="691" w:type="dxa"/>
            <w:tcBorders>
              <w:top w:val="single" w:sz="4" w:space="0" w:color="auto"/>
            </w:tcBorders>
            <w:shd w:val="clear" w:color="auto" w:fill="FFFFFF" w:themeFill="background1"/>
            <w:noWrap/>
            <w:vAlign w:val="center"/>
          </w:tcPr>
          <w:p w14:paraId="37D1C0D3" w14:textId="77777777" w:rsidR="007555D7" w:rsidRPr="00D70D98" w:rsidRDefault="007555D7" w:rsidP="00CC1CB7">
            <w:pPr>
              <w:spacing w:after="120" w:line="360" w:lineRule="auto"/>
              <w:ind w:right="-19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3.80</w:t>
            </w:r>
            <w:r w:rsidRPr="00D70D98">
              <w:rPr>
                <w:rFonts w:asciiTheme="majorBidi" w:hAnsiTheme="majorBidi" w:cstheme="majorBidi"/>
                <w:color w:val="auto"/>
                <w:vertAlign w:val="superscript"/>
              </w:rPr>
              <w:t>ab</w:t>
            </w:r>
          </w:p>
        </w:tc>
        <w:tc>
          <w:tcPr>
            <w:tcW w:w="1123" w:type="dxa"/>
            <w:tcBorders>
              <w:top w:val="single" w:sz="4" w:space="0" w:color="auto"/>
            </w:tcBorders>
            <w:shd w:val="clear" w:color="auto" w:fill="FFFFFF" w:themeFill="background1"/>
            <w:noWrap/>
            <w:vAlign w:val="center"/>
          </w:tcPr>
          <w:p w14:paraId="04DF31C0" w14:textId="77777777" w:rsidR="007555D7" w:rsidRPr="00D70D98" w:rsidRDefault="007555D7" w:rsidP="00CC1CB7">
            <w:pPr>
              <w:tabs>
                <w:tab w:val="left" w:pos="882"/>
              </w:tabs>
              <w:spacing w:after="120" w:line="360" w:lineRule="auto"/>
              <w:ind w:left="-108" w:right="-174" w:hanging="1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3.58</w:t>
            </w:r>
            <w:r w:rsidRPr="00D70D98">
              <w:rPr>
                <w:rFonts w:asciiTheme="majorBidi" w:hAnsiTheme="majorBidi" w:cstheme="majorBidi"/>
                <w:color w:val="auto"/>
                <w:vertAlign w:val="superscript"/>
              </w:rPr>
              <w:t>bc</w:t>
            </w:r>
          </w:p>
        </w:tc>
        <w:tc>
          <w:tcPr>
            <w:tcW w:w="1037" w:type="dxa"/>
            <w:tcBorders>
              <w:top w:val="single" w:sz="4" w:space="0" w:color="auto"/>
            </w:tcBorders>
            <w:shd w:val="clear" w:color="auto" w:fill="FFFFFF" w:themeFill="background1"/>
            <w:noWrap/>
            <w:vAlign w:val="center"/>
          </w:tcPr>
          <w:p w14:paraId="01845717" w14:textId="77777777" w:rsidR="007555D7" w:rsidRPr="00D70D98" w:rsidRDefault="007555D7" w:rsidP="00CC1CB7">
            <w:pPr>
              <w:tabs>
                <w:tab w:val="left" w:pos="668"/>
              </w:tabs>
              <w:spacing w:after="120" w:line="360" w:lineRule="auto"/>
              <w:ind w:right="-18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3.23</w:t>
            </w:r>
            <w:r w:rsidRPr="00D70D98">
              <w:rPr>
                <w:rFonts w:asciiTheme="majorBidi" w:hAnsiTheme="majorBidi" w:cstheme="majorBidi"/>
                <w:color w:val="auto"/>
                <w:vertAlign w:val="superscript"/>
              </w:rPr>
              <w:t>d</w:t>
            </w:r>
          </w:p>
        </w:tc>
        <w:tc>
          <w:tcPr>
            <w:tcW w:w="1037" w:type="dxa"/>
            <w:tcBorders>
              <w:top w:val="single" w:sz="4" w:space="0" w:color="auto"/>
            </w:tcBorders>
            <w:shd w:val="clear" w:color="auto" w:fill="FFFFFF" w:themeFill="background1"/>
            <w:noWrap/>
            <w:vAlign w:val="center"/>
          </w:tcPr>
          <w:p w14:paraId="4D0DB3A5" w14:textId="77777777" w:rsidR="007555D7" w:rsidRPr="00D70D98" w:rsidRDefault="007555D7" w:rsidP="00CC1CB7">
            <w:pPr>
              <w:spacing w:after="120" w:line="360" w:lineRule="auto"/>
              <w:ind w:right="-21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3.76</w:t>
            </w:r>
            <w:r w:rsidRPr="00D70D98">
              <w:rPr>
                <w:rFonts w:asciiTheme="majorBidi" w:hAnsiTheme="majorBidi" w:cstheme="majorBidi"/>
                <w:color w:val="auto"/>
                <w:vertAlign w:val="superscript"/>
              </w:rPr>
              <w:t>ab</w:t>
            </w:r>
          </w:p>
        </w:tc>
        <w:tc>
          <w:tcPr>
            <w:tcW w:w="1298" w:type="dxa"/>
            <w:tcBorders>
              <w:top w:val="single" w:sz="4" w:space="0" w:color="auto"/>
            </w:tcBorders>
            <w:shd w:val="clear" w:color="auto" w:fill="FFFFFF" w:themeFill="background1"/>
            <w:noWrap/>
            <w:vAlign w:val="center"/>
          </w:tcPr>
          <w:p w14:paraId="21B193D1" w14:textId="77777777" w:rsidR="007555D7" w:rsidRPr="00D70D98" w:rsidRDefault="007555D7" w:rsidP="00CC1CB7">
            <w:pPr>
              <w:spacing w:after="120" w:line="360" w:lineRule="auto"/>
              <w:ind w:right="-15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3.42</w:t>
            </w:r>
            <w:r w:rsidRPr="00D70D98">
              <w:rPr>
                <w:rFonts w:asciiTheme="majorBidi" w:hAnsiTheme="majorBidi" w:cstheme="majorBidi"/>
                <w:color w:val="auto"/>
                <w:vertAlign w:val="superscript"/>
              </w:rPr>
              <w:t>c</w:t>
            </w:r>
          </w:p>
        </w:tc>
        <w:tc>
          <w:tcPr>
            <w:tcW w:w="1123" w:type="dxa"/>
            <w:tcBorders>
              <w:top w:val="single" w:sz="4" w:space="0" w:color="auto"/>
            </w:tcBorders>
            <w:shd w:val="clear" w:color="auto" w:fill="FFFFFF" w:themeFill="background1"/>
            <w:noWrap/>
            <w:vAlign w:val="center"/>
          </w:tcPr>
          <w:p w14:paraId="348073D2"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3.70</w:t>
            </w:r>
            <w:r w:rsidRPr="00D70D98">
              <w:rPr>
                <w:rFonts w:asciiTheme="majorBidi" w:hAnsiTheme="majorBidi" w:cstheme="majorBidi"/>
                <w:color w:val="auto"/>
                <w:vertAlign w:val="superscript"/>
              </w:rPr>
              <w:t>b</w:t>
            </w:r>
          </w:p>
        </w:tc>
        <w:tc>
          <w:tcPr>
            <w:tcW w:w="1037" w:type="dxa"/>
            <w:tcBorders>
              <w:top w:val="single" w:sz="4" w:space="0" w:color="auto"/>
            </w:tcBorders>
            <w:shd w:val="clear" w:color="auto" w:fill="FFFFFF" w:themeFill="background1"/>
            <w:noWrap/>
            <w:vAlign w:val="center"/>
          </w:tcPr>
          <w:p w14:paraId="3EE81049" w14:textId="77777777" w:rsidR="007555D7" w:rsidRPr="00D70D98" w:rsidRDefault="007555D7" w:rsidP="00CC1CB7">
            <w:pPr>
              <w:spacing w:after="120" w:line="360" w:lineRule="auto"/>
              <w:ind w:right="-5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3.91</w:t>
            </w:r>
            <w:r w:rsidRPr="00D70D98">
              <w:rPr>
                <w:rFonts w:asciiTheme="majorBidi" w:hAnsiTheme="majorBidi" w:cstheme="majorBidi"/>
                <w:color w:val="auto"/>
                <w:vertAlign w:val="superscript"/>
              </w:rPr>
              <w:t>a</w:t>
            </w:r>
          </w:p>
        </w:tc>
        <w:tc>
          <w:tcPr>
            <w:tcW w:w="1123" w:type="dxa"/>
            <w:tcBorders>
              <w:top w:val="single" w:sz="4" w:space="0" w:color="auto"/>
            </w:tcBorders>
            <w:shd w:val="clear" w:color="auto" w:fill="FFFFFF" w:themeFill="background1"/>
            <w:vAlign w:val="center"/>
          </w:tcPr>
          <w:p w14:paraId="67C5A7EB"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0.14</w:t>
            </w:r>
          </w:p>
        </w:tc>
        <w:tc>
          <w:tcPr>
            <w:tcW w:w="1055" w:type="dxa"/>
            <w:tcBorders>
              <w:top w:val="single" w:sz="4" w:space="0" w:color="auto"/>
            </w:tcBorders>
            <w:shd w:val="clear" w:color="auto" w:fill="FFFFFF" w:themeFill="background1"/>
            <w:vAlign w:val="center"/>
          </w:tcPr>
          <w:p w14:paraId="24C7D5B0" w14:textId="77777777" w:rsidR="007555D7" w:rsidRPr="00D70D98" w:rsidRDefault="007555D7" w:rsidP="00CC1CB7">
            <w:pPr>
              <w:spacing w:after="120" w:line="360" w:lineRule="auto"/>
              <w:ind w:right="-11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0.002</w:t>
            </w:r>
          </w:p>
        </w:tc>
      </w:tr>
      <w:tr w:rsidR="00840198" w:rsidRPr="00D70D98" w14:paraId="5FF383ED" w14:textId="77777777" w:rsidTr="00CC1CB7">
        <w:trPr>
          <w:gridAfter w:val="1"/>
          <w:cnfStyle w:val="000000100000" w:firstRow="0" w:lastRow="0" w:firstColumn="0" w:lastColumn="0" w:oddVBand="0" w:evenVBand="0" w:oddHBand="1" w:evenHBand="0" w:firstRowFirstColumn="0" w:firstRowLastColumn="0" w:lastRowFirstColumn="0" w:lastRowLastColumn="0"/>
          <w:wAfter w:w="18" w:type="dxa"/>
          <w:cantSplit/>
          <w:trHeight w:val="362"/>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1C69D41A" w14:textId="77777777" w:rsidR="007555D7" w:rsidRPr="00D70D98" w:rsidRDefault="007555D7" w:rsidP="00CC1CB7">
            <w:pPr>
              <w:spacing w:after="120" w:line="360" w:lineRule="auto"/>
              <w:ind w:hanging="90"/>
              <w:rPr>
                <w:rFonts w:asciiTheme="majorBidi" w:hAnsiTheme="majorBidi" w:cstheme="majorBidi"/>
                <w:color w:val="000000" w:themeColor="text1"/>
              </w:rPr>
            </w:pPr>
            <w:r w:rsidRPr="00D70D98">
              <w:rPr>
                <w:rFonts w:asciiTheme="majorBidi" w:hAnsiTheme="majorBidi" w:cstheme="majorBidi"/>
                <w:b w:val="0"/>
                <w:color w:val="000000" w:themeColor="text1"/>
              </w:rPr>
              <w:t>Rate of disappearance (%) of NDF</w:t>
            </w:r>
          </w:p>
        </w:tc>
        <w:tc>
          <w:tcPr>
            <w:tcW w:w="1080" w:type="dxa"/>
            <w:shd w:val="clear" w:color="auto" w:fill="FFFFFF" w:themeFill="background1"/>
            <w:noWrap/>
            <w:vAlign w:val="center"/>
          </w:tcPr>
          <w:p w14:paraId="22FA9D99"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4.4</w:t>
            </w:r>
            <w:r w:rsidRPr="00D70D98">
              <w:rPr>
                <w:rFonts w:asciiTheme="majorBidi" w:hAnsiTheme="majorBidi" w:cstheme="majorBidi"/>
                <w:color w:val="auto"/>
                <w:vertAlign w:val="superscript"/>
              </w:rPr>
              <w:t>a</w:t>
            </w:r>
          </w:p>
        </w:tc>
        <w:tc>
          <w:tcPr>
            <w:tcW w:w="691" w:type="dxa"/>
            <w:shd w:val="clear" w:color="auto" w:fill="FFFFFF" w:themeFill="background1"/>
            <w:noWrap/>
            <w:vAlign w:val="center"/>
          </w:tcPr>
          <w:p w14:paraId="037CBA3F"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4</w:t>
            </w:r>
            <w:r w:rsidRPr="00D70D98">
              <w:rPr>
                <w:rFonts w:asciiTheme="majorBidi" w:hAnsiTheme="majorBidi" w:cstheme="majorBidi"/>
                <w:color w:val="auto"/>
                <w:vertAlign w:val="superscript"/>
              </w:rPr>
              <w:t>ab</w:t>
            </w:r>
          </w:p>
        </w:tc>
        <w:tc>
          <w:tcPr>
            <w:tcW w:w="1123" w:type="dxa"/>
            <w:shd w:val="clear" w:color="auto" w:fill="FFFFFF" w:themeFill="background1"/>
            <w:noWrap/>
            <w:vAlign w:val="center"/>
          </w:tcPr>
          <w:p w14:paraId="6301B72F"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3.8</w:t>
            </w:r>
            <w:r w:rsidRPr="00D70D98">
              <w:rPr>
                <w:rFonts w:asciiTheme="majorBidi" w:hAnsiTheme="majorBidi" w:cstheme="majorBidi"/>
                <w:color w:val="auto"/>
                <w:vertAlign w:val="superscript"/>
              </w:rPr>
              <w:t>ab</w:t>
            </w:r>
          </w:p>
        </w:tc>
        <w:tc>
          <w:tcPr>
            <w:tcW w:w="1037" w:type="dxa"/>
            <w:shd w:val="clear" w:color="auto" w:fill="FFFFFF" w:themeFill="background1"/>
            <w:noWrap/>
            <w:vAlign w:val="center"/>
          </w:tcPr>
          <w:p w14:paraId="53DD7E09" w14:textId="77777777" w:rsidR="007555D7" w:rsidRPr="00D70D98" w:rsidRDefault="007555D7" w:rsidP="00CC1CB7">
            <w:pPr>
              <w:spacing w:after="120" w:line="360" w:lineRule="auto"/>
              <w:ind w:right="-18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3.78</w:t>
            </w:r>
            <w:r w:rsidRPr="00D70D98">
              <w:rPr>
                <w:rFonts w:asciiTheme="majorBidi" w:hAnsiTheme="majorBidi" w:cstheme="majorBidi"/>
                <w:color w:val="auto"/>
                <w:vertAlign w:val="superscript"/>
              </w:rPr>
              <w:t>b</w:t>
            </w:r>
          </w:p>
        </w:tc>
        <w:tc>
          <w:tcPr>
            <w:tcW w:w="1037" w:type="dxa"/>
            <w:shd w:val="clear" w:color="auto" w:fill="FFFFFF" w:themeFill="background1"/>
            <w:noWrap/>
            <w:vAlign w:val="center"/>
          </w:tcPr>
          <w:p w14:paraId="7338F1B0" w14:textId="77777777" w:rsidR="007555D7" w:rsidRPr="00D70D98" w:rsidRDefault="007555D7" w:rsidP="00CC1CB7">
            <w:pPr>
              <w:spacing w:after="120" w:line="360" w:lineRule="auto"/>
              <w:ind w:right="-21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3.8</w:t>
            </w:r>
            <w:r w:rsidRPr="00D70D98">
              <w:rPr>
                <w:rFonts w:asciiTheme="majorBidi" w:hAnsiTheme="majorBidi" w:cstheme="majorBidi"/>
                <w:color w:val="auto"/>
                <w:vertAlign w:val="superscript"/>
              </w:rPr>
              <w:t>ab</w:t>
            </w:r>
          </w:p>
        </w:tc>
        <w:tc>
          <w:tcPr>
            <w:tcW w:w="1298" w:type="dxa"/>
            <w:shd w:val="clear" w:color="auto" w:fill="FFFFFF" w:themeFill="background1"/>
            <w:noWrap/>
            <w:vAlign w:val="center"/>
          </w:tcPr>
          <w:p w14:paraId="6A9CE5A5" w14:textId="77777777" w:rsidR="007555D7" w:rsidRPr="00D70D98" w:rsidRDefault="007555D7" w:rsidP="00CC1CB7">
            <w:pPr>
              <w:spacing w:after="120" w:line="360" w:lineRule="auto"/>
              <w:ind w:right="-15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4.3</w:t>
            </w:r>
            <w:r w:rsidRPr="00D70D98">
              <w:rPr>
                <w:rFonts w:asciiTheme="majorBidi" w:hAnsiTheme="majorBidi" w:cstheme="majorBidi"/>
                <w:color w:val="auto"/>
                <w:vertAlign w:val="superscript"/>
              </w:rPr>
              <w:t>a</w:t>
            </w:r>
          </w:p>
        </w:tc>
        <w:tc>
          <w:tcPr>
            <w:tcW w:w="1123" w:type="dxa"/>
            <w:shd w:val="clear" w:color="auto" w:fill="FFFFFF" w:themeFill="background1"/>
            <w:noWrap/>
            <w:vAlign w:val="center"/>
          </w:tcPr>
          <w:p w14:paraId="2022DCC2"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3.6</w:t>
            </w:r>
            <w:r w:rsidRPr="00D70D98">
              <w:rPr>
                <w:rFonts w:asciiTheme="majorBidi" w:hAnsiTheme="majorBidi" w:cstheme="majorBidi"/>
                <w:color w:val="auto"/>
                <w:vertAlign w:val="superscript"/>
              </w:rPr>
              <w:t>c</w:t>
            </w:r>
          </w:p>
        </w:tc>
        <w:tc>
          <w:tcPr>
            <w:tcW w:w="1037" w:type="dxa"/>
            <w:shd w:val="clear" w:color="auto" w:fill="FFFFFF" w:themeFill="background1"/>
            <w:noWrap/>
            <w:vAlign w:val="center"/>
          </w:tcPr>
          <w:p w14:paraId="747BD4F1"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3.9</w:t>
            </w:r>
            <w:r w:rsidRPr="00D70D98">
              <w:rPr>
                <w:rFonts w:asciiTheme="majorBidi" w:hAnsiTheme="majorBidi" w:cstheme="majorBidi"/>
                <w:color w:val="auto"/>
                <w:vertAlign w:val="superscript"/>
              </w:rPr>
              <w:t>ab</w:t>
            </w:r>
          </w:p>
        </w:tc>
        <w:tc>
          <w:tcPr>
            <w:tcW w:w="1123" w:type="dxa"/>
            <w:shd w:val="clear" w:color="auto" w:fill="FFFFFF" w:themeFill="background1"/>
            <w:vAlign w:val="center"/>
          </w:tcPr>
          <w:p w14:paraId="4DA512EB"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0.16</w:t>
            </w:r>
          </w:p>
        </w:tc>
        <w:tc>
          <w:tcPr>
            <w:tcW w:w="1055" w:type="dxa"/>
            <w:shd w:val="clear" w:color="auto" w:fill="FFFFFF" w:themeFill="background1"/>
            <w:vAlign w:val="center"/>
          </w:tcPr>
          <w:p w14:paraId="50D39477" w14:textId="77777777" w:rsidR="007555D7" w:rsidRPr="00D70D98" w:rsidRDefault="007555D7" w:rsidP="00CC1CB7">
            <w:pPr>
              <w:spacing w:after="120" w:line="360" w:lineRule="auto"/>
              <w:ind w:right="-11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0.030</w:t>
            </w:r>
          </w:p>
        </w:tc>
      </w:tr>
      <w:tr w:rsidR="00840198" w:rsidRPr="00D70D98" w14:paraId="2BA3C4B8" w14:textId="77777777" w:rsidTr="00CC1CB7">
        <w:trPr>
          <w:gridAfter w:val="1"/>
          <w:wAfter w:w="18" w:type="dxa"/>
          <w:cantSplit/>
          <w:trHeight w:val="362"/>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1C190E1D" w14:textId="77777777" w:rsidR="007555D7" w:rsidRPr="00D70D98" w:rsidRDefault="007555D7" w:rsidP="00CC1CB7">
            <w:pPr>
              <w:spacing w:after="120" w:line="360" w:lineRule="auto"/>
              <w:ind w:hanging="90"/>
              <w:rPr>
                <w:rFonts w:asciiTheme="majorBidi" w:hAnsiTheme="majorBidi" w:cstheme="majorBidi"/>
                <w:color w:val="000000" w:themeColor="text1"/>
              </w:rPr>
            </w:pPr>
            <w:r w:rsidRPr="00D70D98">
              <w:rPr>
                <w:rFonts w:asciiTheme="majorBidi" w:hAnsiTheme="majorBidi" w:cstheme="majorBidi"/>
                <w:b w:val="0"/>
                <w:color w:val="000000" w:themeColor="text1"/>
              </w:rPr>
              <w:t>Rate of disappearance (%) of ADF</w:t>
            </w:r>
          </w:p>
        </w:tc>
        <w:tc>
          <w:tcPr>
            <w:tcW w:w="1080" w:type="dxa"/>
            <w:shd w:val="clear" w:color="auto" w:fill="FFFFFF" w:themeFill="background1"/>
            <w:noWrap/>
            <w:vAlign w:val="center"/>
          </w:tcPr>
          <w:p w14:paraId="083F4169" w14:textId="77777777" w:rsidR="007555D7" w:rsidRPr="00D70D98" w:rsidRDefault="007555D7" w:rsidP="00CC1CB7">
            <w:pPr>
              <w:spacing w:after="120" w:line="360" w:lineRule="auto"/>
              <w:ind w:right="-16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3.3</w:t>
            </w:r>
            <w:r w:rsidRPr="00D70D98">
              <w:rPr>
                <w:rFonts w:asciiTheme="majorBidi" w:hAnsiTheme="majorBidi" w:cstheme="majorBidi"/>
                <w:color w:val="000000" w:themeColor="text1"/>
                <w:vertAlign w:val="superscript"/>
              </w:rPr>
              <w:t>ab</w:t>
            </w:r>
          </w:p>
        </w:tc>
        <w:tc>
          <w:tcPr>
            <w:tcW w:w="691" w:type="dxa"/>
            <w:shd w:val="clear" w:color="auto" w:fill="FFFFFF" w:themeFill="background1"/>
            <w:noWrap/>
            <w:vAlign w:val="center"/>
          </w:tcPr>
          <w:p w14:paraId="7DBD0892" w14:textId="77777777" w:rsidR="007555D7" w:rsidRPr="00D70D98" w:rsidRDefault="007555D7" w:rsidP="00CC1CB7">
            <w:pPr>
              <w:tabs>
                <w:tab w:val="left" w:pos="580"/>
              </w:tabs>
              <w:spacing w:after="120" w:line="360" w:lineRule="auto"/>
              <w:ind w:right="-1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2.9</w:t>
            </w:r>
            <w:r w:rsidRPr="00D70D98">
              <w:rPr>
                <w:rFonts w:asciiTheme="majorBidi" w:hAnsiTheme="majorBidi" w:cstheme="majorBidi"/>
                <w:color w:val="000000" w:themeColor="text1"/>
                <w:vertAlign w:val="superscript"/>
              </w:rPr>
              <w:t>c</w:t>
            </w:r>
          </w:p>
        </w:tc>
        <w:tc>
          <w:tcPr>
            <w:tcW w:w="1123" w:type="dxa"/>
            <w:shd w:val="clear" w:color="auto" w:fill="FFFFFF" w:themeFill="background1"/>
            <w:noWrap/>
            <w:vAlign w:val="center"/>
          </w:tcPr>
          <w:p w14:paraId="57FEC86B"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3.2</w:t>
            </w:r>
            <w:r w:rsidRPr="00D70D98">
              <w:rPr>
                <w:rFonts w:asciiTheme="majorBidi" w:hAnsiTheme="majorBidi" w:cstheme="majorBidi"/>
                <w:color w:val="000000" w:themeColor="text1"/>
                <w:vertAlign w:val="superscript"/>
              </w:rPr>
              <w:t>ab</w:t>
            </w:r>
          </w:p>
        </w:tc>
        <w:tc>
          <w:tcPr>
            <w:tcW w:w="1037" w:type="dxa"/>
            <w:shd w:val="clear" w:color="auto" w:fill="FFFFFF" w:themeFill="background1"/>
            <w:noWrap/>
            <w:vAlign w:val="center"/>
          </w:tcPr>
          <w:p w14:paraId="645B829E" w14:textId="77777777" w:rsidR="007555D7" w:rsidRPr="00D70D98" w:rsidRDefault="007555D7" w:rsidP="00CC1CB7">
            <w:pPr>
              <w:spacing w:after="120" w:line="360" w:lineRule="auto"/>
              <w:ind w:right="-18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3.2</w:t>
            </w:r>
            <w:r w:rsidRPr="00D70D98">
              <w:rPr>
                <w:rFonts w:asciiTheme="majorBidi" w:hAnsiTheme="majorBidi" w:cstheme="majorBidi"/>
                <w:color w:val="000000" w:themeColor="text1"/>
                <w:vertAlign w:val="superscript"/>
              </w:rPr>
              <w:t>ab</w:t>
            </w:r>
          </w:p>
        </w:tc>
        <w:tc>
          <w:tcPr>
            <w:tcW w:w="1037" w:type="dxa"/>
            <w:shd w:val="clear" w:color="auto" w:fill="FFFFFF" w:themeFill="background1"/>
            <w:noWrap/>
            <w:vAlign w:val="center"/>
          </w:tcPr>
          <w:p w14:paraId="25AEC7C2"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w:t>
            </w:r>
            <w:r w:rsidRPr="00D70D98">
              <w:rPr>
                <w:rFonts w:asciiTheme="majorBidi" w:hAnsiTheme="majorBidi" w:cstheme="majorBidi"/>
                <w:color w:val="000000" w:themeColor="text1"/>
                <w:vertAlign w:val="superscript"/>
              </w:rPr>
              <w:t>b</w:t>
            </w:r>
          </w:p>
        </w:tc>
        <w:tc>
          <w:tcPr>
            <w:tcW w:w="1298" w:type="dxa"/>
            <w:shd w:val="clear" w:color="auto" w:fill="FFFFFF" w:themeFill="background1"/>
            <w:noWrap/>
            <w:vAlign w:val="center"/>
          </w:tcPr>
          <w:p w14:paraId="3D322795" w14:textId="77777777" w:rsidR="007555D7" w:rsidRPr="00D70D98" w:rsidRDefault="007555D7" w:rsidP="00CC1CB7">
            <w:pPr>
              <w:spacing w:after="120" w:line="360" w:lineRule="auto"/>
              <w:ind w:right="-15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2.9</w:t>
            </w:r>
            <w:r w:rsidRPr="00D70D98">
              <w:rPr>
                <w:rFonts w:asciiTheme="majorBidi" w:hAnsiTheme="majorBidi" w:cstheme="majorBidi"/>
                <w:color w:val="000000" w:themeColor="text1"/>
                <w:vertAlign w:val="superscript"/>
              </w:rPr>
              <w:t>c</w:t>
            </w:r>
          </w:p>
        </w:tc>
        <w:tc>
          <w:tcPr>
            <w:tcW w:w="1123" w:type="dxa"/>
            <w:shd w:val="clear" w:color="auto" w:fill="FFFFFF" w:themeFill="background1"/>
            <w:noWrap/>
            <w:vAlign w:val="center"/>
          </w:tcPr>
          <w:p w14:paraId="48254B42"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3.6</w:t>
            </w:r>
            <w:r w:rsidRPr="00D70D98">
              <w:rPr>
                <w:rFonts w:asciiTheme="majorBidi" w:hAnsiTheme="majorBidi" w:cstheme="majorBidi"/>
                <w:color w:val="000000" w:themeColor="text1"/>
                <w:vertAlign w:val="superscript"/>
              </w:rPr>
              <w:t>a</w:t>
            </w:r>
          </w:p>
        </w:tc>
        <w:tc>
          <w:tcPr>
            <w:tcW w:w="1037" w:type="dxa"/>
            <w:shd w:val="clear" w:color="auto" w:fill="FFFFFF" w:themeFill="background1"/>
            <w:noWrap/>
            <w:vAlign w:val="center"/>
          </w:tcPr>
          <w:p w14:paraId="59C4EB6E"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3.3</w:t>
            </w:r>
            <w:r w:rsidRPr="00D70D98">
              <w:rPr>
                <w:rFonts w:asciiTheme="majorBidi" w:hAnsiTheme="majorBidi" w:cstheme="majorBidi"/>
                <w:color w:val="000000" w:themeColor="text1"/>
                <w:vertAlign w:val="superscript"/>
              </w:rPr>
              <w:t>ab</w:t>
            </w:r>
          </w:p>
        </w:tc>
        <w:tc>
          <w:tcPr>
            <w:tcW w:w="1123" w:type="dxa"/>
            <w:shd w:val="clear" w:color="auto" w:fill="FFFFFF" w:themeFill="background1"/>
            <w:vAlign w:val="center"/>
          </w:tcPr>
          <w:p w14:paraId="7288CD99"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0.01</w:t>
            </w:r>
          </w:p>
        </w:tc>
        <w:tc>
          <w:tcPr>
            <w:tcW w:w="1055" w:type="dxa"/>
            <w:shd w:val="clear" w:color="auto" w:fill="FFFFFF" w:themeFill="background1"/>
            <w:vAlign w:val="center"/>
          </w:tcPr>
          <w:p w14:paraId="05446357" w14:textId="77777777" w:rsidR="007555D7" w:rsidRPr="00D70D98" w:rsidRDefault="007555D7" w:rsidP="00CC1CB7">
            <w:pPr>
              <w:spacing w:after="12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0.04</w:t>
            </w:r>
          </w:p>
        </w:tc>
      </w:tr>
      <w:tr w:rsidR="00840198" w:rsidRPr="00D70D98" w14:paraId="0CB8A957" w14:textId="77777777" w:rsidTr="00CC1CB7">
        <w:trPr>
          <w:gridAfter w:val="1"/>
          <w:cnfStyle w:val="000000100000" w:firstRow="0" w:lastRow="0" w:firstColumn="0" w:lastColumn="0" w:oddVBand="0" w:evenVBand="0" w:oddHBand="1" w:evenHBand="0" w:firstRowFirstColumn="0" w:firstRowLastColumn="0" w:lastRowFirstColumn="0" w:lastRowLastColumn="0"/>
          <w:wAfter w:w="18" w:type="dxa"/>
          <w:cantSplit/>
          <w:trHeight w:val="362"/>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44BE7E97" w14:textId="77777777" w:rsidR="007555D7" w:rsidRPr="00D70D98" w:rsidRDefault="007555D7" w:rsidP="00CC1CB7">
            <w:pPr>
              <w:spacing w:after="120" w:line="360" w:lineRule="auto"/>
              <w:ind w:hanging="90"/>
              <w:rPr>
                <w:rFonts w:asciiTheme="majorBidi" w:hAnsiTheme="majorBidi" w:cstheme="majorBidi"/>
                <w:color w:val="000000" w:themeColor="text1"/>
              </w:rPr>
            </w:pPr>
            <w:r w:rsidRPr="00D70D98">
              <w:rPr>
                <w:rFonts w:asciiTheme="majorBidi" w:hAnsiTheme="majorBidi" w:cstheme="majorBidi"/>
                <w:b w:val="0"/>
                <w:color w:val="000000" w:themeColor="text1"/>
              </w:rPr>
              <w:t>Rate of disappearance (%) of CP</w:t>
            </w:r>
          </w:p>
        </w:tc>
        <w:tc>
          <w:tcPr>
            <w:tcW w:w="1080" w:type="dxa"/>
            <w:shd w:val="clear" w:color="auto" w:fill="FFFFFF" w:themeFill="background1"/>
            <w:noWrap/>
            <w:vAlign w:val="center"/>
          </w:tcPr>
          <w:p w14:paraId="5B0B4617" w14:textId="77777777" w:rsidR="007555D7" w:rsidRPr="00D70D98" w:rsidRDefault="007555D7" w:rsidP="00CC1CB7">
            <w:pPr>
              <w:tabs>
                <w:tab w:val="left" w:pos="598"/>
              </w:tabs>
              <w:spacing w:after="120" w:line="360" w:lineRule="auto"/>
              <w:ind w:right="-16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4.4</w:t>
            </w:r>
            <w:r w:rsidRPr="00D70D98">
              <w:rPr>
                <w:rFonts w:asciiTheme="majorBidi" w:hAnsiTheme="majorBidi" w:cstheme="majorBidi"/>
                <w:color w:val="000000" w:themeColor="text1"/>
                <w:vertAlign w:val="superscript"/>
              </w:rPr>
              <w:t>ab</w:t>
            </w:r>
          </w:p>
        </w:tc>
        <w:tc>
          <w:tcPr>
            <w:tcW w:w="691" w:type="dxa"/>
            <w:shd w:val="clear" w:color="auto" w:fill="FFFFFF" w:themeFill="background1"/>
            <w:noWrap/>
            <w:vAlign w:val="center"/>
          </w:tcPr>
          <w:p w14:paraId="5A8CB506" w14:textId="77777777" w:rsidR="007555D7" w:rsidRPr="00D70D98" w:rsidRDefault="007555D7" w:rsidP="00CC1CB7">
            <w:pPr>
              <w:spacing w:after="120" w:line="360" w:lineRule="auto"/>
              <w:ind w:right="-19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4.2</w:t>
            </w:r>
            <w:r w:rsidRPr="00D70D98">
              <w:rPr>
                <w:rFonts w:asciiTheme="majorBidi" w:hAnsiTheme="majorBidi" w:cstheme="majorBidi"/>
                <w:color w:val="000000" w:themeColor="text1"/>
                <w:vertAlign w:val="superscript"/>
              </w:rPr>
              <w:t>ab</w:t>
            </w:r>
          </w:p>
        </w:tc>
        <w:tc>
          <w:tcPr>
            <w:tcW w:w="1123" w:type="dxa"/>
            <w:shd w:val="clear" w:color="auto" w:fill="FFFFFF" w:themeFill="background1"/>
            <w:noWrap/>
            <w:vAlign w:val="center"/>
          </w:tcPr>
          <w:p w14:paraId="63098AC2"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4.2</w:t>
            </w:r>
            <w:r w:rsidRPr="00D70D98">
              <w:rPr>
                <w:rFonts w:asciiTheme="majorBidi" w:hAnsiTheme="majorBidi" w:cstheme="majorBidi"/>
                <w:color w:val="000000" w:themeColor="text1"/>
                <w:vertAlign w:val="superscript"/>
              </w:rPr>
              <w:t>ab</w:t>
            </w:r>
          </w:p>
        </w:tc>
        <w:tc>
          <w:tcPr>
            <w:tcW w:w="1037" w:type="dxa"/>
            <w:shd w:val="clear" w:color="auto" w:fill="FFFFFF" w:themeFill="background1"/>
            <w:noWrap/>
            <w:vAlign w:val="center"/>
          </w:tcPr>
          <w:p w14:paraId="001D1DAE"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3.6</w:t>
            </w:r>
            <w:r w:rsidRPr="00D70D98">
              <w:rPr>
                <w:rFonts w:asciiTheme="majorBidi" w:hAnsiTheme="majorBidi" w:cstheme="majorBidi"/>
                <w:color w:val="000000" w:themeColor="text1"/>
                <w:vertAlign w:val="superscript"/>
              </w:rPr>
              <w:t>b</w:t>
            </w:r>
          </w:p>
        </w:tc>
        <w:tc>
          <w:tcPr>
            <w:tcW w:w="1037" w:type="dxa"/>
            <w:shd w:val="clear" w:color="auto" w:fill="FFFFFF" w:themeFill="background1"/>
            <w:noWrap/>
            <w:vAlign w:val="center"/>
          </w:tcPr>
          <w:p w14:paraId="78085095"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w:t>
            </w:r>
            <w:r w:rsidRPr="00D70D98">
              <w:rPr>
                <w:rFonts w:asciiTheme="majorBidi" w:hAnsiTheme="majorBidi" w:cstheme="majorBidi"/>
                <w:color w:val="000000" w:themeColor="text1"/>
                <w:vertAlign w:val="superscript"/>
              </w:rPr>
              <w:t>ab</w:t>
            </w:r>
          </w:p>
        </w:tc>
        <w:tc>
          <w:tcPr>
            <w:tcW w:w="1298" w:type="dxa"/>
            <w:shd w:val="clear" w:color="auto" w:fill="FFFFFF" w:themeFill="background1"/>
            <w:noWrap/>
            <w:vAlign w:val="center"/>
          </w:tcPr>
          <w:p w14:paraId="7208630E" w14:textId="77777777" w:rsidR="007555D7" w:rsidRPr="00D70D98" w:rsidRDefault="007555D7" w:rsidP="00CC1CB7">
            <w:pPr>
              <w:tabs>
                <w:tab w:val="left" w:pos="806"/>
              </w:tabs>
              <w:spacing w:after="120" w:line="360" w:lineRule="auto"/>
              <w:ind w:right="-15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4.3</w:t>
            </w:r>
            <w:r w:rsidRPr="00D70D98">
              <w:rPr>
                <w:rFonts w:asciiTheme="majorBidi" w:hAnsiTheme="majorBidi" w:cstheme="majorBidi"/>
                <w:color w:val="000000" w:themeColor="text1"/>
                <w:vertAlign w:val="superscript"/>
              </w:rPr>
              <w:t>ab</w:t>
            </w:r>
          </w:p>
        </w:tc>
        <w:tc>
          <w:tcPr>
            <w:tcW w:w="1123" w:type="dxa"/>
            <w:shd w:val="clear" w:color="auto" w:fill="FFFFFF" w:themeFill="background1"/>
            <w:noWrap/>
            <w:vAlign w:val="center"/>
          </w:tcPr>
          <w:p w14:paraId="46CD1323"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4.7</w:t>
            </w:r>
            <w:r w:rsidRPr="00D70D98">
              <w:rPr>
                <w:rFonts w:asciiTheme="majorBidi" w:hAnsiTheme="majorBidi" w:cstheme="majorBidi"/>
                <w:color w:val="000000" w:themeColor="text1"/>
                <w:vertAlign w:val="superscript"/>
              </w:rPr>
              <w:t>a</w:t>
            </w:r>
          </w:p>
        </w:tc>
        <w:tc>
          <w:tcPr>
            <w:tcW w:w="1037" w:type="dxa"/>
            <w:shd w:val="clear" w:color="auto" w:fill="FFFFFF" w:themeFill="background1"/>
            <w:noWrap/>
            <w:vAlign w:val="center"/>
          </w:tcPr>
          <w:p w14:paraId="4463F3B7"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4.4</w:t>
            </w:r>
            <w:r w:rsidRPr="00D70D98">
              <w:rPr>
                <w:rFonts w:asciiTheme="majorBidi" w:hAnsiTheme="majorBidi" w:cstheme="majorBidi"/>
                <w:color w:val="000000" w:themeColor="text1"/>
                <w:vertAlign w:val="superscript"/>
              </w:rPr>
              <w:t>ab</w:t>
            </w:r>
          </w:p>
        </w:tc>
        <w:tc>
          <w:tcPr>
            <w:tcW w:w="1123" w:type="dxa"/>
            <w:shd w:val="clear" w:color="auto" w:fill="FFFFFF" w:themeFill="background1"/>
            <w:vAlign w:val="center"/>
          </w:tcPr>
          <w:p w14:paraId="498990B1"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0.16</w:t>
            </w:r>
          </w:p>
        </w:tc>
        <w:tc>
          <w:tcPr>
            <w:tcW w:w="1055" w:type="dxa"/>
            <w:shd w:val="clear" w:color="auto" w:fill="FFFFFF" w:themeFill="background1"/>
            <w:vAlign w:val="center"/>
          </w:tcPr>
          <w:p w14:paraId="3D80AEA4" w14:textId="77777777" w:rsidR="007555D7" w:rsidRPr="00D70D98" w:rsidRDefault="007555D7" w:rsidP="00CC1CB7">
            <w:pPr>
              <w:spacing w:after="120" w:line="360" w:lineRule="auto"/>
              <w:ind w:right="-2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0.013</w:t>
            </w:r>
          </w:p>
        </w:tc>
      </w:tr>
      <w:tr w:rsidR="00840198" w:rsidRPr="00D70D98" w14:paraId="2FB0F7E0" w14:textId="77777777" w:rsidTr="00CC1CB7">
        <w:trPr>
          <w:gridAfter w:val="1"/>
          <w:wAfter w:w="18" w:type="dxa"/>
          <w:cantSplit/>
          <w:trHeight w:val="362"/>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23452754" w14:textId="77777777" w:rsidR="007555D7" w:rsidRPr="00D70D98" w:rsidRDefault="007555D7" w:rsidP="00CC1CB7">
            <w:pPr>
              <w:spacing w:after="120" w:line="360" w:lineRule="auto"/>
              <w:ind w:hanging="90"/>
              <w:rPr>
                <w:rFonts w:asciiTheme="majorBidi" w:hAnsiTheme="majorBidi" w:cstheme="majorBidi"/>
                <w:b w:val="0"/>
                <w:color w:val="000000" w:themeColor="text1"/>
              </w:rPr>
            </w:pPr>
            <w:r w:rsidRPr="00D70D98">
              <w:rPr>
                <w:rFonts w:asciiTheme="majorBidi" w:hAnsiTheme="majorBidi" w:cstheme="majorBidi"/>
                <w:b w:val="0"/>
                <w:color w:val="000000" w:themeColor="text1"/>
              </w:rPr>
              <w:t>Rate of disappearance (%) of starch</w:t>
            </w:r>
          </w:p>
        </w:tc>
        <w:tc>
          <w:tcPr>
            <w:tcW w:w="1080" w:type="dxa"/>
            <w:shd w:val="clear" w:color="auto" w:fill="FFFFFF" w:themeFill="background1"/>
            <w:noWrap/>
            <w:vAlign w:val="center"/>
          </w:tcPr>
          <w:p w14:paraId="2F028840" w14:textId="77777777" w:rsidR="007555D7" w:rsidRPr="00D70D98" w:rsidRDefault="007555D7" w:rsidP="00CC1CB7">
            <w:pPr>
              <w:tabs>
                <w:tab w:val="left" w:pos="598"/>
              </w:tabs>
              <w:spacing w:after="120" w:line="360" w:lineRule="auto"/>
              <w:ind w:right="-7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6.4</w:t>
            </w:r>
            <w:r w:rsidRPr="00D70D98">
              <w:rPr>
                <w:rFonts w:asciiTheme="majorBidi" w:hAnsiTheme="majorBidi" w:cstheme="majorBidi"/>
                <w:color w:val="000000" w:themeColor="text1"/>
                <w:vertAlign w:val="superscript"/>
              </w:rPr>
              <w:t>a</w:t>
            </w:r>
          </w:p>
        </w:tc>
        <w:tc>
          <w:tcPr>
            <w:tcW w:w="691" w:type="dxa"/>
            <w:shd w:val="clear" w:color="auto" w:fill="FFFFFF" w:themeFill="background1"/>
            <w:noWrap/>
            <w:vAlign w:val="center"/>
          </w:tcPr>
          <w:p w14:paraId="0F31C4B6" w14:textId="77777777" w:rsidR="007555D7" w:rsidRPr="00D70D98" w:rsidRDefault="007555D7" w:rsidP="00CC1CB7">
            <w:pPr>
              <w:spacing w:after="120" w:line="360" w:lineRule="auto"/>
              <w:ind w:left="-140" w:right="-200" w:hanging="1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6.3</w:t>
            </w:r>
            <w:r w:rsidRPr="00D70D98">
              <w:rPr>
                <w:rFonts w:asciiTheme="majorBidi" w:hAnsiTheme="majorBidi" w:cstheme="majorBidi"/>
                <w:color w:val="000000" w:themeColor="text1"/>
                <w:vertAlign w:val="superscript"/>
              </w:rPr>
              <w:t>ab</w:t>
            </w:r>
          </w:p>
        </w:tc>
        <w:tc>
          <w:tcPr>
            <w:tcW w:w="1123" w:type="dxa"/>
            <w:shd w:val="clear" w:color="auto" w:fill="FFFFFF" w:themeFill="background1"/>
            <w:noWrap/>
            <w:vAlign w:val="center"/>
          </w:tcPr>
          <w:p w14:paraId="03543C35"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5.9</w:t>
            </w:r>
            <w:r w:rsidRPr="00D70D98">
              <w:rPr>
                <w:rFonts w:asciiTheme="majorBidi" w:hAnsiTheme="majorBidi" w:cstheme="majorBidi"/>
                <w:color w:val="000000" w:themeColor="text1"/>
                <w:vertAlign w:val="superscript"/>
              </w:rPr>
              <w:t>b</w:t>
            </w:r>
          </w:p>
        </w:tc>
        <w:tc>
          <w:tcPr>
            <w:tcW w:w="1037" w:type="dxa"/>
            <w:shd w:val="clear" w:color="auto" w:fill="FFFFFF" w:themeFill="background1"/>
            <w:noWrap/>
            <w:vAlign w:val="center"/>
          </w:tcPr>
          <w:p w14:paraId="519678AC" w14:textId="77777777" w:rsidR="007555D7" w:rsidRPr="00D70D98" w:rsidRDefault="007555D7" w:rsidP="00CC1CB7">
            <w:pPr>
              <w:spacing w:after="120" w:line="360" w:lineRule="auto"/>
              <w:ind w:right="-9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6.3</w:t>
            </w:r>
            <w:r w:rsidRPr="00D70D98">
              <w:rPr>
                <w:rFonts w:asciiTheme="majorBidi" w:hAnsiTheme="majorBidi" w:cstheme="majorBidi"/>
                <w:color w:val="000000" w:themeColor="text1"/>
                <w:vertAlign w:val="superscript"/>
              </w:rPr>
              <w:t>ab</w:t>
            </w:r>
          </w:p>
        </w:tc>
        <w:tc>
          <w:tcPr>
            <w:tcW w:w="1037" w:type="dxa"/>
            <w:shd w:val="clear" w:color="auto" w:fill="FFFFFF" w:themeFill="background1"/>
            <w:noWrap/>
            <w:vAlign w:val="center"/>
          </w:tcPr>
          <w:p w14:paraId="14A039E7" w14:textId="77777777" w:rsidR="007555D7" w:rsidRPr="00D70D98" w:rsidRDefault="007555D7" w:rsidP="00CC1CB7">
            <w:pPr>
              <w:spacing w:after="120" w:line="360" w:lineRule="auto"/>
              <w:ind w:right="-21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6.3</w:t>
            </w:r>
            <w:r w:rsidRPr="00D70D98">
              <w:rPr>
                <w:rFonts w:asciiTheme="majorBidi" w:hAnsiTheme="majorBidi" w:cstheme="majorBidi"/>
                <w:color w:val="000000" w:themeColor="text1"/>
                <w:vertAlign w:val="superscript"/>
              </w:rPr>
              <w:t>ab</w:t>
            </w:r>
          </w:p>
        </w:tc>
        <w:tc>
          <w:tcPr>
            <w:tcW w:w="1298" w:type="dxa"/>
            <w:shd w:val="clear" w:color="auto" w:fill="FFFFFF" w:themeFill="background1"/>
            <w:noWrap/>
            <w:vAlign w:val="center"/>
          </w:tcPr>
          <w:p w14:paraId="61DA0E1C" w14:textId="77777777" w:rsidR="007555D7" w:rsidRPr="00D70D98" w:rsidRDefault="007555D7" w:rsidP="00CC1CB7">
            <w:pPr>
              <w:spacing w:after="120" w:line="360" w:lineRule="auto"/>
              <w:ind w:right="-15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6.4</w:t>
            </w:r>
            <w:r w:rsidRPr="00D70D98">
              <w:rPr>
                <w:rFonts w:asciiTheme="majorBidi" w:hAnsiTheme="majorBidi" w:cstheme="majorBidi"/>
                <w:color w:val="000000" w:themeColor="text1"/>
                <w:vertAlign w:val="superscript"/>
              </w:rPr>
              <w:t>a</w:t>
            </w:r>
          </w:p>
        </w:tc>
        <w:tc>
          <w:tcPr>
            <w:tcW w:w="1123" w:type="dxa"/>
            <w:shd w:val="clear" w:color="auto" w:fill="FFFFFF" w:themeFill="background1"/>
            <w:noWrap/>
            <w:vAlign w:val="center"/>
          </w:tcPr>
          <w:p w14:paraId="055C350C"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6.2</w:t>
            </w:r>
            <w:r w:rsidRPr="00D70D98">
              <w:rPr>
                <w:rFonts w:asciiTheme="majorBidi" w:hAnsiTheme="majorBidi" w:cstheme="majorBidi"/>
                <w:color w:val="000000" w:themeColor="text1"/>
                <w:vertAlign w:val="superscript"/>
              </w:rPr>
              <w:t>ab</w:t>
            </w:r>
          </w:p>
        </w:tc>
        <w:tc>
          <w:tcPr>
            <w:tcW w:w="1037" w:type="dxa"/>
            <w:shd w:val="clear" w:color="auto" w:fill="FFFFFF" w:themeFill="background1"/>
            <w:noWrap/>
            <w:vAlign w:val="center"/>
          </w:tcPr>
          <w:p w14:paraId="3D6BBDEA" w14:textId="77777777" w:rsidR="007555D7" w:rsidRPr="00D70D98" w:rsidRDefault="007555D7" w:rsidP="00CC1CB7">
            <w:pPr>
              <w:spacing w:after="120" w:line="360" w:lineRule="auto"/>
              <w:ind w:right="-5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6.3</w:t>
            </w:r>
            <w:r w:rsidRPr="00D70D98">
              <w:rPr>
                <w:rFonts w:asciiTheme="majorBidi" w:hAnsiTheme="majorBidi" w:cstheme="majorBidi"/>
                <w:color w:val="000000" w:themeColor="text1"/>
                <w:vertAlign w:val="superscript"/>
              </w:rPr>
              <w:t>ab</w:t>
            </w:r>
          </w:p>
        </w:tc>
        <w:tc>
          <w:tcPr>
            <w:tcW w:w="1123" w:type="dxa"/>
            <w:shd w:val="clear" w:color="auto" w:fill="FFFFFF" w:themeFill="background1"/>
            <w:vAlign w:val="center"/>
          </w:tcPr>
          <w:p w14:paraId="69618875" w14:textId="77777777" w:rsidR="007555D7" w:rsidRPr="00D70D98" w:rsidRDefault="007555D7" w:rsidP="00CC1CB7">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0.08</w:t>
            </w:r>
          </w:p>
        </w:tc>
        <w:tc>
          <w:tcPr>
            <w:tcW w:w="1055" w:type="dxa"/>
            <w:shd w:val="clear" w:color="auto" w:fill="FFFFFF" w:themeFill="background1"/>
            <w:vAlign w:val="center"/>
          </w:tcPr>
          <w:p w14:paraId="5DBCD129" w14:textId="77777777" w:rsidR="007555D7" w:rsidRPr="00D70D98" w:rsidRDefault="007555D7" w:rsidP="00CC1CB7">
            <w:pPr>
              <w:spacing w:after="120" w:line="360" w:lineRule="auto"/>
              <w:ind w:right="-2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0.017</w:t>
            </w:r>
          </w:p>
        </w:tc>
      </w:tr>
      <w:tr w:rsidR="00840198" w:rsidRPr="00D70D98" w14:paraId="15521B50" w14:textId="77777777" w:rsidTr="00CC1CB7">
        <w:trPr>
          <w:gridAfter w:val="1"/>
          <w:cnfStyle w:val="000000100000" w:firstRow="0" w:lastRow="0" w:firstColumn="0" w:lastColumn="0" w:oddVBand="0" w:evenVBand="0" w:oddHBand="1" w:evenHBand="0" w:firstRowFirstColumn="0" w:firstRowLastColumn="0" w:lastRowFirstColumn="0" w:lastRowLastColumn="0"/>
          <w:wAfter w:w="18" w:type="dxa"/>
          <w:cantSplit/>
          <w:trHeight w:val="142"/>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33220805" w14:textId="77777777" w:rsidR="007555D7" w:rsidRPr="00D70D98" w:rsidRDefault="007555D7" w:rsidP="00CC1CB7">
            <w:pPr>
              <w:spacing w:after="120" w:line="360" w:lineRule="auto"/>
              <w:ind w:hanging="90"/>
              <w:rPr>
                <w:rFonts w:asciiTheme="majorBidi" w:hAnsiTheme="majorBidi" w:cstheme="majorBidi"/>
                <w:b w:val="0"/>
                <w:color w:val="000000" w:themeColor="text1"/>
              </w:rPr>
            </w:pPr>
            <w:r w:rsidRPr="00D70D98">
              <w:rPr>
                <w:rFonts w:asciiTheme="majorBidi" w:hAnsiTheme="majorBidi" w:cstheme="majorBidi"/>
                <w:b w:val="0"/>
                <w:color w:val="000000" w:themeColor="text1"/>
              </w:rPr>
              <w:t>Rate of disappearance (%) of ether extract</w:t>
            </w:r>
          </w:p>
        </w:tc>
        <w:tc>
          <w:tcPr>
            <w:tcW w:w="1080" w:type="dxa"/>
            <w:shd w:val="clear" w:color="auto" w:fill="FFFFFF" w:themeFill="background1"/>
            <w:noWrap/>
            <w:vAlign w:val="center"/>
          </w:tcPr>
          <w:p w14:paraId="3B9A71C5"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5</w:t>
            </w:r>
            <w:r w:rsidRPr="00D70D98">
              <w:rPr>
                <w:rFonts w:asciiTheme="majorBidi" w:hAnsiTheme="majorBidi" w:cstheme="majorBidi"/>
                <w:color w:val="auto"/>
                <w:vertAlign w:val="superscript"/>
              </w:rPr>
              <w:t>b</w:t>
            </w:r>
          </w:p>
        </w:tc>
        <w:tc>
          <w:tcPr>
            <w:tcW w:w="691" w:type="dxa"/>
            <w:shd w:val="clear" w:color="auto" w:fill="FFFFFF" w:themeFill="background1"/>
            <w:noWrap/>
            <w:vAlign w:val="center"/>
          </w:tcPr>
          <w:p w14:paraId="2F0B771F"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4.8</w:t>
            </w:r>
            <w:r w:rsidRPr="00D70D98">
              <w:rPr>
                <w:rFonts w:asciiTheme="majorBidi" w:hAnsiTheme="majorBidi" w:cstheme="majorBidi"/>
                <w:color w:val="auto"/>
                <w:vertAlign w:val="superscript"/>
              </w:rPr>
              <w:t>c</w:t>
            </w:r>
          </w:p>
        </w:tc>
        <w:tc>
          <w:tcPr>
            <w:tcW w:w="1123" w:type="dxa"/>
            <w:shd w:val="clear" w:color="auto" w:fill="FFFFFF" w:themeFill="background1"/>
            <w:noWrap/>
            <w:vAlign w:val="center"/>
          </w:tcPr>
          <w:p w14:paraId="65E5B0F5"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5.1</w:t>
            </w:r>
            <w:r w:rsidRPr="00D70D98">
              <w:rPr>
                <w:rFonts w:asciiTheme="majorBidi" w:hAnsiTheme="majorBidi" w:cstheme="majorBidi"/>
                <w:color w:val="auto"/>
                <w:vertAlign w:val="superscript"/>
              </w:rPr>
              <w:t>ab</w:t>
            </w:r>
          </w:p>
        </w:tc>
        <w:tc>
          <w:tcPr>
            <w:tcW w:w="1037" w:type="dxa"/>
            <w:shd w:val="clear" w:color="auto" w:fill="FFFFFF" w:themeFill="background1"/>
            <w:noWrap/>
            <w:vAlign w:val="center"/>
          </w:tcPr>
          <w:p w14:paraId="37C298E5"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5</w:t>
            </w:r>
            <w:r w:rsidRPr="00D70D98">
              <w:rPr>
                <w:rFonts w:asciiTheme="majorBidi" w:hAnsiTheme="majorBidi" w:cstheme="majorBidi"/>
                <w:color w:val="auto"/>
                <w:vertAlign w:val="superscript"/>
              </w:rPr>
              <w:t>b</w:t>
            </w:r>
          </w:p>
        </w:tc>
        <w:tc>
          <w:tcPr>
            <w:tcW w:w="1037" w:type="dxa"/>
            <w:shd w:val="clear" w:color="auto" w:fill="FFFFFF" w:themeFill="background1"/>
            <w:noWrap/>
            <w:vAlign w:val="center"/>
          </w:tcPr>
          <w:p w14:paraId="3F7066A1" w14:textId="77777777" w:rsidR="007555D7" w:rsidRPr="00D70D98" w:rsidRDefault="007555D7" w:rsidP="00CC1CB7">
            <w:pPr>
              <w:spacing w:after="120" w:line="360" w:lineRule="auto"/>
              <w:ind w:right="-12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4.9</w:t>
            </w:r>
            <w:r w:rsidRPr="00D70D98">
              <w:rPr>
                <w:rFonts w:asciiTheme="majorBidi" w:hAnsiTheme="majorBidi" w:cstheme="majorBidi"/>
                <w:color w:val="auto"/>
                <w:vertAlign w:val="superscript"/>
              </w:rPr>
              <w:t>bc</w:t>
            </w:r>
          </w:p>
        </w:tc>
        <w:tc>
          <w:tcPr>
            <w:tcW w:w="1298" w:type="dxa"/>
            <w:shd w:val="clear" w:color="auto" w:fill="FFFFFF" w:themeFill="background1"/>
            <w:noWrap/>
            <w:vAlign w:val="center"/>
          </w:tcPr>
          <w:p w14:paraId="561DF55F" w14:textId="77777777" w:rsidR="007555D7" w:rsidRPr="00D70D98" w:rsidRDefault="007555D7" w:rsidP="00CC1CB7">
            <w:pPr>
              <w:tabs>
                <w:tab w:val="left" w:pos="896"/>
                <w:tab w:val="left" w:pos="1256"/>
              </w:tabs>
              <w:spacing w:after="120" w:line="360" w:lineRule="auto"/>
              <w:ind w:right="-15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5</w:t>
            </w:r>
            <w:r w:rsidRPr="00D70D98">
              <w:rPr>
                <w:rFonts w:asciiTheme="majorBidi" w:hAnsiTheme="majorBidi" w:cstheme="majorBidi"/>
                <w:color w:val="auto"/>
                <w:vertAlign w:val="superscript"/>
              </w:rPr>
              <w:t>b</w:t>
            </w:r>
          </w:p>
        </w:tc>
        <w:tc>
          <w:tcPr>
            <w:tcW w:w="1123" w:type="dxa"/>
            <w:shd w:val="clear" w:color="auto" w:fill="FFFFFF" w:themeFill="background1"/>
            <w:noWrap/>
            <w:vAlign w:val="center"/>
          </w:tcPr>
          <w:p w14:paraId="565B10E8"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5.3</w:t>
            </w:r>
            <w:r w:rsidRPr="00D70D98">
              <w:rPr>
                <w:rFonts w:asciiTheme="majorBidi" w:hAnsiTheme="majorBidi" w:cstheme="majorBidi"/>
                <w:color w:val="auto"/>
                <w:vertAlign w:val="superscript"/>
              </w:rPr>
              <w:t>a</w:t>
            </w:r>
          </w:p>
        </w:tc>
        <w:tc>
          <w:tcPr>
            <w:tcW w:w="1037" w:type="dxa"/>
            <w:shd w:val="clear" w:color="auto" w:fill="FFFFFF" w:themeFill="background1"/>
            <w:noWrap/>
            <w:vAlign w:val="center"/>
          </w:tcPr>
          <w:p w14:paraId="7EA4747C"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D70D98">
              <w:rPr>
                <w:rFonts w:asciiTheme="majorBidi" w:hAnsiTheme="majorBidi" w:cstheme="majorBidi"/>
                <w:color w:val="auto"/>
              </w:rPr>
              <w:t>4.8</w:t>
            </w:r>
            <w:r w:rsidRPr="00D70D98">
              <w:rPr>
                <w:rFonts w:asciiTheme="majorBidi" w:hAnsiTheme="majorBidi" w:cstheme="majorBidi"/>
                <w:color w:val="auto"/>
                <w:vertAlign w:val="superscript"/>
              </w:rPr>
              <w:t>c</w:t>
            </w:r>
          </w:p>
        </w:tc>
        <w:tc>
          <w:tcPr>
            <w:tcW w:w="1123" w:type="dxa"/>
            <w:shd w:val="clear" w:color="auto" w:fill="FFFFFF" w:themeFill="background1"/>
            <w:vAlign w:val="center"/>
          </w:tcPr>
          <w:p w14:paraId="0615C1F2" w14:textId="77777777" w:rsidR="007555D7" w:rsidRPr="00D70D98" w:rsidRDefault="007555D7" w:rsidP="00CC1CB7">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auto"/>
              </w:rPr>
              <w:t>0.09</w:t>
            </w:r>
          </w:p>
        </w:tc>
        <w:tc>
          <w:tcPr>
            <w:tcW w:w="1055" w:type="dxa"/>
            <w:shd w:val="clear" w:color="auto" w:fill="FFFFFF" w:themeFill="background1"/>
            <w:vAlign w:val="center"/>
          </w:tcPr>
          <w:p w14:paraId="0BBE0F00" w14:textId="77777777" w:rsidR="007555D7" w:rsidRPr="00D70D98" w:rsidRDefault="007555D7" w:rsidP="00CC1CB7">
            <w:pPr>
              <w:spacing w:after="120" w:line="360" w:lineRule="auto"/>
              <w:ind w:right="-2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0.039</w:t>
            </w:r>
          </w:p>
        </w:tc>
      </w:tr>
      <w:tr w:rsidR="00840198" w:rsidRPr="00D70D98" w14:paraId="438DC76B" w14:textId="77777777" w:rsidTr="00CC1CB7">
        <w:trPr>
          <w:gridAfter w:val="1"/>
          <w:wAfter w:w="18" w:type="dxa"/>
          <w:cantSplit/>
          <w:trHeight w:val="119"/>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noWrap/>
            <w:vAlign w:val="center"/>
          </w:tcPr>
          <w:p w14:paraId="09EE9B44" w14:textId="77777777" w:rsidR="007555D7" w:rsidRPr="00D70D98" w:rsidRDefault="007555D7" w:rsidP="00CC1CB7">
            <w:pPr>
              <w:spacing w:after="120"/>
              <w:ind w:hanging="90"/>
              <w:rPr>
                <w:rFonts w:asciiTheme="majorBidi" w:hAnsiTheme="majorBidi" w:cstheme="majorBidi"/>
                <w:b w:val="0"/>
                <w:color w:val="000000" w:themeColor="text1"/>
              </w:rPr>
            </w:pPr>
            <w:r w:rsidRPr="00D70D98">
              <w:rPr>
                <w:rFonts w:asciiTheme="majorBidi" w:hAnsiTheme="majorBidi" w:cstheme="majorBidi"/>
                <w:b w:val="0"/>
                <w:color w:val="000000" w:themeColor="text1"/>
              </w:rPr>
              <w:t>Rate of disappearance (%) of ash</w:t>
            </w:r>
          </w:p>
        </w:tc>
        <w:tc>
          <w:tcPr>
            <w:tcW w:w="1080" w:type="dxa"/>
            <w:shd w:val="clear" w:color="auto" w:fill="FFFFFF" w:themeFill="background1"/>
            <w:noWrap/>
            <w:vAlign w:val="center"/>
          </w:tcPr>
          <w:p w14:paraId="21C732F5"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w:t>
            </w:r>
            <w:r w:rsidRPr="00D70D98">
              <w:rPr>
                <w:rFonts w:asciiTheme="majorBidi" w:hAnsiTheme="majorBidi" w:cstheme="majorBidi"/>
                <w:color w:val="000000" w:themeColor="text1"/>
                <w:vertAlign w:val="superscript"/>
              </w:rPr>
              <w:t>ab</w:t>
            </w:r>
          </w:p>
        </w:tc>
        <w:tc>
          <w:tcPr>
            <w:tcW w:w="691" w:type="dxa"/>
            <w:shd w:val="clear" w:color="auto" w:fill="FFFFFF" w:themeFill="background1"/>
            <w:noWrap/>
            <w:vAlign w:val="center"/>
          </w:tcPr>
          <w:p w14:paraId="71FA9DC5"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w:t>
            </w:r>
            <w:r w:rsidRPr="00D70D98">
              <w:rPr>
                <w:rFonts w:asciiTheme="majorBidi" w:hAnsiTheme="majorBidi" w:cstheme="majorBidi"/>
                <w:color w:val="000000" w:themeColor="text1"/>
                <w:vertAlign w:val="superscript"/>
              </w:rPr>
              <w:t>ab</w:t>
            </w:r>
          </w:p>
        </w:tc>
        <w:tc>
          <w:tcPr>
            <w:tcW w:w="1123" w:type="dxa"/>
            <w:shd w:val="clear" w:color="auto" w:fill="FFFFFF" w:themeFill="background1"/>
            <w:noWrap/>
            <w:vAlign w:val="center"/>
          </w:tcPr>
          <w:p w14:paraId="36837452"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3.8</w:t>
            </w:r>
            <w:r w:rsidRPr="00D70D98">
              <w:rPr>
                <w:rFonts w:asciiTheme="majorBidi" w:hAnsiTheme="majorBidi" w:cstheme="majorBidi"/>
                <w:color w:val="000000" w:themeColor="text1"/>
                <w:vertAlign w:val="superscript"/>
              </w:rPr>
              <w:t>c</w:t>
            </w:r>
          </w:p>
        </w:tc>
        <w:tc>
          <w:tcPr>
            <w:tcW w:w="1037" w:type="dxa"/>
            <w:shd w:val="clear" w:color="auto" w:fill="FFFFFF" w:themeFill="background1"/>
            <w:noWrap/>
            <w:vAlign w:val="center"/>
          </w:tcPr>
          <w:p w14:paraId="6C123B0A"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3.9</w:t>
            </w:r>
            <w:r w:rsidRPr="00D70D98">
              <w:rPr>
                <w:rFonts w:asciiTheme="majorBidi" w:hAnsiTheme="majorBidi" w:cstheme="majorBidi"/>
                <w:color w:val="000000" w:themeColor="text1"/>
                <w:vertAlign w:val="superscript"/>
              </w:rPr>
              <w:t>b</w:t>
            </w:r>
          </w:p>
        </w:tc>
        <w:tc>
          <w:tcPr>
            <w:tcW w:w="1037" w:type="dxa"/>
            <w:shd w:val="clear" w:color="auto" w:fill="FFFFFF" w:themeFill="background1"/>
            <w:noWrap/>
            <w:vAlign w:val="center"/>
          </w:tcPr>
          <w:p w14:paraId="126FD2E4"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4.1</w:t>
            </w:r>
            <w:r w:rsidRPr="00D70D98">
              <w:rPr>
                <w:rFonts w:asciiTheme="majorBidi" w:hAnsiTheme="majorBidi" w:cstheme="majorBidi"/>
                <w:color w:val="000000" w:themeColor="text1"/>
                <w:vertAlign w:val="superscript"/>
              </w:rPr>
              <w:t>a</w:t>
            </w:r>
          </w:p>
        </w:tc>
        <w:tc>
          <w:tcPr>
            <w:tcW w:w="1298" w:type="dxa"/>
            <w:shd w:val="clear" w:color="auto" w:fill="FFFFFF" w:themeFill="background1"/>
            <w:noWrap/>
            <w:vAlign w:val="center"/>
          </w:tcPr>
          <w:p w14:paraId="66FA29CD" w14:textId="77777777" w:rsidR="007555D7" w:rsidRPr="00D70D98" w:rsidRDefault="007555D7" w:rsidP="00CC1CB7">
            <w:pPr>
              <w:spacing w:after="120"/>
              <w:ind w:right="-24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3.9</w:t>
            </w:r>
            <w:r w:rsidRPr="00D70D98">
              <w:rPr>
                <w:rFonts w:asciiTheme="majorBidi" w:hAnsiTheme="majorBidi" w:cstheme="majorBidi"/>
                <w:color w:val="000000" w:themeColor="text1"/>
                <w:vertAlign w:val="superscript"/>
              </w:rPr>
              <w:t>b</w:t>
            </w:r>
          </w:p>
        </w:tc>
        <w:tc>
          <w:tcPr>
            <w:tcW w:w="1123" w:type="dxa"/>
            <w:shd w:val="clear" w:color="auto" w:fill="FFFFFF" w:themeFill="background1"/>
            <w:noWrap/>
            <w:vAlign w:val="center"/>
          </w:tcPr>
          <w:p w14:paraId="2622876C"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4.1</w:t>
            </w:r>
            <w:r w:rsidRPr="00D70D98">
              <w:rPr>
                <w:rFonts w:asciiTheme="majorBidi" w:hAnsiTheme="majorBidi" w:cstheme="majorBidi"/>
                <w:color w:val="000000" w:themeColor="text1"/>
                <w:vertAlign w:val="superscript"/>
              </w:rPr>
              <w:t>a</w:t>
            </w:r>
          </w:p>
        </w:tc>
        <w:tc>
          <w:tcPr>
            <w:tcW w:w="1037" w:type="dxa"/>
            <w:shd w:val="clear" w:color="auto" w:fill="FFFFFF" w:themeFill="background1"/>
            <w:noWrap/>
            <w:vAlign w:val="center"/>
          </w:tcPr>
          <w:p w14:paraId="15B20DEF"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3.8</w:t>
            </w:r>
            <w:r w:rsidRPr="00D70D98">
              <w:rPr>
                <w:rFonts w:asciiTheme="majorBidi" w:hAnsiTheme="majorBidi" w:cstheme="majorBidi"/>
                <w:color w:val="000000" w:themeColor="text1"/>
                <w:vertAlign w:val="superscript"/>
              </w:rPr>
              <w:t>c</w:t>
            </w:r>
          </w:p>
        </w:tc>
        <w:tc>
          <w:tcPr>
            <w:tcW w:w="1123" w:type="dxa"/>
            <w:shd w:val="clear" w:color="auto" w:fill="FFFFFF" w:themeFill="background1"/>
            <w:vAlign w:val="center"/>
          </w:tcPr>
          <w:p w14:paraId="6ACD392D" w14:textId="77777777" w:rsidR="007555D7" w:rsidRPr="00D70D98" w:rsidRDefault="007555D7" w:rsidP="00CC1CB7">
            <w:pPr>
              <w:spacing w:after="12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0.04</w:t>
            </w:r>
          </w:p>
        </w:tc>
        <w:tc>
          <w:tcPr>
            <w:tcW w:w="1055" w:type="dxa"/>
            <w:shd w:val="clear" w:color="auto" w:fill="FFFFFF" w:themeFill="background1"/>
            <w:vAlign w:val="center"/>
          </w:tcPr>
          <w:p w14:paraId="5E176BC2" w14:textId="77777777" w:rsidR="007555D7" w:rsidRPr="00D70D98" w:rsidRDefault="007555D7" w:rsidP="00CC1CB7">
            <w:pPr>
              <w:spacing w:after="120"/>
              <w:ind w:right="-29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70D98">
              <w:rPr>
                <w:rFonts w:asciiTheme="majorBidi" w:hAnsiTheme="majorBidi" w:cstheme="majorBidi"/>
                <w:color w:val="000000" w:themeColor="text1"/>
              </w:rPr>
              <w:t>0.040</w:t>
            </w:r>
          </w:p>
        </w:tc>
      </w:tr>
    </w:tbl>
    <w:p w14:paraId="31283AD3" w14:textId="77777777" w:rsidR="002E3738" w:rsidRDefault="002E3738" w:rsidP="007555D7">
      <w:pPr>
        <w:suppressLineNumbers/>
        <w:spacing w:after="0" w:line="240" w:lineRule="auto"/>
        <w:jc w:val="both"/>
        <w:rPr>
          <w:rFonts w:ascii="Times New Roman" w:hAnsi="Times New Roman" w:cs="Times New Roman"/>
          <w:sz w:val="24"/>
          <w:szCs w:val="24"/>
        </w:rPr>
      </w:pPr>
    </w:p>
    <w:p w14:paraId="6F657A28" w14:textId="77777777" w:rsidR="002E3738" w:rsidRDefault="003054AC" w:rsidP="007555D7">
      <w:pPr>
        <w:spacing w:after="0" w:line="240" w:lineRule="auto"/>
        <w:jc w:val="both"/>
        <w:rPr>
          <w:rFonts w:ascii="Times New Roman" w:hAnsi="Times New Roman" w:cs="Times New Roman"/>
          <w:color w:val="000000" w:themeColor="text1"/>
          <w:sz w:val="20"/>
          <w:szCs w:val="20"/>
        </w:rPr>
      </w:pPr>
      <w:r w:rsidRPr="00964DBF">
        <w:rPr>
          <w:rFonts w:ascii="Times New Roman" w:hAnsi="Times New Roman" w:cs="Times New Roman"/>
          <w:b/>
          <w:i/>
          <w:color w:val="000000" w:themeColor="text1"/>
          <w:sz w:val="20"/>
          <w:szCs w:val="20"/>
        </w:rPr>
        <w:t>V1</w:t>
      </w:r>
      <w:r w:rsidRPr="008A1E46">
        <w:rPr>
          <w:rFonts w:ascii="Times New Roman" w:hAnsi="Times New Roman" w:cs="Times New Roman"/>
          <w:color w:val="000000" w:themeColor="text1"/>
          <w:sz w:val="20"/>
          <w:szCs w:val="20"/>
        </w:rPr>
        <w:t>: BF-92;</w:t>
      </w:r>
      <w:r w:rsidRPr="00964DBF">
        <w:rPr>
          <w:rFonts w:ascii="Times New Roman" w:hAnsi="Times New Roman" w:cs="Times New Roman"/>
          <w:b/>
          <w:i/>
          <w:color w:val="000000" w:themeColor="text1"/>
          <w:sz w:val="20"/>
          <w:szCs w:val="20"/>
        </w:rPr>
        <w:t xml:space="preserve"> V2</w:t>
      </w:r>
      <w:r w:rsidRPr="008A1E46">
        <w:rPr>
          <w:rFonts w:ascii="Times New Roman" w:hAnsi="Times New Roman" w:cs="Times New Roman"/>
          <w:color w:val="000000" w:themeColor="text1"/>
          <w:sz w:val="20"/>
          <w:szCs w:val="20"/>
        </w:rPr>
        <w:t xml:space="preserve">: MS-449; </w:t>
      </w:r>
      <w:r w:rsidRPr="00964DBF">
        <w:rPr>
          <w:rFonts w:ascii="Times New Roman" w:hAnsi="Times New Roman" w:cs="Times New Roman"/>
          <w:b/>
          <w:i/>
          <w:color w:val="000000" w:themeColor="text1"/>
          <w:sz w:val="20"/>
          <w:szCs w:val="20"/>
        </w:rPr>
        <w:t>V3</w:t>
      </w:r>
      <w:r w:rsidRPr="008A1E46">
        <w:rPr>
          <w:rFonts w:ascii="Times New Roman" w:hAnsi="Times New Roman" w:cs="Times New Roman"/>
          <w:color w:val="000000" w:themeColor="text1"/>
          <w:sz w:val="20"/>
          <w:szCs w:val="20"/>
        </w:rPr>
        <w:t>: 36S46;</w:t>
      </w:r>
      <w:r w:rsidRPr="00964DBF">
        <w:rPr>
          <w:rFonts w:ascii="Times New Roman" w:hAnsi="Times New Roman" w:cs="Times New Roman"/>
          <w:b/>
          <w:i/>
          <w:color w:val="000000" w:themeColor="text1"/>
          <w:sz w:val="20"/>
          <w:szCs w:val="20"/>
        </w:rPr>
        <w:t xml:space="preserve"> V4</w:t>
      </w:r>
      <w:r w:rsidRPr="008A1E46">
        <w:rPr>
          <w:rFonts w:ascii="Times New Roman" w:hAnsi="Times New Roman" w:cs="Times New Roman"/>
          <w:color w:val="000000" w:themeColor="text1"/>
          <w:sz w:val="20"/>
          <w:szCs w:val="20"/>
        </w:rPr>
        <w:t>: LG-181;</w:t>
      </w:r>
      <w:r w:rsidRPr="00964DBF">
        <w:rPr>
          <w:rFonts w:ascii="Times New Roman" w:hAnsi="Times New Roman" w:cs="Times New Roman"/>
          <w:b/>
          <w:i/>
          <w:color w:val="000000" w:themeColor="text1"/>
          <w:sz w:val="20"/>
          <w:szCs w:val="20"/>
        </w:rPr>
        <w:t xml:space="preserve"> V5</w:t>
      </w:r>
      <w:r w:rsidRPr="008A1E46">
        <w:rPr>
          <w:rFonts w:ascii="Times New Roman" w:hAnsi="Times New Roman" w:cs="Times New Roman"/>
          <w:color w:val="000000" w:themeColor="text1"/>
          <w:sz w:val="20"/>
          <w:szCs w:val="20"/>
        </w:rPr>
        <w:t xml:space="preserve">: LS1122; </w:t>
      </w:r>
      <w:r w:rsidRPr="00964DBF">
        <w:rPr>
          <w:rFonts w:ascii="Times New Roman" w:hAnsi="Times New Roman" w:cs="Times New Roman"/>
          <w:b/>
          <w:i/>
          <w:color w:val="000000" w:themeColor="text1"/>
          <w:sz w:val="20"/>
          <w:szCs w:val="20"/>
        </w:rPr>
        <w:t>V6</w:t>
      </w:r>
      <w:r w:rsidRPr="008A1E46">
        <w:rPr>
          <w:rFonts w:ascii="Times New Roman" w:hAnsi="Times New Roman" w:cs="Times New Roman"/>
          <w:color w:val="000000" w:themeColor="text1"/>
          <w:sz w:val="20"/>
          <w:szCs w:val="20"/>
        </w:rPr>
        <w:t>: 13E33;</w:t>
      </w:r>
      <w:r>
        <w:rPr>
          <w:rFonts w:ascii="Times New Roman" w:hAnsi="Times New Roman" w:cs="Times New Roman"/>
          <w:color w:val="000000" w:themeColor="text1"/>
          <w:sz w:val="20"/>
          <w:szCs w:val="20"/>
        </w:rPr>
        <w:t xml:space="preserve"> </w:t>
      </w:r>
      <w:r w:rsidR="00964DBF" w:rsidRPr="00964DBF">
        <w:rPr>
          <w:rFonts w:ascii="Times New Roman" w:hAnsi="Times New Roman" w:cs="Times New Roman"/>
          <w:b/>
          <w:i/>
          <w:color w:val="000000" w:themeColor="text1"/>
          <w:sz w:val="20"/>
          <w:szCs w:val="20"/>
        </w:rPr>
        <w:t>V7</w:t>
      </w:r>
      <w:r w:rsidR="00964DBF" w:rsidRPr="008A1E46">
        <w:rPr>
          <w:rFonts w:ascii="Times New Roman" w:hAnsi="Times New Roman" w:cs="Times New Roman"/>
          <w:color w:val="000000" w:themeColor="text1"/>
          <w:sz w:val="20"/>
          <w:szCs w:val="20"/>
        </w:rPr>
        <w:t xml:space="preserve">: 5456; </w:t>
      </w:r>
      <w:r w:rsidR="00964DBF" w:rsidRPr="00964DBF">
        <w:rPr>
          <w:rFonts w:ascii="Times New Roman" w:hAnsi="Times New Roman" w:cs="Times New Roman"/>
          <w:b/>
          <w:i/>
          <w:color w:val="000000" w:themeColor="text1"/>
          <w:sz w:val="20"/>
          <w:szCs w:val="20"/>
        </w:rPr>
        <w:t>V8</w:t>
      </w:r>
      <w:r w:rsidR="00964DBF" w:rsidRPr="008A1E46">
        <w:rPr>
          <w:rFonts w:ascii="Times New Roman" w:hAnsi="Times New Roman" w:cs="Times New Roman"/>
          <w:color w:val="000000" w:themeColor="text1"/>
          <w:sz w:val="20"/>
          <w:szCs w:val="20"/>
        </w:rPr>
        <w:t>: 7786</w:t>
      </w:r>
    </w:p>
    <w:p w14:paraId="230C31A4" w14:textId="77777777" w:rsidR="00964DBF" w:rsidRPr="009969B8" w:rsidRDefault="00964DBF" w:rsidP="007555D7">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0"/>
          <w:szCs w:val="20"/>
        </w:rPr>
        <w:t>SEM = S</w:t>
      </w:r>
      <w:r w:rsidRPr="008A1E46">
        <w:rPr>
          <w:rFonts w:ascii="Times New Roman" w:hAnsi="Times New Roman" w:cs="Times New Roman"/>
          <w:color w:val="000000" w:themeColor="text1"/>
          <w:sz w:val="20"/>
          <w:szCs w:val="20"/>
        </w:rPr>
        <w:t>tandard error mean</w:t>
      </w:r>
      <w:r w:rsidRPr="008A1E46">
        <w:rPr>
          <w:rFonts w:ascii="Times New Roman" w:hAnsi="Times New Roman" w:cs="Times New Roman"/>
          <w:iCs/>
          <w:color w:val="000000" w:themeColor="text1"/>
          <w:sz w:val="20"/>
          <w:szCs w:val="20"/>
        </w:rPr>
        <w:t xml:space="preserve"> </w:t>
      </w:r>
      <w:r w:rsidRPr="008A1E46">
        <w:rPr>
          <w:rFonts w:ascii="Times New Roman" w:hAnsi="Times New Roman" w:cs="Times New Roman"/>
          <w:color w:val="000000" w:themeColor="text1"/>
          <w:sz w:val="20"/>
          <w:szCs w:val="20"/>
        </w:rPr>
        <w:t>with superscripts within</w:t>
      </w:r>
      <w:r>
        <w:rPr>
          <w:rFonts w:ascii="Times New Roman" w:hAnsi="Times New Roman" w:cs="Times New Roman"/>
          <w:color w:val="000000" w:themeColor="text1"/>
          <w:sz w:val="20"/>
          <w:szCs w:val="20"/>
        </w:rPr>
        <w:t xml:space="preserve"> </w:t>
      </w:r>
      <w:proofErr w:type="spellStart"/>
      <w:r w:rsidRPr="008A1E46">
        <w:rPr>
          <w:rFonts w:ascii="Times New Roman" w:hAnsi="Times New Roman" w:cs="Times New Roman"/>
          <w:color w:val="000000" w:themeColor="text1"/>
          <w:sz w:val="20"/>
          <w:szCs w:val="20"/>
        </w:rPr>
        <w:t>ows</w:t>
      </w:r>
      <w:proofErr w:type="spellEnd"/>
      <w:r w:rsidRPr="008A1E46">
        <w:rPr>
          <w:rFonts w:ascii="Times New Roman" w:hAnsi="Times New Roman" w:cs="Times New Roman"/>
          <w:color w:val="000000" w:themeColor="text1"/>
          <w:sz w:val="20"/>
          <w:szCs w:val="20"/>
        </w:rPr>
        <w:t xml:space="preserve"> are statistically significant</w:t>
      </w:r>
      <w:r>
        <w:rPr>
          <w:rFonts w:ascii="Times New Roman" w:hAnsi="Times New Roman" w:cs="Times New Roman"/>
          <w:color w:val="000000" w:themeColor="text1"/>
          <w:sz w:val="20"/>
          <w:szCs w:val="20"/>
        </w:rPr>
        <w:t xml:space="preserve"> (P &lt; 0.05)</w:t>
      </w:r>
    </w:p>
    <w:p w14:paraId="25D923A4" w14:textId="77777777" w:rsidR="008F305D" w:rsidRPr="00FC7734" w:rsidRDefault="008F305D" w:rsidP="007555D7">
      <w:pPr>
        <w:spacing w:after="0" w:line="480" w:lineRule="auto"/>
        <w:jc w:val="both"/>
        <w:rPr>
          <w:rFonts w:ascii="Times New Roman" w:hAnsi="Times New Roman" w:cs="Times New Roman"/>
          <w:b/>
          <w:sz w:val="24"/>
          <w:szCs w:val="24"/>
        </w:rPr>
      </w:pPr>
      <w:r w:rsidRPr="00754275">
        <w:rPr>
          <w:rFonts w:ascii="Times New Roman" w:hAnsi="Times New Roman" w:cs="Times New Roman"/>
          <w:b/>
          <w:i/>
          <w:iCs/>
          <w:sz w:val="24"/>
          <w:szCs w:val="24"/>
        </w:rPr>
        <w:lastRenderedPageBreak/>
        <w:t>In-situ</w:t>
      </w:r>
      <w:r w:rsidRPr="00FC7734">
        <w:rPr>
          <w:rFonts w:ascii="Times New Roman" w:hAnsi="Times New Roman" w:cs="Times New Roman"/>
          <w:b/>
          <w:sz w:val="24"/>
          <w:szCs w:val="24"/>
        </w:rPr>
        <w:t xml:space="preserve"> lag time (h) of eight Maize silage varieties </w:t>
      </w:r>
    </w:p>
    <w:p w14:paraId="124D74A6" w14:textId="235E1373" w:rsidR="00AE4F9B" w:rsidRPr="008F5A14" w:rsidRDefault="008F305D" w:rsidP="00D70D98">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Lag time values were as hours taken to start the digestion process. The highest (P</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&lt;</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0.05) lag time of dry matter (2.74), NDF (5.27), ADF (5.71), CP (1.5), starch (1.39), ether extract (1.84) and ash (2.8) were shown by LG-181, 5456, LS1122, LG-181, 13E33, 7786 and 13E33, respectively as shown in Table 5.</w:t>
      </w:r>
    </w:p>
    <w:p w14:paraId="3B807691" w14:textId="77777777" w:rsidR="00840198" w:rsidRDefault="00D70D98" w:rsidP="00840198">
      <w:pPr>
        <w:spacing w:after="0" w:line="480" w:lineRule="auto"/>
        <w:rPr>
          <w:rFonts w:asciiTheme="majorBidi" w:hAnsiTheme="majorBidi" w:cstheme="majorBidi"/>
          <w:bCs/>
          <w:sz w:val="24"/>
          <w:szCs w:val="24"/>
        </w:rPr>
      </w:pPr>
      <w:r w:rsidRPr="008A7C8F">
        <w:rPr>
          <w:rFonts w:asciiTheme="majorBidi" w:hAnsiTheme="majorBidi" w:cstheme="majorBidi"/>
          <w:bCs/>
          <w:sz w:val="24"/>
          <w:szCs w:val="24"/>
        </w:rPr>
        <w:t>Table 5</w:t>
      </w:r>
      <w:r w:rsidRPr="008A7C8F">
        <w:rPr>
          <w:rFonts w:asciiTheme="majorBidi" w:hAnsiTheme="majorBidi" w:cstheme="majorBidi"/>
          <w:sz w:val="24"/>
          <w:szCs w:val="24"/>
        </w:rPr>
        <w:t xml:space="preserve">. </w:t>
      </w:r>
      <w:r w:rsidRPr="008A7C8F">
        <w:rPr>
          <w:rFonts w:asciiTheme="majorBidi" w:hAnsiTheme="majorBidi" w:cstheme="majorBidi"/>
          <w:color w:val="000000" w:themeColor="text1"/>
          <w:sz w:val="24"/>
          <w:szCs w:val="24"/>
        </w:rPr>
        <w:t>Comparative</w:t>
      </w:r>
      <w:r w:rsidRPr="008A7C8F">
        <w:rPr>
          <w:rFonts w:asciiTheme="majorBidi" w:hAnsiTheme="majorBidi" w:cstheme="majorBidi"/>
          <w:bCs/>
          <w:sz w:val="24"/>
          <w:szCs w:val="24"/>
        </w:rPr>
        <w:t xml:space="preserve"> </w:t>
      </w:r>
      <w:r w:rsidRPr="00B976C4">
        <w:rPr>
          <w:rFonts w:asciiTheme="majorBidi" w:hAnsiTheme="majorBidi" w:cstheme="majorBidi"/>
          <w:bCs/>
          <w:i/>
          <w:iCs/>
          <w:sz w:val="24"/>
          <w:szCs w:val="24"/>
        </w:rPr>
        <w:t>in-situ</w:t>
      </w:r>
      <w:r w:rsidRPr="008A7C8F">
        <w:rPr>
          <w:rFonts w:asciiTheme="majorBidi" w:hAnsiTheme="majorBidi" w:cstheme="majorBidi"/>
          <w:bCs/>
          <w:sz w:val="24"/>
          <w:szCs w:val="24"/>
        </w:rPr>
        <w:t xml:space="preserve"> lag time</w:t>
      </w:r>
      <w:r w:rsidRPr="008A7C8F">
        <w:rPr>
          <w:rFonts w:asciiTheme="majorBidi" w:hAnsiTheme="majorBidi" w:cstheme="majorBidi"/>
          <w:sz w:val="24"/>
          <w:szCs w:val="24"/>
        </w:rPr>
        <w:t xml:space="preserve"> </w:t>
      </w:r>
      <w:r w:rsidRPr="008A7C8F">
        <w:rPr>
          <w:rFonts w:asciiTheme="majorBidi" w:hAnsiTheme="majorBidi" w:cstheme="majorBidi"/>
          <w:bCs/>
          <w:sz w:val="24"/>
          <w:szCs w:val="24"/>
        </w:rPr>
        <w:t>(h) of eight maize silage varieties</w:t>
      </w:r>
    </w:p>
    <w:tbl>
      <w:tblPr>
        <w:tblStyle w:val="TableGrid"/>
        <w:tblpPr w:leftFromText="180" w:rightFromText="180" w:vertAnchor="text" w:horzAnchor="margin" w:tblpY="41"/>
        <w:tblW w:w="14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064"/>
        <w:gridCol w:w="1267"/>
        <w:gridCol w:w="1267"/>
        <w:gridCol w:w="1267"/>
        <w:gridCol w:w="1267"/>
        <w:gridCol w:w="1267"/>
        <w:gridCol w:w="1267"/>
        <w:gridCol w:w="1267"/>
        <w:gridCol w:w="1267"/>
        <w:gridCol w:w="1377"/>
      </w:tblGrid>
      <w:tr w:rsidR="00B976C4" w:rsidRPr="006568E7" w14:paraId="20861096" w14:textId="77777777" w:rsidTr="00B976C4">
        <w:trPr>
          <w:trHeight w:val="363"/>
        </w:trPr>
        <w:tc>
          <w:tcPr>
            <w:tcW w:w="2268" w:type="dxa"/>
            <w:vMerge w:val="restart"/>
            <w:tcBorders>
              <w:top w:val="single" w:sz="4" w:space="0" w:color="auto"/>
              <w:bottom w:val="single" w:sz="4" w:space="0" w:color="auto"/>
            </w:tcBorders>
            <w:vAlign w:val="center"/>
          </w:tcPr>
          <w:p w14:paraId="02A52041" w14:textId="77777777" w:rsidR="00B976C4" w:rsidRPr="00365E37" w:rsidRDefault="00B976C4" w:rsidP="00B976C4">
            <w:pPr>
              <w:ind w:firstLine="0"/>
              <w:jc w:val="center"/>
              <w:rPr>
                <w:rFonts w:asciiTheme="majorBidi" w:hAnsiTheme="majorBidi" w:cstheme="majorBidi"/>
                <w:b/>
                <w:bCs/>
                <w:color w:val="000000" w:themeColor="text1"/>
              </w:rPr>
            </w:pPr>
            <w:r w:rsidRPr="00365E37">
              <w:rPr>
                <w:rFonts w:asciiTheme="majorBidi" w:hAnsiTheme="majorBidi" w:cstheme="majorBidi"/>
                <w:b/>
                <w:bCs/>
                <w:color w:val="000000" w:themeColor="text1"/>
              </w:rPr>
              <w:t>Parameters</w:t>
            </w:r>
          </w:p>
        </w:tc>
        <w:tc>
          <w:tcPr>
            <w:tcW w:w="12577" w:type="dxa"/>
            <w:gridSpan w:val="10"/>
            <w:tcBorders>
              <w:top w:val="single" w:sz="4" w:space="0" w:color="auto"/>
              <w:bottom w:val="single" w:sz="4" w:space="0" w:color="auto"/>
            </w:tcBorders>
            <w:vAlign w:val="center"/>
          </w:tcPr>
          <w:p w14:paraId="13D2FECF"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Treatments</w:t>
            </w:r>
          </w:p>
        </w:tc>
      </w:tr>
      <w:tr w:rsidR="00B976C4" w:rsidRPr="006568E7" w14:paraId="15E447E2" w14:textId="77777777" w:rsidTr="00B976C4">
        <w:trPr>
          <w:trHeight w:val="360"/>
        </w:trPr>
        <w:tc>
          <w:tcPr>
            <w:tcW w:w="2268" w:type="dxa"/>
            <w:vMerge/>
            <w:tcBorders>
              <w:top w:val="single" w:sz="4" w:space="0" w:color="auto"/>
            </w:tcBorders>
            <w:vAlign w:val="center"/>
          </w:tcPr>
          <w:p w14:paraId="52371C9D" w14:textId="77777777" w:rsidR="00B976C4" w:rsidRPr="006568E7" w:rsidRDefault="00B976C4" w:rsidP="00B976C4">
            <w:pPr>
              <w:jc w:val="center"/>
              <w:rPr>
                <w:rFonts w:asciiTheme="majorBidi" w:hAnsiTheme="majorBidi" w:cstheme="majorBidi"/>
                <w:bCs/>
                <w:iCs/>
                <w:color w:val="000000" w:themeColor="text1"/>
              </w:rPr>
            </w:pPr>
          </w:p>
        </w:tc>
        <w:tc>
          <w:tcPr>
            <w:tcW w:w="1064" w:type="dxa"/>
            <w:tcBorders>
              <w:top w:val="single" w:sz="4" w:space="0" w:color="auto"/>
              <w:bottom w:val="single" w:sz="4" w:space="0" w:color="auto"/>
            </w:tcBorders>
            <w:vAlign w:val="center"/>
          </w:tcPr>
          <w:p w14:paraId="27518FE0"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V1</w:t>
            </w:r>
          </w:p>
        </w:tc>
        <w:tc>
          <w:tcPr>
            <w:tcW w:w="1267" w:type="dxa"/>
            <w:tcBorders>
              <w:top w:val="single" w:sz="4" w:space="0" w:color="auto"/>
              <w:bottom w:val="single" w:sz="4" w:space="0" w:color="auto"/>
            </w:tcBorders>
            <w:vAlign w:val="center"/>
          </w:tcPr>
          <w:p w14:paraId="7F0939DF"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V2</w:t>
            </w:r>
          </w:p>
        </w:tc>
        <w:tc>
          <w:tcPr>
            <w:tcW w:w="1267" w:type="dxa"/>
            <w:tcBorders>
              <w:top w:val="single" w:sz="4" w:space="0" w:color="auto"/>
              <w:bottom w:val="single" w:sz="4" w:space="0" w:color="auto"/>
            </w:tcBorders>
            <w:vAlign w:val="center"/>
          </w:tcPr>
          <w:p w14:paraId="1FFE1461"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V3</w:t>
            </w:r>
          </w:p>
        </w:tc>
        <w:tc>
          <w:tcPr>
            <w:tcW w:w="1267" w:type="dxa"/>
            <w:tcBorders>
              <w:top w:val="single" w:sz="4" w:space="0" w:color="auto"/>
              <w:bottom w:val="single" w:sz="4" w:space="0" w:color="auto"/>
            </w:tcBorders>
            <w:vAlign w:val="center"/>
          </w:tcPr>
          <w:p w14:paraId="71608428"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V4</w:t>
            </w:r>
          </w:p>
        </w:tc>
        <w:tc>
          <w:tcPr>
            <w:tcW w:w="1267" w:type="dxa"/>
            <w:tcBorders>
              <w:top w:val="single" w:sz="4" w:space="0" w:color="auto"/>
              <w:bottom w:val="single" w:sz="4" w:space="0" w:color="auto"/>
            </w:tcBorders>
            <w:vAlign w:val="center"/>
          </w:tcPr>
          <w:p w14:paraId="1EBAF835"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V5</w:t>
            </w:r>
          </w:p>
        </w:tc>
        <w:tc>
          <w:tcPr>
            <w:tcW w:w="1267" w:type="dxa"/>
            <w:tcBorders>
              <w:top w:val="single" w:sz="4" w:space="0" w:color="auto"/>
              <w:bottom w:val="single" w:sz="4" w:space="0" w:color="auto"/>
            </w:tcBorders>
            <w:vAlign w:val="center"/>
          </w:tcPr>
          <w:p w14:paraId="05D0BE88"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V6</w:t>
            </w:r>
          </w:p>
        </w:tc>
        <w:tc>
          <w:tcPr>
            <w:tcW w:w="1267" w:type="dxa"/>
            <w:tcBorders>
              <w:top w:val="single" w:sz="4" w:space="0" w:color="auto"/>
              <w:bottom w:val="single" w:sz="4" w:space="0" w:color="auto"/>
            </w:tcBorders>
            <w:vAlign w:val="center"/>
          </w:tcPr>
          <w:p w14:paraId="342A2081"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V7</w:t>
            </w:r>
          </w:p>
        </w:tc>
        <w:tc>
          <w:tcPr>
            <w:tcW w:w="1267" w:type="dxa"/>
            <w:tcBorders>
              <w:top w:val="single" w:sz="4" w:space="0" w:color="auto"/>
              <w:bottom w:val="single" w:sz="4" w:space="0" w:color="auto"/>
            </w:tcBorders>
            <w:vAlign w:val="center"/>
          </w:tcPr>
          <w:p w14:paraId="4F2DB813"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V8</w:t>
            </w:r>
          </w:p>
        </w:tc>
        <w:tc>
          <w:tcPr>
            <w:tcW w:w="1267" w:type="dxa"/>
            <w:tcBorders>
              <w:top w:val="single" w:sz="4" w:space="0" w:color="auto"/>
              <w:bottom w:val="single" w:sz="4" w:space="0" w:color="auto"/>
            </w:tcBorders>
            <w:vAlign w:val="center"/>
          </w:tcPr>
          <w:p w14:paraId="27FB881F"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color w:val="000000" w:themeColor="text1"/>
              </w:rPr>
              <w:t>SEM</w:t>
            </w:r>
          </w:p>
        </w:tc>
        <w:tc>
          <w:tcPr>
            <w:tcW w:w="1377" w:type="dxa"/>
            <w:tcBorders>
              <w:top w:val="single" w:sz="4" w:space="0" w:color="auto"/>
              <w:bottom w:val="single" w:sz="4" w:space="0" w:color="auto"/>
            </w:tcBorders>
            <w:vAlign w:val="center"/>
          </w:tcPr>
          <w:p w14:paraId="77A1D138" w14:textId="77777777" w:rsidR="00B976C4" w:rsidRPr="006568E7" w:rsidRDefault="00B976C4" w:rsidP="00B976C4">
            <w:pPr>
              <w:jc w:val="center"/>
              <w:rPr>
                <w:rFonts w:asciiTheme="majorBidi" w:hAnsiTheme="majorBidi" w:cstheme="majorBidi"/>
                <w:b/>
                <w:bCs/>
                <w:iCs/>
                <w:color w:val="000000" w:themeColor="text1"/>
              </w:rPr>
            </w:pPr>
            <w:r w:rsidRPr="006568E7">
              <w:rPr>
                <w:rFonts w:asciiTheme="majorBidi" w:hAnsiTheme="majorBidi" w:cstheme="majorBidi"/>
                <w:b/>
                <w:bCs/>
                <w:i/>
                <w:color w:val="000000" w:themeColor="text1"/>
              </w:rPr>
              <w:t>P</w:t>
            </w:r>
            <w:r w:rsidRPr="006568E7">
              <w:rPr>
                <w:rFonts w:asciiTheme="majorBidi" w:hAnsiTheme="majorBidi" w:cstheme="majorBidi"/>
                <w:b/>
                <w:bCs/>
                <w:color w:val="000000" w:themeColor="text1"/>
              </w:rPr>
              <w:t>-Value</w:t>
            </w:r>
          </w:p>
        </w:tc>
      </w:tr>
      <w:tr w:rsidR="00B976C4" w:rsidRPr="006568E7" w14:paraId="44149C7A" w14:textId="77777777" w:rsidTr="00B976C4">
        <w:trPr>
          <w:trHeight w:val="360"/>
        </w:trPr>
        <w:tc>
          <w:tcPr>
            <w:tcW w:w="2268" w:type="dxa"/>
            <w:vAlign w:val="center"/>
          </w:tcPr>
          <w:p w14:paraId="71A66A5D" w14:textId="77777777" w:rsidR="00B976C4" w:rsidRPr="00D70D98"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 M</w:t>
            </w:r>
          </w:p>
        </w:tc>
        <w:tc>
          <w:tcPr>
            <w:tcW w:w="1064" w:type="dxa"/>
            <w:tcBorders>
              <w:top w:val="single" w:sz="4" w:space="0" w:color="auto"/>
            </w:tcBorders>
            <w:vAlign w:val="center"/>
          </w:tcPr>
          <w:p w14:paraId="184B53A5"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1.60</w:t>
            </w:r>
            <w:r w:rsidRPr="006568E7">
              <w:rPr>
                <w:rFonts w:asciiTheme="majorBidi" w:hAnsiTheme="majorBidi" w:cstheme="majorBidi"/>
                <w:color w:val="000000" w:themeColor="text1"/>
                <w:vertAlign w:val="superscript"/>
              </w:rPr>
              <w:t>c</w:t>
            </w:r>
          </w:p>
        </w:tc>
        <w:tc>
          <w:tcPr>
            <w:tcW w:w="1267" w:type="dxa"/>
            <w:tcBorders>
              <w:top w:val="single" w:sz="4" w:space="0" w:color="auto"/>
            </w:tcBorders>
            <w:vAlign w:val="center"/>
          </w:tcPr>
          <w:p w14:paraId="1CD49D1C"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1.84</w:t>
            </w:r>
            <w:r w:rsidRPr="006568E7">
              <w:rPr>
                <w:rFonts w:asciiTheme="majorBidi" w:hAnsiTheme="majorBidi" w:cstheme="majorBidi"/>
                <w:color w:val="000000" w:themeColor="text1"/>
                <w:vertAlign w:val="superscript"/>
              </w:rPr>
              <w:t>ab</w:t>
            </w:r>
          </w:p>
        </w:tc>
        <w:tc>
          <w:tcPr>
            <w:tcW w:w="1267" w:type="dxa"/>
            <w:tcBorders>
              <w:top w:val="single" w:sz="4" w:space="0" w:color="auto"/>
            </w:tcBorders>
            <w:vAlign w:val="center"/>
          </w:tcPr>
          <w:p w14:paraId="239C0F8B"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2</w:t>
            </w:r>
            <w:r w:rsidRPr="006568E7">
              <w:rPr>
                <w:rFonts w:asciiTheme="majorBidi" w:hAnsiTheme="majorBidi" w:cstheme="majorBidi"/>
                <w:color w:val="000000" w:themeColor="text1"/>
                <w:vertAlign w:val="superscript"/>
              </w:rPr>
              <w:t>ab</w:t>
            </w:r>
          </w:p>
        </w:tc>
        <w:tc>
          <w:tcPr>
            <w:tcW w:w="1267" w:type="dxa"/>
            <w:tcBorders>
              <w:top w:val="single" w:sz="4" w:space="0" w:color="auto"/>
            </w:tcBorders>
            <w:vAlign w:val="center"/>
          </w:tcPr>
          <w:p w14:paraId="350D0F34"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2.74</w:t>
            </w:r>
            <w:r w:rsidRPr="006568E7">
              <w:rPr>
                <w:rFonts w:asciiTheme="majorBidi" w:hAnsiTheme="majorBidi" w:cstheme="majorBidi"/>
                <w:color w:val="000000" w:themeColor="text1"/>
                <w:vertAlign w:val="superscript"/>
              </w:rPr>
              <w:t>a</w:t>
            </w:r>
          </w:p>
        </w:tc>
        <w:tc>
          <w:tcPr>
            <w:tcW w:w="1267" w:type="dxa"/>
            <w:tcBorders>
              <w:top w:val="single" w:sz="4" w:space="0" w:color="auto"/>
            </w:tcBorders>
            <w:vAlign w:val="center"/>
          </w:tcPr>
          <w:p w14:paraId="510D1136"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1.79</w:t>
            </w:r>
            <w:r w:rsidRPr="006568E7">
              <w:rPr>
                <w:rFonts w:asciiTheme="majorBidi" w:hAnsiTheme="majorBidi" w:cstheme="majorBidi"/>
                <w:color w:val="000000" w:themeColor="text1"/>
                <w:vertAlign w:val="superscript"/>
              </w:rPr>
              <w:t>c</w:t>
            </w:r>
          </w:p>
        </w:tc>
        <w:tc>
          <w:tcPr>
            <w:tcW w:w="1267" w:type="dxa"/>
            <w:tcBorders>
              <w:top w:val="single" w:sz="4" w:space="0" w:color="auto"/>
            </w:tcBorders>
            <w:vAlign w:val="center"/>
          </w:tcPr>
          <w:p w14:paraId="7D5A1DDA"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2.05</w:t>
            </w:r>
            <w:r w:rsidRPr="006568E7">
              <w:rPr>
                <w:rFonts w:asciiTheme="majorBidi" w:hAnsiTheme="majorBidi" w:cstheme="majorBidi"/>
                <w:color w:val="000000" w:themeColor="text1"/>
                <w:vertAlign w:val="superscript"/>
              </w:rPr>
              <w:t>ab</w:t>
            </w:r>
          </w:p>
        </w:tc>
        <w:tc>
          <w:tcPr>
            <w:tcW w:w="1267" w:type="dxa"/>
            <w:tcBorders>
              <w:top w:val="single" w:sz="4" w:space="0" w:color="auto"/>
            </w:tcBorders>
            <w:vAlign w:val="center"/>
          </w:tcPr>
          <w:p w14:paraId="05384137"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2.04</w:t>
            </w:r>
            <w:r w:rsidRPr="006568E7">
              <w:rPr>
                <w:rFonts w:asciiTheme="majorBidi" w:hAnsiTheme="majorBidi" w:cstheme="majorBidi"/>
                <w:color w:val="000000" w:themeColor="text1"/>
                <w:vertAlign w:val="superscript"/>
              </w:rPr>
              <w:t>ab</w:t>
            </w:r>
          </w:p>
        </w:tc>
        <w:tc>
          <w:tcPr>
            <w:tcW w:w="1267" w:type="dxa"/>
            <w:tcBorders>
              <w:top w:val="single" w:sz="4" w:space="0" w:color="auto"/>
            </w:tcBorders>
            <w:vAlign w:val="center"/>
          </w:tcPr>
          <w:p w14:paraId="5A2A88C3"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1.67</w:t>
            </w:r>
            <w:r w:rsidRPr="006568E7">
              <w:rPr>
                <w:rFonts w:asciiTheme="majorBidi" w:hAnsiTheme="majorBidi" w:cstheme="majorBidi"/>
                <w:color w:val="000000" w:themeColor="text1"/>
                <w:vertAlign w:val="superscript"/>
              </w:rPr>
              <w:t>c</w:t>
            </w:r>
          </w:p>
        </w:tc>
        <w:tc>
          <w:tcPr>
            <w:tcW w:w="1267" w:type="dxa"/>
            <w:tcBorders>
              <w:top w:val="single" w:sz="4" w:space="0" w:color="auto"/>
            </w:tcBorders>
            <w:vAlign w:val="center"/>
          </w:tcPr>
          <w:p w14:paraId="2CCD7A0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0.02</w:t>
            </w:r>
          </w:p>
        </w:tc>
        <w:tc>
          <w:tcPr>
            <w:tcW w:w="1377" w:type="dxa"/>
            <w:tcBorders>
              <w:top w:val="single" w:sz="4" w:space="0" w:color="auto"/>
            </w:tcBorders>
            <w:vAlign w:val="center"/>
          </w:tcPr>
          <w:p w14:paraId="61CE580C"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&lt;0.001</w:t>
            </w:r>
          </w:p>
        </w:tc>
      </w:tr>
      <w:tr w:rsidR="00B976C4" w:rsidRPr="006568E7" w14:paraId="17BB4A48" w14:textId="77777777" w:rsidTr="00B976C4">
        <w:trPr>
          <w:trHeight w:val="360"/>
        </w:trPr>
        <w:tc>
          <w:tcPr>
            <w:tcW w:w="2268" w:type="dxa"/>
            <w:vAlign w:val="center"/>
          </w:tcPr>
          <w:p w14:paraId="65C3BF2C" w14:textId="77777777" w:rsidR="00B976C4" w:rsidRPr="00D70D98"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 DF</w:t>
            </w:r>
          </w:p>
        </w:tc>
        <w:tc>
          <w:tcPr>
            <w:tcW w:w="1064" w:type="dxa"/>
            <w:vAlign w:val="center"/>
          </w:tcPr>
          <w:p w14:paraId="2189E66F"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4.04</w:t>
            </w:r>
            <w:r w:rsidRPr="006568E7">
              <w:rPr>
                <w:rFonts w:asciiTheme="majorBidi" w:hAnsiTheme="majorBidi" w:cstheme="majorBidi"/>
                <w:vertAlign w:val="superscript"/>
              </w:rPr>
              <w:t>c</w:t>
            </w:r>
          </w:p>
        </w:tc>
        <w:tc>
          <w:tcPr>
            <w:tcW w:w="1267" w:type="dxa"/>
            <w:vAlign w:val="center"/>
          </w:tcPr>
          <w:p w14:paraId="4259F5EF"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4.28</w:t>
            </w:r>
            <w:r w:rsidRPr="006568E7">
              <w:rPr>
                <w:rFonts w:asciiTheme="majorBidi" w:hAnsiTheme="majorBidi" w:cstheme="majorBidi"/>
                <w:vertAlign w:val="superscript"/>
              </w:rPr>
              <w:t>b</w:t>
            </w:r>
          </w:p>
        </w:tc>
        <w:tc>
          <w:tcPr>
            <w:tcW w:w="1267" w:type="dxa"/>
            <w:vAlign w:val="center"/>
          </w:tcPr>
          <w:p w14:paraId="103CA1DA"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4.43</w:t>
            </w:r>
            <w:r w:rsidRPr="006568E7">
              <w:rPr>
                <w:rFonts w:asciiTheme="majorBidi" w:hAnsiTheme="majorBidi" w:cstheme="majorBidi"/>
                <w:vertAlign w:val="superscript"/>
              </w:rPr>
              <w:t>ab</w:t>
            </w:r>
          </w:p>
        </w:tc>
        <w:tc>
          <w:tcPr>
            <w:tcW w:w="1267" w:type="dxa"/>
            <w:vAlign w:val="center"/>
          </w:tcPr>
          <w:p w14:paraId="0119DB60"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4.95</w:t>
            </w:r>
            <w:r w:rsidRPr="006568E7">
              <w:rPr>
                <w:rFonts w:asciiTheme="majorBidi" w:hAnsiTheme="majorBidi" w:cstheme="majorBidi"/>
                <w:vertAlign w:val="superscript"/>
              </w:rPr>
              <w:t>ab</w:t>
            </w:r>
          </w:p>
        </w:tc>
        <w:tc>
          <w:tcPr>
            <w:tcW w:w="1267" w:type="dxa"/>
            <w:vAlign w:val="center"/>
          </w:tcPr>
          <w:p w14:paraId="5801A7AC"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4.66</w:t>
            </w:r>
            <w:r w:rsidRPr="006568E7">
              <w:rPr>
                <w:rFonts w:asciiTheme="majorBidi" w:hAnsiTheme="majorBidi" w:cstheme="majorBidi"/>
                <w:vertAlign w:val="superscript"/>
              </w:rPr>
              <w:t>ab</w:t>
            </w:r>
          </w:p>
        </w:tc>
        <w:tc>
          <w:tcPr>
            <w:tcW w:w="1267" w:type="dxa"/>
            <w:vAlign w:val="center"/>
          </w:tcPr>
          <w:p w14:paraId="528A5B5C"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4.72</w:t>
            </w:r>
            <w:r w:rsidRPr="006568E7">
              <w:rPr>
                <w:rFonts w:asciiTheme="majorBidi" w:hAnsiTheme="majorBidi" w:cstheme="majorBidi"/>
                <w:vertAlign w:val="superscript"/>
              </w:rPr>
              <w:t>ab</w:t>
            </w:r>
          </w:p>
        </w:tc>
        <w:tc>
          <w:tcPr>
            <w:tcW w:w="1267" w:type="dxa"/>
            <w:vAlign w:val="center"/>
          </w:tcPr>
          <w:p w14:paraId="20DFB09D"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5.27</w:t>
            </w:r>
            <w:r w:rsidRPr="006568E7">
              <w:rPr>
                <w:rFonts w:asciiTheme="majorBidi" w:hAnsiTheme="majorBidi" w:cstheme="majorBidi"/>
                <w:vertAlign w:val="superscript"/>
              </w:rPr>
              <w:t>a</w:t>
            </w:r>
          </w:p>
        </w:tc>
        <w:tc>
          <w:tcPr>
            <w:tcW w:w="1267" w:type="dxa"/>
            <w:vAlign w:val="center"/>
          </w:tcPr>
          <w:p w14:paraId="408748DB"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4.48</w:t>
            </w:r>
            <w:r w:rsidRPr="006568E7">
              <w:rPr>
                <w:rFonts w:asciiTheme="majorBidi" w:hAnsiTheme="majorBidi" w:cstheme="majorBidi"/>
                <w:vertAlign w:val="superscript"/>
              </w:rPr>
              <w:t>ab</w:t>
            </w:r>
          </w:p>
        </w:tc>
        <w:tc>
          <w:tcPr>
            <w:tcW w:w="1267" w:type="dxa"/>
            <w:vAlign w:val="center"/>
          </w:tcPr>
          <w:p w14:paraId="2102E0E3"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0.24</w:t>
            </w:r>
          </w:p>
        </w:tc>
        <w:tc>
          <w:tcPr>
            <w:tcW w:w="1377" w:type="dxa"/>
            <w:vAlign w:val="center"/>
          </w:tcPr>
          <w:p w14:paraId="067A2A74"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0.043</w:t>
            </w:r>
          </w:p>
        </w:tc>
      </w:tr>
      <w:tr w:rsidR="00B976C4" w:rsidRPr="006568E7" w14:paraId="3E188BC0" w14:textId="77777777" w:rsidTr="00B976C4">
        <w:trPr>
          <w:trHeight w:val="360"/>
        </w:trPr>
        <w:tc>
          <w:tcPr>
            <w:tcW w:w="2268" w:type="dxa"/>
            <w:vAlign w:val="center"/>
          </w:tcPr>
          <w:p w14:paraId="071D7118"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w:t>
            </w:r>
          </w:p>
          <w:p w14:paraId="0F885D65"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ADF</w:t>
            </w:r>
          </w:p>
        </w:tc>
        <w:tc>
          <w:tcPr>
            <w:tcW w:w="1064" w:type="dxa"/>
            <w:vAlign w:val="center"/>
          </w:tcPr>
          <w:p w14:paraId="7D739D97"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4.92</w:t>
            </w:r>
            <w:r w:rsidRPr="006568E7">
              <w:rPr>
                <w:rFonts w:asciiTheme="majorBidi" w:hAnsiTheme="majorBidi" w:cstheme="majorBidi"/>
                <w:vertAlign w:val="superscript"/>
              </w:rPr>
              <w:t>c</w:t>
            </w:r>
          </w:p>
        </w:tc>
        <w:tc>
          <w:tcPr>
            <w:tcW w:w="1267" w:type="dxa"/>
            <w:vAlign w:val="center"/>
          </w:tcPr>
          <w:p w14:paraId="5771A90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5.45</w:t>
            </w:r>
            <w:r w:rsidRPr="006568E7">
              <w:rPr>
                <w:rFonts w:asciiTheme="majorBidi" w:hAnsiTheme="majorBidi" w:cstheme="majorBidi"/>
                <w:vertAlign w:val="superscript"/>
              </w:rPr>
              <w:t>ab</w:t>
            </w:r>
          </w:p>
        </w:tc>
        <w:tc>
          <w:tcPr>
            <w:tcW w:w="1267" w:type="dxa"/>
            <w:vAlign w:val="center"/>
          </w:tcPr>
          <w:p w14:paraId="3E6D950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5.25</w:t>
            </w:r>
            <w:r w:rsidRPr="006568E7">
              <w:rPr>
                <w:rFonts w:asciiTheme="majorBidi" w:hAnsiTheme="majorBidi" w:cstheme="majorBidi"/>
                <w:vertAlign w:val="superscript"/>
              </w:rPr>
              <w:t>b</w:t>
            </w:r>
          </w:p>
        </w:tc>
        <w:tc>
          <w:tcPr>
            <w:tcW w:w="1267" w:type="dxa"/>
            <w:vAlign w:val="center"/>
          </w:tcPr>
          <w:p w14:paraId="0CFA3B0E"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5.12</w:t>
            </w:r>
            <w:r w:rsidRPr="006568E7">
              <w:rPr>
                <w:rFonts w:asciiTheme="majorBidi" w:hAnsiTheme="majorBidi" w:cstheme="majorBidi"/>
                <w:vertAlign w:val="superscript"/>
              </w:rPr>
              <w:t>bc</w:t>
            </w:r>
          </w:p>
        </w:tc>
        <w:tc>
          <w:tcPr>
            <w:tcW w:w="1267" w:type="dxa"/>
            <w:vAlign w:val="center"/>
          </w:tcPr>
          <w:p w14:paraId="76B84CF1"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5.71</w:t>
            </w:r>
            <w:r w:rsidRPr="006568E7">
              <w:rPr>
                <w:rFonts w:asciiTheme="majorBidi" w:hAnsiTheme="majorBidi" w:cstheme="majorBidi"/>
                <w:vertAlign w:val="superscript"/>
              </w:rPr>
              <w:t>a</w:t>
            </w:r>
          </w:p>
        </w:tc>
        <w:tc>
          <w:tcPr>
            <w:tcW w:w="1267" w:type="dxa"/>
            <w:vAlign w:val="center"/>
          </w:tcPr>
          <w:p w14:paraId="176CB6FC"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5.45</w:t>
            </w:r>
            <w:r w:rsidRPr="006568E7">
              <w:rPr>
                <w:rFonts w:asciiTheme="majorBidi" w:hAnsiTheme="majorBidi" w:cstheme="majorBidi"/>
                <w:vertAlign w:val="superscript"/>
              </w:rPr>
              <w:t>ab</w:t>
            </w:r>
          </w:p>
        </w:tc>
        <w:tc>
          <w:tcPr>
            <w:tcW w:w="1267" w:type="dxa"/>
            <w:vAlign w:val="center"/>
          </w:tcPr>
          <w:p w14:paraId="40B497B8"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5.22</w:t>
            </w:r>
            <w:r w:rsidRPr="006568E7">
              <w:rPr>
                <w:rFonts w:asciiTheme="majorBidi" w:hAnsiTheme="majorBidi" w:cstheme="majorBidi"/>
                <w:vertAlign w:val="superscript"/>
              </w:rPr>
              <w:t>bc</w:t>
            </w:r>
          </w:p>
        </w:tc>
        <w:tc>
          <w:tcPr>
            <w:tcW w:w="1267" w:type="dxa"/>
            <w:vAlign w:val="center"/>
          </w:tcPr>
          <w:p w14:paraId="6B2D543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5.48</w:t>
            </w:r>
            <w:r w:rsidRPr="006568E7">
              <w:rPr>
                <w:rFonts w:asciiTheme="majorBidi" w:hAnsiTheme="majorBidi" w:cstheme="majorBidi"/>
                <w:vertAlign w:val="superscript"/>
              </w:rPr>
              <w:t>ab</w:t>
            </w:r>
          </w:p>
        </w:tc>
        <w:tc>
          <w:tcPr>
            <w:tcW w:w="1267" w:type="dxa"/>
            <w:vAlign w:val="center"/>
          </w:tcPr>
          <w:p w14:paraId="4503E0A6"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0.14</w:t>
            </w:r>
          </w:p>
        </w:tc>
        <w:tc>
          <w:tcPr>
            <w:tcW w:w="1377" w:type="dxa"/>
            <w:vAlign w:val="center"/>
          </w:tcPr>
          <w:p w14:paraId="40CE1C18"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0.031</w:t>
            </w:r>
          </w:p>
        </w:tc>
      </w:tr>
      <w:tr w:rsidR="00B976C4" w:rsidRPr="006568E7" w14:paraId="0708BCC4" w14:textId="77777777" w:rsidTr="00B976C4">
        <w:trPr>
          <w:trHeight w:val="360"/>
        </w:trPr>
        <w:tc>
          <w:tcPr>
            <w:tcW w:w="2268" w:type="dxa"/>
            <w:vAlign w:val="center"/>
          </w:tcPr>
          <w:p w14:paraId="4EB62615"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w:t>
            </w:r>
          </w:p>
          <w:p w14:paraId="3CDFCB98"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CP</w:t>
            </w:r>
          </w:p>
        </w:tc>
        <w:tc>
          <w:tcPr>
            <w:tcW w:w="1064" w:type="dxa"/>
            <w:vAlign w:val="center"/>
          </w:tcPr>
          <w:p w14:paraId="7092697F"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0.94</w:t>
            </w:r>
            <w:r w:rsidRPr="006568E7">
              <w:rPr>
                <w:rFonts w:asciiTheme="majorBidi" w:hAnsiTheme="majorBidi" w:cstheme="majorBidi"/>
                <w:vertAlign w:val="superscript"/>
              </w:rPr>
              <w:t>c</w:t>
            </w:r>
          </w:p>
        </w:tc>
        <w:tc>
          <w:tcPr>
            <w:tcW w:w="1267" w:type="dxa"/>
            <w:vAlign w:val="center"/>
          </w:tcPr>
          <w:p w14:paraId="3BE620D4"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0.86</w:t>
            </w:r>
            <w:r w:rsidRPr="006568E7">
              <w:rPr>
                <w:rFonts w:asciiTheme="majorBidi" w:hAnsiTheme="majorBidi" w:cstheme="majorBidi"/>
                <w:vertAlign w:val="superscript"/>
              </w:rPr>
              <w:t>c</w:t>
            </w:r>
          </w:p>
        </w:tc>
        <w:tc>
          <w:tcPr>
            <w:tcW w:w="1267" w:type="dxa"/>
            <w:vAlign w:val="center"/>
          </w:tcPr>
          <w:p w14:paraId="068629E1"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1.18</w:t>
            </w:r>
            <w:r w:rsidRPr="006568E7">
              <w:rPr>
                <w:rFonts w:asciiTheme="majorBidi" w:hAnsiTheme="majorBidi" w:cstheme="majorBidi"/>
                <w:vertAlign w:val="superscript"/>
              </w:rPr>
              <w:t>b</w:t>
            </w:r>
          </w:p>
        </w:tc>
        <w:tc>
          <w:tcPr>
            <w:tcW w:w="1267" w:type="dxa"/>
            <w:vAlign w:val="center"/>
          </w:tcPr>
          <w:p w14:paraId="64014D71"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1.50</w:t>
            </w:r>
            <w:r w:rsidRPr="006568E7">
              <w:rPr>
                <w:rFonts w:asciiTheme="majorBidi" w:hAnsiTheme="majorBidi" w:cstheme="majorBidi"/>
                <w:vertAlign w:val="superscript"/>
              </w:rPr>
              <w:t>a</w:t>
            </w:r>
          </w:p>
        </w:tc>
        <w:tc>
          <w:tcPr>
            <w:tcW w:w="1267" w:type="dxa"/>
            <w:vAlign w:val="center"/>
          </w:tcPr>
          <w:p w14:paraId="2104C471"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1.29</w:t>
            </w:r>
            <w:r w:rsidRPr="006568E7">
              <w:rPr>
                <w:rFonts w:asciiTheme="majorBidi" w:hAnsiTheme="majorBidi" w:cstheme="majorBidi"/>
                <w:vertAlign w:val="superscript"/>
              </w:rPr>
              <w:t>ab</w:t>
            </w:r>
          </w:p>
        </w:tc>
        <w:tc>
          <w:tcPr>
            <w:tcW w:w="1267" w:type="dxa"/>
            <w:vAlign w:val="center"/>
          </w:tcPr>
          <w:p w14:paraId="4EF0D51A"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1.20</w:t>
            </w:r>
            <w:r w:rsidRPr="006568E7">
              <w:rPr>
                <w:rFonts w:asciiTheme="majorBidi" w:hAnsiTheme="majorBidi" w:cstheme="majorBidi"/>
                <w:vertAlign w:val="superscript"/>
              </w:rPr>
              <w:t>b</w:t>
            </w:r>
          </w:p>
        </w:tc>
        <w:tc>
          <w:tcPr>
            <w:tcW w:w="1267" w:type="dxa"/>
            <w:vAlign w:val="center"/>
          </w:tcPr>
          <w:p w14:paraId="082C2D2D"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1.23</w:t>
            </w:r>
            <w:r w:rsidRPr="006568E7">
              <w:rPr>
                <w:rFonts w:asciiTheme="majorBidi" w:hAnsiTheme="majorBidi" w:cstheme="majorBidi"/>
                <w:vertAlign w:val="superscript"/>
              </w:rPr>
              <w:t>b</w:t>
            </w:r>
          </w:p>
        </w:tc>
        <w:tc>
          <w:tcPr>
            <w:tcW w:w="1267" w:type="dxa"/>
            <w:vAlign w:val="center"/>
          </w:tcPr>
          <w:p w14:paraId="21CDCBF3"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0.86</w:t>
            </w:r>
            <w:r w:rsidRPr="006568E7">
              <w:rPr>
                <w:rFonts w:asciiTheme="majorBidi" w:hAnsiTheme="majorBidi" w:cstheme="majorBidi"/>
                <w:vertAlign w:val="superscript"/>
              </w:rPr>
              <w:t>c</w:t>
            </w:r>
          </w:p>
        </w:tc>
        <w:tc>
          <w:tcPr>
            <w:tcW w:w="1267" w:type="dxa"/>
            <w:vAlign w:val="center"/>
          </w:tcPr>
          <w:p w14:paraId="6F15F06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0.06</w:t>
            </w:r>
          </w:p>
        </w:tc>
        <w:tc>
          <w:tcPr>
            <w:tcW w:w="1377" w:type="dxa"/>
            <w:vAlign w:val="center"/>
          </w:tcPr>
          <w:p w14:paraId="37B3C7E7"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&lt;0.001</w:t>
            </w:r>
          </w:p>
        </w:tc>
      </w:tr>
      <w:tr w:rsidR="00B976C4" w:rsidRPr="006568E7" w14:paraId="407BCA48" w14:textId="77777777" w:rsidTr="00B976C4">
        <w:trPr>
          <w:trHeight w:val="360"/>
        </w:trPr>
        <w:tc>
          <w:tcPr>
            <w:tcW w:w="2268" w:type="dxa"/>
            <w:vAlign w:val="center"/>
          </w:tcPr>
          <w:p w14:paraId="753E687E"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w:t>
            </w:r>
          </w:p>
          <w:p w14:paraId="763B99F0"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starch</w:t>
            </w:r>
          </w:p>
        </w:tc>
        <w:tc>
          <w:tcPr>
            <w:tcW w:w="1064" w:type="dxa"/>
            <w:vAlign w:val="center"/>
          </w:tcPr>
          <w:p w14:paraId="678D893E"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0.84</w:t>
            </w:r>
            <w:r w:rsidRPr="006568E7">
              <w:rPr>
                <w:rFonts w:asciiTheme="majorBidi" w:hAnsiTheme="majorBidi" w:cstheme="majorBidi"/>
                <w:vertAlign w:val="superscript"/>
              </w:rPr>
              <w:t>d</w:t>
            </w:r>
          </w:p>
        </w:tc>
        <w:tc>
          <w:tcPr>
            <w:tcW w:w="1267" w:type="dxa"/>
            <w:vAlign w:val="center"/>
          </w:tcPr>
          <w:p w14:paraId="3BD6EF8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0.98</w:t>
            </w:r>
            <w:r w:rsidRPr="006568E7">
              <w:rPr>
                <w:rFonts w:asciiTheme="majorBidi" w:hAnsiTheme="majorBidi" w:cstheme="majorBidi"/>
                <w:vertAlign w:val="superscript"/>
              </w:rPr>
              <w:t>c</w:t>
            </w:r>
          </w:p>
        </w:tc>
        <w:tc>
          <w:tcPr>
            <w:tcW w:w="1267" w:type="dxa"/>
            <w:vAlign w:val="center"/>
          </w:tcPr>
          <w:p w14:paraId="3FAF1BDA"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1.01</w:t>
            </w:r>
            <w:r w:rsidRPr="006568E7">
              <w:rPr>
                <w:rFonts w:asciiTheme="majorBidi" w:hAnsiTheme="majorBidi" w:cstheme="majorBidi"/>
                <w:vertAlign w:val="superscript"/>
              </w:rPr>
              <w:t>c</w:t>
            </w:r>
          </w:p>
        </w:tc>
        <w:tc>
          <w:tcPr>
            <w:tcW w:w="1267" w:type="dxa"/>
            <w:vAlign w:val="center"/>
          </w:tcPr>
          <w:p w14:paraId="3BCC5AEE"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0.85</w:t>
            </w:r>
            <w:r w:rsidRPr="006568E7">
              <w:rPr>
                <w:rFonts w:asciiTheme="majorBidi" w:hAnsiTheme="majorBidi" w:cstheme="majorBidi"/>
                <w:vertAlign w:val="superscript"/>
              </w:rPr>
              <w:t>d</w:t>
            </w:r>
          </w:p>
        </w:tc>
        <w:tc>
          <w:tcPr>
            <w:tcW w:w="1267" w:type="dxa"/>
            <w:vAlign w:val="center"/>
          </w:tcPr>
          <w:p w14:paraId="29C9230C"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0.99</w:t>
            </w:r>
            <w:r w:rsidRPr="006568E7">
              <w:rPr>
                <w:rFonts w:asciiTheme="majorBidi" w:hAnsiTheme="majorBidi" w:cstheme="majorBidi"/>
                <w:vertAlign w:val="superscript"/>
              </w:rPr>
              <w:t>c</w:t>
            </w:r>
          </w:p>
        </w:tc>
        <w:tc>
          <w:tcPr>
            <w:tcW w:w="1267" w:type="dxa"/>
            <w:vAlign w:val="center"/>
          </w:tcPr>
          <w:p w14:paraId="24523AE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1.39</w:t>
            </w:r>
            <w:r w:rsidRPr="006568E7">
              <w:rPr>
                <w:rFonts w:asciiTheme="majorBidi" w:hAnsiTheme="majorBidi" w:cstheme="majorBidi"/>
                <w:vertAlign w:val="superscript"/>
              </w:rPr>
              <w:t>a</w:t>
            </w:r>
          </w:p>
        </w:tc>
        <w:tc>
          <w:tcPr>
            <w:tcW w:w="1267" w:type="dxa"/>
            <w:vAlign w:val="center"/>
          </w:tcPr>
          <w:p w14:paraId="01A9BA6F"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1.20</w:t>
            </w:r>
            <w:r w:rsidRPr="006568E7">
              <w:rPr>
                <w:rFonts w:asciiTheme="majorBidi" w:hAnsiTheme="majorBidi" w:cstheme="majorBidi"/>
                <w:vertAlign w:val="superscript"/>
              </w:rPr>
              <w:t>b</w:t>
            </w:r>
          </w:p>
        </w:tc>
        <w:tc>
          <w:tcPr>
            <w:tcW w:w="1267" w:type="dxa"/>
            <w:vAlign w:val="center"/>
          </w:tcPr>
          <w:p w14:paraId="6761EEFE"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rPr>
              <w:t>0.89</w:t>
            </w:r>
            <w:r w:rsidRPr="006568E7">
              <w:rPr>
                <w:rFonts w:asciiTheme="majorBidi" w:hAnsiTheme="majorBidi" w:cstheme="majorBidi"/>
                <w:vertAlign w:val="superscript"/>
              </w:rPr>
              <w:t>c</w:t>
            </w:r>
          </w:p>
        </w:tc>
        <w:tc>
          <w:tcPr>
            <w:tcW w:w="1267" w:type="dxa"/>
            <w:vAlign w:val="center"/>
          </w:tcPr>
          <w:p w14:paraId="331A68BB"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0.02</w:t>
            </w:r>
          </w:p>
        </w:tc>
        <w:tc>
          <w:tcPr>
            <w:tcW w:w="1377" w:type="dxa"/>
            <w:vAlign w:val="center"/>
          </w:tcPr>
          <w:p w14:paraId="1730A6CD"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0.001</w:t>
            </w:r>
          </w:p>
        </w:tc>
      </w:tr>
      <w:tr w:rsidR="00B976C4" w:rsidRPr="006568E7" w14:paraId="6C34E055" w14:textId="77777777" w:rsidTr="00B976C4">
        <w:trPr>
          <w:trHeight w:val="360"/>
        </w:trPr>
        <w:tc>
          <w:tcPr>
            <w:tcW w:w="2268" w:type="dxa"/>
            <w:vAlign w:val="center"/>
          </w:tcPr>
          <w:p w14:paraId="680C14C1"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w:t>
            </w:r>
          </w:p>
          <w:p w14:paraId="32851FD5"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ether extract</w:t>
            </w:r>
          </w:p>
        </w:tc>
        <w:tc>
          <w:tcPr>
            <w:tcW w:w="1064" w:type="dxa"/>
            <w:vAlign w:val="center"/>
          </w:tcPr>
          <w:p w14:paraId="3823018D"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1.36</w:t>
            </w:r>
            <w:r w:rsidRPr="006568E7">
              <w:rPr>
                <w:rFonts w:asciiTheme="majorBidi" w:hAnsiTheme="majorBidi" w:cstheme="majorBidi"/>
                <w:color w:val="000000" w:themeColor="text1"/>
                <w:vertAlign w:val="superscript"/>
              </w:rPr>
              <w:t>c</w:t>
            </w:r>
          </w:p>
        </w:tc>
        <w:tc>
          <w:tcPr>
            <w:tcW w:w="1267" w:type="dxa"/>
            <w:vAlign w:val="center"/>
          </w:tcPr>
          <w:p w14:paraId="31FF4987"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1.03</w:t>
            </w:r>
            <w:r w:rsidRPr="006568E7">
              <w:rPr>
                <w:rFonts w:asciiTheme="majorBidi" w:hAnsiTheme="majorBidi" w:cstheme="majorBidi"/>
                <w:color w:val="000000" w:themeColor="text1"/>
                <w:vertAlign w:val="superscript"/>
              </w:rPr>
              <w:t>d</w:t>
            </w:r>
          </w:p>
        </w:tc>
        <w:tc>
          <w:tcPr>
            <w:tcW w:w="1267" w:type="dxa"/>
            <w:vAlign w:val="center"/>
          </w:tcPr>
          <w:p w14:paraId="29B48893"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1.75</w:t>
            </w:r>
            <w:r w:rsidRPr="006568E7">
              <w:rPr>
                <w:rFonts w:asciiTheme="majorBidi" w:hAnsiTheme="majorBidi" w:cstheme="majorBidi"/>
                <w:color w:val="000000" w:themeColor="text1"/>
                <w:vertAlign w:val="superscript"/>
              </w:rPr>
              <w:t>ab</w:t>
            </w:r>
          </w:p>
        </w:tc>
        <w:tc>
          <w:tcPr>
            <w:tcW w:w="1267" w:type="dxa"/>
            <w:vAlign w:val="center"/>
          </w:tcPr>
          <w:p w14:paraId="0DE842A7"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1.36</w:t>
            </w:r>
            <w:r w:rsidRPr="006568E7">
              <w:rPr>
                <w:rFonts w:asciiTheme="majorBidi" w:hAnsiTheme="majorBidi" w:cstheme="majorBidi"/>
                <w:color w:val="000000" w:themeColor="text1"/>
                <w:vertAlign w:val="superscript"/>
              </w:rPr>
              <w:t>c</w:t>
            </w:r>
          </w:p>
        </w:tc>
        <w:tc>
          <w:tcPr>
            <w:tcW w:w="1267" w:type="dxa"/>
            <w:vAlign w:val="center"/>
          </w:tcPr>
          <w:p w14:paraId="2251AC94"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1.52</w:t>
            </w:r>
            <w:r w:rsidRPr="006568E7">
              <w:rPr>
                <w:rFonts w:asciiTheme="majorBidi" w:hAnsiTheme="majorBidi" w:cstheme="majorBidi"/>
                <w:color w:val="000000" w:themeColor="text1"/>
                <w:vertAlign w:val="superscript"/>
              </w:rPr>
              <w:t>bc</w:t>
            </w:r>
          </w:p>
        </w:tc>
        <w:tc>
          <w:tcPr>
            <w:tcW w:w="1267" w:type="dxa"/>
            <w:vAlign w:val="center"/>
          </w:tcPr>
          <w:p w14:paraId="32566E2D"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1.64</w:t>
            </w:r>
            <w:r w:rsidRPr="006568E7">
              <w:rPr>
                <w:rFonts w:asciiTheme="majorBidi" w:hAnsiTheme="majorBidi" w:cstheme="majorBidi"/>
                <w:color w:val="000000" w:themeColor="text1"/>
                <w:vertAlign w:val="superscript"/>
              </w:rPr>
              <w:t>b</w:t>
            </w:r>
          </w:p>
        </w:tc>
        <w:tc>
          <w:tcPr>
            <w:tcW w:w="1267" w:type="dxa"/>
            <w:vAlign w:val="center"/>
          </w:tcPr>
          <w:p w14:paraId="38CD87F8"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1.39</w:t>
            </w:r>
            <w:r w:rsidRPr="006568E7">
              <w:rPr>
                <w:rFonts w:asciiTheme="majorBidi" w:hAnsiTheme="majorBidi" w:cstheme="majorBidi"/>
                <w:color w:val="000000" w:themeColor="text1"/>
                <w:vertAlign w:val="superscript"/>
              </w:rPr>
              <w:t>c</w:t>
            </w:r>
          </w:p>
        </w:tc>
        <w:tc>
          <w:tcPr>
            <w:tcW w:w="1267" w:type="dxa"/>
            <w:vAlign w:val="center"/>
          </w:tcPr>
          <w:p w14:paraId="3FE603D8"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1.84</w:t>
            </w:r>
            <w:r w:rsidRPr="006568E7">
              <w:rPr>
                <w:rFonts w:asciiTheme="majorBidi" w:hAnsiTheme="majorBidi" w:cstheme="majorBidi"/>
                <w:color w:val="000000" w:themeColor="text1"/>
                <w:vertAlign w:val="superscript"/>
              </w:rPr>
              <w:t>a</w:t>
            </w:r>
          </w:p>
        </w:tc>
        <w:tc>
          <w:tcPr>
            <w:tcW w:w="1267" w:type="dxa"/>
            <w:vAlign w:val="center"/>
          </w:tcPr>
          <w:p w14:paraId="762E4BA2"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0.11</w:t>
            </w:r>
          </w:p>
        </w:tc>
        <w:tc>
          <w:tcPr>
            <w:tcW w:w="1377" w:type="dxa"/>
            <w:vAlign w:val="center"/>
          </w:tcPr>
          <w:p w14:paraId="691881B5" w14:textId="77777777" w:rsidR="00B976C4" w:rsidRPr="006568E7" w:rsidRDefault="00B976C4" w:rsidP="00B976C4">
            <w:pPr>
              <w:jc w:val="center"/>
              <w:rPr>
                <w:rFonts w:asciiTheme="majorBidi" w:hAnsiTheme="majorBidi" w:cstheme="majorBidi"/>
                <w:bCs/>
                <w:iCs/>
                <w:color w:val="000000" w:themeColor="text1"/>
              </w:rPr>
            </w:pPr>
            <w:r w:rsidRPr="006568E7">
              <w:rPr>
                <w:rFonts w:asciiTheme="majorBidi" w:hAnsiTheme="majorBidi" w:cstheme="majorBidi"/>
                <w:color w:val="000000" w:themeColor="text1"/>
              </w:rPr>
              <w:t>0.001</w:t>
            </w:r>
          </w:p>
        </w:tc>
      </w:tr>
      <w:tr w:rsidR="00B976C4" w:rsidRPr="006568E7" w14:paraId="4966FB0F" w14:textId="77777777" w:rsidTr="00B976C4">
        <w:trPr>
          <w:trHeight w:val="360"/>
        </w:trPr>
        <w:tc>
          <w:tcPr>
            <w:tcW w:w="2268" w:type="dxa"/>
            <w:tcBorders>
              <w:bottom w:val="single" w:sz="4" w:space="0" w:color="auto"/>
            </w:tcBorders>
            <w:vAlign w:val="center"/>
          </w:tcPr>
          <w:p w14:paraId="438F0614"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Lag time (h) of</w:t>
            </w:r>
          </w:p>
          <w:p w14:paraId="60E90801" w14:textId="77777777" w:rsidR="00B976C4" w:rsidRPr="006568E7" w:rsidRDefault="00B976C4" w:rsidP="00B976C4">
            <w:pPr>
              <w:ind w:firstLine="0"/>
              <w:rPr>
                <w:rFonts w:asciiTheme="majorBidi" w:hAnsiTheme="majorBidi" w:cstheme="majorBidi"/>
                <w:color w:val="000000" w:themeColor="text1"/>
              </w:rPr>
            </w:pPr>
            <w:r w:rsidRPr="006568E7">
              <w:rPr>
                <w:rFonts w:asciiTheme="majorBidi" w:hAnsiTheme="majorBidi" w:cstheme="majorBidi"/>
                <w:color w:val="000000" w:themeColor="text1"/>
              </w:rPr>
              <w:t>ash</w:t>
            </w:r>
          </w:p>
        </w:tc>
        <w:tc>
          <w:tcPr>
            <w:tcW w:w="1064" w:type="dxa"/>
            <w:tcBorders>
              <w:bottom w:val="single" w:sz="4" w:space="0" w:color="auto"/>
            </w:tcBorders>
            <w:vAlign w:val="center"/>
          </w:tcPr>
          <w:p w14:paraId="66E4E6ED"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2.38</w:t>
            </w:r>
            <w:r w:rsidRPr="006568E7">
              <w:rPr>
                <w:rFonts w:asciiTheme="majorBidi" w:hAnsiTheme="majorBidi" w:cstheme="majorBidi"/>
                <w:vertAlign w:val="superscript"/>
              </w:rPr>
              <w:t>c</w:t>
            </w:r>
          </w:p>
        </w:tc>
        <w:tc>
          <w:tcPr>
            <w:tcW w:w="1267" w:type="dxa"/>
            <w:tcBorders>
              <w:bottom w:val="single" w:sz="4" w:space="0" w:color="auto"/>
            </w:tcBorders>
            <w:vAlign w:val="center"/>
          </w:tcPr>
          <w:p w14:paraId="767C06C2"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2.6</w:t>
            </w:r>
            <w:r w:rsidRPr="006568E7">
              <w:rPr>
                <w:rFonts w:asciiTheme="majorBidi" w:hAnsiTheme="majorBidi" w:cstheme="majorBidi"/>
                <w:vertAlign w:val="superscript"/>
              </w:rPr>
              <w:t>b</w:t>
            </w:r>
          </w:p>
        </w:tc>
        <w:tc>
          <w:tcPr>
            <w:tcW w:w="1267" w:type="dxa"/>
            <w:tcBorders>
              <w:bottom w:val="single" w:sz="4" w:space="0" w:color="auto"/>
            </w:tcBorders>
            <w:vAlign w:val="center"/>
          </w:tcPr>
          <w:p w14:paraId="0F1C3990"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2.73</w:t>
            </w:r>
            <w:r w:rsidRPr="006568E7">
              <w:rPr>
                <w:rFonts w:asciiTheme="majorBidi" w:hAnsiTheme="majorBidi" w:cstheme="majorBidi"/>
                <w:vertAlign w:val="superscript"/>
              </w:rPr>
              <w:t>ab</w:t>
            </w:r>
          </w:p>
        </w:tc>
        <w:tc>
          <w:tcPr>
            <w:tcW w:w="1267" w:type="dxa"/>
            <w:tcBorders>
              <w:bottom w:val="single" w:sz="4" w:space="0" w:color="auto"/>
            </w:tcBorders>
            <w:vAlign w:val="center"/>
          </w:tcPr>
          <w:p w14:paraId="48D9112B"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2.53</w:t>
            </w:r>
            <w:r w:rsidRPr="006568E7">
              <w:rPr>
                <w:rFonts w:asciiTheme="majorBidi" w:hAnsiTheme="majorBidi" w:cstheme="majorBidi"/>
                <w:vertAlign w:val="superscript"/>
              </w:rPr>
              <w:t>bc</w:t>
            </w:r>
          </w:p>
        </w:tc>
        <w:tc>
          <w:tcPr>
            <w:tcW w:w="1267" w:type="dxa"/>
            <w:tcBorders>
              <w:bottom w:val="single" w:sz="4" w:space="0" w:color="auto"/>
            </w:tcBorders>
            <w:vAlign w:val="center"/>
          </w:tcPr>
          <w:p w14:paraId="4A747FE1"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2.58</w:t>
            </w:r>
            <w:r w:rsidRPr="006568E7">
              <w:rPr>
                <w:rFonts w:asciiTheme="majorBidi" w:hAnsiTheme="majorBidi" w:cstheme="majorBidi"/>
                <w:vertAlign w:val="superscript"/>
              </w:rPr>
              <w:t>b</w:t>
            </w:r>
          </w:p>
        </w:tc>
        <w:tc>
          <w:tcPr>
            <w:tcW w:w="1267" w:type="dxa"/>
            <w:tcBorders>
              <w:bottom w:val="single" w:sz="4" w:space="0" w:color="auto"/>
            </w:tcBorders>
            <w:vAlign w:val="center"/>
          </w:tcPr>
          <w:p w14:paraId="725AABBC"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2.8</w:t>
            </w:r>
            <w:r w:rsidRPr="006568E7">
              <w:rPr>
                <w:rFonts w:asciiTheme="majorBidi" w:hAnsiTheme="majorBidi" w:cstheme="majorBidi"/>
                <w:vertAlign w:val="superscript"/>
              </w:rPr>
              <w:t>a</w:t>
            </w:r>
          </w:p>
        </w:tc>
        <w:tc>
          <w:tcPr>
            <w:tcW w:w="1267" w:type="dxa"/>
            <w:tcBorders>
              <w:bottom w:val="single" w:sz="4" w:space="0" w:color="auto"/>
            </w:tcBorders>
            <w:vAlign w:val="center"/>
          </w:tcPr>
          <w:p w14:paraId="1B7B32B3"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2.56</w:t>
            </w:r>
            <w:r w:rsidRPr="006568E7">
              <w:rPr>
                <w:rFonts w:asciiTheme="majorBidi" w:hAnsiTheme="majorBidi" w:cstheme="majorBidi"/>
                <w:vertAlign w:val="superscript"/>
              </w:rPr>
              <w:t>bc</w:t>
            </w:r>
          </w:p>
        </w:tc>
        <w:tc>
          <w:tcPr>
            <w:tcW w:w="1267" w:type="dxa"/>
            <w:tcBorders>
              <w:bottom w:val="single" w:sz="4" w:space="0" w:color="auto"/>
            </w:tcBorders>
            <w:vAlign w:val="center"/>
          </w:tcPr>
          <w:p w14:paraId="6054C9FA"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rPr>
              <w:t>2.55</w:t>
            </w:r>
            <w:r w:rsidRPr="006568E7">
              <w:rPr>
                <w:rFonts w:asciiTheme="majorBidi" w:hAnsiTheme="majorBidi" w:cstheme="majorBidi"/>
                <w:vertAlign w:val="superscript"/>
              </w:rPr>
              <w:t>bc</w:t>
            </w:r>
          </w:p>
        </w:tc>
        <w:tc>
          <w:tcPr>
            <w:tcW w:w="1267" w:type="dxa"/>
            <w:tcBorders>
              <w:bottom w:val="single" w:sz="4" w:space="0" w:color="auto"/>
            </w:tcBorders>
            <w:vAlign w:val="center"/>
          </w:tcPr>
          <w:p w14:paraId="2FD56A91"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color w:val="000000" w:themeColor="text1"/>
              </w:rPr>
              <w:t>0.07</w:t>
            </w:r>
          </w:p>
        </w:tc>
        <w:tc>
          <w:tcPr>
            <w:tcW w:w="1377" w:type="dxa"/>
            <w:tcBorders>
              <w:bottom w:val="single" w:sz="4" w:space="0" w:color="auto"/>
            </w:tcBorders>
            <w:vAlign w:val="center"/>
          </w:tcPr>
          <w:p w14:paraId="296601FC" w14:textId="77777777" w:rsidR="00B976C4" w:rsidRPr="006568E7" w:rsidRDefault="00B976C4" w:rsidP="00B976C4">
            <w:pPr>
              <w:jc w:val="center"/>
              <w:rPr>
                <w:rFonts w:asciiTheme="majorBidi" w:hAnsiTheme="majorBidi" w:cstheme="majorBidi"/>
                <w:color w:val="000000" w:themeColor="text1"/>
              </w:rPr>
            </w:pPr>
            <w:r w:rsidRPr="006568E7">
              <w:rPr>
                <w:rFonts w:asciiTheme="majorBidi" w:hAnsiTheme="majorBidi" w:cstheme="majorBidi"/>
                <w:color w:val="000000" w:themeColor="text1"/>
              </w:rPr>
              <w:t>0.031</w:t>
            </w:r>
          </w:p>
        </w:tc>
      </w:tr>
    </w:tbl>
    <w:p w14:paraId="139F0330" w14:textId="77777777" w:rsidR="00B976C4" w:rsidRPr="008A7C8F" w:rsidRDefault="00B976C4" w:rsidP="00B976C4">
      <w:pPr>
        <w:spacing w:before="240" w:after="0" w:line="240" w:lineRule="auto"/>
        <w:jc w:val="both"/>
        <w:rPr>
          <w:rFonts w:asciiTheme="majorBidi" w:hAnsiTheme="majorBidi" w:cstheme="majorBidi"/>
          <w:color w:val="000000" w:themeColor="text1"/>
          <w:sz w:val="20"/>
          <w:szCs w:val="20"/>
        </w:rPr>
      </w:pPr>
      <w:r w:rsidRPr="008A7C8F">
        <w:rPr>
          <w:rFonts w:asciiTheme="majorBidi" w:hAnsiTheme="majorBidi" w:cstheme="majorBidi"/>
          <w:b/>
          <w:i/>
          <w:color w:val="000000" w:themeColor="text1"/>
          <w:sz w:val="20"/>
          <w:szCs w:val="20"/>
        </w:rPr>
        <w:t>V1</w:t>
      </w:r>
      <w:r w:rsidRPr="008A7C8F">
        <w:rPr>
          <w:rFonts w:asciiTheme="majorBidi" w:hAnsiTheme="majorBidi" w:cstheme="majorBidi"/>
          <w:color w:val="000000" w:themeColor="text1"/>
          <w:sz w:val="20"/>
          <w:szCs w:val="20"/>
        </w:rPr>
        <w:t>: BF-92;</w:t>
      </w:r>
      <w:r w:rsidRPr="008A7C8F">
        <w:rPr>
          <w:rFonts w:asciiTheme="majorBidi" w:hAnsiTheme="majorBidi" w:cstheme="majorBidi"/>
          <w:b/>
          <w:i/>
          <w:color w:val="000000" w:themeColor="text1"/>
          <w:sz w:val="20"/>
          <w:szCs w:val="20"/>
        </w:rPr>
        <w:t xml:space="preserve"> V2</w:t>
      </w:r>
      <w:r w:rsidRPr="008A7C8F">
        <w:rPr>
          <w:rFonts w:asciiTheme="majorBidi" w:hAnsiTheme="majorBidi" w:cstheme="majorBidi"/>
          <w:color w:val="000000" w:themeColor="text1"/>
          <w:sz w:val="20"/>
          <w:szCs w:val="20"/>
        </w:rPr>
        <w:t xml:space="preserve">: MS-449; </w:t>
      </w:r>
      <w:r w:rsidRPr="008A7C8F">
        <w:rPr>
          <w:rFonts w:asciiTheme="majorBidi" w:hAnsiTheme="majorBidi" w:cstheme="majorBidi"/>
          <w:b/>
          <w:i/>
          <w:color w:val="000000" w:themeColor="text1"/>
          <w:sz w:val="20"/>
          <w:szCs w:val="20"/>
        </w:rPr>
        <w:t>V3</w:t>
      </w:r>
      <w:r w:rsidRPr="008A7C8F">
        <w:rPr>
          <w:rFonts w:asciiTheme="majorBidi" w:hAnsiTheme="majorBidi" w:cstheme="majorBidi"/>
          <w:color w:val="000000" w:themeColor="text1"/>
          <w:sz w:val="20"/>
          <w:szCs w:val="20"/>
        </w:rPr>
        <w:t>: 36S46;</w:t>
      </w:r>
      <w:r w:rsidRPr="008A7C8F">
        <w:rPr>
          <w:rFonts w:asciiTheme="majorBidi" w:hAnsiTheme="majorBidi" w:cstheme="majorBidi"/>
          <w:b/>
          <w:i/>
          <w:color w:val="000000" w:themeColor="text1"/>
          <w:sz w:val="20"/>
          <w:szCs w:val="20"/>
        </w:rPr>
        <w:t xml:space="preserve"> V4</w:t>
      </w:r>
      <w:r w:rsidRPr="008A7C8F">
        <w:rPr>
          <w:rFonts w:asciiTheme="majorBidi" w:hAnsiTheme="majorBidi" w:cstheme="majorBidi"/>
          <w:color w:val="000000" w:themeColor="text1"/>
          <w:sz w:val="20"/>
          <w:szCs w:val="20"/>
        </w:rPr>
        <w:t>: LG-181;</w:t>
      </w:r>
      <w:r w:rsidRPr="008A7C8F">
        <w:rPr>
          <w:rFonts w:asciiTheme="majorBidi" w:hAnsiTheme="majorBidi" w:cstheme="majorBidi"/>
          <w:b/>
          <w:i/>
          <w:color w:val="000000" w:themeColor="text1"/>
          <w:sz w:val="20"/>
          <w:szCs w:val="20"/>
        </w:rPr>
        <w:t xml:space="preserve"> V5</w:t>
      </w:r>
      <w:r w:rsidRPr="008A7C8F">
        <w:rPr>
          <w:rFonts w:asciiTheme="majorBidi" w:hAnsiTheme="majorBidi" w:cstheme="majorBidi"/>
          <w:color w:val="000000" w:themeColor="text1"/>
          <w:sz w:val="20"/>
          <w:szCs w:val="20"/>
        </w:rPr>
        <w:t xml:space="preserve">: LS1122; </w:t>
      </w:r>
      <w:r w:rsidRPr="008A7C8F">
        <w:rPr>
          <w:rFonts w:asciiTheme="majorBidi" w:hAnsiTheme="majorBidi" w:cstheme="majorBidi"/>
          <w:b/>
          <w:i/>
          <w:color w:val="000000" w:themeColor="text1"/>
          <w:sz w:val="20"/>
          <w:szCs w:val="20"/>
        </w:rPr>
        <w:t>V6</w:t>
      </w:r>
      <w:r w:rsidRPr="008A7C8F">
        <w:rPr>
          <w:rFonts w:asciiTheme="majorBidi" w:hAnsiTheme="majorBidi" w:cstheme="majorBidi"/>
          <w:color w:val="000000" w:themeColor="text1"/>
          <w:sz w:val="20"/>
          <w:szCs w:val="20"/>
        </w:rPr>
        <w:t xml:space="preserve">: 13E33; </w:t>
      </w:r>
      <w:r w:rsidRPr="008A7C8F">
        <w:rPr>
          <w:rFonts w:asciiTheme="majorBidi" w:hAnsiTheme="majorBidi" w:cstheme="majorBidi"/>
          <w:b/>
          <w:i/>
          <w:color w:val="000000" w:themeColor="text1"/>
          <w:sz w:val="20"/>
          <w:szCs w:val="20"/>
        </w:rPr>
        <w:t>V7</w:t>
      </w:r>
      <w:r w:rsidRPr="008A7C8F">
        <w:rPr>
          <w:rFonts w:asciiTheme="majorBidi" w:hAnsiTheme="majorBidi" w:cstheme="majorBidi"/>
          <w:color w:val="000000" w:themeColor="text1"/>
          <w:sz w:val="20"/>
          <w:szCs w:val="20"/>
        </w:rPr>
        <w:t xml:space="preserve">: 5456; </w:t>
      </w:r>
      <w:r w:rsidRPr="008A7C8F">
        <w:rPr>
          <w:rFonts w:asciiTheme="majorBidi" w:hAnsiTheme="majorBidi" w:cstheme="majorBidi"/>
          <w:b/>
          <w:i/>
          <w:color w:val="000000" w:themeColor="text1"/>
          <w:sz w:val="20"/>
          <w:szCs w:val="20"/>
        </w:rPr>
        <w:t>V8</w:t>
      </w:r>
      <w:r w:rsidRPr="008A7C8F">
        <w:rPr>
          <w:rFonts w:asciiTheme="majorBidi" w:hAnsiTheme="majorBidi" w:cstheme="majorBidi"/>
          <w:color w:val="000000" w:themeColor="text1"/>
          <w:sz w:val="20"/>
          <w:szCs w:val="20"/>
        </w:rPr>
        <w:t>: 7786</w:t>
      </w:r>
    </w:p>
    <w:p w14:paraId="5649FBD6" w14:textId="77777777" w:rsidR="00B976C4" w:rsidRPr="008A7C8F" w:rsidRDefault="00B976C4" w:rsidP="00B976C4">
      <w:pPr>
        <w:spacing w:after="0"/>
        <w:jc w:val="both"/>
        <w:rPr>
          <w:rFonts w:asciiTheme="majorBidi" w:hAnsiTheme="majorBidi" w:cstheme="majorBidi"/>
          <w:sz w:val="24"/>
          <w:szCs w:val="24"/>
        </w:rPr>
      </w:pPr>
      <w:r w:rsidRPr="008A7C8F">
        <w:rPr>
          <w:rFonts w:asciiTheme="majorBidi" w:hAnsiTheme="majorBidi" w:cstheme="majorBidi"/>
          <w:color w:val="000000" w:themeColor="text1"/>
          <w:sz w:val="20"/>
          <w:szCs w:val="20"/>
        </w:rPr>
        <w:t>SEM = Standard error mean</w:t>
      </w:r>
      <w:r w:rsidRPr="008A7C8F">
        <w:rPr>
          <w:rFonts w:asciiTheme="majorBidi" w:hAnsiTheme="majorBidi" w:cstheme="majorBidi"/>
          <w:iCs/>
          <w:color w:val="000000" w:themeColor="text1"/>
          <w:sz w:val="20"/>
          <w:szCs w:val="20"/>
        </w:rPr>
        <w:t xml:space="preserve"> </w:t>
      </w:r>
      <w:r w:rsidRPr="008A7C8F">
        <w:rPr>
          <w:rFonts w:asciiTheme="majorBidi" w:hAnsiTheme="majorBidi" w:cstheme="majorBidi"/>
          <w:color w:val="000000" w:themeColor="text1"/>
          <w:sz w:val="20"/>
          <w:szCs w:val="20"/>
        </w:rPr>
        <w:t xml:space="preserve">with superscripts within </w:t>
      </w:r>
      <w:proofErr w:type="spellStart"/>
      <w:r w:rsidRPr="008A7C8F">
        <w:rPr>
          <w:rFonts w:asciiTheme="majorBidi" w:hAnsiTheme="majorBidi" w:cstheme="majorBidi"/>
          <w:color w:val="000000" w:themeColor="text1"/>
          <w:sz w:val="20"/>
          <w:szCs w:val="20"/>
        </w:rPr>
        <w:t>ows</w:t>
      </w:r>
      <w:proofErr w:type="spellEnd"/>
      <w:r w:rsidRPr="008A7C8F">
        <w:rPr>
          <w:rFonts w:asciiTheme="majorBidi" w:hAnsiTheme="majorBidi" w:cstheme="majorBidi"/>
          <w:color w:val="000000" w:themeColor="text1"/>
          <w:sz w:val="20"/>
          <w:szCs w:val="20"/>
        </w:rPr>
        <w:t xml:space="preserve"> are statistically significant (P &lt; 0.05)</w:t>
      </w:r>
    </w:p>
    <w:p w14:paraId="7F6FA46D" w14:textId="77777777" w:rsidR="00D70D98" w:rsidRDefault="00D70D98" w:rsidP="00840198">
      <w:pPr>
        <w:spacing w:after="0" w:line="480" w:lineRule="auto"/>
        <w:rPr>
          <w:rFonts w:asciiTheme="majorBidi" w:hAnsiTheme="majorBidi" w:cstheme="majorBidi"/>
          <w:bCs/>
          <w:sz w:val="24"/>
          <w:szCs w:val="24"/>
        </w:rPr>
      </w:pPr>
    </w:p>
    <w:p w14:paraId="526D9194" w14:textId="5C713E4B" w:rsidR="00D70D98" w:rsidRDefault="00D70D98" w:rsidP="00840198">
      <w:pPr>
        <w:spacing w:after="0" w:line="480" w:lineRule="auto"/>
        <w:rPr>
          <w:rFonts w:ascii="Times New Roman" w:hAnsi="Times New Roman" w:cs="Times New Roman"/>
          <w:color w:val="000000" w:themeColor="text1"/>
          <w:sz w:val="20"/>
          <w:szCs w:val="20"/>
        </w:rPr>
        <w:sectPr w:rsidR="00D70D98" w:rsidSect="00840198">
          <w:footerReference w:type="default" r:id="rId8"/>
          <w:pgSz w:w="16839" w:h="11907" w:orient="landscape" w:code="9"/>
          <w:pgMar w:top="1296" w:right="1296" w:bottom="1296" w:left="1296" w:header="720" w:footer="720" w:gutter="0"/>
          <w:lnNumType w:countBy="1" w:restart="continuous"/>
          <w:cols w:space="720"/>
          <w:docGrid w:linePitch="360"/>
        </w:sectPr>
      </w:pPr>
    </w:p>
    <w:p w14:paraId="2C1F233B" w14:textId="54ACF8CD" w:rsidR="007555D7" w:rsidRPr="007555D7" w:rsidRDefault="007555D7" w:rsidP="00DE0665">
      <w:pPr>
        <w:spacing w:after="0" w:line="480" w:lineRule="auto"/>
        <w:jc w:val="both"/>
        <w:rPr>
          <w:rFonts w:ascii="Times New Roman" w:hAnsi="Times New Roman" w:cs="Times New Roman"/>
          <w:b/>
          <w:sz w:val="24"/>
          <w:szCs w:val="24"/>
        </w:rPr>
      </w:pPr>
      <w:r w:rsidRPr="007555D7">
        <w:rPr>
          <w:rFonts w:ascii="Times New Roman" w:hAnsi="Times New Roman" w:cs="Times New Roman"/>
          <w:b/>
          <w:sz w:val="24"/>
          <w:szCs w:val="24"/>
        </w:rPr>
        <w:lastRenderedPageBreak/>
        <w:t xml:space="preserve">DISCUSSION </w:t>
      </w:r>
    </w:p>
    <w:p w14:paraId="419759D0" w14:textId="42D998BC"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Silage is an alternative that fulfills the shortage of conventional fodder without any adverse effect on intake and digestibility. Owing to developing suitable maize genetic material for its sustainable utilization in animal feed, researchers </w:t>
      </w:r>
      <w:r w:rsidR="005466B2">
        <w:rPr>
          <w:rFonts w:ascii="Times New Roman" w:hAnsi="Times New Roman" w:cs="Times New Roman"/>
          <w:sz w:val="24"/>
          <w:szCs w:val="24"/>
        </w:rPr>
        <w:fldChar w:fldCharType="begin" w:fldLock="1"/>
      </w:r>
      <w:r w:rsidR="005466B2">
        <w:rPr>
          <w:rFonts w:ascii="Times New Roman" w:hAnsi="Times New Roman" w:cs="Times New Roman"/>
          <w:sz w:val="24"/>
          <w:szCs w:val="24"/>
        </w:rPr>
        <w:instrText>ADDIN CSL_CITATION {"citationItems":[{"id":"ITEM-1","itemData":{"author":[{"dropping-particle":"","family":"Hundal","given":"Jaspal Singh","non-dropping-particle":"","parse-names":false,"suffix":""},{"dropping-particle":"","family":"Singh","given":"Gurbarinder","non-dropping-particle":"","parse-names":false,"suffix":""},{"dropping-particle":"","family":"Wadhwa","given":"MANJU","non-dropping-particle":"","parse-names":false,"suffix":""},{"dropping-particle":"","family":"Sharma","given":"Amit","non-dropping-particle":"","parse-names":false,"suffix":""}],"container-title":"Indian Journal of Animal Science","id":"ITEM-1","issue":"6","issued":{"date-parts":[["2019"]]},"page":"671-675","title":"Adaptability, yield and in vitro evaluation of some promising silage maize hybrids under tropical climate","type":"article-journal","volume":"89"},"uris":["http://www.mendeley.com/documents/?uuid=0164b2e7-f58b-484a-854f-6c9e730b9289"]},{"id":"ITEM-2","itemData":{"ISSN":"2636-8226","author":[{"dropping-particle":"","family":"Erdal","given":"Sekip","non-dropping-particle":"","parse-names":false,"suffix":""},{"dropping-particle":"","family":"Cengiz","given":"Rahime","non-dropping-particle":"","parse-names":false,"suffix":""},{"dropping-particle":"","family":"Ozturk","given":"Ahmet","non-dropping-particle":"","parse-names":false,"suffix":""},{"dropping-particle":"","family":"Pamukcu","given":"Mehmet","non-dropping-particle":"","parse-names":false,"suffix":""},{"dropping-particle":"","family":"Ozata","given":"Erkan","non-dropping-particle":"","parse-names":false,"suffix":""},{"dropping-particle":"","family":"Duman","given":"Ahmet","non-dropping-particle":"","parse-names":false,"suffix":""}],"container-title":"Eurasian Journal of Agricultural Research","id":"ITEM-2","issue":"2","issued":{"date-parts":[["0"]]},"page":"49-53","title":"Developing Silage Maize Hybrids with the Cooperation Among Public Agricultural Research Institutes of Turkey","type":"article-journal","volume":"1"},"uris":["http://www.mendeley.com/documents/?uuid=ae36e994-8625-42ca-bab5-68f2cd8caf2d"]}],"mendeley":{"formattedCitation":"(Erdal et al., n.d.; Hundal et al., 2019)","manualFormatting":"(Erdal et al., 2017; Hundal et al., 2019)","plainTextFormattedCitation":"(Erdal et al., n.d.; Hundal et al., 2019)","previouslyFormattedCitation":"(Erdal et al., n.d.; Hundal et al., 2019)"},"properties":{"noteIndex":0},"schema":"https://github.com/citation-style-language/schema/raw/master/csl-citation.json"}</w:instrText>
      </w:r>
      <w:r w:rsidR="005466B2">
        <w:rPr>
          <w:rFonts w:ascii="Times New Roman" w:hAnsi="Times New Roman" w:cs="Times New Roman"/>
          <w:sz w:val="24"/>
          <w:szCs w:val="24"/>
        </w:rPr>
        <w:fldChar w:fldCharType="separate"/>
      </w:r>
      <w:r w:rsidR="005466B2" w:rsidRPr="005466B2">
        <w:rPr>
          <w:rFonts w:ascii="Times New Roman" w:hAnsi="Times New Roman" w:cs="Times New Roman"/>
          <w:noProof/>
          <w:sz w:val="24"/>
          <w:szCs w:val="24"/>
        </w:rPr>
        <w:t xml:space="preserve">(Erdal </w:t>
      </w:r>
      <w:r w:rsidR="00EC47FF" w:rsidRPr="00347E32">
        <w:rPr>
          <w:rFonts w:ascii="Times New Roman" w:hAnsi="Times New Roman" w:cs="Times New Roman"/>
          <w:i/>
          <w:iCs/>
          <w:noProof/>
          <w:sz w:val="24"/>
          <w:szCs w:val="24"/>
        </w:rPr>
        <w:t>et al.</w:t>
      </w:r>
      <w:r w:rsidR="005466B2" w:rsidRPr="005466B2">
        <w:rPr>
          <w:rFonts w:ascii="Times New Roman" w:hAnsi="Times New Roman" w:cs="Times New Roman"/>
          <w:noProof/>
          <w:sz w:val="24"/>
          <w:szCs w:val="24"/>
        </w:rPr>
        <w:t xml:space="preserve"> </w:t>
      </w:r>
      <w:r w:rsidR="005466B2">
        <w:rPr>
          <w:rFonts w:ascii="Times New Roman" w:hAnsi="Times New Roman" w:cs="Times New Roman"/>
          <w:noProof/>
          <w:sz w:val="24"/>
          <w:szCs w:val="24"/>
        </w:rPr>
        <w:t>2017</w:t>
      </w:r>
      <w:r w:rsidR="005466B2" w:rsidRPr="005466B2">
        <w:rPr>
          <w:rFonts w:ascii="Times New Roman" w:hAnsi="Times New Roman" w:cs="Times New Roman"/>
          <w:noProof/>
          <w:sz w:val="24"/>
          <w:szCs w:val="24"/>
        </w:rPr>
        <w:t xml:space="preserve">; Hundal </w:t>
      </w:r>
      <w:r w:rsidR="00EC47FF" w:rsidRPr="00347E32">
        <w:rPr>
          <w:rFonts w:ascii="Times New Roman" w:hAnsi="Times New Roman" w:cs="Times New Roman"/>
          <w:i/>
          <w:iCs/>
          <w:noProof/>
          <w:sz w:val="24"/>
          <w:szCs w:val="24"/>
        </w:rPr>
        <w:t>et al.</w:t>
      </w:r>
      <w:r w:rsidR="005466B2" w:rsidRPr="005466B2">
        <w:rPr>
          <w:rFonts w:ascii="Times New Roman" w:hAnsi="Times New Roman" w:cs="Times New Roman"/>
          <w:noProof/>
          <w:sz w:val="24"/>
          <w:szCs w:val="24"/>
        </w:rPr>
        <w:t xml:space="preserve"> 2019)</w:t>
      </w:r>
      <w:r w:rsidR="005466B2">
        <w:rPr>
          <w:rFonts w:ascii="Times New Roman" w:hAnsi="Times New Roman" w:cs="Times New Roman"/>
          <w:sz w:val="24"/>
          <w:szCs w:val="24"/>
        </w:rPr>
        <w:fldChar w:fldCharType="end"/>
      </w:r>
      <w:r w:rsidRPr="009969B8">
        <w:rPr>
          <w:rFonts w:ascii="Times New Roman" w:hAnsi="Times New Roman" w:cs="Times New Roman"/>
          <w:sz w:val="24"/>
          <w:szCs w:val="24"/>
        </w:rPr>
        <w:t xml:space="preserve"> have developed suitable maize varieties with a major focus on better nutritional profile for silage production. Variation exposed by ANOVA encourages effective selection based on the extent of digestion, lag time and rate of disappearance of DM, CP, NDF and ADF.</w:t>
      </w:r>
    </w:p>
    <w:p w14:paraId="665D6710" w14:textId="77777777" w:rsidR="007555D7" w:rsidRPr="00FC7734" w:rsidRDefault="007555D7" w:rsidP="007555D7">
      <w:pPr>
        <w:spacing w:after="0" w:line="480" w:lineRule="auto"/>
        <w:jc w:val="both"/>
        <w:rPr>
          <w:rFonts w:ascii="Times New Roman" w:hAnsi="Times New Roman" w:cs="Times New Roman"/>
          <w:b/>
          <w:sz w:val="24"/>
          <w:szCs w:val="24"/>
        </w:rPr>
      </w:pPr>
      <w:r w:rsidRPr="00FC7734">
        <w:rPr>
          <w:rFonts w:ascii="Times New Roman" w:hAnsi="Times New Roman" w:cs="Times New Roman"/>
          <w:b/>
          <w:sz w:val="24"/>
          <w:szCs w:val="24"/>
        </w:rPr>
        <w:t>Chemical composition (%) of maize silages varieties</w:t>
      </w:r>
    </w:p>
    <w:p w14:paraId="2847BD3C" w14:textId="2BDA7F41"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Results of the DM (23.6-28.2%) coincide with that of Ali et al. (2016) in which a DM content of 23.7% for maize silage was reported. Similarly, </w:t>
      </w:r>
      <w:r w:rsidR="005466B2">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{"citationItems":[{"id":"ITEM-1","itemData":{"ISSN":"0301-6226","author":[{"dropping-particle":"","family":"O'mara","given":"F P","non-dropping-particle":"","parse-names":false,"suffix":""},{"dropping-particle":"","family":"Fitzgerald","given":"J J","non-dropping-particle":"","parse-names":false,"suffix":""},{"dropping-particle":"","family":"Murphy","given":"J J","non-dropping-particle":"","parse-names":false,"suffix":""},{"dropping-particle":"","family":"Rath","given":"M","non-dropping-particle":"","parse-names":false,"suffix":""}],"container-title":"Livestock Production Science","id":"ITEM-1","issue":"1","issued":{"date-parts":[["1998"]]},"page":"79-87","publisher":"Elsevier","title":"The effect on milk production of replacing grass silage with maize silage in the diet of dairy cows","type":"article-journal","volume":"55"},"uris":["http://www.mendeley.com/documents/?uuid=024a9921-629b-405a-a773-f4f1d6bb1f42"]}],"mendeley":{"formattedCitation":"(O’mara et al., 1998)","manualFormatting":"O’mara et al. (1998)","plainTextFormattedCitation":"(O’mara et al., 1998)","previouslyFormattedCitation":"(O’mara et al., 1998)"},"properties":{"noteIndex":0},"schema":"https://github.com/citation-style-language/schema/raw/master/csl-citation.json"}</w:instrText>
      </w:r>
      <w:r w:rsidR="005466B2">
        <w:rPr>
          <w:rFonts w:ascii="Times New Roman" w:hAnsi="Times New Roman" w:cs="Times New Roman"/>
          <w:sz w:val="24"/>
          <w:szCs w:val="24"/>
        </w:rPr>
        <w:fldChar w:fldCharType="separate"/>
      </w:r>
      <w:r w:rsidR="005466B2" w:rsidRPr="005466B2">
        <w:rPr>
          <w:rFonts w:ascii="Times New Roman" w:hAnsi="Times New Roman" w:cs="Times New Roman"/>
          <w:noProof/>
          <w:sz w:val="24"/>
          <w:szCs w:val="24"/>
        </w:rPr>
        <w:t xml:space="preserve">O’mara </w:t>
      </w:r>
      <w:r w:rsidR="005466B2" w:rsidRPr="00347E32">
        <w:rPr>
          <w:rFonts w:ascii="Times New Roman" w:hAnsi="Times New Roman" w:cs="Times New Roman"/>
          <w:i/>
          <w:iCs/>
          <w:noProof/>
          <w:sz w:val="24"/>
          <w:szCs w:val="24"/>
        </w:rPr>
        <w:t>et al.</w:t>
      </w:r>
      <w:r w:rsidR="005466B2" w:rsidRPr="005466B2">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5466B2" w:rsidRPr="005466B2">
        <w:rPr>
          <w:rFonts w:ascii="Times New Roman" w:hAnsi="Times New Roman" w:cs="Times New Roman"/>
          <w:noProof/>
          <w:sz w:val="24"/>
          <w:szCs w:val="24"/>
        </w:rPr>
        <w:t>1998)</w:t>
      </w:r>
      <w:r w:rsidR="005466B2">
        <w:rPr>
          <w:rFonts w:ascii="Times New Roman" w:hAnsi="Times New Roman" w:cs="Times New Roman"/>
          <w:sz w:val="24"/>
          <w:szCs w:val="24"/>
        </w:rPr>
        <w:fldChar w:fldCharType="end"/>
      </w:r>
      <w:r w:rsidRPr="009969B8">
        <w:rPr>
          <w:rFonts w:ascii="Times New Roman" w:hAnsi="Times New Roman" w:cs="Times New Roman"/>
          <w:sz w:val="24"/>
          <w:szCs w:val="24"/>
        </w:rPr>
        <w:t xml:space="preserve"> determined the DM of maize silage was 25.7% in comparison with grass silage (ryegrass sward) which was 22.3%. The study conducted by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{"citationItems":[{"id":"ITEM-1","itemData":{"ISSN":"0301-6226","author":[{"dropping-particle":"","family":"O'mara","given":"F P","non-dropping-particle":"","parse-names":false,"suffix":""},{"dropping-particle":"","family":"Fitzgerald","given":"J J","non-dropping-particle":"","parse-names":false,"suffix":""},{"dropping-particle":"","family":"Murphy","given":"J J","non-dropping-particle":"","parse-names":false,"suffix":""},{"dropping-particle":"","family":"Rath","given":"M","non-dropping-particle":"","parse-names":false,"suffix":""}],"container-title":"Livestock Production Science","id":"ITEM-1","issue":"1","issued":{"date-parts":[["1998"]]},"page":"79-87","publisher":"Elsevier","title":"The effect on milk production of replacing grass silage with maize silage in the diet of dairy cows","type":"article-journal","volume":"55"},"uris":["http://www.mendeley.com/documents/?uuid=024a9921-629b-405a-a773-f4f1d6bb1f42"]}],"mendeley":{"formattedCitation":"(O’mara et al., 1998)","manualFormatting":"O’mara et al. (1998)","plainTextFormattedCitation":"(O’mara et al., 1998)","previouslyFormattedCitation":"(O’mara et al., 1998)"},"properties":{"noteIndex":0},"schema":"https://github.com/citation-style-language/schema/raw/master/csl-citation.json"}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O’mara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1998)</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also reported that NDF of maize silage was 56.5%, which was comparable with the NDF range from 45.1-56.6% for maize silage varieties in the present experiment as described in Table 3. Similarly,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{"citationItems":[{"id":"ITEM-1","itemData":{"ISSN":"0049-7711","author":[{"dropping-particle":"","family":"Schwarz","given":"F J","non-dropping-particle":"","parse-names":false,"suffix":""},{"dropping-particle":"","family":"Pex","given":"E J","non-dropping-particle":"","parse-names":false,"suffix":""},{"dropping-particle":"","family":"Kirchgessner","given":"M","non-dropping-particle":"","parse-names":false,"suffix":""}],"container-title":"Wirtschaftseigene Futter (Germany)","id":"ITEM-1","issued":{"date-parts":[["1996"]]},"title":"Influence of different maize varieties on digestibility and energy content of maize silage by cattle and sheep","type":"article-journal"},"uris":["http://www.mendeley.com/documents/?uuid=b37eea32-582b-451f-a518-378d0f3d9726"]}],"mendeley":{"formattedCitation":"(Schwarz et al., 1996)","manualFormatting":"Schwarz et al. (1996)","plainTextFormattedCitation":"(Schwarz et al., 1996)","previouslyFormattedCitation":"(Schwarz et al., 1996)"},"properties":{"noteIndex":0},"schema":"https://github.com/citation-style-language/schema/raw/master/csl-citation.json"}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Schwarz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1996)</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noticed that NDF content of different maize silage varieties varied from 41-46%. Different varieties have similar agronomic characteristics so the variations might be due to the different genetic capacities of the varieties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{"citationItems":[{"id":"ITEM-1","itemData":{"ISBN":"0471023094","author":[{"dropping-particle":"","family":"Allard","given":"Robert W","non-dropping-particle":"","parse-names":false,"suffix":""}],"id":"ITEM-1","issued":{"date-parts":[["1999"]]},"publisher":"John Wiley &amp; Sons","title":"Principles of plant breeding","type":"book"},"uris":["http://www.mendeley.com/documents/?uuid=e4d2cd05-a33e-4603-8ff9-41d673d584d1"]}],"mendeley":{"formattedCitation":"(Allard, 1999)","plainTextFormattedCitation":"(Allard, 1999)","previouslyFormattedCitation":"(Allard, 1999)"},"properties":{"noteIndex":0},"schema":"https://github.com/citation-style-language/schema/raw/master/csl-citation.json"}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(Allard 1999)</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The results of the present study for acid detergent fiber (23.4-32.7%) was in accordance with the findings of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1745-039X","author":[{"dropping-particle":"","family":"Gruber","given":"Leonhard","non-dropping-particle":"","parse-names":false,"suffix":""},{"dropping-particle":"","family":"Terler","given":"Georg","non-dropping-particle":"","parse-names":false,"suffix":""},{"dropping-particle":"","family":"Knaus","given":"Wilhelm","non-dropping-particle":"","parse-names":false,"suffix":""}],"container-title":"Archives of animal nutrition","id":"ITEM-1","issue":"2","issued":{"date-parts":[["2018"]]},"page":"121-137","publisher":"Taylor &amp; Francis","title":"Nutrient composition, ruminal degradability and whole tract digestibility of whole crop maize silage from nine current varieties","type":"article-journal","volume":"72"},"uris":["http://www.mendeley.com/documents/?uuid=ccfa8b19-d575-469b-b98f-c974da99402e"]}],"mendeley":{"formattedCitation":"(Gruber et al., 2018)","manualFormatting":"Gruber et al. (2018)","plainTextFormattedCitation":"(Gruber et al., 2018)","previouslyFormattedCitation":"(Gruber et al., 2018)"},"properties":{"noteIndex":0},"schema":"https://github.com/citation-style-language/schema/raw/master/csl-citation.json"}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Gruber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2018)</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reported that ADF of different maize silage varieties was within the range of 23.2-25.2%. The results were also similar to the finding of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{"citationItems":[{"id":"ITEM-1","itemData":{"ISSN":"0301-6226","author":[{"dropping-particle":"","family":"O'mara","given":"F P","non-dropping-particle":"","parse-names":false,"suffix":""},{"dropping-particle":"","family":"Fitzgerald","given":"J J","non-dropping-particle":"","parse-names":false,"suffix":""},{"dropping-particle":"","family":"Murphy","given":"J J","non-dropping-particle":"","parse-names":false,"suffix":""},{"dropping-particle":"","family":"Rath","given":"M","non-dropping-particle":"","parse-names":false,"suffix":""}],"container-title":"Livestock Production Science","id":"ITEM-1","issue":"1","issued":{"date-parts":[["1998"]]},"page":"79-87","publisher":"Elsevier","title":"The effect on milk production of replacing grass silage with maize silage in the diet of dairy cows","type":"article-journal","volume":"55"},"uris":["http://www.mendeley.com/documents/?uuid=024a9921-629b-405a-a773-f4f1d6bb1f42"]}],"mendeley":{"formattedCitation":"(O’mara et al., 1998)","manualFormatting":"O’mara et al. (1998)","plainTextFormattedCitation":"(O’mara et al., 1998)","previouslyFormattedCitation":"(O’mara et al., 1998)"},"properties":{"noteIndex":0},"schema":"https://github.com/citation-style-language/schema/raw/master/csl-citation.json"}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O’mara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1998)</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in which the ADF of maize silage was 27.2%. Similarly,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{"citationItems":[{"id":"ITEM-1","itemData":{"ISSN":"1573-5214","author":[{"dropping-particle":"","family":"Ali","given":"M","non-dropping-particle":"","parse-names":false,"suffix":""},{"dropping-particle":"","family":"Cone","given":"J W","non-dropping-particle":"","parse-names":false,"suffix":""},{"dropping-particle":"","family":"Duinkerken","given":"G","non-dropping-particle":"Van","parse-names":false,"suffix":""},{"dropping-particle":"","family":"Klop","given":"A","non-dropping-particle":"","parse-names":false,"suffix":""},{"dropping-particle":"","family":"Blok","given":"M C","non-dropping-particle":"","parse-names":false,"suffix":""},{"dropping-particle":"","family":"Bruinenberg","given":"M","non-dropping-particle":"","parse-names":false,"suffix":""},{"dropping-particle":"","family":"Khan","given":"N A","non-dropping-particle":"","parse-names":false,"suffix":""},{"dropping-particle":"","family":"Hendriks","given":"W H","non-dropping-particle":"","parse-names":false,"suffix":""}],"container-title":"NJAS-Wageningen Journal of Life Sciences","id":"ITEM-1","issued":{"date-parts":[["2016"]]},"page":"167-173","publisher":"Elsevier","title":"Variation between individual cows in in situ rumen degradation characteristics of maize and grass silages","type":"article-journal","volume":"78"},"uris":["http://www.mendeley.com/documents/?uuid=46d9856b-ce73-4357-876c-3e7fc243efcb"]}],"mendeley":{"formattedCitation":"(Ali et al., 2016)","manualFormatting":"Ali et al. (2016)","plainTextFormattedCitation":"(Ali et al., 2016)","previouslyFormattedCitation":"(Ali et al., 2016)"},"properties":{"noteIndex":0},"schema":"https://github.com/citation-style-language/schema/raw/master/csl-citation.json"}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Ali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2016)</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that ADF contents of maize silage were 21.8% in comparison with grass silage (perennial ryegrass) that was 29.7%.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{"citationItems":[{"id":"ITEM-1","itemData":{"ISSN":"0049-7711","author":[{"dropping-particle":"","family":"Schwarz","given":"F J","non-dropping-particle":"","parse-names":false,"suffix":""},{"dropping-particle":"","family":"Pex","given":"E J","non-dropping-particle":"","parse-names":false,"suffix":""},{"dropping-particle":"","family":"Kirchgessner","given":"M","non-dropping-particle":"","parse-names":false,"suffix":""}],"container-title":"Wirtschaftseigene Futter (Germany)","id":"ITEM-1","issued":{"date-parts":[["1996"]]},"title":"Influence of different maize varieties on digestibility and energy content of maize silage by cattle and sheep","type":"article-journal"},"uris":["http://www.mendeley.com/documents/?uuid=b37eea32-582b-451f-a518-378d0f3d9726"]}],"mendeley":{"formattedCitation":"(Schwarz et al., 1996)","manualFormatting":"Schwarz et al. (1996)","plainTextFormattedCitation":"(Schwarz et al., 1996)","previouslyFormattedCitation":"(Schwarz et al., 1996)"},"properties":{"noteIndex":0},"schema":"https://github.com/citation-style-language/schema/raw/master/csl-citation.json"}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Schwarz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1996)</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also reported that the ADF of different maize silage varieties varied from 22-25%. According to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{"citationItems":[{"id":"ITEM-1","itemData":{"author":[{"dropping-particle":"","family":"Chahine","given":"M","non-dropping-particle":"","parse-names":false,"suffix":""},{"dropping-particle":"","family":"Fife","given":"T E","non-dropping-particle":"","parse-names":false,"suffix":""},{"dropping-particle":"","family":"Shewmaker","given":"G E","non-dropping-particle":"","parse-names":false,"suffix":""}],"container-title":"Idaho Alfalfa and Forage Conference Proceedings","id":"ITEM-1","issued":{"date-parts":[["2009"]]},"page":"1-5","title":"Target values for corn silage","type":"paper-conference"},"uris":["http://www.mendeley.com/documents/?uuid=c35ad4fe-3c6a-4c37-bf1a-383f6188d44c"]}],"mendeley":{"formattedCitation":"(Chahine et al., 2009)","manualFormatting":"Chahine et al. (2009)","plainTextFormattedCitation":"(Chahine et al., 2009)","previouslyFormattedCitation":"(Chahine et al., 2009)"},"properties":{"noteIndex":0},"schema":"https://github.com/citation-style-language/schema/raw/master/csl-citation.json"}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Chahine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2009)</w:t>
      </w:r>
      <w:r w:rsidR="002F5289">
        <w:rPr>
          <w:rFonts w:ascii="Times New Roman" w:hAnsi="Times New Roman" w:cs="Times New Roman"/>
          <w:sz w:val="24"/>
          <w:szCs w:val="24"/>
        </w:rPr>
        <w:fldChar w:fldCharType="end"/>
      </w:r>
      <w:r w:rsidR="002F5289">
        <w:rPr>
          <w:rFonts w:ascii="Times New Roman" w:hAnsi="Times New Roman" w:cs="Times New Roman"/>
          <w:sz w:val="24"/>
          <w:szCs w:val="24"/>
        </w:rPr>
        <w:t>,</w:t>
      </w:r>
      <w:r w:rsidRPr="009969B8">
        <w:rPr>
          <w:rFonts w:ascii="Times New Roman" w:hAnsi="Times New Roman" w:cs="Times New Roman"/>
          <w:sz w:val="24"/>
          <w:szCs w:val="24"/>
        </w:rPr>
        <w:t xml:space="preserve"> normal ADF for corn silage is between 20% to 33%. The high acid detergent fiber was probably due to maize silage varieties with different maturity indexes differed significantly regarding quality parameters, when cultivated in the same experimental field and harvested at the same time </w:t>
      </w:r>
      <w:r w:rsidR="002F5289">
        <w:rPr>
          <w:rFonts w:ascii="Times New Roman" w:hAnsi="Times New Roman" w:cs="Times New Roman"/>
          <w:sz w:val="24"/>
          <w:szCs w:val="24"/>
        </w:rPr>
        <w:lastRenderedPageBreak/>
        <w:fldChar w:fldCharType="begin" w:fldLock="1"/>
      </w:r>
      <w:r w:rsidR="002F5289">
        <w:rPr>
          <w:rFonts w:ascii="Times New Roman" w:hAnsi="Times New Roman" w:cs="Times New Roman"/>
          <w:sz w:val="24"/>
          <w:szCs w:val="24"/>
        </w:rPr>
        <w:instrText>ADDIN CSL_CITATION {"citationItems":[{"id":"ITEM-1","itemData":{"author":[{"dropping-particle":"","family":"Gruber","given":"Leonhard","non-dropping-particle":"","parse-names":false,"suffix":""},{"dropping-particle":"","family":"Hein","given":"Waltraud","non-dropping-particle":"","parse-names":false,"suffix":""}],"container-title":"Kongressband","id":"ITEM-1","issued":{"date-parts":[["2006"]]},"page":"244-259","title":"Ertrag und Futterqualität von Silomais in Abhängigkeit von Vegetationsstadium, Sorte und Standort","type":"article-journal","volume":"118"},"uris":["http://www.mendeley.com/documents/?uuid=b6f44fb9-b418-4f1b-9883-1a548c1b4c0c"]}],"mendeley":{"formattedCitation":"(Gruber &amp; Hein, 2006)","manualFormatting":"(Gruber and Hein, 2006)","plainTextFormattedCitation":"(Gruber &amp; Hein, 2006)","previouslyFormattedCitation":"(Gruber &amp; Hein, 2006)"},"properties":{"noteIndex":0},"schema":"https://github.com/citation-style-language/schema/raw/master/csl-citation.json"}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(Gruber </w:t>
      </w:r>
      <w:r w:rsidR="002F5289">
        <w:rPr>
          <w:rFonts w:ascii="Times New Roman" w:hAnsi="Times New Roman" w:cs="Times New Roman"/>
          <w:noProof/>
          <w:sz w:val="24"/>
          <w:szCs w:val="24"/>
        </w:rPr>
        <w:t>and</w:t>
      </w:r>
      <w:r w:rsidR="002F5289" w:rsidRPr="002F5289">
        <w:rPr>
          <w:rFonts w:ascii="Times New Roman" w:hAnsi="Times New Roman" w:cs="Times New Roman"/>
          <w:noProof/>
          <w:sz w:val="24"/>
          <w:szCs w:val="24"/>
        </w:rPr>
        <w:t xml:space="preserve"> Hein 2006)</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{"citationItems":[{"id":"ITEM-1","itemData":{"ISSN":"0022-0302","author":[{"dropping-particle":"","family":"Ebling","given":"T L","non-dropping-particle":"","parse-names":false,"suffix":""},{"dropping-particle":"","family":"Kung Jr","given":"L","non-dropping-particle":"","parse-names":false,"suffix":""}],"container-title":"Journal of Dairy Science","id":"ITEM-1","issue":"8","issued":{"date-parts":[["2004"]]},"page":"2519-2526","publisher":"Elsevier","title":"A comparison of processed conventional corn silage to unprocessed and processed brown midrib corn silage on intake, digestion, and milk production by dairy cows","type":"article-journal","volume":"87"},"uris":["http://www.mendeley.com/documents/?uuid=6c9171e6-aca9-416f-95fd-74b40b74f286"]}],"mendeley":{"formattedCitation":"(Ebling &amp; Kung Jr, 2004)","manualFormatting":"Ebling and Kung Jr, (2004)","plainTextFormattedCitation":"(Ebling &amp; Kung Jr, 2004)","previouslyFormattedCitation":"(Ebling &amp; Kung Jr, 2004)"},"properties":{"noteIndex":0},"schema":"https://github.com/citation-style-language/schema/raw/master/csl-citation.json"}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Ebling </w:t>
      </w:r>
      <w:r w:rsidR="002F5289">
        <w:rPr>
          <w:rFonts w:ascii="Times New Roman" w:hAnsi="Times New Roman" w:cs="Times New Roman"/>
          <w:noProof/>
          <w:sz w:val="24"/>
          <w:szCs w:val="24"/>
        </w:rPr>
        <w:t>and</w:t>
      </w:r>
      <w:r w:rsidR="002F5289" w:rsidRPr="002F5289">
        <w:rPr>
          <w:rFonts w:ascii="Times New Roman" w:hAnsi="Times New Roman" w:cs="Times New Roman"/>
          <w:noProof/>
          <w:sz w:val="24"/>
          <w:szCs w:val="24"/>
        </w:rPr>
        <w:t xml:space="preserve"> Kung Jr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2004)</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a CP content of maize silage (6.18%) that was in accordance with CP of the maize silage varieties (5.4-6.5%) in the present study. The results were also similar to the findings of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{"citationItems":[{"id":"ITEM-1","itemData":{"ISSN":"1573-5214","author":[{"dropping-particle":"","family":"Ali","given":"M","non-dropping-particle":"","parse-names":false,"suffix":""},{"dropping-particle":"","family":"Cone","given":"J W","non-dropping-particle":"","parse-names":false,"suffix":""},{"dropping-particle":"","family":"Duinkerken","given":"G","non-dropping-particle":"Van","parse-names":false,"suffix":""},{"dropping-particle":"","family":"Klop","given":"A","non-dropping-particle":"","parse-names":false,"suffix":""},{"dropping-particle":"","family":"Blok","given":"M C","non-dropping-particle":"","parse-names":false,"suffix":""},{"dropping-particle":"","family":"Bruinenberg","given":"M","non-dropping-particle":"","parse-names":false,"suffix":""},{"dropping-particle":"","family":"Khan","given":"N A","non-dropping-particle":"","parse-names":false,"suffix":""},{"dropping-particle":"","family":"Hendriks","given":"W H","non-dropping-particle":"","parse-names":false,"suffix":""}],"container-title":"NJAS-Wageningen Journal of Life Sciences","id":"ITEM-1","issued":{"date-parts":[["2016"]]},"page":"167-173","publisher":"Elsevier","title":"Variation between individual cows in in situ rumen degradation characteristics of maize and grass silages","type":"article-journal","volume":"78"},"uris":["http://www.mendeley.com/documents/?uuid=46d9856b-ce73-4357-876c-3e7fc243efcb"]}],"mendeley":{"formattedCitation":"(Ali et al., 2016)","manualFormatting":"Ali et al. (2016)","plainTextFormattedCitation":"(Ali et al., 2016)","previouslyFormattedCitation":"(Ali et al., 2016)"},"properties":{"noteIndex":0},"schema":"https://github.com/citation-style-language/schema/raw/master/csl-citation.json"}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Ali </w:t>
      </w:r>
      <w:r w:rsidR="002F5289" w:rsidRPr="00347E32">
        <w:rPr>
          <w:rFonts w:ascii="Times New Roman" w:hAnsi="Times New Roman" w:cs="Times New Roman"/>
          <w:i/>
          <w:iCs/>
          <w:noProof/>
          <w:sz w:val="24"/>
          <w:szCs w:val="24"/>
        </w:rPr>
        <w:t xml:space="preserve">et al.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2016)</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in comparison of the CP contents of maize silage that was 6.8% with ryegrass silage which was 15.8%. Similarly,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1742-1705","author":[{"dropping-particle":"","family":"Baldinger","given":"L","non-dropping-particle":"","parse-names":false,"suffix":""},{"dropping-particle":"","family":"Zollitsch","given":"W","non-dropping-particle":"","parse-names":false,"suffix":""},{"dropping-particle":"","family":"Knaus","given":"W F","non-dropping-particle":"","parse-names":false,"suffix":""}],"container-title":"Renewable agriculture and food systems","id":"ITEM-1","issue":"4","issued":{"date-parts":[["2014"]]},"page":"378-387","publisher":"Cambridge University Press","title":"Maize silage and Italian ryegrass silage as high-energy forages in organic dairy cow diets: Differences in feed intake, milk yield and quality, and nitrogen efficiency","type":"article-journal","volume":"29"},"uris":["http://www.mendeley.com/documents/?uuid=c5821fc5-fd91-4ad8-9157-32d54e934caf"]}],"mendeley":{"formattedCitation":"(Baldinger et al., 2014)","manualFormatting":"Baldinger et al. (2014)","plainTextFormattedCitation":"(Baldinger et al., 2014)","previouslyFormattedCitation":"(Baldinger et al., 2014)"},"properties":{"noteIndex":0},"schema":"https://github.com/citation-style-language/schema/raw/master/csl-citation.json"}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Baldinger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2014)</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that CP of maize silage was 7.5% and Italian ryegrass was 9.9%, but maize silage enabled an efficiency of gross nitrogen utilization as high as 0.304% that was considerably higher than the level of 0.259% observed when the ryegrass diet was fed. Moreover, </w:t>
      </w:r>
      <w:r w:rsidR="002F5289">
        <w:rPr>
          <w:rFonts w:ascii="Times New Roman" w:hAnsi="Times New Roman" w:cs="Times New Roman"/>
          <w:sz w:val="24"/>
          <w:szCs w:val="24"/>
        </w:rPr>
        <w:fldChar w:fldCharType="begin" w:fldLock="1"/>
      </w:r>
      <w:r w:rsidR="002F5289">
        <w:rPr>
          <w:rFonts w:ascii="Times New Roman" w:hAnsi="Times New Roman" w:cs="Times New Roman"/>
          <w:sz w:val="24"/>
          <w:szCs w:val="24"/>
        </w:rPr>
        <w:instrText>ADDIN CSL_CITATION {"citationItems":[{"id":"ITEM-1","itemData":{"ISSN":"1745-039X","author":[{"dropping-particle":"","family":"Gruber","given":"Leonhard","non-dropping-particle":"","parse-names":false,"suffix":""},{"dropping-particle":"","family":"Terler","given":"Georg","non-dropping-particle":"","parse-names":false,"suffix":""},{"dropping-particle":"","family":"Knaus","given":"Wilhelm","non-dropping-particle":"","parse-names":false,"suffix":""}],"container-title":"Archives of animal nutrition","id":"ITEM-1","issue":"2","issued":{"date-parts":[["2018"]]},"page":"121-137","publisher":"Taylor &amp; Francis","title":"Nutrient composition, ruminal degradability and whole tract digestibility of whole crop maize silage from nine current varieties","type":"article-journal","volume":"72"},"uris":["http://www.mendeley.com/documents/?uuid=ccfa8b19-d575-469b-b98f-c974da99402e"]}],"mendeley":{"formattedCitation":"(Gruber et al., 2018)","manualFormatting":"Gruber et al. (2018)","plainTextFormattedCitation":"(Gruber et al., 2018)","previouslyFormattedCitation":"(Gruber et al., 2018)"},"properties":{"noteIndex":0},"schema":"https://github.com/citation-style-language/schema/raw/master/csl-citation.json"}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Gruber </w:t>
      </w:r>
      <w:r w:rsidR="002F5289" w:rsidRPr="00347E32">
        <w:rPr>
          <w:rFonts w:ascii="Times New Roman" w:hAnsi="Times New Roman" w:cs="Times New Roman"/>
          <w:i/>
          <w:iCs/>
          <w:noProof/>
          <w:sz w:val="24"/>
          <w:szCs w:val="24"/>
        </w:rPr>
        <w:t xml:space="preserve">et al.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2018)</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that the CP of different maize silage varieties was ranged from 7-7.6% was slightly higher than that of the present study. It may be due to progressing maturity of the maize crop during the grain-ﬁlling period that increased the content of DM and starch which ultimately decreased the content of NDF and CP </w:t>
      </w:r>
      <w:r w:rsidR="002F5289">
        <w:rPr>
          <w:rFonts w:ascii="Times New Roman" w:hAnsi="Times New Roman" w:cs="Times New Roman"/>
          <w:sz w:val="24"/>
          <w:szCs w:val="24"/>
        </w:rPr>
        <w:fldChar w:fldCharType="begin" w:fldLock="1"/>
      </w:r>
      <w:r w:rsidR="00627ACF">
        <w:rPr>
          <w:rFonts w:ascii="Times New Roman" w:hAnsi="Times New Roman" w:cs="Times New Roman"/>
          <w:sz w:val="24"/>
          <w:szCs w:val="24"/>
        </w:rPr>
        <w:instrText>ADDIN CSL_CITATION {"citationItems":[{"id":"ITEM-1","itemData":{"ISSN":"0022-0302","author":[{"dropping-particle":"","family":"Johnson","given":"L","non-dropping-particle":"","parse-names":false,"suffix":""},{"dropping-particle":"","family":"Harrison","given":"J H","non-dropping-particle":"","parse-names":false,"suffix":""},{"dropping-particle":"","family":"Hunt","given":"C","non-dropping-particle":"","parse-names":false,"suffix":""},{"dropping-particle":"","family":"Shinners","given":"K","non-dropping-particle":"","parse-names":false,"suffix":""},{"dropping-particle":"","family":"Doggett","given":"C G","non-dropping-particle":"","parse-names":false,"suffix":""},{"dropping-particle":"","family":"Sapienza","given":"D","non-dropping-particle":"","parse-names":false,"suffix":""}],"container-title":"Journal of dairy science","id":"ITEM-1","issue":"12","issued":{"date-parts":[["1999"]]},"page":"2813-2825","publisher":"Elsevier","title":"Nutritive value of corn silage as affected by maturity and mechanical processing: A contemporary review","type":"article-journal","volume":"82"},"uris":["http://www.mendeley.com/documents/?uuid=2c405489-a3c2-450f-a89b-5acd09b5c784"]}],"mendeley":{"formattedCitation":"(L. Johnson et al., 1999)","manualFormatting":"(Johnson et al., 1999)","plainTextFormattedCitation":"(L. Johnson et al., 1999)","previouslyFormattedCitation":"(L. Johnson et al., 1999)"},"properties":{"noteIndex":0},"schema":"https://github.com/citation-style-language/schema/raw/master/csl-citation.json"}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 xml:space="preserve">(Johnson </w:t>
      </w:r>
      <w:r w:rsidR="00EC47FF"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1999)</w:t>
      </w:r>
      <w:r w:rsidR="002F5289">
        <w:rPr>
          <w:rFonts w:ascii="Times New Roman" w:hAnsi="Times New Roman" w:cs="Times New Roman"/>
          <w:sz w:val="24"/>
          <w:szCs w:val="24"/>
        </w:rPr>
        <w:fldChar w:fldCharType="end"/>
      </w:r>
      <w:r w:rsidR="002F5289">
        <w:rPr>
          <w:rFonts w:ascii="Times New Roman" w:hAnsi="Times New Roman" w:cs="Times New Roman"/>
          <w:sz w:val="24"/>
          <w:szCs w:val="24"/>
        </w:rPr>
        <w:t>.</w:t>
      </w:r>
      <w:r w:rsidRPr="009969B8">
        <w:rPr>
          <w:rFonts w:ascii="Times New Roman" w:hAnsi="Times New Roman" w:cs="Times New Roman"/>
          <w:sz w:val="24"/>
          <w:szCs w:val="24"/>
        </w:rPr>
        <w:t xml:space="preserve"> The result of the present study for ash (6.4-7.4%) was in accordance with the results of </w:t>
      </w:r>
      <w:r w:rsidR="002F5289">
        <w:rPr>
          <w:rFonts w:ascii="Times New Roman" w:hAnsi="Times New Roman" w:cs="Times New Roman"/>
          <w:sz w:val="24"/>
          <w:szCs w:val="24"/>
        </w:rPr>
        <w:fldChar w:fldCharType="begin" w:fldLock="1"/>
      </w:r>
      <w:r w:rsidR="00627ACF">
        <w:rPr>
          <w:rFonts w:ascii="Times New Roman" w:hAnsi="Times New Roman" w:cs="Times New Roman"/>
          <w:sz w:val="24"/>
          <w:szCs w:val="24"/>
        </w:rPr>
        <w:instrText>ADDIN CSL_CITATION {"citationItems":[{"id":"ITEM-1","itemData":{"ISSN":"0022-0302","author":[{"dropping-particle":"","family":"Johnson","given":"L M","non-dropping-particle":"","parse-names":false,"suffix":""},{"dropping-particle":"","family":"Harrison","given":"J H","non-dropping-particle":"","parse-names":false,"suffix":""},{"dropping-particle":"","family":"Davidson","given":"D","non-dropping-particle":"","parse-names":false,"suffix":""},{"dropping-particle":"","family":"Swift","given":"M","non-dropping-particle":"","parse-names":false,"suffix":""},{"dropping-particle":"","family":"Mahanna","given":"W C","non-dropping-particle":"","parse-names":false,"suffix":""},{"dropping-particle":"","family":"Shinners","given":"K","non-dropping-particle":"","parse-names":false,"suffix":""}],"container-title":"Journal of dairy science","id":"ITEM-1","issue":"11","issued":{"date-parts":[["2002"]]},"page":"2913-2927","publisher":"Elsevier","title":"Corn silage management II: Effects of hybrid, maturity, and mechanical processing on digestion and energy content","type":"article-journal","volume":"85"},"uris":["http://www.mendeley.com/documents/?uuid=49c68136-d9f7-4791-81c8-f2300a67cfe6"]}],"mendeley":{"formattedCitation":"(L. M. Johnson et al., 2002)","manualFormatting":"(Johnson et al. (2002)","plainTextFormattedCitation":"(L. M. Johnson et al., 2002)","previouslyFormattedCitation":"(L. M. Johnson et al., 2002)"},"properties":{"noteIndex":0},"schema":"https://github.com/citation-style-language/schema/raw/master/csl-citation.json"}</w:instrText>
      </w:r>
      <w:r w:rsidR="002F5289">
        <w:rPr>
          <w:rFonts w:ascii="Times New Roman" w:hAnsi="Times New Roman" w:cs="Times New Roman"/>
          <w:sz w:val="24"/>
          <w:szCs w:val="24"/>
        </w:rPr>
        <w:fldChar w:fldCharType="separate"/>
      </w:r>
      <w:r w:rsidR="002F5289" w:rsidRPr="002F5289">
        <w:rPr>
          <w:rFonts w:ascii="Times New Roman" w:hAnsi="Times New Roman" w:cs="Times New Roman"/>
          <w:noProof/>
          <w:sz w:val="24"/>
          <w:szCs w:val="24"/>
        </w:rPr>
        <w:t>(</w:t>
      </w:r>
      <w:r w:rsidR="00627ACF">
        <w:rPr>
          <w:rFonts w:ascii="Times New Roman" w:hAnsi="Times New Roman" w:cs="Times New Roman"/>
          <w:noProof/>
          <w:sz w:val="24"/>
          <w:szCs w:val="24"/>
        </w:rPr>
        <w:t>J</w:t>
      </w:r>
      <w:r w:rsidR="002F5289" w:rsidRPr="002F5289">
        <w:rPr>
          <w:rFonts w:ascii="Times New Roman" w:hAnsi="Times New Roman" w:cs="Times New Roman"/>
          <w:noProof/>
          <w:sz w:val="24"/>
          <w:szCs w:val="24"/>
        </w:rPr>
        <w:t xml:space="preserve">ohnson </w:t>
      </w:r>
      <w:r w:rsidR="002F5289" w:rsidRPr="00347E32">
        <w:rPr>
          <w:rFonts w:ascii="Times New Roman" w:hAnsi="Times New Roman" w:cs="Times New Roman"/>
          <w:i/>
          <w:iCs/>
          <w:noProof/>
          <w:sz w:val="24"/>
          <w:szCs w:val="24"/>
        </w:rPr>
        <w:t>et al.</w:t>
      </w:r>
      <w:r w:rsidR="002F5289" w:rsidRPr="002F5289">
        <w:rPr>
          <w:rFonts w:ascii="Times New Roman" w:hAnsi="Times New Roman" w:cs="Times New Roman"/>
          <w:noProof/>
          <w:sz w:val="24"/>
          <w:szCs w:val="24"/>
        </w:rPr>
        <w:t xml:space="preserve"> </w:t>
      </w:r>
      <w:r w:rsidR="002F5289">
        <w:rPr>
          <w:rFonts w:ascii="Times New Roman" w:hAnsi="Times New Roman" w:cs="Times New Roman"/>
          <w:noProof/>
          <w:sz w:val="24"/>
          <w:szCs w:val="24"/>
        </w:rPr>
        <w:t>(</w:t>
      </w:r>
      <w:r w:rsidR="002F5289" w:rsidRPr="002F5289">
        <w:rPr>
          <w:rFonts w:ascii="Times New Roman" w:hAnsi="Times New Roman" w:cs="Times New Roman"/>
          <w:noProof/>
          <w:sz w:val="24"/>
          <w:szCs w:val="24"/>
        </w:rPr>
        <w:t>2002)</w:t>
      </w:r>
      <w:r w:rsidR="002F5289">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reported that the ash content of different maize silage varieties was 7.11-7.75%. Similarly, </w:t>
      </w:r>
      <w:r w:rsidR="00627ACF">
        <w:rPr>
          <w:rFonts w:ascii="Times New Roman" w:hAnsi="Times New Roman" w:cs="Times New Roman"/>
          <w:sz w:val="24"/>
          <w:szCs w:val="24"/>
        </w:rPr>
        <w:fldChar w:fldCharType="begin" w:fldLock="1"/>
      </w:r>
      <w:r w:rsidR="00627ACF">
        <w:rPr>
          <w:rFonts w:ascii="Times New Roman" w:hAnsi="Times New Roman" w:cs="Times New Roman"/>
          <w:sz w:val="24"/>
          <w:szCs w:val="24"/>
        </w:rPr>
        <w:instrText>ADDIN CSL_CITATION {"citationItems":[{"id":"ITEM-1","itemData":{"ISSN":"0301-6226","author":[{"dropping-particle":"","family":"O'mara","given":"F P","non-dropping-particle":"","parse-names":false,"suffix":""},{"dropping-particle":"","family":"Fitzgerald","given":"J J","non-dropping-particle":"","parse-names":false,"suffix":""},{"dropping-particle":"","family":"Murphy","given":"J J","non-dropping-particle":"","parse-names":false,"suffix":""},{"dropping-particle":"","family":"Rath","given":"M","non-dropping-particle":"","parse-names":false,"suffix":""}],"container-title":"Livestock Production Science","id":"ITEM-1","issue":"1","issued":{"date-parts":[["1998"]]},"page":"79-87","publisher":"Elsevier","title":"The effect on milk production of replacing grass silage with maize silage in the diet of dairy cows","type":"article-journal","volume":"55"},"uris":["http://www.mendeley.com/documents/?uuid=024a9921-629b-405a-a773-f4f1d6bb1f42"]}],"mendeley":{"formattedCitation":"(O’mara et al., 1998)","manualFormatting":"O’mara et al. (1998)","plainTextFormattedCitation":"(O’mara et al., 1998)","previouslyFormattedCitation":"(O’mara et al., 1998)"},"properties":{"noteIndex":0},"schema":"https://github.com/citation-style-language/schema/raw/master/csl-citation.json"}</w:instrText>
      </w:r>
      <w:r w:rsidR="00627ACF">
        <w:rPr>
          <w:rFonts w:ascii="Times New Roman" w:hAnsi="Times New Roman" w:cs="Times New Roman"/>
          <w:sz w:val="24"/>
          <w:szCs w:val="24"/>
        </w:rPr>
        <w:fldChar w:fldCharType="separate"/>
      </w:r>
      <w:r w:rsidR="00627ACF" w:rsidRPr="00627ACF">
        <w:rPr>
          <w:rFonts w:ascii="Times New Roman" w:hAnsi="Times New Roman" w:cs="Times New Roman"/>
          <w:noProof/>
          <w:sz w:val="24"/>
          <w:szCs w:val="24"/>
        </w:rPr>
        <w:t xml:space="preserve">O’mara </w:t>
      </w:r>
      <w:r w:rsidR="00627ACF" w:rsidRPr="00347E32">
        <w:rPr>
          <w:rFonts w:ascii="Times New Roman" w:hAnsi="Times New Roman" w:cs="Times New Roman"/>
          <w:i/>
          <w:iCs/>
          <w:noProof/>
          <w:sz w:val="24"/>
          <w:szCs w:val="24"/>
        </w:rPr>
        <w:t>et al.</w:t>
      </w:r>
      <w:r w:rsidR="00627ACF" w:rsidRPr="00627ACF">
        <w:rPr>
          <w:rFonts w:ascii="Times New Roman" w:hAnsi="Times New Roman" w:cs="Times New Roman"/>
          <w:noProof/>
          <w:sz w:val="24"/>
          <w:szCs w:val="24"/>
        </w:rPr>
        <w:t xml:space="preserve"> </w:t>
      </w:r>
      <w:r w:rsidR="00627ACF">
        <w:rPr>
          <w:rFonts w:ascii="Times New Roman" w:hAnsi="Times New Roman" w:cs="Times New Roman"/>
          <w:noProof/>
          <w:sz w:val="24"/>
          <w:szCs w:val="24"/>
        </w:rPr>
        <w:t>(</w:t>
      </w:r>
      <w:r w:rsidR="00627ACF" w:rsidRPr="00627ACF">
        <w:rPr>
          <w:rFonts w:ascii="Times New Roman" w:hAnsi="Times New Roman" w:cs="Times New Roman"/>
          <w:noProof/>
          <w:sz w:val="24"/>
          <w:szCs w:val="24"/>
        </w:rPr>
        <w:t>1998)</w:t>
      </w:r>
      <w:r w:rsidR="00627ACF">
        <w:rPr>
          <w:rFonts w:ascii="Times New Roman" w:hAnsi="Times New Roman" w:cs="Times New Roman"/>
          <w:sz w:val="24"/>
          <w:szCs w:val="24"/>
        </w:rPr>
        <w:fldChar w:fldCharType="end"/>
      </w:r>
      <w:r w:rsidR="00627ACF">
        <w:rPr>
          <w:rFonts w:ascii="Times New Roman" w:hAnsi="Times New Roman" w:cs="Times New Roman"/>
          <w:sz w:val="24"/>
          <w:szCs w:val="24"/>
        </w:rPr>
        <w:t xml:space="preserve"> </w:t>
      </w:r>
      <w:r w:rsidRPr="009969B8">
        <w:rPr>
          <w:rFonts w:ascii="Times New Roman" w:hAnsi="Times New Roman" w:cs="Times New Roman"/>
          <w:sz w:val="24"/>
          <w:szCs w:val="24"/>
        </w:rPr>
        <w:t xml:space="preserve">determined the ash content of maize silage that was 6.4% in comparison with ryegrass which was 8.8%. In contrast, </w:t>
      </w:r>
      <w:r w:rsidR="00627ACF">
        <w:rPr>
          <w:rFonts w:ascii="Times New Roman" w:hAnsi="Times New Roman" w:cs="Times New Roman"/>
          <w:sz w:val="24"/>
          <w:szCs w:val="24"/>
        </w:rPr>
        <w:fldChar w:fldCharType="begin" w:fldLock="1"/>
      </w:r>
      <w:r w:rsidR="00627ACF">
        <w:rPr>
          <w:rFonts w:ascii="Times New Roman" w:hAnsi="Times New Roman" w:cs="Times New Roman"/>
          <w:sz w:val="24"/>
          <w:szCs w:val="24"/>
        </w:rPr>
        <w:instrText>ADDIN CSL_CITATION {"citationItems":[{"id":"ITEM-1","itemData":{"ISSN":"1742-1705","author":[{"dropping-particle":"","family":"Baldinger","given":"L","non-dropping-particle":"","parse-names":false,"suffix":""},{"dropping-particle":"","family":"Zollitsch","given":"W","non-dropping-particle":"","parse-names":false,"suffix":""},{"dropping-particle":"","family":"Knaus","given":"W F","non-dropping-particle":"","parse-names":false,"suffix":""}],"container-title":"Renewable agriculture and food systems","id":"ITEM-1","issue":"4","issued":{"date-parts":[["2014"]]},"page":"378-387","publisher":"Cambridge University Press","title":"Maize silage and Italian ryegrass silage as high-energy forages in organic dairy cow diets: Differences in feed intake, milk yield and quality, and nitrogen efficiency","type":"article-journal","volume":"29"},"uris":["http://www.mendeley.com/documents/?uuid=c5821fc5-fd91-4ad8-9157-32d54e934caf"]}],"mendeley":{"formattedCitation":"(Baldinger et al., 2014)","manualFormatting":"Baldinger et al. (2014)","plainTextFormattedCitation":"(Baldinger et al., 2014)","previouslyFormattedCitation":"(Baldinger et al., 2014)"},"properties":{"noteIndex":0},"schema":"https://github.com/citation-style-language/schema/raw/master/csl-citation.json"}</w:instrText>
      </w:r>
      <w:r w:rsidR="00627ACF">
        <w:rPr>
          <w:rFonts w:ascii="Times New Roman" w:hAnsi="Times New Roman" w:cs="Times New Roman"/>
          <w:sz w:val="24"/>
          <w:szCs w:val="24"/>
        </w:rPr>
        <w:fldChar w:fldCharType="separate"/>
      </w:r>
      <w:r w:rsidR="00627ACF" w:rsidRPr="00627ACF">
        <w:rPr>
          <w:rFonts w:ascii="Times New Roman" w:hAnsi="Times New Roman" w:cs="Times New Roman"/>
          <w:noProof/>
          <w:sz w:val="24"/>
          <w:szCs w:val="24"/>
        </w:rPr>
        <w:t xml:space="preserve">Baldinger </w:t>
      </w:r>
      <w:r w:rsidR="00627ACF" w:rsidRPr="00347E32">
        <w:rPr>
          <w:rFonts w:ascii="Times New Roman" w:hAnsi="Times New Roman" w:cs="Times New Roman"/>
          <w:i/>
          <w:iCs/>
          <w:noProof/>
          <w:sz w:val="24"/>
          <w:szCs w:val="24"/>
        </w:rPr>
        <w:t>et al.</w:t>
      </w:r>
      <w:r w:rsidR="00627ACF" w:rsidRPr="00627ACF">
        <w:rPr>
          <w:rFonts w:ascii="Times New Roman" w:hAnsi="Times New Roman" w:cs="Times New Roman"/>
          <w:noProof/>
          <w:sz w:val="24"/>
          <w:szCs w:val="24"/>
        </w:rPr>
        <w:t xml:space="preserve"> </w:t>
      </w:r>
      <w:r w:rsidR="00627ACF">
        <w:rPr>
          <w:rFonts w:ascii="Times New Roman" w:hAnsi="Times New Roman" w:cs="Times New Roman"/>
          <w:noProof/>
          <w:sz w:val="24"/>
          <w:szCs w:val="24"/>
        </w:rPr>
        <w:t>(</w:t>
      </w:r>
      <w:r w:rsidR="00627ACF" w:rsidRPr="00627ACF">
        <w:rPr>
          <w:rFonts w:ascii="Times New Roman" w:hAnsi="Times New Roman" w:cs="Times New Roman"/>
          <w:noProof/>
          <w:sz w:val="24"/>
          <w:szCs w:val="24"/>
        </w:rPr>
        <w:t>2014)</w:t>
      </w:r>
      <w:r w:rsidR="00627ACF">
        <w:rPr>
          <w:rFonts w:ascii="Times New Roman" w:hAnsi="Times New Roman" w:cs="Times New Roman"/>
          <w:sz w:val="24"/>
          <w:szCs w:val="24"/>
        </w:rPr>
        <w:fldChar w:fldCharType="end"/>
      </w:r>
      <w:r w:rsidR="00627ACF">
        <w:rPr>
          <w:rFonts w:ascii="Times New Roman" w:hAnsi="Times New Roman" w:cs="Times New Roman"/>
          <w:sz w:val="24"/>
          <w:szCs w:val="24"/>
        </w:rPr>
        <w:t xml:space="preserve"> </w:t>
      </w:r>
      <w:r w:rsidRPr="009969B8">
        <w:rPr>
          <w:rFonts w:ascii="Times New Roman" w:hAnsi="Times New Roman" w:cs="Times New Roman"/>
          <w:sz w:val="24"/>
          <w:szCs w:val="24"/>
        </w:rPr>
        <w:t xml:space="preserve">compared the ash content of maize silage that was 3.3% with Italian ryegrass which was 9.8%. </w:t>
      </w:r>
      <w:r w:rsidR="00627ACF">
        <w:rPr>
          <w:rFonts w:ascii="Times New Roman" w:hAnsi="Times New Roman" w:cs="Times New Roman"/>
          <w:sz w:val="24"/>
          <w:szCs w:val="24"/>
        </w:rPr>
        <w:fldChar w:fldCharType="begin" w:fldLock="1"/>
      </w:r>
      <w:r w:rsidR="00627ACF">
        <w:rPr>
          <w:rFonts w:ascii="Times New Roman" w:hAnsi="Times New Roman" w:cs="Times New Roman"/>
          <w:sz w:val="24"/>
          <w:szCs w:val="24"/>
        </w:rPr>
        <w:instrText>ADDIN CSL_CITATION {"citationItems":[{"id":"ITEM-1","itemData":{"ISSN":"1748-748X","author":[{"dropping-particle":"","family":"Phipps","given":"R H","non-dropping-particle":"","parse-names":false,"suffix":""},{"dropping-particle":"","family":"Sutton","given":"J D","non-dropping-particle":"","parse-names":false,"suffix":""},{"dropping-particle":"","family":"Jones","given":"B A","non-dropping-particle":"","parse-names":false,"suffix":""}],"container-title":"Animal Science","id":"ITEM-1","issue":"3","issued":{"date-parts":[["1995"]]},"page":"491-496","publisher":"Cambridge University Press","title":"Forage mixtures for dairy cows: the effect on dry-matter intake and milk production of incorporating either fermented or urea-treated whole-crop wheat, brewers' grains, fodder beet or maize silage into diets based on grass silage","type":"article-journal","volume":"61"},"uris":["http://www.mendeley.com/documents/?uuid=9b5f4e57-a463-4cc3-a297-74ceb4f5f735"]}],"mendeley":{"formattedCitation":"(Phipps et al., 1995)","manualFormatting":"Phipps et al. (1995)","plainTextFormattedCitation":"(Phipps et al., 1995)","previouslyFormattedCitation":"(Phipps et al., 1995)"},"properties":{"noteIndex":0},"schema":"https://github.com/citation-style-language/schema/raw/master/csl-citation.json"}</w:instrText>
      </w:r>
      <w:r w:rsidR="00627ACF">
        <w:rPr>
          <w:rFonts w:ascii="Times New Roman" w:hAnsi="Times New Roman" w:cs="Times New Roman"/>
          <w:sz w:val="24"/>
          <w:szCs w:val="24"/>
        </w:rPr>
        <w:fldChar w:fldCharType="separate"/>
      </w:r>
      <w:r w:rsidR="00627ACF" w:rsidRPr="00627ACF">
        <w:rPr>
          <w:rFonts w:ascii="Times New Roman" w:hAnsi="Times New Roman" w:cs="Times New Roman"/>
          <w:noProof/>
          <w:sz w:val="24"/>
          <w:szCs w:val="24"/>
        </w:rPr>
        <w:t xml:space="preserve">Phipps </w:t>
      </w:r>
      <w:r w:rsidR="00627ACF" w:rsidRPr="00347E32">
        <w:rPr>
          <w:rFonts w:ascii="Times New Roman" w:hAnsi="Times New Roman" w:cs="Times New Roman"/>
          <w:i/>
          <w:iCs/>
          <w:noProof/>
          <w:sz w:val="24"/>
          <w:szCs w:val="24"/>
        </w:rPr>
        <w:t xml:space="preserve">et al. </w:t>
      </w:r>
      <w:r w:rsidR="00627ACF">
        <w:rPr>
          <w:rFonts w:ascii="Times New Roman" w:hAnsi="Times New Roman" w:cs="Times New Roman"/>
          <w:noProof/>
          <w:sz w:val="24"/>
          <w:szCs w:val="24"/>
        </w:rPr>
        <w:t>(</w:t>
      </w:r>
      <w:r w:rsidR="00627ACF" w:rsidRPr="00627ACF">
        <w:rPr>
          <w:rFonts w:ascii="Times New Roman" w:hAnsi="Times New Roman" w:cs="Times New Roman"/>
          <w:noProof/>
          <w:sz w:val="24"/>
          <w:szCs w:val="24"/>
        </w:rPr>
        <w:t>1995)</w:t>
      </w:r>
      <w:r w:rsidR="00627ACF">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that starch contents of 33.9% for maize silage compared with that of 21.6-33.4% for maize silage in the present study. Similarly, </w:t>
      </w:r>
      <w:r w:rsidR="00627ACF">
        <w:rPr>
          <w:rFonts w:ascii="Times New Roman" w:hAnsi="Times New Roman" w:cs="Times New Roman"/>
          <w:sz w:val="24"/>
          <w:szCs w:val="24"/>
        </w:rPr>
        <w:fldChar w:fldCharType="begin" w:fldLock="1"/>
      </w:r>
      <w:r w:rsidR="00121514">
        <w:rPr>
          <w:rFonts w:ascii="Times New Roman" w:hAnsi="Times New Roman" w:cs="Times New Roman"/>
          <w:sz w:val="24"/>
          <w:szCs w:val="24"/>
        </w:rPr>
        <w:instrText>ADDIN CSL_CITATION {"citationItems":[{"id":"ITEM-1","itemData":{"ISSN":"0022-0302","author":[{"dropping-particle":"","family":"Johnson","given":"L M","non-dropping-particle":"","parse-names":false,"suffix":""},{"dropping-particle":"","family":"Harrison","given":"J H","non-dropping-particle":"","parse-names":false,"suffix":""},{"dropping-particle":"","family":"Davidson","given":"D","non-dropping-particle":"","parse-names":false,"suffix":""},{"dropping-particle":"","family":"Swift","given":"M","non-dropping-particle":"","parse-names":false,"suffix":""},{"dropping-particle":"","family":"Mahanna","given":"W C","non-dropping-particle":"","parse-names":false,"suffix":""},{"dropping-particle":"","family":"Shinners","given":"K","non-dropping-particle":"","parse-names":false,"suffix":""}],"container-title":"Journal of dairy science","id":"ITEM-1","issue":"11","issued":{"date-parts":[["2002"]]},"page":"2913-2927","publisher":"Elsevier","title":"Corn silage management II: Effects of hybrid, maturity, and mechanical processing on digestion and energy content","type":"article-journal","volume":"85"},"uris":["http://www.mendeley.com/documents/?uuid=49c68136-d9f7-4791-81c8-f2300a67cfe6"]}],"mendeley":{"formattedCitation":"(L. M. Johnson et al., 2002)","manualFormatting":"Johnson et al. (2002)","plainTextFormattedCitation":"(L. M. Johnson et al., 2002)","previouslyFormattedCitation":"(L. M. Johnson et al., 2002)"},"properties":{"noteIndex":0},"schema":"https://github.com/citation-style-language/schema/raw/master/csl-citation.json"}</w:instrText>
      </w:r>
      <w:r w:rsidR="00627ACF">
        <w:rPr>
          <w:rFonts w:ascii="Times New Roman" w:hAnsi="Times New Roman" w:cs="Times New Roman"/>
          <w:sz w:val="24"/>
          <w:szCs w:val="24"/>
        </w:rPr>
        <w:fldChar w:fldCharType="separate"/>
      </w:r>
      <w:r w:rsidR="00627ACF" w:rsidRPr="00627ACF">
        <w:rPr>
          <w:rFonts w:ascii="Times New Roman" w:hAnsi="Times New Roman" w:cs="Times New Roman"/>
          <w:noProof/>
          <w:sz w:val="24"/>
          <w:szCs w:val="24"/>
        </w:rPr>
        <w:t xml:space="preserve">Johnson </w:t>
      </w:r>
      <w:r w:rsidR="00627ACF" w:rsidRPr="00347E32">
        <w:rPr>
          <w:rFonts w:ascii="Times New Roman" w:hAnsi="Times New Roman" w:cs="Times New Roman"/>
          <w:i/>
          <w:iCs/>
          <w:noProof/>
          <w:sz w:val="24"/>
          <w:szCs w:val="24"/>
        </w:rPr>
        <w:t>et al.</w:t>
      </w:r>
      <w:r w:rsidR="00627ACF" w:rsidRPr="00627ACF">
        <w:rPr>
          <w:rFonts w:ascii="Times New Roman" w:hAnsi="Times New Roman" w:cs="Times New Roman"/>
          <w:noProof/>
          <w:sz w:val="24"/>
          <w:szCs w:val="24"/>
        </w:rPr>
        <w:t xml:space="preserve"> </w:t>
      </w:r>
      <w:r w:rsidR="00627ACF">
        <w:rPr>
          <w:rFonts w:ascii="Times New Roman" w:hAnsi="Times New Roman" w:cs="Times New Roman"/>
          <w:noProof/>
          <w:sz w:val="24"/>
          <w:szCs w:val="24"/>
        </w:rPr>
        <w:t>(</w:t>
      </w:r>
      <w:r w:rsidR="00627ACF" w:rsidRPr="00627ACF">
        <w:rPr>
          <w:rFonts w:ascii="Times New Roman" w:hAnsi="Times New Roman" w:cs="Times New Roman"/>
          <w:noProof/>
          <w:sz w:val="24"/>
          <w:szCs w:val="24"/>
        </w:rPr>
        <w:t>2002)</w:t>
      </w:r>
      <w:r w:rsidR="00627ACF">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that the starch content of different maize silage varieties was 27.4-29% showing similar findings with the present study.</w:t>
      </w:r>
    </w:p>
    <w:p w14:paraId="63337A44" w14:textId="77777777" w:rsidR="007555D7" w:rsidRPr="00FC7734" w:rsidRDefault="007555D7" w:rsidP="007555D7">
      <w:pPr>
        <w:spacing w:after="0" w:line="480" w:lineRule="auto"/>
        <w:jc w:val="both"/>
        <w:rPr>
          <w:rFonts w:ascii="Times New Roman" w:hAnsi="Times New Roman" w:cs="Times New Roman"/>
          <w:b/>
          <w:sz w:val="24"/>
          <w:szCs w:val="24"/>
        </w:rPr>
      </w:pPr>
      <w:r w:rsidRPr="003E4C21">
        <w:rPr>
          <w:rFonts w:ascii="Times New Roman" w:hAnsi="Times New Roman" w:cs="Times New Roman"/>
          <w:b/>
          <w:i/>
          <w:sz w:val="24"/>
          <w:szCs w:val="24"/>
        </w:rPr>
        <w:t>In-situ</w:t>
      </w:r>
      <w:r w:rsidRPr="00FC7734">
        <w:rPr>
          <w:rFonts w:ascii="Times New Roman" w:hAnsi="Times New Roman" w:cs="Times New Roman"/>
          <w:b/>
          <w:sz w:val="24"/>
          <w:szCs w:val="24"/>
        </w:rPr>
        <w:t xml:space="preserve"> digestibility</w:t>
      </w:r>
    </w:p>
    <w:p w14:paraId="48E669E1" w14:textId="1EB4A3A9"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Results of the present study indicated that there were significant (P</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&lt;</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effects of in-situ degradation kinetics of eight different maize silage varieties in Nili Ravi buffalo bull. The results of the dry matter digestibility 56.3 to 63.9% were coincide with the finding of </w:t>
      </w:r>
      <w:r w:rsidR="00121514">
        <w:rPr>
          <w:rFonts w:ascii="Times New Roman" w:hAnsi="Times New Roman" w:cs="Times New Roman"/>
          <w:sz w:val="24"/>
          <w:szCs w:val="24"/>
        </w:rPr>
        <w:fldChar w:fldCharType="begin" w:fldLock="1"/>
      </w:r>
      <w:r w:rsidR="00121514">
        <w:rPr>
          <w:rFonts w:ascii="Times New Roman" w:hAnsi="Times New Roman" w:cs="Times New Roman"/>
          <w:sz w:val="24"/>
          <w:szCs w:val="24"/>
        </w:rPr>
        <w:instrText>ADDIN CSL_CITATION {"citationItems":[{"id":"ITEM-1","itemData":{"ISSN":"0921-4488","author":[{"dropping-particle":"","family":"Pirmohammadi","given":"R","non-dropping-particle":"","parse-names":false,"suffix":""},{"dropping-particle":"","family":"Rouzbehan","given":"Y","non-dropping-particle":"","parse-names":false,"suffix":""},{"dropping-particle":"","family":"Rezayazdi","given":"K","non-dropping-particle":"","parse-names":false,"suffix":""},{"dropping-particle":"","family":"Zahedifar","given":"M","non-dropping-particle":"","parse-names":false,"suffix":""}],"container-title":"Small ruminant research","id":"ITEM-1","issue":"1-3","issued":{"date-parts":[["2006"]]},"page":"150-155","publisher":"Elsevier","title":"Chemical composition, digestibility and in situ degradability of dried and ensiled apple pomace and maize silage","type":"article-journal","volume":"66"},"uris":["http://www.mendeley.com/documents/?uuid=b8f604bb-eb02-4ba4-929d-d28e627c44c5"]}],"mendeley":{"formattedCitation":"(Pirmohammadi et al., 2006)","manualFormatting":"Pirmohammadi et al. (2006)","plainTextFormattedCitation":"(Pirmohammadi et al., 2006)","previouslyFormattedCitation":"(Pirmohammadi et al., 2006)"},"properties":{"noteIndex":0},"schema":"https://github.com/citation-style-language/schema/raw/master/csl-citation.json"}</w:instrText>
      </w:r>
      <w:r w:rsidR="00121514">
        <w:rPr>
          <w:rFonts w:ascii="Times New Roman" w:hAnsi="Times New Roman" w:cs="Times New Roman"/>
          <w:sz w:val="24"/>
          <w:szCs w:val="24"/>
        </w:rPr>
        <w:fldChar w:fldCharType="separate"/>
      </w:r>
      <w:r w:rsidR="00121514" w:rsidRPr="00121514">
        <w:rPr>
          <w:rFonts w:ascii="Times New Roman" w:hAnsi="Times New Roman" w:cs="Times New Roman"/>
          <w:noProof/>
          <w:sz w:val="24"/>
          <w:szCs w:val="24"/>
        </w:rPr>
        <w:t xml:space="preserve">Pirmohammadi </w:t>
      </w:r>
      <w:r w:rsidR="00121514" w:rsidRPr="00347E32">
        <w:rPr>
          <w:rFonts w:ascii="Times New Roman" w:hAnsi="Times New Roman" w:cs="Times New Roman"/>
          <w:i/>
          <w:iCs/>
          <w:noProof/>
          <w:sz w:val="24"/>
          <w:szCs w:val="24"/>
        </w:rPr>
        <w:t>et</w:t>
      </w:r>
      <w:r w:rsidR="00121514" w:rsidRPr="00121514">
        <w:rPr>
          <w:rFonts w:ascii="Times New Roman" w:hAnsi="Times New Roman" w:cs="Times New Roman"/>
          <w:noProof/>
          <w:sz w:val="24"/>
          <w:szCs w:val="24"/>
        </w:rPr>
        <w:t xml:space="preserve"> </w:t>
      </w:r>
      <w:r w:rsidR="00121514" w:rsidRPr="00347E32">
        <w:rPr>
          <w:rFonts w:ascii="Times New Roman" w:hAnsi="Times New Roman" w:cs="Times New Roman"/>
          <w:i/>
          <w:iCs/>
          <w:noProof/>
          <w:sz w:val="24"/>
          <w:szCs w:val="24"/>
        </w:rPr>
        <w:t xml:space="preserve">al. </w:t>
      </w:r>
      <w:r w:rsidR="00121514">
        <w:rPr>
          <w:rFonts w:ascii="Times New Roman" w:hAnsi="Times New Roman" w:cs="Times New Roman"/>
          <w:noProof/>
          <w:sz w:val="24"/>
          <w:szCs w:val="24"/>
        </w:rPr>
        <w:t>(</w:t>
      </w:r>
      <w:r w:rsidR="00121514" w:rsidRPr="00121514">
        <w:rPr>
          <w:rFonts w:ascii="Times New Roman" w:hAnsi="Times New Roman" w:cs="Times New Roman"/>
          <w:noProof/>
          <w:sz w:val="24"/>
          <w:szCs w:val="24"/>
        </w:rPr>
        <w:t>2006)</w:t>
      </w:r>
      <w:r w:rsidR="00121514">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reported that DM digestibility of maize silage was 65.4%. These results were also similar to the findings of </w:t>
      </w:r>
      <w:r w:rsidR="00121514">
        <w:rPr>
          <w:rFonts w:ascii="Times New Roman" w:hAnsi="Times New Roman" w:cs="Times New Roman"/>
          <w:sz w:val="24"/>
          <w:szCs w:val="24"/>
        </w:rPr>
        <w:fldChar w:fldCharType="begin" w:fldLock="1"/>
      </w:r>
      <w:r w:rsidR="00121514">
        <w:rPr>
          <w:rFonts w:ascii="Times New Roman" w:hAnsi="Times New Roman" w:cs="Times New Roman"/>
          <w:sz w:val="24"/>
          <w:szCs w:val="24"/>
        </w:rPr>
        <w:instrText>ADDIN CSL_CITATION {"citationItems":[{"id":"ITEM-1","itemData":{"author":[{"dropping-particle":"","family":"Nazli","given":"Muhamad Hazim","non-dropping-particle":"","parse-names":false,"suffix":""},{"dropping-particle":"","family":"Halim","given":"Ridzwan Abdul","non-dropping-particle":"","parse-names":false,"suffix":""},{"dropping-particle":"","family":"Abdullah","given":"Amin Mahir","non-dropping-particle":"","parse-names":false,"suffix":""},{"dropping-particle":"","family":"Hussin","given":"Ghazali","non-dropping-particle":"","parse-names":false,"suffix":""},{"dropping-particle":"","family":"Samsudin","given":"Anjas Asmara","non-dropping-particle":"","parse-names":false,"suffix":""}],"container-title":"Asian-Australasian journal of animal sciences","id":"ITEM-1","issue":"2","issued":{"date-parts":[["2019"]]},"page":"224","publisher":"Asian-Australasian Association of Animal Production Societies (AAAP)","title":"Potential of four corn varieties at different harvest stages for silage production in Malaysia","type":"article-journal","volume":"32"},"uris":["http://www.mendeley.com/documents/?uuid=8e9138a0-48c5-47cf-974d-76abdafd3b74"]}],"mendeley":{"formattedCitation":"(Nazli et al., 2019)","manualFormatting":"Nazli et al. (2019)","plainTextFormattedCitation":"(Nazli et al., 2019)","previouslyFormattedCitation":"(Nazli et al., 2019)"},"properties":{"noteIndex":0},"schema":"https://github.com/citation-style-language/schema/raw/master/csl-citation.json"}</w:instrText>
      </w:r>
      <w:r w:rsidR="00121514">
        <w:rPr>
          <w:rFonts w:ascii="Times New Roman" w:hAnsi="Times New Roman" w:cs="Times New Roman"/>
          <w:sz w:val="24"/>
          <w:szCs w:val="24"/>
        </w:rPr>
        <w:fldChar w:fldCharType="separate"/>
      </w:r>
      <w:r w:rsidR="00121514" w:rsidRPr="00121514">
        <w:rPr>
          <w:rFonts w:ascii="Times New Roman" w:hAnsi="Times New Roman" w:cs="Times New Roman"/>
          <w:noProof/>
          <w:sz w:val="24"/>
          <w:szCs w:val="24"/>
        </w:rPr>
        <w:t xml:space="preserve">Nazli </w:t>
      </w:r>
      <w:r w:rsidR="00121514" w:rsidRPr="00347E32">
        <w:rPr>
          <w:rFonts w:ascii="Times New Roman" w:hAnsi="Times New Roman" w:cs="Times New Roman"/>
          <w:i/>
          <w:iCs/>
          <w:noProof/>
          <w:sz w:val="24"/>
          <w:szCs w:val="24"/>
        </w:rPr>
        <w:t>et al.</w:t>
      </w:r>
      <w:r w:rsidR="00121514" w:rsidRPr="00121514">
        <w:rPr>
          <w:rFonts w:ascii="Times New Roman" w:hAnsi="Times New Roman" w:cs="Times New Roman"/>
          <w:noProof/>
          <w:sz w:val="24"/>
          <w:szCs w:val="24"/>
        </w:rPr>
        <w:t xml:space="preserve"> </w:t>
      </w:r>
      <w:r w:rsidR="00121514">
        <w:rPr>
          <w:rFonts w:ascii="Times New Roman" w:hAnsi="Times New Roman" w:cs="Times New Roman"/>
          <w:noProof/>
          <w:sz w:val="24"/>
          <w:szCs w:val="24"/>
        </w:rPr>
        <w:t>(</w:t>
      </w:r>
      <w:r w:rsidR="00121514" w:rsidRPr="00121514">
        <w:rPr>
          <w:rFonts w:ascii="Times New Roman" w:hAnsi="Times New Roman" w:cs="Times New Roman"/>
          <w:noProof/>
          <w:sz w:val="24"/>
          <w:szCs w:val="24"/>
        </w:rPr>
        <w:t>2019)</w:t>
      </w:r>
      <w:r w:rsidR="00121514">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stated that the DM digestibility of four </w:t>
      </w:r>
      <w:r w:rsidRPr="009969B8">
        <w:rPr>
          <w:rFonts w:ascii="Times New Roman" w:hAnsi="Times New Roman" w:cs="Times New Roman"/>
          <w:sz w:val="24"/>
          <w:szCs w:val="24"/>
        </w:rPr>
        <w:lastRenderedPageBreak/>
        <w:t xml:space="preserve">corn silage varieties Sweet Corn, </w:t>
      </w:r>
      <w:proofErr w:type="spellStart"/>
      <w:r w:rsidRPr="009969B8">
        <w:rPr>
          <w:rFonts w:ascii="Times New Roman" w:hAnsi="Times New Roman" w:cs="Times New Roman"/>
          <w:sz w:val="24"/>
          <w:szCs w:val="24"/>
        </w:rPr>
        <w:t>Suwan</w:t>
      </w:r>
      <w:proofErr w:type="spellEnd"/>
      <w:r w:rsidRPr="009969B8">
        <w:rPr>
          <w:rFonts w:ascii="Times New Roman" w:hAnsi="Times New Roman" w:cs="Times New Roman"/>
          <w:sz w:val="24"/>
          <w:szCs w:val="24"/>
        </w:rPr>
        <w:t xml:space="preserve">, BTL 2, BTL 1 were 65, 62.4, 61.7, 62.6%, respectively at the dough stage. The highest DM digestibility was observed in Sweet Corn. The reason for these findings was probably due to Sweet Corn having the lowest lignin content among the varieties because shorter stems with larger cob portions in Sweet Corn lower the lignin deposition in maturing stem cell walls. Another reason that the crude protein content (11.7 %) was higher in </w:t>
      </w:r>
      <w:r w:rsidR="003E4C21">
        <w:rPr>
          <w:rFonts w:ascii="Times New Roman" w:hAnsi="Times New Roman" w:cs="Times New Roman"/>
          <w:sz w:val="24"/>
          <w:szCs w:val="24"/>
        </w:rPr>
        <w:t>sweet c</w:t>
      </w:r>
      <w:r w:rsidRPr="009969B8">
        <w:rPr>
          <w:rFonts w:ascii="Times New Roman" w:hAnsi="Times New Roman" w:cs="Times New Roman"/>
          <w:sz w:val="24"/>
          <w:szCs w:val="24"/>
        </w:rPr>
        <w:t xml:space="preserve">orn as compared to other varieties is due to the concentration of crude protein in the rear portion of the corn plant. Similarly, </w:t>
      </w:r>
      <w:r w:rsidR="00121514">
        <w:rPr>
          <w:rFonts w:ascii="Times New Roman" w:hAnsi="Times New Roman" w:cs="Times New Roman"/>
          <w:sz w:val="24"/>
          <w:szCs w:val="24"/>
        </w:rPr>
        <w:fldChar w:fldCharType="begin" w:fldLock="1"/>
      </w:r>
      <w:r w:rsidR="00121514">
        <w:rPr>
          <w:rFonts w:ascii="Times New Roman" w:hAnsi="Times New Roman" w:cs="Times New Roman"/>
          <w:sz w:val="24"/>
          <w:szCs w:val="24"/>
        </w:rPr>
        <w:instrText>ADDIN CSL_CITATION {"citationItems":[{"id":"ITEM-1","itemData":{"ISSN":"2077-0472","author":[{"dropping-particle":"","family":"Horst","given":"Egon Henrique","non-dropping-particle":"","parse-names":false,"suffix":""},{"dropping-particle":"","family":"López","given":"Secundino","non-dropping-particle":"","parse-names":false,"suffix":""},{"dropping-particle":"","family":"Neumann","given":"Mikael","non-dropping-particle":"","parse-names":false,"suffix":""},{"dropping-particle":"","family":"Giráldez","given":"Francisco Javier","non-dropping-particle":"","parse-names":false,"suffix":""},{"dropping-particle":"","family":"Bumbieris Junior","given":"Valter Harry","non-dropping-particle":"","parse-names":false,"suffix":""}],"container-title":"Agriculture","id":"ITEM-1","issue":"7","issued":{"date-parts":[["2020"]]},"page":"251","publisher":"MDPI","title":"Effects of hybrid and grain maturity stage on the ruminal degradation and the nutritive value of maize forage for silage","type":"article-journal","volume":"10"},"uris":["http://www.mendeley.com/documents/?uuid=140f9870-adc3-4871-bce1-e4a8b48d4bc8"]}],"mendeley":{"formattedCitation":"(Horst et al., 2020)","manualFormatting":"Horst et al. (2020)","plainTextFormattedCitation":"(Horst et al., 2020)","previouslyFormattedCitation":"(Horst et al., 2020)"},"properties":{"noteIndex":0},"schema":"https://github.com/citation-style-language/schema/raw/master/csl-citation.json"}</w:instrText>
      </w:r>
      <w:r w:rsidR="00121514">
        <w:rPr>
          <w:rFonts w:ascii="Times New Roman" w:hAnsi="Times New Roman" w:cs="Times New Roman"/>
          <w:sz w:val="24"/>
          <w:szCs w:val="24"/>
        </w:rPr>
        <w:fldChar w:fldCharType="separate"/>
      </w:r>
      <w:r w:rsidR="00121514" w:rsidRPr="00121514">
        <w:rPr>
          <w:rFonts w:ascii="Times New Roman" w:hAnsi="Times New Roman" w:cs="Times New Roman"/>
          <w:noProof/>
          <w:sz w:val="24"/>
          <w:szCs w:val="24"/>
        </w:rPr>
        <w:t xml:space="preserve">Horst </w:t>
      </w:r>
      <w:r w:rsidR="00121514" w:rsidRPr="00347E32">
        <w:rPr>
          <w:rFonts w:ascii="Times New Roman" w:hAnsi="Times New Roman" w:cs="Times New Roman"/>
          <w:i/>
          <w:iCs/>
          <w:noProof/>
          <w:sz w:val="24"/>
          <w:szCs w:val="24"/>
        </w:rPr>
        <w:t>et al.</w:t>
      </w:r>
      <w:r w:rsidR="00121514" w:rsidRPr="00121514">
        <w:rPr>
          <w:rFonts w:ascii="Times New Roman" w:hAnsi="Times New Roman" w:cs="Times New Roman"/>
          <w:noProof/>
          <w:sz w:val="24"/>
          <w:szCs w:val="24"/>
        </w:rPr>
        <w:t xml:space="preserve"> </w:t>
      </w:r>
      <w:r w:rsidR="00121514">
        <w:rPr>
          <w:rFonts w:ascii="Times New Roman" w:hAnsi="Times New Roman" w:cs="Times New Roman"/>
          <w:noProof/>
          <w:sz w:val="24"/>
          <w:szCs w:val="24"/>
        </w:rPr>
        <w:t>(</w:t>
      </w:r>
      <w:r w:rsidR="00121514" w:rsidRPr="00121514">
        <w:rPr>
          <w:rFonts w:ascii="Times New Roman" w:hAnsi="Times New Roman" w:cs="Times New Roman"/>
          <w:noProof/>
          <w:sz w:val="24"/>
          <w:szCs w:val="24"/>
        </w:rPr>
        <w:t>2020)</w:t>
      </w:r>
      <w:r w:rsidR="00121514">
        <w:rPr>
          <w:rFonts w:ascii="Times New Roman" w:hAnsi="Times New Roman" w:cs="Times New Roman"/>
          <w:sz w:val="24"/>
          <w:szCs w:val="24"/>
        </w:rPr>
        <w:fldChar w:fldCharType="end"/>
      </w:r>
      <w:r w:rsidRPr="009969B8">
        <w:rPr>
          <w:rFonts w:ascii="Times New Roman" w:hAnsi="Times New Roman" w:cs="Times New Roman"/>
          <w:sz w:val="24"/>
          <w:szCs w:val="24"/>
        </w:rPr>
        <w:t xml:space="preserve"> examined the </w:t>
      </w:r>
      <w:r w:rsidR="00754275">
        <w:rPr>
          <w:rFonts w:ascii="Times New Roman" w:hAnsi="Times New Roman" w:cs="Times New Roman"/>
          <w:i/>
          <w:iCs/>
          <w:sz w:val="24"/>
          <w:szCs w:val="24"/>
        </w:rPr>
        <w:t>i</w:t>
      </w:r>
      <w:r w:rsidRPr="00754275">
        <w:rPr>
          <w:rFonts w:ascii="Times New Roman" w:hAnsi="Times New Roman" w:cs="Times New Roman"/>
          <w:i/>
          <w:iCs/>
          <w:sz w:val="24"/>
          <w:szCs w:val="24"/>
        </w:rPr>
        <w:t>n-situ</w:t>
      </w:r>
      <w:r w:rsidRPr="009969B8">
        <w:rPr>
          <w:rFonts w:ascii="Times New Roman" w:hAnsi="Times New Roman" w:cs="Times New Roman"/>
          <w:sz w:val="24"/>
          <w:szCs w:val="24"/>
        </w:rPr>
        <w:t xml:space="preserve"> DM digestibility of three maize silage hybrids (Maximus VIP3, Defender VIP and </w:t>
      </w:r>
      <w:proofErr w:type="spellStart"/>
      <w:r w:rsidRPr="009969B8">
        <w:rPr>
          <w:rFonts w:ascii="Times New Roman" w:hAnsi="Times New Roman" w:cs="Times New Roman"/>
          <w:sz w:val="24"/>
          <w:szCs w:val="24"/>
        </w:rPr>
        <w:t>Feroz</w:t>
      </w:r>
      <w:proofErr w:type="spellEnd"/>
      <w:r w:rsidRPr="009969B8">
        <w:rPr>
          <w:rFonts w:ascii="Times New Roman" w:hAnsi="Times New Roman" w:cs="Times New Roman"/>
          <w:sz w:val="24"/>
          <w:szCs w:val="24"/>
        </w:rPr>
        <w:t xml:space="preserve"> VIP) who reported that hybrid named “Maximus VIP3” had greater dry matter digestibility (52.39%) than Defender VIP (50.42%) and </w:t>
      </w:r>
      <w:proofErr w:type="spellStart"/>
      <w:r w:rsidRPr="009969B8">
        <w:rPr>
          <w:rFonts w:ascii="Times New Roman" w:hAnsi="Times New Roman" w:cs="Times New Roman"/>
          <w:sz w:val="24"/>
          <w:szCs w:val="24"/>
        </w:rPr>
        <w:t>Feroz</w:t>
      </w:r>
      <w:proofErr w:type="spellEnd"/>
      <w:r w:rsidRPr="009969B8">
        <w:rPr>
          <w:rFonts w:ascii="Times New Roman" w:hAnsi="Times New Roman" w:cs="Times New Roman"/>
          <w:sz w:val="24"/>
          <w:szCs w:val="24"/>
        </w:rPr>
        <w:t xml:space="preserve"> VIP (49.23%) hybrids. Because Maximus hybrid is commercially known for having a more pronounced stay-green attribute compared to other hybrids. The DM digestibility of leafy silage hybrid was higher when compared with grain and blend silage diets. In the present study, the rate of disappearance of dry matter was significantly higher and the lag time was lower for maize silage variety BF-92. It might be due to a higher level of DM and CP contents when compared with other varieties.</w:t>
      </w:r>
    </w:p>
    <w:p w14:paraId="4A78BB26" w14:textId="60B0B1FD" w:rsidR="007555D7" w:rsidRPr="009969B8" w:rsidRDefault="007555D7" w:rsidP="003E4C21">
      <w:pPr>
        <w:spacing w:after="0" w:line="480" w:lineRule="auto"/>
        <w:ind w:firstLine="720"/>
        <w:jc w:val="both"/>
        <w:rPr>
          <w:rFonts w:ascii="Times New Roman" w:hAnsi="Times New Roman" w:cs="Times New Roman"/>
          <w:sz w:val="24"/>
          <w:szCs w:val="24"/>
        </w:rPr>
      </w:pPr>
      <w:r w:rsidRPr="009969B8">
        <w:rPr>
          <w:rFonts w:ascii="Times New Roman" w:hAnsi="Times New Roman" w:cs="Times New Roman"/>
          <w:sz w:val="24"/>
          <w:szCs w:val="24"/>
        </w:rPr>
        <w:t xml:space="preserve">Moreover, </w:t>
      </w:r>
      <w:r w:rsidR="00121514">
        <w:rPr>
          <w:rFonts w:ascii="Times New Roman" w:hAnsi="Times New Roman" w:cs="Times New Roman"/>
          <w:sz w:val="24"/>
          <w:szCs w:val="24"/>
        </w:rPr>
        <w:fldChar w:fldCharType="begin" w:fldLock="1"/>
      </w:r>
      <w:r w:rsidR="00121514">
        <w:rPr>
          <w:rFonts w:ascii="Times New Roman" w:hAnsi="Times New Roman" w:cs="Times New Roman"/>
          <w:sz w:val="24"/>
          <w:szCs w:val="24"/>
        </w:rPr>
        <w:instrText>ADDIN CSL_CITATION {"citationItems":[{"id":"ITEM-1","itemData":{"ISSN":"0377-8401","author":[{"dropping-particle":"","family":"Bal","given":"M A","non-dropping-particle":"","parse-names":false,"suffix":""},{"dropping-particle":"","family":"Shaver","given":"R D","non-dropping-particle":"","parse-names":false,"suffix":""},{"dropping-particle":"","family":"Shinners","given":"K J","non-dropping-particle":"","parse-names":false,"suffix":""},{"dropping-particle":"","family":"Coors","given":"J G","non-dropping-particle":"","parse-names":false,"suffix":""},{"dropping-particle":"","family":"Lauer","given":"J G","non-dropping-particle":"","parse-names":false,"suffix":""},{"dropping-particle":"","family":"Straub","given":"R J","non-dropping-particle":"","parse-names":false,"suffix":""},{"dropping-particle":"","family":"Koegel","given":"R G","non-dropping-particle":"","parse-names":false,"suffix":""}],"container-title":"Animal feed science and technology","id":"ITEM-1","issue":"1-2","issued":{"date-parts":[["2000"]]},"page":"83-94","publisher":"Elsevier","title":"Stage of maturity, processing, and hybrid effects on ruminal in situ disappearance of whole-plant corn silage","type":"article-journal","volume":"86"},"uris":["http://www.mendeley.com/documents/?uuid=051e5c06-111b-4dd6-9b0b-219f49fcb519"]}],"mendeley":{"formattedCitation":"(Bal et al., 2000)","manualFormatting":"Bal et al. (2000)","plainTextFormattedCitation":"(Bal et al., 2000)","previouslyFormattedCitation":"(Bal et al., 2000)"},"properties":{"noteIndex":0},"schema":"https://github.com/citation-style-language/schema/raw/master/csl-citation.json"}</w:instrText>
      </w:r>
      <w:r w:rsidR="00121514">
        <w:rPr>
          <w:rFonts w:ascii="Times New Roman" w:hAnsi="Times New Roman" w:cs="Times New Roman"/>
          <w:sz w:val="24"/>
          <w:szCs w:val="24"/>
        </w:rPr>
        <w:fldChar w:fldCharType="separate"/>
      </w:r>
      <w:r w:rsidR="00121514" w:rsidRPr="00121514">
        <w:rPr>
          <w:rFonts w:ascii="Times New Roman" w:hAnsi="Times New Roman" w:cs="Times New Roman"/>
          <w:noProof/>
          <w:sz w:val="24"/>
          <w:szCs w:val="24"/>
        </w:rPr>
        <w:t xml:space="preserve">Bal </w:t>
      </w:r>
      <w:r w:rsidR="00121514" w:rsidRPr="00347E32">
        <w:rPr>
          <w:rFonts w:ascii="Times New Roman" w:hAnsi="Times New Roman" w:cs="Times New Roman"/>
          <w:i/>
          <w:iCs/>
          <w:noProof/>
          <w:sz w:val="24"/>
          <w:szCs w:val="24"/>
        </w:rPr>
        <w:t>et al.</w:t>
      </w:r>
      <w:r w:rsidR="00121514" w:rsidRPr="00121514">
        <w:rPr>
          <w:rFonts w:ascii="Times New Roman" w:hAnsi="Times New Roman" w:cs="Times New Roman"/>
          <w:noProof/>
          <w:sz w:val="24"/>
          <w:szCs w:val="24"/>
        </w:rPr>
        <w:t xml:space="preserve"> </w:t>
      </w:r>
      <w:r w:rsidR="00121514">
        <w:rPr>
          <w:rFonts w:ascii="Times New Roman" w:hAnsi="Times New Roman" w:cs="Times New Roman"/>
          <w:noProof/>
          <w:sz w:val="24"/>
          <w:szCs w:val="24"/>
        </w:rPr>
        <w:t>(</w:t>
      </w:r>
      <w:r w:rsidR="00121514" w:rsidRPr="00121514">
        <w:rPr>
          <w:rFonts w:ascii="Times New Roman" w:hAnsi="Times New Roman" w:cs="Times New Roman"/>
          <w:noProof/>
          <w:sz w:val="24"/>
          <w:szCs w:val="24"/>
        </w:rPr>
        <w:t>2000)</w:t>
      </w:r>
      <w:r w:rsidR="00121514">
        <w:rPr>
          <w:rFonts w:ascii="Times New Roman" w:hAnsi="Times New Roman" w:cs="Times New Roman"/>
          <w:sz w:val="24"/>
          <w:szCs w:val="24"/>
        </w:rPr>
        <w:fldChar w:fldCharType="end"/>
      </w:r>
      <w:r w:rsidRPr="009969B8">
        <w:rPr>
          <w:rFonts w:ascii="Times New Roman" w:hAnsi="Times New Roman" w:cs="Times New Roman"/>
          <w:sz w:val="24"/>
          <w:szCs w:val="24"/>
        </w:rPr>
        <w:t xml:space="preserve"> investigated the impact of corn silage hybrids on ruminal DM disappearance. Results revealed that the ruminal dry matter disappearance for conventional maize silage and brown midrib (BMR) was 56.1 and 60.2%, respectively which was in accordance with the present study. The results showed that ruminal DM disappearance was higher for BMR. Differences in digestibility of maize hybrids in nutritive and agronomic characteristics may be due to genetic variation when compared at the same maturity stage </w:t>
      </w:r>
      <w:r w:rsidR="00121514">
        <w:rPr>
          <w:rFonts w:ascii="Times New Roman" w:hAnsi="Times New Roman" w:cs="Times New Roman"/>
          <w:sz w:val="24"/>
          <w:szCs w:val="24"/>
        </w:rPr>
        <w:fldChar w:fldCharType="begin" w:fldLock="1"/>
      </w:r>
      <w:r w:rsidR="00121514">
        <w:rPr>
          <w:rFonts w:ascii="Times New Roman" w:hAnsi="Times New Roman" w:cs="Times New Roman"/>
          <w:sz w:val="24"/>
          <w:szCs w:val="24"/>
        </w:rPr>
        <w:instrText>ADDIN CSL_CITATION {"citationItems":[{"id":"ITEM-1","itemData":{"ISSN":"0377-8401","author":[{"dropping-particle":"","family":"Hetta","given":"Mårten","non-dropping-particle":"","parse-names":false,"suffix":""},{"dropping-particle":"","family":"Mussadiq","given":"Zohaib","non-dropping-particle":"","parse-names":false,"suffix":""},{"dropping-particle":"","family":"Gustavsson","given":"A-M","non-dropping-particle":"","parse-names":false,"suffix":""},{"dropping-particle":"","family":"Swensson","given":"Christian","non-dropping-particle":"","parse-names":false,"suffix":""}],"container-title":"Animal Feed Science and Technology","id":"ITEM-1","issue":"1","issued":{"date-parts":[["2012"]]},"page":"20-30","publisher":"Elsevier","title":"Effects of hybrid and maturity on performance and nutritive characteristics of forage maize at high latitudes, estimated using the gas production technique","type":"article-journal","volume":"171"},"uris":["http://www.mendeley.com/documents/?uuid=492de843-c995-4744-8b20-e935aeb1daaf"]}],"mendeley":{"formattedCitation":"(Hetta et al., 2012)","plainTextFormattedCitation":"(Hetta et al., 2012)","previouslyFormattedCitation":"(Hetta et al., 2012)"},"properties":{"noteIndex":0},"schema":"https://github.com/citation-style-language/schema/raw/master/csl-citation.json"}</w:instrText>
      </w:r>
      <w:r w:rsidR="00121514">
        <w:rPr>
          <w:rFonts w:ascii="Times New Roman" w:hAnsi="Times New Roman" w:cs="Times New Roman"/>
          <w:sz w:val="24"/>
          <w:szCs w:val="24"/>
        </w:rPr>
        <w:fldChar w:fldCharType="separate"/>
      </w:r>
      <w:r w:rsidR="00121514" w:rsidRPr="00121514">
        <w:rPr>
          <w:rFonts w:ascii="Times New Roman" w:hAnsi="Times New Roman" w:cs="Times New Roman"/>
          <w:noProof/>
          <w:sz w:val="24"/>
          <w:szCs w:val="24"/>
        </w:rPr>
        <w:t xml:space="preserve">(Hetta </w:t>
      </w:r>
      <w:r w:rsidR="00EC47FF" w:rsidRPr="00347E32">
        <w:rPr>
          <w:rFonts w:ascii="Times New Roman" w:hAnsi="Times New Roman" w:cs="Times New Roman"/>
          <w:i/>
          <w:iCs/>
          <w:noProof/>
          <w:sz w:val="24"/>
          <w:szCs w:val="24"/>
        </w:rPr>
        <w:t>et al.</w:t>
      </w:r>
      <w:r w:rsidR="00121514" w:rsidRPr="00347E32">
        <w:rPr>
          <w:rFonts w:ascii="Times New Roman" w:hAnsi="Times New Roman" w:cs="Times New Roman"/>
          <w:i/>
          <w:iCs/>
          <w:noProof/>
          <w:sz w:val="24"/>
          <w:szCs w:val="24"/>
        </w:rPr>
        <w:t xml:space="preserve"> </w:t>
      </w:r>
      <w:r w:rsidR="00121514" w:rsidRPr="00121514">
        <w:rPr>
          <w:rFonts w:ascii="Times New Roman" w:hAnsi="Times New Roman" w:cs="Times New Roman"/>
          <w:noProof/>
          <w:sz w:val="24"/>
          <w:szCs w:val="24"/>
        </w:rPr>
        <w:t>2012)</w:t>
      </w:r>
      <w:r w:rsidR="00121514">
        <w:rPr>
          <w:rFonts w:ascii="Times New Roman" w:hAnsi="Times New Roman" w:cs="Times New Roman"/>
          <w:sz w:val="24"/>
          <w:szCs w:val="24"/>
        </w:rPr>
        <w:fldChar w:fldCharType="end"/>
      </w:r>
      <w:r w:rsidR="00121514">
        <w:rPr>
          <w:rFonts w:ascii="Times New Roman" w:hAnsi="Times New Roman" w:cs="Times New Roman"/>
          <w:sz w:val="24"/>
          <w:szCs w:val="24"/>
        </w:rPr>
        <w:t>.</w:t>
      </w:r>
      <w:r w:rsidRPr="009969B8">
        <w:rPr>
          <w:rFonts w:ascii="Times New Roman" w:hAnsi="Times New Roman" w:cs="Times New Roman"/>
          <w:sz w:val="24"/>
          <w:szCs w:val="24"/>
        </w:rPr>
        <w:t xml:space="preserve"> Because BMR leafy hybrids are characterized by a greater number of leaves and contain less lignin when compared with other varieties </w:t>
      </w:r>
      <w:r w:rsidR="00121514">
        <w:rPr>
          <w:rFonts w:ascii="Times New Roman" w:hAnsi="Times New Roman" w:cs="Times New Roman"/>
          <w:sz w:val="24"/>
          <w:szCs w:val="24"/>
        </w:rPr>
        <w:fldChar w:fldCharType="begin" w:fldLock="1"/>
      </w:r>
      <w:r w:rsidR="000716C1">
        <w:rPr>
          <w:rFonts w:ascii="Times New Roman" w:hAnsi="Times New Roman" w:cs="Times New Roman"/>
          <w:sz w:val="24"/>
          <w:szCs w:val="24"/>
        </w:rPr>
        <w:instrText>ADDIN CSL_CITATION {"citationItems":[{"id":"ITEM-1","itemData":{"ISSN":"0022-0302","author":[{"dropping-particle":"","family":"Oba","given":"M","non-dropping-particle":"","parse-names":false,"suffix":""},{"dropping-particle":"","family":"Allen","given":"M S","non-dropping-particle":"","parse-names":false,"suffix":""}],"container-title":"Journal of dairy science","id":"ITEM-1","issue":"3","issued":{"date-parts":[["1999"]]},"page":"589-596","publisher":"Elsevier","title":"Evaluation of the importance of the digestibility of neutral detergent fiber from forage: effects on dry matter intake and milk yield of dairy cows","type":"article-journal","volume":"82"},"uris":["http://www.mendeley.com/documents/?uuid=0308d857-fdcc-4f16-8817-200c29f292e1"]}],"mendeley":{"formattedCitation":"(Oba &amp; Allen, 1999)","manualFormatting":"(Oba and Allen, 1999)","plainTextFormattedCitation":"(Oba &amp; Allen, 1999)","previouslyFormattedCitation":"(Oba &amp; Allen, 1999)"},"properties":{"noteIndex":0},"schema":"https://github.com/citation-style-language/schema/raw/master/csl-citation.json"}</w:instrText>
      </w:r>
      <w:r w:rsidR="00121514">
        <w:rPr>
          <w:rFonts w:ascii="Times New Roman" w:hAnsi="Times New Roman" w:cs="Times New Roman"/>
          <w:sz w:val="24"/>
          <w:szCs w:val="24"/>
        </w:rPr>
        <w:fldChar w:fldCharType="separate"/>
      </w:r>
      <w:r w:rsidR="00121514" w:rsidRPr="00121514">
        <w:rPr>
          <w:rFonts w:ascii="Times New Roman" w:hAnsi="Times New Roman" w:cs="Times New Roman"/>
          <w:noProof/>
          <w:sz w:val="24"/>
          <w:szCs w:val="24"/>
        </w:rPr>
        <w:t xml:space="preserve">(Oba </w:t>
      </w:r>
      <w:r w:rsidR="000716C1">
        <w:rPr>
          <w:rFonts w:ascii="Times New Roman" w:hAnsi="Times New Roman" w:cs="Times New Roman"/>
          <w:noProof/>
          <w:sz w:val="24"/>
          <w:szCs w:val="24"/>
        </w:rPr>
        <w:t>and</w:t>
      </w:r>
      <w:r w:rsidR="00121514" w:rsidRPr="00121514">
        <w:rPr>
          <w:rFonts w:ascii="Times New Roman" w:hAnsi="Times New Roman" w:cs="Times New Roman"/>
          <w:noProof/>
          <w:sz w:val="24"/>
          <w:szCs w:val="24"/>
        </w:rPr>
        <w:t xml:space="preserve"> Allen 1999)</w:t>
      </w:r>
      <w:r w:rsidR="00121514">
        <w:rPr>
          <w:rFonts w:ascii="Times New Roman" w:hAnsi="Times New Roman" w:cs="Times New Roman"/>
          <w:sz w:val="24"/>
          <w:szCs w:val="24"/>
        </w:rPr>
        <w:fldChar w:fldCharType="end"/>
      </w:r>
      <w:r w:rsidR="00121514">
        <w:rPr>
          <w:rFonts w:ascii="Times New Roman" w:hAnsi="Times New Roman" w:cs="Times New Roman"/>
          <w:sz w:val="24"/>
          <w:szCs w:val="24"/>
        </w:rPr>
        <w:t>.</w:t>
      </w:r>
    </w:p>
    <w:p w14:paraId="14B0758D" w14:textId="1180BA39" w:rsidR="007555D7" w:rsidRPr="009969B8" w:rsidRDefault="00121514" w:rsidP="007555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{"citationItems":[{"id":"ITEM-1","itemData":{"author":[{"dropping-particle":"","family":"Nazli","given":"Muhamad Hazim","non-dropping-particle":"","parse-names":false,"suffix":""},{"dropping-particle":"","family":"Halim","given":"Ridzwan Abdul","non-dropping-particle":"","parse-names":false,"suffix":""},{"dropping-particle":"","family":"Abdullah","given":"Amin Mahir","non-dropping-particle":"","parse-names":false,"suffix":""},{"dropping-particle":"","family":"Hussin","given":"Ghazali","non-dropping-particle":"","parse-names":false,"suffix":""},{"dropping-particle":"","family":"Samsudin","given":"Anjas Asmara","non-dropping-particle":"","parse-names":false,"suffix":""}],"container-title":"Asian-Australasian journal of animal sciences","id":"ITEM-1","issue":"2","issued":{"date-parts":[["2019"]]},"page":"224","publisher":"Asian-Australasian Association of Animal Production Societies (AAAP)","title":"Potential of four corn varieties at different harvest stages for silage production in Malaysia","type":"article-journal","volume":"32"},"uris":["http://www.mendeley.com/documents/?uuid=8e9138a0-48c5-47cf-974d-76abdafd3b74"]}],"mendeley":{"formattedCitation":"(Nazli et al., 2019)","manualFormatting":"Nazli et al. (2019)","plainTextFormattedCitation":"(Nazli et al., 2019)","previouslyFormattedCitation":"(Nazli et al., 2019)"},"properties":{"noteIndex":0},"schema":"https://github.com/citation-style-language/schema/raw/master/csl-citation.json"}</w:instrText>
      </w:r>
      <w:r>
        <w:rPr>
          <w:rFonts w:ascii="Times New Roman" w:hAnsi="Times New Roman" w:cs="Times New Roman"/>
          <w:sz w:val="24"/>
          <w:szCs w:val="24"/>
        </w:rPr>
        <w:fldChar w:fldCharType="separate"/>
      </w:r>
      <w:r w:rsidRPr="00121514">
        <w:rPr>
          <w:rFonts w:ascii="Times New Roman" w:hAnsi="Times New Roman" w:cs="Times New Roman"/>
          <w:noProof/>
          <w:sz w:val="24"/>
          <w:szCs w:val="24"/>
        </w:rPr>
        <w:t xml:space="preserve">Nazli </w:t>
      </w:r>
      <w:r w:rsidRPr="00347E32">
        <w:rPr>
          <w:rFonts w:ascii="Times New Roman" w:hAnsi="Times New Roman" w:cs="Times New Roman"/>
          <w:i/>
          <w:iCs/>
          <w:noProof/>
          <w:sz w:val="24"/>
          <w:szCs w:val="24"/>
        </w:rPr>
        <w:t xml:space="preserve">et al. </w:t>
      </w:r>
      <w:r>
        <w:rPr>
          <w:rFonts w:ascii="Times New Roman" w:hAnsi="Times New Roman" w:cs="Times New Roman"/>
          <w:noProof/>
          <w:sz w:val="24"/>
          <w:szCs w:val="24"/>
        </w:rPr>
        <w:t>(</w:t>
      </w:r>
      <w:r w:rsidRPr="00121514">
        <w:rPr>
          <w:rFonts w:ascii="Times New Roman" w:hAnsi="Times New Roman" w:cs="Times New Roman"/>
          <w:noProof/>
          <w:sz w:val="24"/>
          <w:szCs w:val="24"/>
        </w:rPr>
        <w:t>2019)</w:t>
      </w:r>
      <w:r>
        <w:rPr>
          <w:rFonts w:ascii="Times New Roman" w:hAnsi="Times New Roman" w:cs="Times New Roman"/>
          <w:sz w:val="24"/>
          <w:szCs w:val="24"/>
        </w:rPr>
        <w:fldChar w:fldCharType="end"/>
      </w:r>
      <w:r w:rsidR="007555D7" w:rsidRPr="009969B8">
        <w:rPr>
          <w:rFonts w:ascii="Times New Roman" w:hAnsi="Times New Roman" w:cs="Times New Roman"/>
          <w:sz w:val="24"/>
          <w:szCs w:val="24"/>
        </w:rPr>
        <w:t xml:space="preserve"> stated that digestibility of NDF was 62.2-65.2% for their different maize silage varieties compared with 53.5-62.2% for the maize silage in this experiment. The results of the present study were in accordance with the findings of </w:t>
      </w:r>
      <w:r>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{"citationItems":[{"id":"ITEM-1","itemData":{"ISSN":"2077-0472","author":[{"dropping-particle":"","family":"Horst","given":"Egon Henrique","non-dropping-particle":"","parse-names":false,"suffix":""},{"dropping-particle":"","family":"López","given":"Secundino","non-dropping-particle":"","parse-names":false,"suffix":""},{"dropping-particle":"","family":"Neumann","given":"Mikael","non-dropping-particle":"","parse-names":false,"suffix":""},{"dropping-particle":"","family":"Giráldez","given":"Francisco Javier","non-dropping-particle":"","parse-names":false,"suffix":""},{"dropping-particle":"","family":"Bumbieris Junior","given":"Valter Harry","non-dropping-particle":"","parse-names":false,"suffix":""}],"container-title":"Agriculture","id":"ITEM-1","issue":"7","issued":{"date-parts":[["2020"]]},"page":"251","publisher":"MDPI","title":"Effects of hybrid and grain maturity stage on the ruminal degradation and the nutritive value of maize forage for silage","type":"article-journal","volume":"10"},"uris":["http://www.mendeley.com/documents/?uuid=140f9870-adc3-4871-bce1-e4a8b48d4bc8"]}],"mendeley":{"formattedCitation":"(Horst et al., 2020)","manualFormatting":"Horst et al. (2020)","plainTextFormattedCitation":"(Horst et al., 2020)","previouslyFormattedCitation":"(Horst et al., 2020)"},"properties":{"noteIndex":0},"schema":"https://github.com/citation-style-language/schema/raw/master/csl-citation.json"}</w:instrText>
      </w:r>
      <w:r>
        <w:rPr>
          <w:rFonts w:ascii="Times New Roman" w:hAnsi="Times New Roman" w:cs="Times New Roman"/>
          <w:sz w:val="24"/>
          <w:szCs w:val="24"/>
        </w:rPr>
        <w:fldChar w:fldCharType="separate"/>
      </w:r>
      <w:r w:rsidRPr="00121514">
        <w:rPr>
          <w:rFonts w:ascii="Times New Roman" w:hAnsi="Times New Roman" w:cs="Times New Roman"/>
          <w:noProof/>
          <w:sz w:val="24"/>
          <w:szCs w:val="24"/>
        </w:rPr>
        <w:t xml:space="preserve">Horst </w:t>
      </w:r>
      <w:r w:rsidRPr="00347E32">
        <w:rPr>
          <w:rFonts w:ascii="Times New Roman" w:hAnsi="Times New Roman" w:cs="Times New Roman"/>
          <w:i/>
          <w:iCs/>
          <w:noProof/>
          <w:sz w:val="24"/>
          <w:szCs w:val="24"/>
        </w:rPr>
        <w:t xml:space="preserve">et al. </w:t>
      </w:r>
      <w:r>
        <w:rPr>
          <w:rFonts w:ascii="Times New Roman" w:hAnsi="Times New Roman" w:cs="Times New Roman"/>
          <w:noProof/>
          <w:sz w:val="24"/>
          <w:szCs w:val="24"/>
        </w:rPr>
        <w:t>(</w:t>
      </w:r>
      <w:r w:rsidRPr="00121514">
        <w:rPr>
          <w:rFonts w:ascii="Times New Roman" w:hAnsi="Times New Roman" w:cs="Times New Roman"/>
          <w:noProof/>
          <w:sz w:val="24"/>
          <w:szCs w:val="24"/>
        </w:rPr>
        <w:t>2020)</w:t>
      </w:r>
      <w:r>
        <w:rPr>
          <w:rFonts w:ascii="Times New Roman" w:hAnsi="Times New Roman" w:cs="Times New Roman"/>
          <w:sz w:val="24"/>
          <w:szCs w:val="24"/>
        </w:rPr>
        <w:fldChar w:fldCharType="end"/>
      </w:r>
      <w:r w:rsidR="007555D7" w:rsidRPr="009969B8">
        <w:rPr>
          <w:rFonts w:ascii="Times New Roman" w:hAnsi="Times New Roman" w:cs="Times New Roman"/>
          <w:sz w:val="24"/>
          <w:szCs w:val="24"/>
        </w:rPr>
        <w:t xml:space="preserve"> who examined the </w:t>
      </w:r>
      <w:r w:rsidR="007555D7" w:rsidRPr="009969B8">
        <w:rPr>
          <w:rFonts w:ascii="Times New Roman" w:hAnsi="Times New Roman" w:cs="Times New Roman"/>
          <w:sz w:val="24"/>
          <w:szCs w:val="24"/>
        </w:rPr>
        <w:lastRenderedPageBreak/>
        <w:t xml:space="preserve">effect of harvesting three maize hybrids (Maximus VIP3, Defender VIP and </w:t>
      </w:r>
      <w:proofErr w:type="spellStart"/>
      <w:r w:rsidR="007555D7" w:rsidRPr="009969B8">
        <w:rPr>
          <w:rFonts w:ascii="Times New Roman" w:hAnsi="Times New Roman" w:cs="Times New Roman"/>
          <w:sz w:val="24"/>
          <w:szCs w:val="24"/>
        </w:rPr>
        <w:t>Feroz</w:t>
      </w:r>
      <w:proofErr w:type="spellEnd"/>
      <w:r w:rsidR="007555D7" w:rsidRPr="009969B8">
        <w:rPr>
          <w:rFonts w:ascii="Times New Roman" w:hAnsi="Times New Roman" w:cs="Times New Roman"/>
          <w:sz w:val="24"/>
          <w:szCs w:val="24"/>
        </w:rPr>
        <w:t xml:space="preserve"> VIP). The potential degradability of NDF was higher for the Maximus VIP3 (53.63%) from other hybrids because the “Maximus” hybrid is commercially known for having a more pronounced stay-green attribute compared to that of the other hybrids evaluated herein. </w:t>
      </w:r>
      <w:r w:rsidR="00394897" w:rsidRPr="009969B8">
        <w:rPr>
          <w:rFonts w:ascii="Times New Roman" w:hAnsi="Times New Roman" w:cs="Times New Roman"/>
          <w:sz w:val="24"/>
          <w:szCs w:val="24"/>
        </w:rPr>
        <w:t>Thus,</w:t>
      </w:r>
      <w:r w:rsidR="007555D7" w:rsidRPr="009969B8">
        <w:rPr>
          <w:rFonts w:ascii="Times New Roman" w:hAnsi="Times New Roman" w:cs="Times New Roman"/>
          <w:sz w:val="24"/>
          <w:szCs w:val="24"/>
        </w:rPr>
        <w:t xml:space="preserve"> it could be expected that the vegetative fraction of this hybrid could be more digestible than that of the other hybrids. The present results were in line with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{"citationItems":[{"id":"ITEM-1","itemData":{"ISSN":"0011-183X","author":[{"dropping-particle":"","family":"Jung","given":"H G","non-dropping-particle":"","parse-names":false,"suffix":""},{"dropping-particle":"","family":"Mertens","given":"D R","non-dropping-particle":"","parse-names":false,"suffix":""},{"dropping-particle":"","family":"Buxton","given":"D R","non-dropping-particle":"","parse-names":false,"suffix":""}],"container-title":"Crop Science","id":"ITEM-1","issue":"1","issued":{"date-parts":[["1998"]]},"page":"205-210","publisher":"Wiley Online Library","title":"Forage quality variation among maize inbreds: in vitro fiber digestion kinetics and prediction with NIRS","type":"article-journal","volume":"38"},"uris":["http://www.mendeley.com/documents/?uuid=5c1ae4e2-fb95-4828-a22a-7f1e16dc1963"]}],"mendeley":{"formattedCitation":"(Jung et al., 1998)","manualFormatting":"Jung et al. (1998)","plainTextFormattedCitation":"(Jung et al., 1998)","previouslyFormattedCitation":"(Jung et al., 1998)"},"properties":{"noteIndex":0},"schema":"https://github.com/citation-style-language/schema/raw/master/csl-citation.json"}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Jung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1998)</w:t>
      </w:r>
      <w:r w:rsidR="00A51263">
        <w:rPr>
          <w:rFonts w:ascii="Times New Roman" w:hAnsi="Times New Roman" w:cs="Times New Roman"/>
          <w:sz w:val="24"/>
          <w:szCs w:val="24"/>
        </w:rPr>
        <w:fldChar w:fldCharType="end"/>
      </w:r>
      <w:r w:rsidR="007555D7" w:rsidRPr="009969B8">
        <w:rPr>
          <w:rFonts w:ascii="Times New Roman" w:hAnsi="Times New Roman" w:cs="Times New Roman"/>
          <w:sz w:val="24"/>
          <w:szCs w:val="24"/>
        </w:rPr>
        <w:t xml:space="preserve"> who reported that NDF digestibility was markedly affected by variety. In contrast,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{"citationItems":[{"id":"ITEM-1","itemData":{"ISSN":"0022-0302","author":[{"dropping-particle":"","family":"Kuehn","given":"C S","non-dropping-particle":"","parse-names":false,"suffix":""},{"dropping-particle":"","family":"Linn","given":"J G","non-dropping-particle":"","parse-names":false,"suffix":""},{"dropping-particle":"","family":"Johnson","given":"D G","non-dropping-particle":"","parse-names":false,"suffix":""},{"dropping-particle":"","family":"Jung","given":"H G","non-dropping-particle":"","parse-names":false,"suffix":""},{"dropping-particle":"","family":"Endres","given":"Marcia I","non-dropping-particle":"","parse-names":false,"suffix":""}],"container-title":"Journal of dairy science","id":"ITEM-1","issue":"12","issued":{"date-parts":[["1999"]]},"page":"2746-2755","publisher":"Elsevier","title":"Effect of feeding silages from corn hybrids selected for leafiness or grain to lactating dairy cattle","type":"article-journal","volume":"82"},"uris":["http://www.mendeley.com/documents/?uuid=d4d64746-ad69-465c-a1d9-0583cbdca90d"]}],"mendeley":{"formattedCitation":"(Kuehn et al., 1999)","manualFormatting":"Kuehn et al. (1999)","plainTextFormattedCitation":"(Kuehn et al., 1999)","previouslyFormattedCitation":"(Kuehn et al., 1999)"},"properties":{"noteIndex":0},"schema":"https://github.com/citation-style-language/schema/raw/master/csl-citation.json"}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Kuehn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1999)</w:t>
      </w:r>
      <w:r w:rsidR="00A51263">
        <w:rPr>
          <w:rFonts w:ascii="Times New Roman" w:hAnsi="Times New Roman" w:cs="Times New Roman"/>
          <w:sz w:val="24"/>
          <w:szCs w:val="24"/>
        </w:rPr>
        <w:fldChar w:fldCharType="end"/>
      </w:r>
      <w:r w:rsidR="00A51263">
        <w:rPr>
          <w:rFonts w:ascii="Times New Roman" w:hAnsi="Times New Roman" w:cs="Times New Roman"/>
          <w:sz w:val="24"/>
          <w:szCs w:val="24"/>
        </w:rPr>
        <w:t xml:space="preserve"> </w:t>
      </w:r>
      <w:r w:rsidR="007555D7" w:rsidRPr="009969B8">
        <w:rPr>
          <w:rFonts w:ascii="Times New Roman" w:hAnsi="Times New Roman" w:cs="Times New Roman"/>
          <w:sz w:val="24"/>
          <w:szCs w:val="24"/>
        </w:rPr>
        <w:t xml:space="preserve">found that the content of in-vitro digestible NDF was not affected by varieties. In a further study,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{"citationItems":[{"id":"ITEM-1","itemData":{"ISSN":"0002-1962","author":[{"dropping-particle":"","family":"Darby","given":"Heather M","non-dropping-particle":"","parse-names":false,"suffix":""},{"dropping-particle":"","family":"Lauer","given":"Joseph G","non-dropping-particle":"","parse-names":false,"suffix":""}],"container-title":"Agronomy Journal","id":"ITEM-1","issue":"3","issued":{"date-parts":[["2002"]]},"page":"559-566","publisher":"Wiley Online Library","title":"Harvest date and hybrid influence on corn forage yield, quality, and preservation","type":"article-journal","volume":"94"},"uris":["http://www.mendeley.com/documents/?uuid=7d111496-d087-4d3f-9196-3c84e2a83026"]}],"mendeley":{"formattedCitation":"(Darby &amp; Lauer, 2002)","manualFormatting":"Darby and Lauer (2002)","plainTextFormattedCitation":"(Darby &amp; Lauer, 2002)","previouslyFormattedCitation":"(Darby &amp; Lauer, 2002)"},"properties":{"noteIndex":0},"schema":"https://github.com/citation-style-language/schema/raw/master/csl-citation.json"}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Darby </w:t>
      </w:r>
      <w:r w:rsidR="00A51263">
        <w:rPr>
          <w:rFonts w:ascii="Times New Roman" w:hAnsi="Times New Roman" w:cs="Times New Roman"/>
          <w:noProof/>
          <w:sz w:val="24"/>
          <w:szCs w:val="24"/>
        </w:rPr>
        <w:t>and</w:t>
      </w:r>
      <w:r w:rsidR="00A51263" w:rsidRPr="00A51263">
        <w:rPr>
          <w:rFonts w:ascii="Times New Roman" w:hAnsi="Times New Roman" w:cs="Times New Roman"/>
          <w:noProof/>
          <w:sz w:val="24"/>
          <w:szCs w:val="24"/>
        </w:rPr>
        <w:t xml:space="preserve"> Lauer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2002)</w:t>
      </w:r>
      <w:r w:rsidR="00A51263">
        <w:rPr>
          <w:rFonts w:ascii="Times New Roman" w:hAnsi="Times New Roman" w:cs="Times New Roman"/>
          <w:sz w:val="24"/>
          <w:szCs w:val="24"/>
        </w:rPr>
        <w:fldChar w:fldCharType="end"/>
      </w:r>
      <w:r w:rsidR="007555D7" w:rsidRPr="009969B8">
        <w:rPr>
          <w:rFonts w:ascii="Times New Roman" w:hAnsi="Times New Roman" w:cs="Times New Roman"/>
          <w:sz w:val="24"/>
          <w:szCs w:val="24"/>
        </w:rPr>
        <w:t xml:space="preserve"> reported that variety did not influence either in-vitro DM or NDF digestibility of maize silage.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{"citationItems":[{"id":"ITEM-1","itemData":{"author":[{"dropping-particle":"","family":"Eastridge","given":"Maurice L","non-dropping-particle":"","parse-names":false,"suffix":""}],"container-title":"NUTRITION AND ANIMAL HEALTH","id":"ITEM-1","issued":{"date-parts":[["1999"]]},"page":"178","title":"Brown midrib corn silage","type":"article-journal"},"uris":["http://www.mendeley.com/documents/?uuid=2b474a8f-b79d-48c5-8345-66145b14de8f"]}],"mendeley":{"formattedCitation":"(Eastridge, 1999)","manualFormatting":"Eastridge (1999)","plainTextFormattedCitation":"(Eastridge, 1999)","previouslyFormattedCitation":"(Eastridge, 1999)"},"properties":{"noteIndex":0},"schema":"https://github.com/citation-style-language/schema/raw/master/csl-citation.json"}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Eastridge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1999)</w:t>
      </w:r>
      <w:r w:rsidR="00A51263">
        <w:rPr>
          <w:rFonts w:ascii="Times New Roman" w:hAnsi="Times New Roman" w:cs="Times New Roman"/>
          <w:sz w:val="24"/>
          <w:szCs w:val="24"/>
        </w:rPr>
        <w:fldChar w:fldCharType="end"/>
      </w:r>
      <w:r w:rsidR="007555D7" w:rsidRPr="009969B8">
        <w:rPr>
          <w:rFonts w:ascii="Times New Roman" w:hAnsi="Times New Roman" w:cs="Times New Roman"/>
          <w:sz w:val="24"/>
          <w:szCs w:val="24"/>
        </w:rPr>
        <w:t xml:space="preserve"> reported that on average, BMR corn silages contained 34% less lignin and had 19% higher in-situ or in-vitro NDF digestibility when compared with non-BMR hybrids.</w:t>
      </w:r>
    </w:p>
    <w:p w14:paraId="509A6668" w14:textId="4E8172C5"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The results of the present study for ADF digestibility (37-41%) were justified with the findings of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{"citationItems":[{"id":"ITEM-1","itemData":{"ISSN":"0021-8812","author":[{"dropping-particle":"","family":"Andrae","given":"J G","non-dropping-particle":"","parse-names":false,"suffix":""},{"dropping-particle":"","family":"Hunt","given":"C W","non-dropping-particle":"","parse-names":false,"suffix":""},{"dropping-particle":"","family":"Pritchard","given":"G T","non-dropping-particle":"","parse-names":false,"suffix":""},{"dropping-particle":"","family":"Kennington","given":"L R","non-dropping-particle":"","parse-names":false,"suffix":""},{"dropping-particle":"","family":"Harrison","given":"J H","non-dropping-particle":"","parse-names":false,"suffix":""},{"dropping-particle":"","family":"Kezar","given":"W","non-dropping-particle":"","parse-names":false,"suffix":""},{"dropping-particle":"","family":"Mahanna","given":"W","non-dropping-particle":"","parse-names":false,"suffix":""}],"container-title":"Journal of Animal Science","id":"ITEM-1","issue":"9","issued":{"date-parts":[["2001"]]},"page":"2268-2275","publisher":"Oxford University Press","title":"Effect of hybrid, maturity, and mechanical processing of corn silage on intake and digestibility by beef cattle","type":"article-journal","volume":"79"},"uris":["http://www.mendeley.com/documents/?uuid=b4f06d09-15c2-4667-bd9a-e11c031f4024"]}],"mendeley":{"formattedCitation":"(Andrae et al., 2001)","manualFormatting":"Andrae et al. (2001)","plainTextFormattedCitation":"(Andrae et al., 2001)","previouslyFormattedCitation":"(Andrae et al., 2001)"},"properties":{"noteIndex":0},"schema":"https://github.com/citation-style-language/schema/raw/master/csl-citation.json"}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Andrae </w:t>
      </w:r>
      <w:r w:rsidR="00A51263" w:rsidRPr="00347E32">
        <w:rPr>
          <w:rFonts w:ascii="Times New Roman" w:hAnsi="Times New Roman" w:cs="Times New Roman"/>
          <w:i/>
          <w:iCs/>
          <w:noProof/>
          <w:sz w:val="24"/>
          <w:szCs w:val="24"/>
        </w:rPr>
        <w:t xml:space="preserve">et al.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2001)</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determined the in-situ ADF digestibility of two corn silage varieties (3335, 3489) at half milking stage for 24, 48 and 96 hours of incubation the digestibility was 17.15, 34.41 and 57.59%, respectively for variety 3335 and the digestibility was 15.24, 40.20 and 46.85%, respectively for variety 3489. The decrease in ADF digestibility as maturity advanced tended to be greater for hybrid 3489 than for hybrid 3335. This response was of particular interest because hybrid 3489 visually appeared to have harder and denser kernels during feeding than hybrid 3335 </w:t>
      </w:r>
      <w:r w:rsidR="00A51263">
        <w:rPr>
          <w:rFonts w:ascii="Times New Roman" w:hAnsi="Times New Roman" w:cs="Times New Roman"/>
          <w:sz w:val="24"/>
          <w:szCs w:val="24"/>
        </w:rPr>
        <w:t>(</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{"citationItems":[{"id":"ITEM-1","itemData":{"ISSN":"0021-8812","author":[{"dropping-particle":"","family":"Jung","given":"H G","non-dropping-particle":"","parse-names":false,"suffix":""},{"dropping-particle":"","family":"Allen","given":"M S","non-dropping-particle":"","parse-names":false,"suffix":""}],"container-title":"Journal of animal science","id":"ITEM-1","issue":"9","issued":{"date-parts":[["1995"]]},"page":"2774-2790","publisher":"Oxford University Press","title":"Characteristics of plant cell walls affecting intake and digestibility of forages by ruminants","type":"article-journal","volume":"73"},"uris":["http://www.mendeley.com/documents/?uuid=c129bda3-8689-4eb3-95cc-1057ab10a386"]}],"mendeley":{"formattedCitation":"(Jung &amp; Allen, 1995)","manualFormatting":"Jung and Allen, 1995)","plainTextFormattedCitation":"(Jung &amp; Allen, 1995)","previouslyFormattedCitation":"(Jung &amp; Allen, 1995)"},"properties":{"noteIndex":0},"schema":"https://github.com/citation-style-language/schema/raw/master/csl-citation.json"}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Jung </w:t>
      </w:r>
      <w:r w:rsidR="00A51263">
        <w:rPr>
          <w:rFonts w:ascii="Times New Roman" w:hAnsi="Times New Roman" w:cs="Times New Roman"/>
          <w:noProof/>
          <w:sz w:val="24"/>
          <w:szCs w:val="24"/>
        </w:rPr>
        <w:t>and</w:t>
      </w:r>
      <w:r w:rsidR="00A51263" w:rsidRPr="00A51263">
        <w:rPr>
          <w:rFonts w:ascii="Times New Roman" w:hAnsi="Times New Roman" w:cs="Times New Roman"/>
          <w:noProof/>
          <w:sz w:val="24"/>
          <w:szCs w:val="24"/>
        </w:rPr>
        <w:t xml:space="preserve"> Allen 1995)</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1745-039X","author":[{"dropping-particle":"","family":"Gruber","given":"Leonhard","non-dropping-particle":"","parse-names":false,"suffix":""},{"dropping-particle":"","family":"Terler","given":"Georg","non-dropping-particle":"","parse-names":false,"suffix":""},{"dropping-particle":"","family":"Knaus","given":"Wilhelm","non-dropping-particle":"","parse-names":false,"suffix":""}],"container-title":"Archives of animal nutrition","id":"ITEM-1","issue":"2","issued":{"date-parts":[["2018"]]},"page":"121-137","publisher":"Taylor &amp; Francis","title":"Nutrient composition, ruminal degradability and whole tract digestibility of whole crop maize silage from nine current varieties","type":"article-journal","volume":"72"},"uris":["http://www.mendeley.com/documents/?uuid=ccfa8b19-d575-469b-b98f-c974da99402e"]}],"mendeley":{"formattedCitation":"(Gruber et al., 2018)","manualFormatting":"Gruber et al. (2018)","plainTextFormattedCitation":"(Gruber et al., 2018)","previouslyFormattedCitation":"(Gruber et al., 2018)"},"properties":{"noteIndex":0},"schema":"https://github.com/citation-style-language/schema/raw/master/csl-citation.json"}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Gruber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2018)</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also studied the nutritive effects of whole crop maize silage of different maize varieties. Results showed that ADF content was significantly affected by variety. Exceeded level of ADF in all harvest stages indicated the lower overall quality in terms of digestibility.</w:t>
      </w:r>
    </w:p>
    <w:p w14:paraId="4E5788DC" w14:textId="0CC11DCE"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 xml:space="preserve">Results of the starch digestibility (79.7-84.4%) coincided with the findings of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{"citationItems":[{"id":"ITEM-1","itemData":{"ISSN":"0377-8401","author":[{"dropping-particle":"","family":"Bal","given":"M A","non-dropping-particle":"","parse-names":false,"suffix":""},{"dropping-particle":"","family":"Shaver","given":"R D","non-dropping-particle":"","parse-names":false,"suffix":""},{"dropping-particle":"","family":"Shinners","given":"K J","non-dropping-particle":"","parse-names":false,"suffix":""},{"dropping-particle":"","family":"Coors","given":"J G","non-dropping-particle":"","parse-names":false,"suffix":""},{"dropping-particle":"","family":"Lauer","given":"J G","non-dropping-particle":"","parse-names":false,"suffix":""},{"dropping-particle":"","family":"Straub","given":"R J","non-dropping-particle":"","parse-names":false,"suffix":""},{"dropping-particle":"","family":"Koegel","given":"R G","non-dropping-particle":"","parse-names":false,"suffix":""}],"container-title":"Animal feed science and technology","id":"ITEM-1","issue":"1-2","issued":{"date-parts":[["2000"]]},"page":"83-94","publisher":"Elsevier","title":"Stage of maturity, processing, and hybrid effects on ruminal in situ disappearance of whole-plant corn silage","type":"article-journal","volume":"86"},"uris":["http://www.mendeley.com/documents/?uuid=051e5c06-111b-4dd6-9b0b-219f49fcb519"]}],"mendeley":{"formattedCitation":"(Bal et al., 2000)","manualFormatting":"Bal et al. (2000)","plainTextFormattedCitation":"(Bal et al., 2000)","previouslyFormattedCitation":"(Bal et al., 2000)"},"properties":{"noteIndex":0},"schema":"https://github.com/citation-style-language/schema/raw/master/csl-citation.json"}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Bal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2000)</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investigated the impact of whole-plant corn silage (WPCS) maturity and hybrids on ruminal starch disappearance. Results revealed that the digestibility of starch for conventional maize silage was 81.6% and BMR for 78.3%. Starch contents were tended to be lower for the leafy </w:t>
      </w:r>
      <w:r w:rsidRPr="009969B8">
        <w:rPr>
          <w:rFonts w:ascii="Times New Roman" w:hAnsi="Times New Roman" w:cs="Times New Roman"/>
          <w:sz w:val="24"/>
          <w:szCs w:val="24"/>
        </w:rPr>
        <w:lastRenderedPageBreak/>
        <w:t>WPCS. However, ruminal starch disappearance was greater (P</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&lt;</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 xml:space="preserve">0.01) for leafy that was 87.2% compared to grain 73.1% of WPCS. Increased starch disappearance for leafy WPCS may be related to reduced kernel hardness compared to the grain WPCS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{"citationItems":[{"id":"ITEM-1","itemData":{"ISSN":"0011-183X","author":[{"dropping-particle":"","family":"Dwyer","given":"L M","non-dropping-particle":"","parse-names":false,"suffix":""},{"dropping-particle":"","family":"Andrews","given":"C J","non-dropping-particle":"","parse-names":false,"suffix":""},{"dropping-particle":"","family":"Stewart","given":"D W","non-dropping-particle":"","parse-names":false,"suffix":""},{"dropping-particle":"","family":"Ma","given":"B L","non-dropping-particle":"","parse-names":false,"suffix":""},{"dropping-particle":"","family":"Dugas","given":"J‐A","non-dropping-particle":"","parse-names":false,"suffix":""}],"container-title":"Crop science","id":"ITEM-1","issue":"4","issued":{"date-parts":[["1995"]]},"page":"1020-1027","publisher":"Wiley Online Library","title":"Carbohydrate levels in field‐grown leafy and normal maize genotypes","type":"article-journal","volume":"35"},"uris":["http://www.mendeley.com/documents/?uuid=1f606c83-62d5-4f7a-bdfb-767639d157b1"]}],"mendeley":{"formattedCitation":"(Dwyer et al., 1995)","plainTextFormattedCitation":"(Dwyer et al., 1995)","previouslyFormattedCitation":"(Dwyer et al., 1995)"},"properties":{"noteIndex":0},"schema":"https://github.com/citation-style-language/schema/raw/master/csl-citation.json"}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(Dwyer </w:t>
      </w:r>
      <w:r w:rsidR="00EC47FF" w:rsidRPr="00347E32">
        <w:rPr>
          <w:rFonts w:ascii="Times New Roman" w:hAnsi="Times New Roman" w:cs="Times New Roman"/>
          <w:i/>
          <w:iCs/>
          <w:noProof/>
          <w:sz w:val="24"/>
          <w:szCs w:val="24"/>
        </w:rPr>
        <w:t>et al.</w:t>
      </w:r>
      <w:r w:rsidR="00A51263" w:rsidRPr="00347E32">
        <w:rPr>
          <w:rFonts w:ascii="Times New Roman" w:hAnsi="Times New Roman" w:cs="Times New Roman"/>
          <w:i/>
          <w:iCs/>
          <w:noProof/>
          <w:sz w:val="24"/>
          <w:szCs w:val="24"/>
        </w:rPr>
        <w:t xml:space="preserve"> </w:t>
      </w:r>
      <w:r w:rsidR="00A51263" w:rsidRPr="00A51263">
        <w:rPr>
          <w:rFonts w:ascii="Times New Roman" w:hAnsi="Times New Roman" w:cs="Times New Roman"/>
          <w:noProof/>
          <w:sz w:val="24"/>
          <w:szCs w:val="24"/>
        </w:rPr>
        <w:t>1995)</w:t>
      </w:r>
      <w:r w:rsidR="00A51263">
        <w:rPr>
          <w:rFonts w:ascii="Times New Roman" w:hAnsi="Times New Roman" w:cs="Times New Roman"/>
          <w:sz w:val="24"/>
          <w:szCs w:val="24"/>
        </w:rPr>
        <w:fldChar w:fldCharType="end"/>
      </w:r>
      <w:r w:rsidR="00A51263">
        <w:rPr>
          <w:rFonts w:ascii="Times New Roman" w:hAnsi="Times New Roman" w:cs="Times New Roman"/>
          <w:sz w:val="24"/>
          <w:szCs w:val="24"/>
        </w:rPr>
        <w:t xml:space="preserve">. </w:t>
      </w:r>
      <w:r w:rsidRPr="009969B8">
        <w:rPr>
          <w:rFonts w:ascii="Times New Roman" w:hAnsi="Times New Roman" w:cs="Times New Roman"/>
          <w:sz w:val="24"/>
          <w:szCs w:val="24"/>
        </w:rPr>
        <w:t xml:space="preserve">Similarly,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{"citationItems":[{"id":"ITEM-1","itemData":{"ISSN":"0021-8812","author":[{"dropping-particle":"","family":"Andrae","given":"J G","non-dropping-particle":"","parse-names":false,"suffix":""},{"dropping-particle":"","family":"Hunt","given":"C W","non-dropping-particle":"","parse-names":false,"suffix":""},{"dropping-particle":"","family":"Pritchard","given":"G T","non-dropping-particle":"","parse-names":false,"suffix":""},{"dropping-particle":"","family":"Kennington","given":"L R","non-dropping-particle":"","parse-names":false,"suffix":""},{"dropping-particle":"","family":"Harrison","given":"J H","non-dropping-particle":"","parse-names":false,"suffix":""},{"dropping-particle":"","family":"Kezar","given":"W","non-dropping-particle":"","parse-names":false,"suffix":""},{"dropping-particle":"","family":"Mahanna","given":"W","non-dropping-particle":"","parse-names":false,"suffix":""}],"container-title":"Journal of Animal Science","id":"ITEM-1","issue":"9","issued":{"date-parts":[["2001"]]},"page":"2268-2275","publisher":"Oxford University Press","title":"Effect of hybrid, maturity, and mechanical processing of corn silage on intake and digestibility by beef cattle","type":"article-journal","volume":"79"},"uris":["http://www.mendeley.com/documents/?uuid=b4f06d09-15c2-4667-bd9a-e11c031f4024"]}],"mendeley":{"formattedCitation":"(Andrae et al., 2001)","manualFormatting":"Andrae et al. (2001)","plainTextFormattedCitation":"(Andrae et al., 2001)","previouslyFormattedCitation":"(Andrae et al., 2001)"},"properties":{"noteIndex":0},"schema":"https://github.com/citation-style-language/schema/raw/master/csl-citation.json"}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Andrae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2001)</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determined the starch digestibility of two corn silage varieties (3335, 3489) at the half milking stage. The starch digestibility for variety “3335” was 84.82% and for variety “3489” was 83.81%. The decrease in starch digestibility as maturity advanced tended to be greater for hybrid 3489 than for hybrid 3335 response was of particular interest because hybrid 3489 visually appeared to have harder and denser kernels during feeding than hybrid 3335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{"citationItems":[{"id":"ITEM-1","itemData":{"ISSN":"0021-8812","author":[{"dropping-particle":"","family":"Jung","given":"H G","non-dropping-particle":"","parse-names":false,"suffix":""},{"dropping-particle":"","family":"Allen","given":"M S","non-dropping-particle":"","parse-names":false,"suffix":""}],"container-title":"Journal of animal science","id":"ITEM-1","issue":"9","issued":{"date-parts":[["1995"]]},"page":"2774-2790","publisher":"Oxford University Press","title":"Characteristics of plant cell walls affecting intake and digestibility of forages by ruminants","type":"article-journal","volume":"73"},"uris":["http://www.mendeley.com/documents/?uuid=c129bda3-8689-4eb3-95cc-1057ab10a386"]}],"mendeley":{"formattedCitation":"(Jung &amp; Allen, 1995)","manualFormatting":"(Jung and Allen, 1995)","plainTextFormattedCitation":"(Jung &amp; Allen, 1995)","previouslyFormattedCitation":"(Jung &amp; Allen, 1995)"},"properties":{"noteIndex":0},"schema":"https://github.com/citation-style-language/schema/raw/master/csl-citation.json"}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(Jung </w:t>
      </w:r>
      <w:r w:rsidR="00A51263">
        <w:rPr>
          <w:rFonts w:ascii="Times New Roman" w:hAnsi="Times New Roman" w:cs="Times New Roman"/>
          <w:noProof/>
          <w:sz w:val="24"/>
          <w:szCs w:val="24"/>
        </w:rPr>
        <w:t>and</w:t>
      </w:r>
      <w:r w:rsidR="00A51263" w:rsidRPr="00A51263">
        <w:rPr>
          <w:rFonts w:ascii="Times New Roman" w:hAnsi="Times New Roman" w:cs="Times New Roman"/>
          <w:noProof/>
          <w:sz w:val="24"/>
          <w:szCs w:val="24"/>
        </w:rPr>
        <w:t xml:space="preserve"> Allen 1995)</w:t>
      </w:r>
      <w:r w:rsidR="00A51263">
        <w:rPr>
          <w:rFonts w:ascii="Times New Roman" w:hAnsi="Times New Roman" w:cs="Times New Roman"/>
          <w:sz w:val="24"/>
          <w:szCs w:val="24"/>
        </w:rPr>
        <w:fldChar w:fldCharType="end"/>
      </w:r>
    </w:p>
    <w:p w14:paraId="0F2A3B0A" w14:textId="5F059B59"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The highest (P</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&lt;</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CP was observed in variety “7786” that was 73%, </w:t>
      </w:r>
      <w:r w:rsidR="00623ADD" w:rsidRPr="009969B8">
        <w:rPr>
          <w:rFonts w:ascii="Times New Roman" w:hAnsi="Times New Roman" w:cs="Times New Roman"/>
          <w:sz w:val="24"/>
          <w:szCs w:val="24"/>
        </w:rPr>
        <w:t>whereas</w:t>
      </w:r>
      <w:r w:rsidRPr="009969B8">
        <w:rPr>
          <w:rFonts w:ascii="Times New Roman" w:hAnsi="Times New Roman" w:cs="Times New Roman"/>
          <w:sz w:val="24"/>
          <w:szCs w:val="24"/>
        </w:rPr>
        <w:t xml:space="preserve"> the lowest (P</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&lt;</w:t>
      </w:r>
      <w:r w:rsidR="00711646">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for variety “36S46” which was 67.1%. It was probably due to high leafy content or different maturity indexes between varieties. These results were justified in accordance with the findings of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0921-4488","author":[{"dropping-particle":"","family":"Pirmohammadi","given":"R","non-dropping-particle":"","parse-names":false,"suffix":""},{"dropping-particle":"","family":"Rouzbehan","given":"Y","non-dropping-particle":"","parse-names":false,"suffix":""},{"dropping-particle":"","family":"Rezayazdi","given":"K","non-dropping-particle":"","parse-names":false,"suffix":""},{"dropping-particle":"","family":"Zahedifar","given":"M","non-dropping-particle":"","parse-names":false,"suffix":""}],"container-title":"Small ruminant research","id":"ITEM-1","issue":"1-3","issued":{"date-parts":[["2006"]]},"page":"150-155","publisher":"Elsevier","title":"Chemical composition, digestibility and in situ degradability of dried and ensiled apple pomace and maize silage","type":"article-journal","volume":"66"},"uris":["http://www.mendeley.com/documents/?uuid=b8f604bb-eb02-4ba4-929d-d28e627c44c5"]}],"mendeley":{"formattedCitation":"(Pirmohammadi et al., 2006)","manualFormatting":"Pirmohammadi et al. (2006)","plainTextFormattedCitation":"(Pirmohammadi et al., 2006)","previouslyFormattedCitation":"(Pirmohammadi et al., 2006)"},"properties":{"noteIndex":0},"schema":"https://github.com/citation-style-language/schema/raw/master/csl-citation.json"}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Pirmohammadi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2006)</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who determined the CP digestibility of maize silage was 78.9%, compared with the dried apple pomace and ensiled apple pomace which was 72.1 and 68.5% respectively. Similarly,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{"citationItems":[{"id":"ITEM-1","itemData":{"ISSN":"0022-0302","author":[{"dropping-particle":"","family":"Ebling","given":"T L","non-dropping-particle":"","parse-names":false,"suffix":""},{"dropping-particle":"","family":"Kung Jr","given":"L","non-dropping-particle":"","parse-names":false,"suffix":""}],"container-title":"Journal of Dairy Science","id":"ITEM-1","issue":"8","issued":{"date-parts":[["2004"]]},"page":"2519-2526","publisher":"Elsevier","title":"A comparison of processed conventional corn silage to unprocessed and processed brown midrib corn silage on intake, digestion, and milk production by dairy cows","type":"article-journal","volume":"87"},"uris":["http://www.mendeley.com/documents/?uuid=6c9171e6-aca9-416f-95fd-74b40b74f286"]}],"mendeley":{"formattedCitation":"(Ebling &amp; Kung Jr, 2004)","manualFormatting":"Ebling and Kung (2004)","plainTextFormattedCitation":"(Ebling &amp; Kung Jr, 2004)","previouslyFormattedCitation":"(Ebling &amp; Kung Jr, 2004)"},"properties":{"noteIndex":0},"schema":"https://github.com/citation-style-language/schema/raw/master/csl-citation.json"}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Ebling </w:t>
      </w:r>
      <w:r w:rsidR="00A51263">
        <w:rPr>
          <w:rFonts w:ascii="Times New Roman" w:hAnsi="Times New Roman" w:cs="Times New Roman"/>
          <w:noProof/>
          <w:sz w:val="24"/>
          <w:szCs w:val="24"/>
        </w:rPr>
        <w:t>and</w:t>
      </w:r>
      <w:r w:rsidR="00A51263" w:rsidRPr="00A51263">
        <w:rPr>
          <w:rFonts w:ascii="Times New Roman" w:hAnsi="Times New Roman" w:cs="Times New Roman"/>
          <w:noProof/>
          <w:sz w:val="24"/>
          <w:szCs w:val="24"/>
        </w:rPr>
        <w:t xml:space="preserve"> Kung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2004)</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determined the CP digestibility of hybrid (P-BMR, U-BMR, and conventional corn silage that was processed P-7511) who reported CP digestibility of variety “P-7511” was 64.2% as compared to that of U-BMR which was 58.2% digestibility. However, processed-BMR (P-BMR) had a greater CP digestibility 65.7% than P-7511 (64.2%). It was due to mechanical processing increased the surface area of feed and more exposure to rumen microbes and facilitate digestion.</w:t>
      </w:r>
    </w:p>
    <w:p w14:paraId="62279D50" w14:textId="7D2FE311" w:rsidR="007555D7" w:rsidRPr="009969B8"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The ether extract digestibility of different maize silage varieties (76.2-81.2%)</w:t>
      </w:r>
      <w:r w:rsidR="00394897">
        <w:rPr>
          <w:rFonts w:ascii="Times New Roman" w:hAnsi="Times New Roman" w:cs="Times New Roman"/>
          <w:sz w:val="24"/>
          <w:szCs w:val="24"/>
        </w:rPr>
        <w:t xml:space="preserve"> </w:t>
      </w:r>
      <w:r w:rsidRPr="009969B8">
        <w:rPr>
          <w:rFonts w:ascii="Times New Roman" w:hAnsi="Times New Roman" w:cs="Times New Roman"/>
          <w:sz w:val="24"/>
          <w:szCs w:val="24"/>
        </w:rPr>
        <w:t xml:space="preserve">coincided with the results of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{"citationItems":[{"id":"ITEM-1","itemData":{"ISSN":"0022-0302","author":[{"dropping-particle":"","family":"Atwell","given":"D G","non-dropping-particle":"","parse-names":false,"suffix":""},{"dropping-particle":"","family":"Jaster","given":"E H","non-dropping-particle":"","parse-names":false,"suffix":""},{"dropping-particle":"","family":"Moore","given":"K J","non-dropping-particle":"","parse-names":false,"suffix":""},{"dropping-particle":"","family":"Fernando","given":"R L","non-dropping-particle":"","parse-names":false,"suffix":""}],"container-title":"Journal of Dairy Science","id":"ITEM-1","issue":"10","issued":{"date-parts":[["1988"]]},"page":"2689-2698","publisher":"Elsevier","title":"Evaluation of high oil corn and corn silage for lactating cows","type":"article-journal","volume":"71"},"uris":["http://www.mendeley.com/documents/?uuid=f5072fe1-3e27-423e-a14d-db42734a2633"]}],"mendeley":{"formattedCitation":"(Atwell et al., 1988)","manualFormatting":"Atwell et al. (1988)","plainTextFormattedCitation":"(Atwell et al., 1988)","previouslyFormattedCitation":"(Atwell et al., 1988)"},"properties":{"noteIndex":0},"schema":"https://github.com/citation-style-language/schema/raw/master/csl-citation.json"}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Atwell </w:t>
      </w:r>
      <w:r w:rsidR="00A51263" w:rsidRPr="00347E32">
        <w:rPr>
          <w:rFonts w:ascii="Times New Roman" w:hAnsi="Times New Roman" w:cs="Times New Roman"/>
          <w:i/>
          <w:iCs/>
          <w:noProof/>
          <w:sz w:val="24"/>
          <w:szCs w:val="24"/>
        </w:rPr>
        <w:t xml:space="preserve">et al.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1988)</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was 85.9% that higher than high oil corn silage which was 82.2%. In contrast,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{"citationItems":[{"id":"ITEM-1","itemData":{"author":[{"dropping-particle":"","family":"Drackley","given":"J K","non-dropping-particle":"","parse-names":false,"suffix":""},{"dropping-particle":"","family":"LaCount","given":"D W","non-dropping-particle":"","parse-names":false,"suffix":""},{"dropping-particle":"","family":"Emmert","given":"L S","non-dropping-particle":"","parse-names":false,"suffix":""},{"dropping-particle":"","family":"Overton","given":"T R","non-dropping-particle":"","parse-names":false,"suffix":""},{"dropping-particle":"","family":"Clark","given":"J H","non-dropping-particle":"","parse-names":false,"suffix":""},{"dropping-particle":"","family":"Bajjalieh","given":"N","non-dropping-particle":"","parse-names":false,"suffix":""}],"container-title":"J. Dairy Sci.","id":"ITEM-1","issue":"Suppl. 1","issued":{"date-parts":[["1996"]]},"page":"211","title":"Intake production, and nutrient digestibilities by dairy cows fed TopCross™ high-oil corn as grain or silage","type":"article-journal","volume":"79"},"uris":["http://www.mendeley.com/documents/?uuid=d4d553bb-3b2f-45da-815c-954cde452bdb"]}],"mendeley":{"formattedCitation":"(Drackley et al., 1996)","manualFormatting":"Drackley et al. (1996)","plainTextFormattedCitation":"(Drackley et al., 1996)","previouslyFormattedCitation":"(Drackley et al., 1996)"},"properties":{"noteIndex":0},"schema":"https://github.com/citation-style-language/schema/raw/master/csl-citation.json"}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Drackley </w:t>
      </w:r>
      <w:r w:rsidR="00A51263" w:rsidRPr="00347E32">
        <w:rPr>
          <w:rFonts w:ascii="Times New Roman" w:hAnsi="Times New Roman" w:cs="Times New Roman"/>
          <w:i/>
          <w:iCs/>
          <w:noProof/>
          <w:sz w:val="24"/>
          <w:szCs w:val="24"/>
        </w:rPr>
        <w:t>et al.</w:t>
      </w:r>
      <w:r w:rsidR="00A51263" w:rsidRPr="00A51263">
        <w:rPr>
          <w:rFonts w:ascii="Times New Roman" w:hAnsi="Times New Roman" w:cs="Times New Roman"/>
          <w:noProof/>
          <w:sz w:val="24"/>
          <w:szCs w:val="24"/>
        </w:rPr>
        <w:t xml:space="preserve">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1996)</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reported that high oil corn silage had higher fatty acid digestibility that was 77.2% than that of conventional corn silage which was 73.2%. The reasons for the disparities among studies were not known. In another study, </w:t>
      </w:r>
      <w:r w:rsidR="00A51263">
        <w:rPr>
          <w:rFonts w:ascii="Times New Roman" w:hAnsi="Times New Roman" w:cs="Times New Roman"/>
          <w:sz w:val="24"/>
          <w:szCs w:val="24"/>
        </w:rPr>
        <w:fldChar w:fldCharType="begin" w:fldLock="1"/>
      </w:r>
      <w:r w:rsidR="00A51263">
        <w:rPr>
          <w:rFonts w:ascii="Times New Roman" w:hAnsi="Times New Roman" w:cs="Times New Roman"/>
          <w:sz w:val="24"/>
          <w:szCs w:val="24"/>
        </w:rPr>
        <w:instrText>ADDIN CSL_CITATION {"citationItems":[{"id":"ITEM-1","itemData":{"ISSN":"0022-0302","author":[{"dropping-particle":"","family":"Weiss","given":"W P","non-dropping-particle":"","parse-names":false,"suffix":""},{"dropping-particle":"","family":"Wyatt","given":"D J","non-dropping-particle":"","parse-names":false,"suffix":""}],"container-title":"Journal of dairy science","id":"ITEM-1","issue":"2","issued":{"date-parts":[["2000"]]},"page":"351-358","publisher":"Elsevier","title":"Effect of oil content and kernel processing of corn silage on digestibility and milk production by dairy cows","type":"article-journal","volume":"83"},"uris":["http://www.mendeley.com/documents/?uuid=59ee47fd-48f3-4c94-aa0e-c823e8f32a40"]}],"mendeley":{"formattedCitation":"(Weiss &amp; Wyatt, 2000)","manualFormatting":"Weiss and Wyatt (2000)","plainTextFormattedCitation":"(Weiss &amp; Wyatt, 2000)","previouslyFormattedCitation":"(Weiss &amp; Wyatt, 2000)"},"properties":{"noteIndex":0},"schema":"https://github.com/citation-style-language/schema/raw/master/csl-citation.json"}</w:instrText>
      </w:r>
      <w:r w:rsidR="00A51263">
        <w:rPr>
          <w:rFonts w:ascii="Times New Roman" w:hAnsi="Times New Roman" w:cs="Times New Roman"/>
          <w:sz w:val="24"/>
          <w:szCs w:val="24"/>
        </w:rPr>
        <w:fldChar w:fldCharType="separate"/>
      </w:r>
      <w:r w:rsidR="00A51263" w:rsidRPr="00A51263">
        <w:rPr>
          <w:rFonts w:ascii="Times New Roman" w:hAnsi="Times New Roman" w:cs="Times New Roman"/>
          <w:noProof/>
          <w:sz w:val="24"/>
          <w:szCs w:val="24"/>
        </w:rPr>
        <w:t xml:space="preserve">Weiss </w:t>
      </w:r>
      <w:r w:rsidR="00A51263">
        <w:rPr>
          <w:rFonts w:ascii="Times New Roman" w:hAnsi="Times New Roman" w:cs="Times New Roman"/>
          <w:noProof/>
          <w:sz w:val="24"/>
          <w:szCs w:val="24"/>
        </w:rPr>
        <w:t>and</w:t>
      </w:r>
      <w:r w:rsidR="00A51263" w:rsidRPr="00A51263">
        <w:rPr>
          <w:rFonts w:ascii="Times New Roman" w:hAnsi="Times New Roman" w:cs="Times New Roman"/>
          <w:noProof/>
          <w:sz w:val="24"/>
          <w:szCs w:val="24"/>
        </w:rPr>
        <w:t xml:space="preserve"> Wyatt </w:t>
      </w:r>
      <w:r w:rsidR="00A51263">
        <w:rPr>
          <w:rFonts w:ascii="Times New Roman" w:hAnsi="Times New Roman" w:cs="Times New Roman"/>
          <w:noProof/>
          <w:sz w:val="24"/>
          <w:szCs w:val="24"/>
        </w:rPr>
        <w:t>(</w:t>
      </w:r>
      <w:r w:rsidR="00A51263" w:rsidRPr="00A51263">
        <w:rPr>
          <w:rFonts w:ascii="Times New Roman" w:hAnsi="Times New Roman" w:cs="Times New Roman"/>
          <w:noProof/>
          <w:sz w:val="24"/>
          <w:szCs w:val="24"/>
        </w:rPr>
        <w:t>2000)</w:t>
      </w:r>
      <w:r w:rsidR="00A51263">
        <w:rPr>
          <w:rFonts w:ascii="Times New Roman" w:hAnsi="Times New Roman" w:cs="Times New Roman"/>
          <w:sz w:val="24"/>
          <w:szCs w:val="24"/>
        </w:rPr>
        <w:fldChar w:fldCharType="end"/>
      </w:r>
      <w:r w:rsidRPr="009969B8">
        <w:rPr>
          <w:rFonts w:ascii="Times New Roman" w:hAnsi="Times New Roman" w:cs="Times New Roman"/>
          <w:sz w:val="24"/>
          <w:szCs w:val="24"/>
        </w:rPr>
        <w:t xml:space="preserve"> </w:t>
      </w:r>
      <w:r w:rsidRPr="009969B8">
        <w:rPr>
          <w:rFonts w:ascii="Times New Roman" w:hAnsi="Times New Roman" w:cs="Times New Roman"/>
          <w:sz w:val="24"/>
          <w:szCs w:val="24"/>
        </w:rPr>
        <w:lastRenderedPageBreak/>
        <w:t>reported that the digestibility of ether extract with conventional unprocessed corn silage was lower 78.7% than processed corn silage that was 82.5%.</w:t>
      </w:r>
    </w:p>
    <w:p w14:paraId="24CAE61F" w14:textId="7AF6E474" w:rsidR="007555D7" w:rsidRPr="003E4C21" w:rsidRDefault="007555D7" w:rsidP="007555D7">
      <w:pPr>
        <w:spacing w:after="0" w:line="480" w:lineRule="auto"/>
        <w:jc w:val="both"/>
        <w:rPr>
          <w:rFonts w:ascii="Times New Roman" w:hAnsi="Times New Roman" w:cs="Times New Roman"/>
          <w:b/>
          <w:sz w:val="24"/>
          <w:szCs w:val="24"/>
        </w:rPr>
      </w:pPr>
      <w:r w:rsidRPr="003E4C21">
        <w:rPr>
          <w:rFonts w:ascii="Times New Roman" w:hAnsi="Times New Roman" w:cs="Times New Roman"/>
          <w:b/>
          <w:sz w:val="24"/>
          <w:szCs w:val="24"/>
        </w:rPr>
        <w:t>CONCLUSION</w:t>
      </w:r>
    </w:p>
    <w:p w14:paraId="16EB07DC" w14:textId="77777777" w:rsidR="00711646"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During in-situ digestibility, the rate of digestion, rate of disappearance, and lag time showed significant results (P</w:t>
      </w:r>
      <w:r w:rsidR="003E4C21">
        <w:rPr>
          <w:rFonts w:ascii="Times New Roman" w:hAnsi="Times New Roman" w:cs="Times New Roman"/>
          <w:sz w:val="24"/>
          <w:szCs w:val="24"/>
        </w:rPr>
        <w:t xml:space="preserve"> </w:t>
      </w:r>
      <w:r w:rsidRPr="009969B8">
        <w:rPr>
          <w:rFonts w:ascii="Times New Roman" w:hAnsi="Times New Roman" w:cs="Times New Roman"/>
          <w:sz w:val="24"/>
          <w:szCs w:val="24"/>
        </w:rPr>
        <w:t>&lt;</w:t>
      </w:r>
      <w:r w:rsidR="003E4C21">
        <w:rPr>
          <w:rFonts w:ascii="Times New Roman" w:hAnsi="Times New Roman" w:cs="Times New Roman"/>
          <w:sz w:val="24"/>
          <w:szCs w:val="24"/>
        </w:rPr>
        <w:t xml:space="preserve"> </w:t>
      </w:r>
      <w:r w:rsidRPr="009969B8">
        <w:rPr>
          <w:rFonts w:ascii="Times New Roman" w:hAnsi="Times New Roman" w:cs="Times New Roman"/>
          <w:sz w:val="24"/>
          <w:szCs w:val="24"/>
        </w:rPr>
        <w:t xml:space="preserve">0.0.5) among dry matter, crude protein, neutral detergent fiber, acid detergent fiber, Starch, ether extract, crude </w:t>
      </w:r>
      <w:proofErr w:type="gramStart"/>
      <w:r w:rsidRPr="009969B8">
        <w:rPr>
          <w:rFonts w:ascii="Times New Roman" w:hAnsi="Times New Roman" w:cs="Times New Roman"/>
          <w:sz w:val="24"/>
          <w:szCs w:val="24"/>
        </w:rPr>
        <w:t>fiber</w:t>
      </w:r>
      <w:proofErr w:type="gramEnd"/>
      <w:r w:rsidRPr="009969B8">
        <w:rPr>
          <w:rFonts w:ascii="Times New Roman" w:hAnsi="Times New Roman" w:cs="Times New Roman"/>
          <w:sz w:val="24"/>
          <w:szCs w:val="24"/>
        </w:rPr>
        <w:t xml:space="preserve"> and ash among all dietary treatment groups. So, It was concluded from the results of this trial that nutritional profile and digestion kinetics of dry matter, neutral detergent fiber, acid detergent fiber, crude protein, starch, ether extract and ash were found to be significantly different across all the treatments. Variety BF-92 showed a better rate of disappearance and lag time of dry matter and neutral detergent fiber as compared to other varieties. However, variety 7786 had a superior extent of digestion.</w:t>
      </w:r>
    </w:p>
    <w:p w14:paraId="5199392B" w14:textId="77777777" w:rsidR="00711646" w:rsidRPr="009969B8" w:rsidRDefault="00711646" w:rsidP="00711646">
      <w:pPr>
        <w:suppressLineNumbers/>
        <w:spacing w:after="0" w:line="480" w:lineRule="auto"/>
        <w:jc w:val="both"/>
        <w:rPr>
          <w:rFonts w:ascii="Times New Roman" w:hAnsi="Times New Roman" w:cs="Times New Roman"/>
          <w:sz w:val="24"/>
          <w:szCs w:val="24"/>
        </w:rPr>
      </w:pPr>
    </w:p>
    <w:p w14:paraId="7E3313F0" w14:textId="77777777" w:rsidR="007555D7" w:rsidRPr="00FC7734" w:rsidRDefault="007555D7" w:rsidP="007555D7">
      <w:pPr>
        <w:spacing w:after="0" w:line="480" w:lineRule="auto"/>
        <w:jc w:val="both"/>
        <w:rPr>
          <w:rFonts w:ascii="Times New Roman" w:hAnsi="Times New Roman" w:cs="Times New Roman"/>
          <w:b/>
          <w:sz w:val="24"/>
          <w:szCs w:val="24"/>
        </w:rPr>
      </w:pPr>
      <w:r w:rsidRPr="00FC7734">
        <w:rPr>
          <w:rFonts w:ascii="Times New Roman" w:hAnsi="Times New Roman" w:cs="Times New Roman"/>
          <w:b/>
          <w:sz w:val="24"/>
          <w:szCs w:val="24"/>
        </w:rPr>
        <w:t>Conflict of Interest</w:t>
      </w:r>
    </w:p>
    <w:p w14:paraId="0890DEEB" w14:textId="782032F3" w:rsidR="007555D7" w:rsidRDefault="007555D7" w:rsidP="007555D7">
      <w:pPr>
        <w:spacing w:after="0" w:line="480" w:lineRule="auto"/>
        <w:jc w:val="both"/>
        <w:rPr>
          <w:rFonts w:ascii="Times New Roman" w:hAnsi="Times New Roman" w:cs="Times New Roman"/>
          <w:sz w:val="24"/>
          <w:szCs w:val="24"/>
        </w:rPr>
      </w:pPr>
      <w:r w:rsidRPr="009969B8">
        <w:rPr>
          <w:rFonts w:ascii="Times New Roman" w:hAnsi="Times New Roman" w:cs="Times New Roman"/>
          <w:sz w:val="24"/>
          <w:szCs w:val="24"/>
        </w:rPr>
        <w:t>The authors do not have any conflict of interest</w:t>
      </w:r>
      <w:r w:rsidR="00623ADD">
        <w:rPr>
          <w:rFonts w:ascii="Times New Roman" w:hAnsi="Times New Roman" w:cs="Times New Roman"/>
          <w:sz w:val="24"/>
          <w:szCs w:val="24"/>
        </w:rPr>
        <w:t>.</w:t>
      </w:r>
    </w:p>
    <w:p w14:paraId="1E175C66" w14:textId="0E12FBC6" w:rsidR="004221DD" w:rsidRPr="00DC097C" w:rsidRDefault="004221DD" w:rsidP="004221DD">
      <w:pPr>
        <w:spacing w:after="0" w:line="480" w:lineRule="auto"/>
        <w:rPr>
          <w:rFonts w:ascii="Times New Roman" w:hAnsi="Times New Roman"/>
          <w:b/>
          <w:sz w:val="24"/>
          <w:szCs w:val="24"/>
        </w:rPr>
      </w:pPr>
      <w:r w:rsidRPr="00DC097C">
        <w:rPr>
          <w:rFonts w:ascii="Times New Roman" w:hAnsi="Times New Roman"/>
          <w:b/>
          <w:sz w:val="24"/>
          <w:szCs w:val="24"/>
        </w:rPr>
        <w:t>Acknowledgements</w:t>
      </w:r>
    </w:p>
    <w:p w14:paraId="0F6C6502" w14:textId="77777777" w:rsidR="001B1CFB" w:rsidRDefault="004221DD" w:rsidP="001B1CFB">
      <w:pPr>
        <w:spacing w:after="0" w:line="480" w:lineRule="auto"/>
        <w:rPr>
          <w:rFonts w:ascii="Times New Roman" w:hAnsi="Times New Roman"/>
          <w:sz w:val="24"/>
          <w:szCs w:val="24"/>
        </w:rPr>
      </w:pPr>
      <w:r w:rsidRPr="001B1CFB">
        <w:rPr>
          <w:rFonts w:ascii="Times New Roman" w:hAnsi="Times New Roman"/>
          <w:sz w:val="24"/>
          <w:szCs w:val="24"/>
        </w:rPr>
        <w:t xml:space="preserve">The authors gratefully acknowledge the administration of the </w:t>
      </w:r>
      <w:r w:rsidR="001B1CFB" w:rsidRPr="001B1CFB">
        <w:rPr>
          <w:rFonts w:ascii="Times New Roman" w:hAnsi="Times New Roman"/>
          <w:sz w:val="24"/>
          <w:szCs w:val="24"/>
        </w:rPr>
        <w:t>Seed Association of Pakistan</w:t>
      </w:r>
      <w:r w:rsidRPr="001B1CFB">
        <w:rPr>
          <w:rFonts w:ascii="Times New Roman" w:hAnsi="Times New Roman"/>
          <w:sz w:val="24"/>
          <w:szCs w:val="24"/>
        </w:rPr>
        <w:t xml:space="preserve"> for </w:t>
      </w:r>
      <w:r w:rsidR="001B1CFB" w:rsidRPr="001B1CFB">
        <w:rPr>
          <w:rFonts w:ascii="Times New Roman" w:hAnsi="Times New Roman"/>
          <w:sz w:val="24"/>
          <w:szCs w:val="24"/>
        </w:rPr>
        <w:t>facilitating the trial.</w:t>
      </w:r>
    </w:p>
    <w:p w14:paraId="51BAA74C" w14:textId="2DA43405" w:rsidR="001B1CFB" w:rsidRPr="001B1CFB" w:rsidRDefault="001B1CFB" w:rsidP="001B1CFB">
      <w:pPr>
        <w:spacing w:after="0" w:line="480" w:lineRule="auto"/>
        <w:rPr>
          <w:rFonts w:ascii="Times New Roman" w:hAnsi="Times New Roman"/>
          <w:sz w:val="24"/>
          <w:szCs w:val="24"/>
        </w:rPr>
      </w:pPr>
      <w:r w:rsidRPr="001B1CFB">
        <w:rPr>
          <w:rFonts w:ascii="Times New Roman" w:hAnsi="Times New Roman"/>
          <w:b/>
          <w:bCs/>
          <w:sz w:val="24"/>
          <w:szCs w:val="24"/>
        </w:rPr>
        <w:t>Data Availability</w:t>
      </w:r>
    </w:p>
    <w:p w14:paraId="00B0E827" w14:textId="49632592" w:rsidR="001B1CFB" w:rsidRPr="001B1CFB" w:rsidRDefault="001B1CFB" w:rsidP="001B1CFB">
      <w:pPr>
        <w:spacing w:after="0" w:line="480" w:lineRule="auto"/>
        <w:rPr>
          <w:rFonts w:ascii="Times New Roman" w:hAnsi="Times New Roman"/>
          <w:sz w:val="24"/>
          <w:szCs w:val="24"/>
        </w:rPr>
      </w:pPr>
      <w:r w:rsidRPr="001B1CFB">
        <w:rPr>
          <w:rFonts w:ascii="Times New Roman" w:hAnsi="Times New Roman"/>
          <w:sz w:val="24"/>
          <w:szCs w:val="24"/>
        </w:rPr>
        <w:t xml:space="preserve">Data is </w:t>
      </w:r>
      <w:r w:rsidRPr="001B1CFB">
        <w:rPr>
          <w:rFonts w:ascii="Times New Roman" w:hAnsi="Times New Roman"/>
          <w:sz w:val="24"/>
          <w:szCs w:val="24"/>
        </w:rPr>
        <w:t>available.</w:t>
      </w:r>
    </w:p>
    <w:p w14:paraId="1DC6D5F8" w14:textId="77777777" w:rsidR="001B1CFB" w:rsidRPr="001B1CFB" w:rsidRDefault="001B1CFB" w:rsidP="001B1CFB">
      <w:pPr>
        <w:spacing w:after="0" w:line="480" w:lineRule="auto"/>
        <w:rPr>
          <w:rFonts w:ascii="Times New Roman" w:hAnsi="Times New Roman"/>
          <w:b/>
          <w:bCs/>
          <w:sz w:val="24"/>
          <w:szCs w:val="24"/>
        </w:rPr>
      </w:pPr>
      <w:r w:rsidRPr="001B1CFB">
        <w:rPr>
          <w:rFonts w:ascii="Times New Roman" w:hAnsi="Times New Roman"/>
          <w:b/>
          <w:bCs/>
          <w:sz w:val="24"/>
          <w:szCs w:val="24"/>
        </w:rPr>
        <w:t>Ethics Approval</w:t>
      </w:r>
    </w:p>
    <w:p w14:paraId="48E242D7" w14:textId="68B32098" w:rsidR="001B1CFB" w:rsidRPr="001B1CFB" w:rsidRDefault="001B1CFB" w:rsidP="001B1CFB">
      <w:pPr>
        <w:spacing w:after="0" w:line="480" w:lineRule="auto"/>
        <w:rPr>
          <w:rFonts w:ascii="Times New Roman" w:hAnsi="Times New Roman"/>
          <w:sz w:val="24"/>
          <w:szCs w:val="24"/>
        </w:rPr>
      </w:pPr>
      <w:r w:rsidRPr="001B1CFB">
        <w:rPr>
          <w:rFonts w:ascii="Times New Roman" w:hAnsi="Times New Roman"/>
          <w:sz w:val="24"/>
          <w:szCs w:val="24"/>
        </w:rPr>
        <w:t>All the experimental protocols were reviewed and</w:t>
      </w:r>
      <w:r>
        <w:rPr>
          <w:rFonts w:ascii="Times New Roman" w:hAnsi="Times New Roman"/>
          <w:sz w:val="24"/>
          <w:szCs w:val="24"/>
        </w:rPr>
        <w:t xml:space="preserve"> </w:t>
      </w:r>
      <w:r w:rsidRPr="001B1CFB">
        <w:rPr>
          <w:rFonts w:ascii="Times New Roman" w:hAnsi="Times New Roman"/>
          <w:sz w:val="24"/>
          <w:szCs w:val="24"/>
        </w:rPr>
        <w:t>approved by the Departmental Scrutiny Committee of the</w:t>
      </w:r>
      <w:r>
        <w:rPr>
          <w:rFonts w:ascii="Times New Roman" w:hAnsi="Times New Roman"/>
          <w:sz w:val="24"/>
          <w:szCs w:val="24"/>
        </w:rPr>
        <w:t xml:space="preserve"> </w:t>
      </w:r>
      <w:r w:rsidRPr="001B1CFB">
        <w:rPr>
          <w:rFonts w:ascii="Times New Roman" w:hAnsi="Times New Roman"/>
          <w:sz w:val="24"/>
          <w:szCs w:val="24"/>
        </w:rPr>
        <w:t>University of Agriculture, Faisalabad</w:t>
      </w:r>
      <w:r>
        <w:rPr>
          <w:rFonts w:ascii="Times New Roman" w:hAnsi="Times New Roman"/>
          <w:sz w:val="24"/>
          <w:szCs w:val="24"/>
        </w:rPr>
        <w:t>.</w:t>
      </w:r>
    </w:p>
    <w:p w14:paraId="38C4933F" w14:textId="77777777" w:rsidR="007555D7" w:rsidRPr="00711646" w:rsidRDefault="007555D7" w:rsidP="007555D7">
      <w:pPr>
        <w:spacing w:after="0" w:line="480" w:lineRule="auto"/>
        <w:jc w:val="both"/>
        <w:rPr>
          <w:rFonts w:ascii="Times New Roman" w:hAnsi="Times New Roman" w:cs="Times New Roman"/>
          <w:b/>
          <w:sz w:val="24"/>
          <w:szCs w:val="24"/>
        </w:rPr>
      </w:pPr>
      <w:r w:rsidRPr="00711646">
        <w:rPr>
          <w:rFonts w:ascii="Times New Roman" w:hAnsi="Times New Roman" w:cs="Times New Roman"/>
          <w:b/>
          <w:sz w:val="24"/>
          <w:szCs w:val="24"/>
        </w:rPr>
        <w:t>REFERENCES</w:t>
      </w:r>
    </w:p>
    <w:p w14:paraId="741F7FAE" w14:textId="44477B91"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Ali M, </w:t>
      </w:r>
      <w:r w:rsidR="00D10BFF" w:rsidRPr="00A6413A">
        <w:rPr>
          <w:rFonts w:ascii="Times New Roman" w:hAnsi="Times New Roman" w:cs="Times New Roman"/>
          <w:noProof/>
          <w:sz w:val="24"/>
          <w:szCs w:val="24"/>
        </w:rPr>
        <w:t xml:space="preserve">JW </w:t>
      </w:r>
      <w:r w:rsidRPr="00A6413A">
        <w:rPr>
          <w:rFonts w:ascii="Times New Roman" w:hAnsi="Times New Roman" w:cs="Times New Roman"/>
          <w:noProof/>
          <w:sz w:val="24"/>
          <w:szCs w:val="24"/>
        </w:rPr>
        <w:t xml:space="preserve">Cone, </w:t>
      </w:r>
      <w:r w:rsidR="00D10BFF" w:rsidRPr="00A6413A">
        <w:rPr>
          <w:rFonts w:ascii="Times New Roman" w:hAnsi="Times New Roman" w:cs="Times New Roman"/>
          <w:noProof/>
          <w:sz w:val="24"/>
          <w:szCs w:val="24"/>
        </w:rPr>
        <w:t xml:space="preserve">G </w:t>
      </w:r>
      <w:r w:rsidRPr="00A6413A">
        <w:rPr>
          <w:rFonts w:ascii="Times New Roman" w:hAnsi="Times New Roman" w:cs="Times New Roman"/>
          <w:noProof/>
          <w:sz w:val="24"/>
          <w:szCs w:val="24"/>
        </w:rPr>
        <w:t xml:space="preserve">Van Duinkerken, </w:t>
      </w:r>
      <w:r w:rsidR="00D10BFF" w:rsidRPr="00A6413A">
        <w:rPr>
          <w:rFonts w:ascii="Times New Roman" w:hAnsi="Times New Roman" w:cs="Times New Roman"/>
          <w:noProof/>
          <w:sz w:val="24"/>
          <w:szCs w:val="24"/>
        </w:rPr>
        <w:t xml:space="preserve">A </w:t>
      </w:r>
      <w:r w:rsidRPr="00A6413A">
        <w:rPr>
          <w:rFonts w:ascii="Times New Roman" w:hAnsi="Times New Roman" w:cs="Times New Roman"/>
          <w:noProof/>
          <w:sz w:val="24"/>
          <w:szCs w:val="24"/>
        </w:rPr>
        <w:t xml:space="preserve">Klop, </w:t>
      </w:r>
      <w:r w:rsidR="00D10BFF" w:rsidRPr="00A6413A">
        <w:rPr>
          <w:rFonts w:ascii="Times New Roman" w:hAnsi="Times New Roman" w:cs="Times New Roman"/>
          <w:noProof/>
          <w:sz w:val="24"/>
          <w:szCs w:val="24"/>
        </w:rPr>
        <w:t xml:space="preserve">MC </w:t>
      </w:r>
      <w:r w:rsidRPr="00A6413A">
        <w:rPr>
          <w:rFonts w:ascii="Times New Roman" w:hAnsi="Times New Roman" w:cs="Times New Roman"/>
          <w:noProof/>
          <w:sz w:val="24"/>
          <w:szCs w:val="24"/>
        </w:rPr>
        <w:t xml:space="preserve">Blok, </w:t>
      </w:r>
      <w:r w:rsidR="00D10BFF"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Bruinenberg, </w:t>
      </w:r>
      <w:r w:rsidR="00D10BFF" w:rsidRPr="00A6413A">
        <w:rPr>
          <w:rFonts w:ascii="Times New Roman" w:hAnsi="Times New Roman" w:cs="Times New Roman"/>
          <w:noProof/>
          <w:sz w:val="24"/>
          <w:szCs w:val="24"/>
        </w:rPr>
        <w:t xml:space="preserve">NA </w:t>
      </w:r>
      <w:r w:rsidRPr="00A6413A">
        <w:rPr>
          <w:rFonts w:ascii="Times New Roman" w:hAnsi="Times New Roman" w:cs="Times New Roman"/>
          <w:noProof/>
          <w:sz w:val="24"/>
          <w:szCs w:val="24"/>
        </w:rPr>
        <w:t xml:space="preserve">Khan, </w:t>
      </w:r>
      <w:r w:rsidR="00D10BFF" w:rsidRPr="00A6413A">
        <w:rPr>
          <w:rFonts w:ascii="Times New Roman" w:hAnsi="Times New Roman" w:cs="Times New Roman"/>
          <w:noProof/>
          <w:sz w:val="24"/>
          <w:szCs w:val="24"/>
        </w:rPr>
        <w:t xml:space="preserve">WH </w:t>
      </w:r>
      <w:r w:rsidRPr="00A6413A">
        <w:rPr>
          <w:rFonts w:ascii="Times New Roman" w:hAnsi="Times New Roman" w:cs="Times New Roman"/>
          <w:noProof/>
          <w:sz w:val="24"/>
          <w:szCs w:val="24"/>
        </w:rPr>
        <w:t xml:space="preserve">Hendriks (2016). Variation between individual cows in in situ rumen degradation characteristics of maize and grass silages. </w:t>
      </w:r>
      <w:r w:rsidRPr="00D10BFF">
        <w:rPr>
          <w:rFonts w:ascii="Times New Roman" w:hAnsi="Times New Roman" w:cs="Times New Roman"/>
          <w:i/>
          <w:iCs/>
          <w:noProof/>
          <w:sz w:val="24"/>
          <w:szCs w:val="24"/>
        </w:rPr>
        <w:t>NJAS-Wageningen J Life Sci</w:t>
      </w:r>
      <w:r w:rsidRPr="00A6413A">
        <w:rPr>
          <w:rFonts w:ascii="Times New Roman" w:hAnsi="Times New Roman" w:cs="Times New Roman"/>
          <w:noProof/>
          <w:sz w:val="24"/>
          <w:szCs w:val="24"/>
        </w:rPr>
        <w:t xml:space="preserve"> 78: 167–173.</w:t>
      </w:r>
    </w:p>
    <w:p w14:paraId="77723849" w14:textId="30EF67CA"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19C2">
        <w:rPr>
          <w:rFonts w:ascii="Times New Roman" w:hAnsi="Times New Roman" w:cs="Times New Roman"/>
          <w:noProof/>
          <w:sz w:val="24"/>
          <w:szCs w:val="24"/>
        </w:rPr>
        <w:lastRenderedPageBreak/>
        <w:t xml:space="preserve">Allard </w:t>
      </w:r>
      <w:r w:rsidRPr="00A6413A">
        <w:rPr>
          <w:rFonts w:ascii="Times New Roman" w:hAnsi="Times New Roman" w:cs="Times New Roman"/>
          <w:noProof/>
          <w:sz w:val="24"/>
          <w:szCs w:val="24"/>
        </w:rPr>
        <w:t xml:space="preserve">RW (1999). Principles of plant breeding. John Wiley </w:t>
      </w:r>
      <w:r w:rsidR="000716C1">
        <w:rPr>
          <w:rFonts w:ascii="Times New Roman" w:hAnsi="Times New Roman" w:cs="Times New Roman"/>
          <w:noProof/>
          <w:sz w:val="24"/>
          <w:szCs w:val="24"/>
        </w:rPr>
        <w:t>and</w:t>
      </w:r>
      <w:r w:rsidRPr="00A6413A">
        <w:rPr>
          <w:rFonts w:ascii="Times New Roman" w:hAnsi="Times New Roman" w:cs="Times New Roman"/>
          <w:noProof/>
          <w:sz w:val="24"/>
          <w:szCs w:val="24"/>
        </w:rPr>
        <w:t xml:space="preserve"> Sons.</w:t>
      </w:r>
    </w:p>
    <w:p w14:paraId="73E62EF2" w14:textId="4240B5FE" w:rsidR="00E54A80"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Andrae JG, </w:t>
      </w:r>
      <w:r w:rsidR="00D10BFF" w:rsidRPr="00A6413A">
        <w:rPr>
          <w:rFonts w:ascii="Times New Roman" w:hAnsi="Times New Roman" w:cs="Times New Roman"/>
          <w:noProof/>
          <w:sz w:val="24"/>
          <w:szCs w:val="24"/>
        </w:rPr>
        <w:t xml:space="preserve">CW </w:t>
      </w:r>
      <w:r w:rsidRPr="00A6413A">
        <w:rPr>
          <w:rFonts w:ascii="Times New Roman" w:hAnsi="Times New Roman" w:cs="Times New Roman"/>
          <w:noProof/>
          <w:sz w:val="24"/>
          <w:szCs w:val="24"/>
        </w:rPr>
        <w:t xml:space="preserve">Hunt, </w:t>
      </w:r>
      <w:r w:rsidR="00D10BFF" w:rsidRPr="00A6413A">
        <w:rPr>
          <w:rFonts w:ascii="Times New Roman" w:hAnsi="Times New Roman" w:cs="Times New Roman"/>
          <w:noProof/>
          <w:sz w:val="24"/>
          <w:szCs w:val="24"/>
        </w:rPr>
        <w:t xml:space="preserve">GT </w:t>
      </w:r>
      <w:r w:rsidRPr="00A6413A">
        <w:rPr>
          <w:rFonts w:ascii="Times New Roman" w:hAnsi="Times New Roman" w:cs="Times New Roman"/>
          <w:noProof/>
          <w:sz w:val="24"/>
          <w:szCs w:val="24"/>
        </w:rPr>
        <w:t xml:space="preserve">Pritchard, </w:t>
      </w:r>
      <w:r w:rsidR="00D10BFF" w:rsidRPr="00A6413A">
        <w:rPr>
          <w:rFonts w:ascii="Times New Roman" w:hAnsi="Times New Roman" w:cs="Times New Roman"/>
          <w:noProof/>
          <w:sz w:val="24"/>
          <w:szCs w:val="24"/>
        </w:rPr>
        <w:t xml:space="preserve">LR </w:t>
      </w:r>
      <w:r w:rsidRPr="00A6413A">
        <w:rPr>
          <w:rFonts w:ascii="Times New Roman" w:hAnsi="Times New Roman" w:cs="Times New Roman"/>
          <w:noProof/>
          <w:sz w:val="24"/>
          <w:szCs w:val="24"/>
        </w:rPr>
        <w:t xml:space="preserve">Kennington, </w:t>
      </w:r>
      <w:r w:rsidR="00D10BFF" w:rsidRPr="00A6413A">
        <w:rPr>
          <w:rFonts w:ascii="Times New Roman" w:hAnsi="Times New Roman" w:cs="Times New Roman"/>
          <w:noProof/>
          <w:sz w:val="24"/>
          <w:szCs w:val="24"/>
        </w:rPr>
        <w:t xml:space="preserve">JH </w:t>
      </w:r>
      <w:r w:rsidRPr="00A6413A">
        <w:rPr>
          <w:rFonts w:ascii="Times New Roman" w:hAnsi="Times New Roman" w:cs="Times New Roman"/>
          <w:noProof/>
          <w:sz w:val="24"/>
          <w:szCs w:val="24"/>
        </w:rPr>
        <w:t xml:space="preserve">Harrison, </w:t>
      </w:r>
      <w:r w:rsidR="00D10BFF" w:rsidRPr="00A6413A">
        <w:rPr>
          <w:rFonts w:ascii="Times New Roman" w:hAnsi="Times New Roman" w:cs="Times New Roman"/>
          <w:noProof/>
          <w:sz w:val="24"/>
          <w:szCs w:val="24"/>
        </w:rPr>
        <w:t xml:space="preserve">W </w:t>
      </w:r>
      <w:r w:rsidRPr="00A6413A">
        <w:rPr>
          <w:rFonts w:ascii="Times New Roman" w:hAnsi="Times New Roman" w:cs="Times New Roman"/>
          <w:noProof/>
          <w:sz w:val="24"/>
          <w:szCs w:val="24"/>
        </w:rPr>
        <w:t xml:space="preserve">Kezar,  </w:t>
      </w:r>
      <w:r w:rsidR="00D10BFF" w:rsidRPr="00A6413A">
        <w:rPr>
          <w:rFonts w:ascii="Times New Roman" w:hAnsi="Times New Roman" w:cs="Times New Roman"/>
          <w:noProof/>
          <w:sz w:val="24"/>
          <w:szCs w:val="24"/>
        </w:rPr>
        <w:t xml:space="preserve">W </w:t>
      </w:r>
      <w:r w:rsidRPr="00A6413A">
        <w:rPr>
          <w:rFonts w:ascii="Times New Roman" w:hAnsi="Times New Roman" w:cs="Times New Roman"/>
          <w:noProof/>
          <w:sz w:val="24"/>
          <w:szCs w:val="24"/>
        </w:rPr>
        <w:t>Mahanna</w:t>
      </w:r>
      <w:r w:rsidR="00D10BFF">
        <w:rPr>
          <w:rFonts w:ascii="Times New Roman" w:hAnsi="Times New Roman" w:cs="Times New Roman"/>
          <w:noProof/>
          <w:sz w:val="24"/>
          <w:szCs w:val="24"/>
        </w:rPr>
        <w:t xml:space="preserve"> </w:t>
      </w:r>
      <w:r w:rsidRPr="00A6413A">
        <w:rPr>
          <w:rFonts w:ascii="Times New Roman" w:hAnsi="Times New Roman" w:cs="Times New Roman"/>
          <w:noProof/>
          <w:sz w:val="24"/>
          <w:szCs w:val="24"/>
        </w:rPr>
        <w:t xml:space="preserve">(2001). Effect of hybrid, maturity, and mechanical processing of corn silage on intake and digestibility by beef cattle. </w:t>
      </w:r>
      <w:r w:rsidRPr="00D10BFF">
        <w:rPr>
          <w:rFonts w:ascii="Times New Roman" w:hAnsi="Times New Roman" w:cs="Times New Roman"/>
          <w:i/>
          <w:iCs/>
          <w:noProof/>
          <w:sz w:val="24"/>
          <w:szCs w:val="24"/>
        </w:rPr>
        <w:t>J Anim Sci</w:t>
      </w:r>
      <w:r w:rsidRPr="00A6413A">
        <w:rPr>
          <w:rFonts w:ascii="Times New Roman" w:hAnsi="Times New Roman" w:cs="Times New Roman"/>
          <w:noProof/>
          <w:sz w:val="24"/>
          <w:szCs w:val="24"/>
        </w:rPr>
        <w:t xml:space="preserve"> 79(9): 2268–2275.</w:t>
      </w:r>
    </w:p>
    <w:p w14:paraId="60A3DF71" w14:textId="5954DBBB" w:rsidR="00E54A80" w:rsidRPr="00A6413A" w:rsidRDefault="00E54A80" w:rsidP="00E54A80">
      <w:pPr>
        <w:spacing w:after="0" w:line="480" w:lineRule="auto"/>
        <w:ind w:left="720" w:hanging="720"/>
        <w:jc w:val="both"/>
        <w:rPr>
          <w:rFonts w:ascii="Times New Roman" w:hAnsi="Times New Roman" w:cs="Times New Roman"/>
          <w:sz w:val="24"/>
          <w:szCs w:val="24"/>
        </w:rPr>
      </w:pPr>
      <w:r w:rsidRPr="009969B8">
        <w:rPr>
          <w:rFonts w:ascii="Times New Roman" w:hAnsi="Times New Roman" w:cs="Times New Roman"/>
          <w:sz w:val="24"/>
          <w:szCs w:val="24"/>
        </w:rPr>
        <w:t>AOAC (2000). Official methods of analysis of AOAC International. 17</w:t>
      </w:r>
      <w:r w:rsidRPr="00F53CB6">
        <w:rPr>
          <w:rFonts w:ascii="Times New Roman" w:hAnsi="Times New Roman" w:cs="Times New Roman"/>
          <w:sz w:val="24"/>
          <w:szCs w:val="24"/>
          <w:vertAlign w:val="superscript"/>
        </w:rPr>
        <w:t>th</w:t>
      </w:r>
      <w:r w:rsidRPr="009969B8">
        <w:rPr>
          <w:rFonts w:ascii="Times New Roman" w:hAnsi="Times New Roman" w:cs="Times New Roman"/>
          <w:sz w:val="24"/>
          <w:szCs w:val="24"/>
        </w:rPr>
        <w:t xml:space="preserve"> ed., Association of</w:t>
      </w:r>
      <w:r>
        <w:rPr>
          <w:rFonts w:ascii="Times New Roman" w:hAnsi="Times New Roman" w:cs="Times New Roman"/>
          <w:sz w:val="24"/>
          <w:szCs w:val="24"/>
        </w:rPr>
        <w:t xml:space="preserve"> </w:t>
      </w:r>
      <w:r w:rsidRPr="009969B8">
        <w:rPr>
          <w:rFonts w:ascii="Times New Roman" w:hAnsi="Times New Roman" w:cs="Times New Roman"/>
          <w:sz w:val="24"/>
          <w:szCs w:val="24"/>
        </w:rPr>
        <w:t>Official Analytical Chemists. Gaithersburg, Maryland, USA.</w:t>
      </w:r>
    </w:p>
    <w:p w14:paraId="09BFD0B0" w14:textId="6DC7B9A3"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Atwell DG, </w:t>
      </w:r>
      <w:r w:rsidR="00D10BFF" w:rsidRPr="00A6413A">
        <w:rPr>
          <w:rFonts w:ascii="Times New Roman" w:hAnsi="Times New Roman" w:cs="Times New Roman"/>
          <w:noProof/>
          <w:sz w:val="24"/>
          <w:szCs w:val="24"/>
        </w:rPr>
        <w:t xml:space="preserve">EH </w:t>
      </w:r>
      <w:r w:rsidRPr="00A6413A">
        <w:rPr>
          <w:rFonts w:ascii="Times New Roman" w:hAnsi="Times New Roman" w:cs="Times New Roman"/>
          <w:noProof/>
          <w:sz w:val="24"/>
          <w:szCs w:val="24"/>
        </w:rPr>
        <w:t xml:space="preserve">Jaster, </w:t>
      </w:r>
      <w:r w:rsidR="00D10BFF" w:rsidRPr="00A6413A">
        <w:rPr>
          <w:rFonts w:ascii="Times New Roman" w:hAnsi="Times New Roman" w:cs="Times New Roman"/>
          <w:noProof/>
          <w:sz w:val="24"/>
          <w:szCs w:val="24"/>
        </w:rPr>
        <w:t xml:space="preserve">KJ </w:t>
      </w:r>
      <w:r w:rsidRPr="00A6413A">
        <w:rPr>
          <w:rFonts w:ascii="Times New Roman" w:hAnsi="Times New Roman" w:cs="Times New Roman"/>
          <w:noProof/>
          <w:sz w:val="24"/>
          <w:szCs w:val="24"/>
        </w:rPr>
        <w:t xml:space="preserve">Moore,  </w:t>
      </w:r>
      <w:r w:rsidR="00D10BFF" w:rsidRPr="00A6413A">
        <w:rPr>
          <w:rFonts w:ascii="Times New Roman" w:hAnsi="Times New Roman" w:cs="Times New Roman"/>
          <w:noProof/>
          <w:sz w:val="24"/>
          <w:szCs w:val="24"/>
        </w:rPr>
        <w:t xml:space="preserve">RL </w:t>
      </w:r>
      <w:r w:rsidRPr="00A6413A">
        <w:rPr>
          <w:rFonts w:ascii="Times New Roman" w:hAnsi="Times New Roman" w:cs="Times New Roman"/>
          <w:noProof/>
          <w:sz w:val="24"/>
          <w:szCs w:val="24"/>
        </w:rPr>
        <w:t xml:space="preserve">Fernando (1988). Evaluation of high oil corn and corn silage for lactating cows. </w:t>
      </w:r>
      <w:r w:rsidRPr="00D10BFF">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71(10): 2689–2698.</w:t>
      </w:r>
    </w:p>
    <w:p w14:paraId="1EB5B33A" w14:textId="15A30477"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Azim A, </w:t>
      </w:r>
      <w:r w:rsidR="00D10BFF" w:rsidRPr="00A6413A">
        <w:rPr>
          <w:rFonts w:ascii="Times New Roman" w:hAnsi="Times New Roman" w:cs="Times New Roman"/>
          <w:noProof/>
          <w:sz w:val="24"/>
          <w:szCs w:val="24"/>
        </w:rPr>
        <w:t xml:space="preserve">AG </w:t>
      </w:r>
      <w:r w:rsidRPr="00A6413A">
        <w:rPr>
          <w:rFonts w:ascii="Times New Roman" w:hAnsi="Times New Roman" w:cs="Times New Roman"/>
          <w:noProof/>
          <w:sz w:val="24"/>
          <w:szCs w:val="24"/>
        </w:rPr>
        <w:t xml:space="preserve">Khan, </w:t>
      </w:r>
      <w:r w:rsidR="00D10BFF" w:rsidRPr="00A6413A">
        <w:rPr>
          <w:rFonts w:ascii="Times New Roman" w:hAnsi="Times New Roman" w:cs="Times New Roman"/>
          <w:noProof/>
          <w:sz w:val="24"/>
          <w:szCs w:val="24"/>
        </w:rPr>
        <w:t xml:space="preserve">MA </w:t>
      </w:r>
      <w:r w:rsidRPr="00A6413A">
        <w:rPr>
          <w:rFonts w:ascii="Times New Roman" w:hAnsi="Times New Roman" w:cs="Times New Roman"/>
          <w:noProof/>
          <w:sz w:val="24"/>
          <w:szCs w:val="24"/>
        </w:rPr>
        <w:t xml:space="preserve">Nadeem, </w:t>
      </w:r>
      <w:r w:rsidR="00D10BFF" w:rsidRPr="00A6413A">
        <w:rPr>
          <w:rFonts w:ascii="Times New Roman" w:hAnsi="Times New Roman" w:cs="Times New Roman"/>
          <w:noProof/>
          <w:sz w:val="24"/>
          <w:szCs w:val="24"/>
        </w:rPr>
        <w:t xml:space="preserve">D </w:t>
      </w:r>
      <w:r w:rsidRPr="00A6413A">
        <w:rPr>
          <w:rFonts w:ascii="Times New Roman" w:hAnsi="Times New Roman" w:cs="Times New Roman"/>
          <w:noProof/>
          <w:sz w:val="24"/>
          <w:szCs w:val="24"/>
        </w:rPr>
        <w:t xml:space="preserve">Muhammad (2000). Influence of maize and cowpea intercropping on fodder production and characteristics of silage. </w:t>
      </w:r>
      <w:r w:rsidRPr="00D10BFF">
        <w:rPr>
          <w:rFonts w:ascii="Times New Roman" w:hAnsi="Times New Roman" w:cs="Times New Roman"/>
          <w:i/>
          <w:iCs/>
          <w:noProof/>
          <w:sz w:val="24"/>
          <w:szCs w:val="24"/>
        </w:rPr>
        <w:t xml:space="preserve">Asian-Australasian J Anim Sci </w:t>
      </w:r>
      <w:r w:rsidRPr="00A6413A">
        <w:rPr>
          <w:rFonts w:ascii="Times New Roman" w:hAnsi="Times New Roman" w:cs="Times New Roman"/>
          <w:noProof/>
          <w:sz w:val="24"/>
          <w:szCs w:val="24"/>
        </w:rPr>
        <w:t>13(6): 781–784.</w:t>
      </w:r>
    </w:p>
    <w:p w14:paraId="3BA96FE4" w14:textId="448996D1"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Bal MA, </w:t>
      </w:r>
      <w:r w:rsidR="00D10BFF" w:rsidRPr="00A6413A">
        <w:rPr>
          <w:rFonts w:ascii="Times New Roman" w:hAnsi="Times New Roman" w:cs="Times New Roman"/>
          <w:noProof/>
          <w:sz w:val="24"/>
          <w:szCs w:val="24"/>
        </w:rPr>
        <w:t xml:space="preserve">RD </w:t>
      </w:r>
      <w:r w:rsidRPr="00A6413A">
        <w:rPr>
          <w:rFonts w:ascii="Times New Roman" w:hAnsi="Times New Roman" w:cs="Times New Roman"/>
          <w:noProof/>
          <w:sz w:val="24"/>
          <w:szCs w:val="24"/>
        </w:rPr>
        <w:t xml:space="preserve">Shaver, </w:t>
      </w:r>
      <w:r w:rsidR="00D10BFF" w:rsidRPr="00A6413A">
        <w:rPr>
          <w:rFonts w:ascii="Times New Roman" w:hAnsi="Times New Roman" w:cs="Times New Roman"/>
          <w:noProof/>
          <w:sz w:val="24"/>
          <w:szCs w:val="24"/>
        </w:rPr>
        <w:t xml:space="preserve">KJ </w:t>
      </w:r>
      <w:r w:rsidRPr="00A6413A">
        <w:rPr>
          <w:rFonts w:ascii="Times New Roman" w:hAnsi="Times New Roman" w:cs="Times New Roman"/>
          <w:noProof/>
          <w:sz w:val="24"/>
          <w:szCs w:val="24"/>
        </w:rPr>
        <w:t xml:space="preserve">Shinners, </w:t>
      </w:r>
      <w:r w:rsidR="00D10BFF" w:rsidRPr="00A6413A">
        <w:rPr>
          <w:rFonts w:ascii="Times New Roman" w:hAnsi="Times New Roman" w:cs="Times New Roman"/>
          <w:noProof/>
          <w:sz w:val="24"/>
          <w:szCs w:val="24"/>
        </w:rPr>
        <w:t xml:space="preserve">JG </w:t>
      </w:r>
      <w:r w:rsidRPr="00A6413A">
        <w:rPr>
          <w:rFonts w:ascii="Times New Roman" w:hAnsi="Times New Roman" w:cs="Times New Roman"/>
          <w:noProof/>
          <w:sz w:val="24"/>
          <w:szCs w:val="24"/>
        </w:rPr>
        <w:t xml:space="preserve">Coors, </w:t>
      </w:r>
      <w:r w:rsidR="00D10BFF" w:rsidRPr="00A6413A">
        <w:rPr>
          <w:rFonts w:ascii="Times New Roman" w:hAnsi="Times New Roman" w:cs="Times New Roman"/>
          <w:noProof/>
          <w:sz w:val="24"/>
          <w:szCs w:val="24"/>
        </w:rPr>
        <w:t xml:space="preserve">JG </w:t>
      </w:r>
      <w:r w:rsidRPr="00A6413A">
        <w:rPr>
          <w:rFonts w:ascii="Times New Roman" w:hAnsi="Times New Roman" w:cs="Times New Roman"/>
          <w:noProof/>
          <w:sz w:val="24"/>
          <w:szCs w:val="24"/>
        </w:rPr>
        <w:t xml:space="preserve">Lauer, </w:t>
      </w:r>
      <w:r w:rsidR="00D10BFF" w:rsidRPr="00A6413A">
        <w:rPr>
          <w:rFonts w:ascii="Times New Roman" w:hAnsi="Times New Roman" w:cs="Times New Roman"/>
          <w:noProof/>
          <w:sz w:val="24"/>
          <w:szCs w:val="24"/>
        </w:rPr>
        <w:t xml:space="preserve">RJ </w:t>
      </w:r>
      <w:r w:rsidRPr="00A6413A">
        <w:rPr>
          <w:rFonts w:ascii="Times New Roman" w:hAnsi="Times New Roman" w:cs="Times New Roman"/>
          <w:noProof/>
          <w:sz w:val="24"/>
          <w:szCs w:val="24"/>
        </w:rPr>
        <w:t xml:space="preserve">Straub, </w:t>
      </w:r>
      <w:r w:rsidR="00D10BFF" w:rsidRPr="00A6413A">
        <w:rPr>
          <w:rFonts w:ascii="Times New Roman" w:hAnsi="Times New Roman" w:cs="Times New Roman"/>
          <w:noProof/>
          <w:sz w:val="24"/>
          <w:szCs w:val="24"/>
        </w:rPr>
        <w:t xml:space="preserve">RG </w:t>
      </w:r>
      <w:r w:rsidRPr="00A6413A">
        <w:rPr>
          <w:rFonts w:ascii="Times New Roman" w:hAnsi="Times New Roman" w:cs="Times New Roman"/>
          <w:noProof/>
          <w:sz w:val="24"/>
          <w:szCs w:val="24"/>
        </w:rPr>
        <w:t xml:space="preserve">Koegel (2000). Stage of maturity, processing, and hybrid effects on ruminal in situ disappearance of whole-plant corn silage. </w:t>
      </w:r>
      <w:r w:rsidRPr="00D10BFF">
        <w:rPr>
          <w:rFonts w:ascii="Times New Roman" w:hAnsi="Times New Roman" w:cs="Times New Roman"/>
          <w:i/>
          <w:iCs/>
          <w:noProof/>
          <w:sz w:val="24"/>
          <w:szCs w:val="24"/>
        </w:rPr>
        <w:t>Anim Feed Sci Technol</w:t>
      </w:r>
      <w:r w:rsidRPr="00A6413A">
        <w:rPr>
          <w:rFonts w:ascii="Times New Roman" w:hAnsi="Times New Roman" w:cs="Times New Roman"/>
          <w:noProof/>
          <w:sz w:val="24"/>
          <w:szCs w:val="24"/>
        </w:rPr>
        <w:t xml:space="preserve"> 86(1–2): 83–94.</w:t>
      </w:r>
    </w:p>
    <w:p w14:paraId="6E366407" w14:textId="0773DC06"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Baldinger L, </w:t>
      </w:r>
      <w:r w:rsidR="00945DEC" w:rsidRPr="00A6413A">
        <w:rPr>
          <w:rFonts w:ascii="Times New Roman" w:hAnsi="Times New Roman" w:cs="Times New Roman"/>
          <w:noProof/>
          <w:sz w:val="24"/>
          <w:szCs w:val="24"/>
        </w:rPr>
        <w:t xml:space="preserve">W </w:t>
      </w:r>
      <w:r w:rsidRPr="00A6413A">
        <w:rPr>
          <w:rFonts w:ascii="Times New Roman" w:hAnsi="Times New Roman" w:cs="Times New Roman"/>
          <w:noProof/>
          <w:sz w:val="24"/>
          <w:szCs w:val="24"/>
        </w:rPr>
        <w:t xml:space="preserve">Zollitsch, </w:t>
      </w:r>
      <w:r w:rsidR="00945DEC" w:rsidRPr="00A6413A">
        <w:rPr>
          <w:rFonts w:ascii="Times New Roman" w:hAnsi="Times New Roman" w:cs="Times New Roman"/>
          <w:noProof/>
          <w:sz w:val="24"/>
          <w:szCs w:val="24"/>
        </w:rPr>
        <w:t>WF</w:t>
      </w:r>
      <w:r w:rsidR="00945DEC">
        <w:rPr>
          <w:rFonts w:ascii="Times New Roman" w:hAnsi="Times New Roman" w:cs="Times New Roman"/>
          <w:noProof/>
          <w:sz w:val="24"/>
          <w:szCs w:val="24"/>
        </w:rPr>
        <w:t xml:space="preserve"> </w:t>
      </w:r>
      <w:r w:rsidRPr="00A6413A">
        <w:rPr>
          <w:rFonts w:ascii="Times New Roman" w:hAnsi="Times New Roman" w:cs="Times New Roman"/>
          <w:noProof/>
          <w:sz w:val="24"/>
          <w:szCs w:val="24"/>
        </w:rPr>
        <w:t xml:space="preserve">Knaus (2014). Maize silage and Italian ryegrass silage as high-energy forages in organic dairy cow diets: Differences in feed intake, milk yield and quality, and nitrogen efficiency. </w:t>
      </w:r>
      <w:r w:rsidRPr="00D10BFF">
        <w:rPr>
          <w:rFonts w:ascii="Times New Roman" w:hAnsi="Times New Roman" w:cs="Times New Roman"/>
          <w:i/>
          <w:iCs/>
          <w:noProof/>
          <w:sz w:val="24"/>
          <w:szCs w:val="24"/>
        </w:rPr>
        <w:t>Renew Agric Food Syst</w:t>
      </w:r>
      <w:r w:rsidRPr="00A6413A">
        <w:rPr>
          <w:rFonts w:ascii="Times New Roman" w:hAnsi="Times New Roman" w:cs="Times New Roman"/>
          <w:noProof/>
          <w:sz w:val="24"/>
          <w:szCs w:val="24"/>
        </w:rPr>
        <w:t xml:space="preserve"> 29(4): 378–387.</w:t>
      </w:r>
    </w:p>
    <w:p w14:paraId="37A85774" w14:textId="01CBB5A9"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Castillo C,  </w:t>
      </w:r>
      <w:r w:rsidR="00945DEC" w:rsidRPr="00A6413A">
        <w:rPr>
          <w:rFonts w:ascii="Times New Roman" w:hAnsi="Times New Roman" w:cs="Times New Roman"/>
          <w:noProof/>
          <w:sz w:val="24"/>
          <w:szCs w:val="24"/>
        </w:rPr>
        <w:t xml:space="preserve">J </w:t>
      </w:r>
      <w:r w:rsidRPr="00A6413A">
        <w:rPr>
          <w:rFonts w:ascii="Times New Roman" w:hAnsi="Times New Roman" w:cs="Times New Roman"/>
          <w:noProof/>
          <w:sz w:val="24"/>
          <w:szCs w:val="24"/>
        </w:rPr>
        <w:t xml:space="preserve">Hernández (2021). Ruminal fistulation and cannulation: a necessary procedure for the advancement of biotechnological research in ruminants. </w:t>
      </w:r>
      <w:r w:rsidRPr="00945DEC">
        <w:rPr>
          <w:rFonts w:ascii="Times New Roman" w:hAnsi="Times New Roman" w:cs="Times New Roman"/>
          <w:i/>
          <w:iCs/>
          <w:noProof/>
          <w:sz w:val="24"/>
          <w:szCs w:val="24"/>
        </w:rPr>
        <w:t>Animals</w:t>
      </w:r>
      <w:r w:rsidRPr="00A6413A">
        <w:rPr>
          <w:rFonts w:ascii="Times New Roman" w:hAnsi="Times New Roman" w:cs="Times New Roman"/>
          <w:noProof/>
          <w:sz w:val="24"/>
          <w:szCs w:val="24"/>
        </w:rPr>
        <w:t xml:space="preserve"> 11(7): 1870.</w:t>
      </w:r>
    </w:p>
    <w:p w14:paraId="502FE12B" w14:textId="4240EB59"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Chahine M, </w:t>
      </w:r>
      <w:r w:rsidR="00945DEC" w:rsidRPr="00A6413A">
        <w:rPr>
          <w:rFonts w:ascii="Times New Roman" w:hAnsi="Times New Roman" w:cs="Times New Roman"/>
          <w:noProof/>
          <w:sz w:val="24"/>
          <w:szCs w:val="24"/>
        </w:rPr>
        <w:t xml:space="preserve">TE </w:t>
      </w:r>
      <w:r w:rsidRPr="00A6413A">
        <w:rPr>
          <w:rFonts w:ascii="Times New Roman" w:hAnsi="Times New Roman" w:cs="Times New Roman"/>
          <w:noProof/>
          <w:sz w:val="24"/>
          <w:szCs w:val="24"/>
        </w:rPr>
        <w:t xml:space="preserve">Fife, </w:t>
      </w:r>
      <w:r w:rsidR="00945DEC" w:rsidRPr="00A6413A">
        <w:rPr>
          <w:rFonts w:ascii="Times New Roman" w:hAnsi="Times New Roman" w:cs="Times New Roman"/>
          <w:noProof/>
          <w:sz w:val="24"/>
          <w:szCs w:val="24"/>
        </w:rPr>
        <w:t xml:space="preserve">GE </w:t>
      </w:r>
      <w:r w:rsidRPr="00A6413A">
        <w:rPr>
          <w:rFonts w:ascii="Times New Roman" w:hAnsi="Times New Roman" w:cs="Times New Roman"/>
          <w:noProof/>
          <w:sz w:val="24"/>
          <w:szCs w:val="24"/>
        </w:rPr>
        <w:t xml:space="preserve">Shewmaker (2009). Target values for corn silage. </w:t>
      </w:r>
      <w:r w:rsidRPr="00945DEC">
        <w:rPr>
          <w:rFonts w:ascii="Times New Roman" w:hAnsi="Times New Roman" w:cs="Times New Roman"/>
          <w:i/>
          <w:iCs/>
          <w:noProof/>
          <w:sz w:val="24"/>
          <w:szCs w:val="24"/>
        </w:rPr>
        <w:t>Idaho Alfalfa and Forage Conference Proceedings</w:t>
      </w:r>
      <w:r w:rsidRPr="00A6413A">
        <w:rPr>
          <w:rFonts w:ascii="Times New Roman" w:hAnsi="Times New Roman" w:cs="Times New Roman"/>
          <w:noProof/>
          <w:sz w:val="24"/>
          <w:szCs w:val="24"/>
        </w:rPr>
        <w:t xml:space="preserve"> 1–5.</w:t>
      </w:r>
    </w:p>
    <w:p w14:paraId="57DE1B44" w14:textId="1E6B1428"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CHAYANONT N, </w:t>
      </w:r>
      <w:r w:rsidR="00945DEC" w:rsidRPr="00A6413A">
        <w:rPr>
          <w:rFonts w:ascii="Times New Roman" w:hAnsi="Times New Roman" w:cs="Times New Roman"/>
          <w:noProof/>
          <w:sz w:val="24"/>
          <w:szCs w:val="24"/>
        </w:rPr>
        <w:t xml:space="preserve">S </w:t>
      </w:r>
      <w:r w:rsidRPr="00A6413A">
        <w:rPr>
          <w:rFonts w:ascii="Times New Roman" w:hAnsi="Times New Roman" w:cs="Times New Roman"/>
          <w:noProof/>
          <w:sz w:val="24"/>
          <w:szCs w:val="24"/>
        </w:rPr>
        <w:t xml:space="preserve">JENWEERAWAT, </w:t>
      </w:r>
      <w:r w:rsidR="00945DEC">
        <w:rPr>
          <w:rFonts w:ascii="Times New Roman" w:hAnsi="Times New Roman" w:cs="Times New Roman"/>
          <w:noProof/>
          <w:sz w:val="24"/>
          <w:szCs w:val="24"/>
        </w:rPr>
        <w:t xml:space="preserve">J </w:t>
      </w:r>
      <w:r w:rsidRPr="00A6413A">
        <w:rPr>
          <w:rFonts w:ascii="Times New Roman" w:hAnsi="Times New Roman" w:cs="Times New Roman"/>
          <w:noProof/>
          <w:sz w:val="24"/>
          <w:szCs w:val="24"/>
        </w:rPr>
        <w:t xml:space="preserve">CHAUGOOL, </w:t>
      </w:r>
      <w:r w:rsidR="00945DEC">
        <w:rPr>
          <w:rFonts w:ascii="Times New Roman" w:hAnsi="Times New Roman" w:cs="Times New Roman"/>
          <w:noProof/>
          <w:sz w:val="24"/>
          <w:szCs w:val="24"/>
        </w:rPr>
        <w:t xml:space="preserve">S </w:t>
      </w:r>
      <w:r w:rsidRPr="00A6413A">
        <w:rPr>
          <w:rFonts w:ascii="Times New Roman" w:hAnsi="Times New Roman" w:cs="Times New Roman"/>
          <w:noProof/>
          <w:sz w:val="24"/>
          <w:szCs w:val="24"/>
        </w:rPr>
        <w:t xml:space="preserve">TUDSRI, </w:t>
      </w:r>
      <w:r w:rsidR="00945DEC">
        <w:rPr>
          <w:rFonts w:ascii="Times New Roman" w:hAnsi="Times New Roman" w:cs="Times New Roman"/>
          <w:noProof/>
          <w:sz w:val="24"/>
          <w:szCs w:val="24"/>
        </w:rPr>
        <w:t xml:space="preserve">T </w:t>
      </w:r>
      <w:r w:rsidRPr="00A6413A">
        <w:rPr>
          <w:rFonts w:ascii="Times New Roman" w:hAnsi="Times New Roman" w:cs="Times New Roman"/>
          <w:noProof/>
          <w:sz w:val="24"/>
          <w:szCs w:val="24"/>
        </w:rPr>
        <w:t xml:space="preserve">CHAISAN,  </w:t>
      </w:r>
      <w:r w:rsidR="00945DEC">
        <w:rPr>
          <w:rFonts w:ascii="Times New Roman" w:hAnsi="Times New Roman" w:cs="Times New Roman"/>
          <w:noProof/>
          <w:sz w:val="24"/>
          <w:szCs w:val="24"/>
        </w:rPr>
        <w:t xml:space="preserve">S </w:t>
      </w:r>
      <w:r w:rsidRPr="00A6413A">
        <w:rPr>
          <w:rFonts w:ascii="Times New Roman" w:hAnsi="Times New Roman" w:cs="Times New Roman"/>
          <w:noProof/>
          <w:sz w:val="24"/>
          <w:szCs w:val="24"/>
        </w:rPr>
        <w:t>CHOTCHUTIMA (2021). Plant Spacing and Variety of Field Corn (</w:t>
      </w:r>
      <w:r w:rsidRPr="00945DEC">
        <w:rPr>
          <w:rFonts w:ascii="Times New Roman" w:hAnsi="Times New Roman" w:cs="Times New Roman"/>
          <w:i/>
          <w:iCs/>
          <w:noProof/>
          <w:sz w:val="24"/>
          <w:szCs w:val="24"/>
        </w:rPr>
        <w:t>Zea mays L.</w:t>
      </w:r>
      <w:r w:rsidRPr="00A6413A">
        <w:rPr>
          <w:rFonts w:ascii="Times New Roman" w:hAnsi="Times New Roman" w:cs="Times New Roman"/>
          <w:noProof/>
          <w:sz w:val="24"/>
          <w:szCs w:val="24"/>
        </w:rPr>
        <w:t xml:space="preserve">) Affecting Yield, Yield Components and Silage Quality. </w:t>
      </w:r>
      <w:r w:rsidRPr="00945DEC">
        <w:rPr>
          <w:rFonts w:ascii="Times New Roman" w:hAnsi="Times New Roman" w:cs="Times New Roman"/>
          <w:i/>
          <w:iCs/>
          <w:noProof/>
          <w:sz w:val="24"/>
          <w:szCs w:val="24"/>
        </w:rPr>
        <w:t>Walailak J Sci Technol (WJST)</w:t>
      </w:r>
      <w:r w:rsidRPr="00A6413A">
        <w:rPr>
          <w:rFonts w:ascii="Times New Roman" w:hAnsi="Times New Roman" w:cs="Times New Roman"/>
          <w:noProof/>
          <w:sz w:val="24"/>
          <w:szCs w:val="24"/>
        </w:rPr>
        <w:t xml:space="preserve"> 18(6): 9014–9038.</w:t>
      </w:r>
    </w:p>
    <w:p w14:paraId="7EC8E813" w14:textId="7688276D"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Darby HM, </w:t>
      </w:r>
      <w:r w:rsidR="00DF45EA" w:rsidRPr="00A6413A">
        <w:rPr>
          <w:rFonts w:ascii="Times New Roman" w:hAnsi="Times New Roman" w:cs="Times New Roman"/>
          <w:noProof/>
          <w:sz w:val="24"/>
          <w:szCs w:val="24"/>
        </w:rPr>
        <w:t xml:space="preserve">JG </w:t>
      </w:r>
      <w:r w:rsidRPr="00A6413A">
        <w:rPr>
          <w:rFonts w:ascii="Times New Roman" w:hAnsi="Times New Roman" w:cs="Times New Roman"/>
          <w:noProof/>
          <w:sz w:val="24"/>
          <w:szCs w:val="24"/>
        </w:rPr>
        <w:t xml:space="preserve">Lauer (2002). Harvest date and hybrid influence on corn forage yield, quality, </w:t>
      </w:r>
      <w:r w:rsidRPr="00A6413A">
        <w:rPr>
          <w:rFonts w:ascii="Times New Roman" w:hAnsi="Times New Roman" w:cs="Times New Roman"/>
          <w:noProof/>
          <w:sz w:val="24"/>
          <w:szCs w:val="24"/>
        </w:rPr>
        <w:lastRenderedPageBreak/>
        <w:t xml:space="preserve">and preservation. </w:t>
      </w:r>
      <w:r w:rsidRPr="00DF45EA">
        <w:rPr>
          <w:rFonts w:ascii="Times New Roman" w:hAnsi="Times New Roman" w:cs="Times New Roman"/>
          <w:i/>
          <w:iCs/>
          <w:noProof/>
          <w:sz w:val="24"/>
          <w:szCs w:val="24"/>
        </w:rPr>
        <w:t>Agron J</w:t>
      </w:r>
      <w:r w:rsidRPr="00A6413A">
        <w:rPr>
          <w:rFonts w:ascii="Times New Roman" w:hAnsi="Times New Roman" w:cs="Times New Roman"/>
          <w:noProof/>
          <w:sz w:val="24"/>
          <w:szCs w:val="24"/>
        </w:rPr>
        <w:t xml:space="preserve"> 94(3): 559–566.</w:t>
      </w:r>
    </w:p>
    <w:p w14:paraId="7C7C2213" w14:textId="6FA7E666"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Di Marco ON, </w:t>
      </w:r>
      <w:r w:rsidR="00DF45EA" w:rsidRPr="00A6413A">
        <w:rPr>
          <w:rFonts w:ascii="Times New Roman" w:hAnsi="Times New Roman" w:cs="Times New Roman"/>
          <w:noProof/>
          <w:sz w:val="24"/>
          <w:szCs w:val="24"/>
        </w:rPr>
        <w:t xml:space="preserve">MS </w:t>
      </w:r>
      <w:r w:rsidRPr="00A6413A">
        <w:rPr>
          <w:rFonts w:ascii="Times New Roman" w:hAnsi="Times New Roman" w:cs="Times New Roman"/>
          <w:noProof/>
          <w:sz w:val="24"/>
          <w:szCs w:val="24"/>
        </w:rPr>
        <w:t xml:space="preserve">Aello, </w:t>
      </w:r>
      <w:r w:rsidR="00DF45EA"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Nomdedeu, </w:t>
      </w:r>
      <w:r w:rsidR="00DF45EA" w:rsidRPr="00A6413A">
        <w:rPr>
          <w:rFonts w:ascii="Times New Roman" w:hAnsi="Times New Roman" w:cs="Times New Roman"/>
          <w:noProof/>
          <w:sz w:val="24"/>
          <w:szCs w:val="24"/>
        </w:rPr>
        <w:t xml:space="preserve">S </w:t>
      </w:r>
      <w:r w:rsidRPr="00A6413A">
        <w:rPr>
          <w:rFonts w:ascii="Times New Roman" w:hAnsi="Times New Roman" w:cs="Times New Roman"/>
          <w:noProof/>
          <w:sz w:val="24"/>
          <w:szCs w:val="24"/>
        </w:rPr>
        <w:t>Van Houtte (2002). Effect of maize crop maturity on silage chemical composition and digestibility (</w:t>
      </w:r>
      <w:r w:rsidRPr="00DF45EA">
        <w:rPr>
          <w:rFonts w:ascii="Times New Roman" w:hAnsi="Times New Roman" w:cs="Times New Roman"/>
          <w:i/>
          <w:iCs/>
          <w:noProof/>
          <w:sz w:val="24"/>
          <w:szCs w:val="24"/>
        </w:rPr>
        <w:t>in vivo, in situ and in vitro</w:t>
      </w:r>
      <w:r w:rsidRPr="00A6413A">
        <w:rPr>
          <w:rFonts w:ascii="Times New Roman" w:hAnsi="Times New Roman" w:cs="Times New Roman"/>
          <w:noProof/>
          <w:sz w:val="24"/>
          <w:szCs w:val="24"/>
        </w:rPr>
        <w:t xml:space="preserve">). </w:t>
      </w:r>
      <w:r w:rsidRPr="00DF45EA">
        <w:rPr>
          <w:rFonts w:ascii="Times New Roman" w:hAnsi="Times New Roman" w:cs="Times New Roman"/>
          <w:i/>
          <w:iCs/>
          <w:noProof/>
          <w:sz w:val="24"/>
          <w:szCs w:val="24"/>
        </w:rPr>
        <w:t xml:space="preserve">Anim Feed Sci Technol </w:t>
      </w:r>
      <w:r w:rsidRPr="00A6413A">
        <w:rPr>
          <w:rFonts w:ascii="Times New Roman" w:hAnsi="Times New Roman" w:cs="Times New Roman"/>
          <w:noProof/>
          <w:sz w:val="24"/>
          <w:szCs w:val="24"/>
        </w:rPr>
        <w:t>99(1–4): 37–43.</w:t>
      </w:r>
    </w:p>
    <w:p w14:paraId="413438CD" w14:textId="5AB82FCB"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Drackley JK, </w:t>
      </w:r>
      <w:r w:rsidR="00DF45EA" w:rsidRPr="00A6413A">
        <w:rPr>
          <w:rFonts w:ascii="Times New Roman" w:hAnsi="Times New Roman" w:cs="Times New Roman"/>
          <w:noProof/>
          <w:sz w:val="24"/>
          <w:szCs w:val="24"/>
        </w:rPr>
        <w:t xml:space="preserve">DW </w:t>
      </w:r>
      <w:r w:rsidRPr="00A6413A">
        <w:rPr>
          <w:rFonts w:ascii="Times New Roman" w:hAnsi="Times New Roman" w:cs="Times New Roman"/>
          <w:noProof/>
          <w:sz w:val="24"/>
          <w:szCs w:val="24"/>
        </w:rPr>
        <w:t xml:space="preserve">LaCount, </w:t>
      </w:r>
      <w:r w:rsidR="00DF45EA" w:rsidRPr="00A6413A">
        <w:rPr>
          <w:rFonts w:ascii="Times New Roman" w:hAnsi="Times New Roman" w:cs="Times New Roman"/>
          <w:noProof/>
          <w:sz w:val="24"/>
          <w:szCs w:val="24"/>
        </w:rPr>
        <w:t xml:space="preserve">LS </w:t>
      </w:r>
      <w:r w:rsidRPr="00A6413A">
        <w:rPr>
          <w:rFonts w:ascii="Times New Roman" w:hAnsi="Times New Roman" w:cs="Times New Roman"/>
          <w:noProof/>
          <w:sz w:val="24"/>
          <w:szCs w:val="24"/>
        </w:rPr>
        <w:t xml:space="preserve">Emmert, </w:t>
      </w:r>
      <w:r w:rsidR="00DF45EA" w:rsidRPr="00A6413A">
        <w:rPr>
          <w:rFonts w:ascii="Times New Roman" w:hAnsi="Times New Roman" w:cs="Times New Roman"/>
          <w:noProof/>
          <w:sz w:val="24"/>
          <w:szCs w:val="24"/>
        </w:rPr>
        <w:t xml:space="preserve">TR </w:t>
      </w:r>
      <w:r w:rsidRPr="00A6413A">
        <w:rPr>
          <w:rFonts w:ascii="Times New Roman" w:hAnsi="Times New Roman" w:cs="Times New Roman"/>
          <w:noProof/>
          <w:sz w:val="24"/>
          <w:szCs w:val="24"/>
        </w:rPr>
        <w:t xml:space="preserve">Overton, </w:t>
      </w:r>
      <w:r w:rsidR="00DF45EA" w:rsidRPr="00A6413A">
        <w:rPr>
          <w:rFonts w:ascii="Times New Roman" w:hAnsi="Times New Roman" w:cs="Times New Roman"/>
          <w:noProof/>
          <w:sz w:val="24"/>
          <w:szCs w:val="24"/>
        </w:rPr>
        <w:t xml:space="preserve">JH </w:t>
      </w:r>
      <w:r w:rsidRPr="00A6413A">
        <w:rPr>
          <w:rFonts w:ascii="Times New Roman" w:hAnsi="Times New Roman" w:cs="Times New Roman"/>
          <w:noProof/>
          <w:sz w:val="24"/>
          <w:szCs w:val="24"/>
        </w:rPr>
        <w:t xml:space="preserve">Clark, </w:t>
      </w:r>
      <w:r w:rsidR="00DF45EA" w:rsidRPr="00A6413A">
        <w:rPr>
          <w:rFonts w:ascii="Times New Roman" w:hAnsi="Times New Roman" w:cs="Times New Roman"/>
          <w:noProof/>
          <w:sz w:val="24"/>
          <w:szCs w:val="24"/>
        </w:rPr>
        <w:t xml:space="preserve">N </w:t>
      </w:r>
      <w:r w:rsidRPr="00A6413A">
        <w:rPr>
          <w:rFonts w:ascii="Times New Roman" w:hAnsi="Times New Roman" w:cs="Times New Roman"/>
          <w:noProof/>
          <w:sz w:val="24"/>
          <w:szCs w:val="24"/>
        </w:rPr>
        <w:t>Bajjalieh (1996). Intake production, and nutrient digestibilities by dairy cows fed TopCross</w:t>
      </w:r>
      <w:r w:rsidRPr="00A6413A">
        <w:rPr>
          <w:rFonts w:ascii="Times New Roman" w:hAnsi="Times New Roman" w:cs="Times New Roman"/>
          <w:noProof/>
          <w:sz w:val="24"/>
          <w:szCs w:val="24"/>
          <w:vertAlign w:val="superscript"/>
        </w:rPr>
        <w:t>TM</w:t>
      </w:r>
      <w:r w:rsidRPr="00A6413A">
        <w:rPr>
          <w:rFonts w:ascii="Times New Roman" w:hAnsi="Times New Roman" w:cs="Times New Roman"/>
          <w:noProof/>
          <w:sz w:val="24"/>
          <w:szCs w:val="24"/>
        </w:rPr>
        <w:t xml:space="preserve"> high-oil corn as grain or silage. </w:t>
      </w:r>
      <w:r w:rsidRPr="00DF45EA">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79(Suppl. 1): 211.</w:t>
      </w:r>
    </w:p>
    <w:p w14:paraId="0B73DABB" w14:textId="7E3F6D12"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Dwyer LM, </w:t>
      </w:r>
      <w:r w:rsidR="00DF45EA" w:rsidRPr="00A6413A">
        <w:rPr>
          <w:rFonts w:ascii="Times New Roman" w:hAnsi="Times New Roman" w:cs="Times New Roman"/>
          <w:noProof/>
          <w:sz w:val="24"/>
          <w:szCs w:val="24"/>
        </w:rPr>
        <w:t xml:space="preserve">CJ </w:t>
      </w:r>
      <w:r w:rsidRPr="00A6413A">
        <w:rPr>
          <w:rFonts w:ascii="Times New Roman" w:hAnsi="Times New Roman" w:cs="Times New Roman"/>
          <w:noProof/>
          <w:sz w:val="24"/>
          <w:szCs w:val="24"/>
        </w:rPr>
        <w:t xml:space="preserve">Andrews, </w:t>
      </w:r>
      <w:r w:rsidR="00DF45EA" w:rsidRPr="00A6413A">
        <w:rPr>
          <w:rFonts w:ascii="Times New Roman" w:hAnsi="Times New Roman" w:cs="Times New Roman"/>
          <w:noProof/>
          <w:sz w:val="24"/>
          <w:szCs w:val="24"/>
        </w:rPr>
        <w:t xml:space="preserve">DW </w:t>
      </w:r>
      <w:r w:rsidRPr="00A6413A">
        <w:rPr>
          <w:rFonts w:ascii="Times New Roman" w:hAnsi="Times New Roman" w:cs="Times New Roman"/>
          <w:noProof/>
          <w:sz w:val="24"/>
          <w:szCs w:val="24"/>
        </w:rPr>
        <w:t xml:space="preserve">Stewart, </w:t>
      </w:r>
      <w:r w:rsidR="00DF45EA" w:rsidRPr="00A6413A">
        <w:rPr>
          <w:rFonts w:ascii="Times New Roman" w:hAnsi="Times New Roman" w:cs="Times New Roman"/>
          <w:noProof/>
          <w:sz w:val="24"/>
          <w:szCs w:val="24"/>
        </w:rPr>
        <w:t xml:space="preserve">BL </w:t>
      </w:r>
      <w:r w:rsidRPr="00A6413A">
        <w:rPr>
          <w:rFonts w:ascii="Times New Roman" w:hAnsi="Times New Roman" w:cs="Times New Roman"/>
          <w:noProof/>
          <w:sz w:val="24"/>
          <w:szCs w:val="24"/>
        </w:rPr>
        <w:t xml:space="preserve">Ma, </w:t>
      </w:r>
      <w:r w:rsidR="00DF45EA" w:rsidRPr="00A6413A">
        <w:rPr>
          <w:rFonts w:ascii="Times New Roman" w:hAnsi="Times New Roman" w:cs="Times New Roman"/>
          <w:noProof/>
          <w:sz w:val="24"/>
          <w:szCs w:val="24"/>
        </w:rPr>
        <w:t xml:space="preserve">J </w:t>
      </w:r>
      <w:r w:rsidRPr="00A6413A">
        <w:rPr>
          <w:rFonts w:ascii="Times New Roman" w:hAnsi="Times New Roman" w:cs="Times New Roman"/>
          <w:noProof/>
          <w:sz w:val="24"/>
          <w:szCs w:val="24"/>
        </w:rPr>
        <w:t xml:space="preserve">Dugas (1995). Carbohydrate levels in field‐grown leafy and normal maize genotypes. </w:t>
      </w:r>
      <w:r w:rsidRPr="00DF45EA">
        <w:rPr>
          <w:rFonts w:ascii="Times New Roman" w:hAnsi="Times New Roman" w:cs="Times New Roman"/>
          <w:i/>
          <w:iCs/>
          <w:noProof/>
          <w:sz w:val="24"/>
          <w:szCs w:val="24"/>
        </w:rPr>
        <w:t>Crop Sci</w:t>
      </w:r>
      <w:r w:rsidRPr="00A6413A">
        <w:rPr>
          <w:rFonts w:ascii="Times New Roman" w:hAnsi="Times New Roman" w:cs="Times New Roman"/>
          <w:noProof/>
          <w:sz w:val="24"/>
          <w:szCs w:val="24"/>
        </w:rPr>
        <w:t xml:space="preserve"> 35(4): 1020–1027.</w:t>
      </w:r>
    </w:p>
    <w:p w14:paraId="769AEBA2" w14:textId="0AA4116D"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Eastridge ML (1999). Brown midrib corn silage. </w:t>
      </w:r>
      <w:r w:rsidRPr="00DF45EA">
        <w:rPr>
          <w:rFonts w:ascii="Times New Roman" w:hAnsi="Times New Roman" w:cs="Times New Roman"/>
          <w:i/>
          <w:iCs/>
          <w:noProof/>
          <w:sz w:val="24"/>
          <w:szCs w:val="24"/>
        </w:rPr>
        <w:t>Nutr Anim Heal</w:t>
      </w:r>
      <w:r w:rsidRPr="00A6413A">
        <w:rPr>
          <w:rFonts w:ascii="Times New Roman" w:hAnsi="Times New Roman" w:cs="Times New Roman"/>
          <w:noProof/>
          <w:sz w:val="24"/>
          <w:szCs w:val="24"/>
        </w:rPr>
        <w:t xml:space="preserve"> 178.</w:t>
      </w:r>
    </w:p>
    <w:p w14:paraId="304E8C6E" w14:textId="09C71EE8"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Ebling TL, </w:t>
      </w:r>
      <w:r w:rsidR="00DF45EA" w:rsidRPr="00A6413A">
        <w:rPr>
          <w:rFonts w:ascii="Times New Roman" w:hAnsi="Times New Roman" w:cs="Times New Roman"/>
          <w:noProof/>
          <w:sz w:val="24"/>
          <w:szCs w:val="24"/>
        </w:rPr>
        <w:t xml:space="preserve">L </w:t>
      </w:r>
      <w:r w:rsidRPr="00A6413A">
        <w:rPr>
          <w:rFonts w:ascii="Times New Roman" w:hAnsi="Times New Roman" w:cs="Times New Roman"/>
          <w:noProof/>
          <w:sz w:val="24"/>
          <w:szCs w:val="24"/>
        </w:rPr>
        <w:t xml:space="preserve">Kung Jr (2004). A comparison of processed conventional corn silage to unprocessed and processed brown midrib corn silage on intake, digestion, and milk production by dairy cows. </w:t>
      </w:r>
      <w:r w:rsidRPr="00DF45EA">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87(8): 2519–2526.</w:t>
      </w:r>
    </w:p>
    <w:p w14:paraId="506E2510" w14:textId="0110F210"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Erdal S, </w:t>
      </w:r>
      <w:r w:rsidR="00DF45EA">
        <w:rPr>
          <w:rFonts w:ascii="Times New Roman" w:hAnsi="Times New Roman" w:cs="Times New Roman"/>
          <w:noProof/>
          <w:sz w:val="24"/>
          <w:szCs w:val="24"/>
        </w:rPr>
        <w:t>R</w:t>
      </w:r>
      <w:r w:rsidRPr="00A6413A">
        <w:rPr>
          <w:rFonts w:ascii="Times New Roman" w:hAnsi="Times New Roman" w:cs="Times New Roman"/>
          <w:noProof/>
          <w:sz w:val="24"/>
          <w:szCs w:val="24"/>
        </w:rPr>
        <w:t xml:space="preserve">Cengiz, </w:t>
      </w:r>
      <w:r w:rsidR="00DF45EA">
        <w:rPr>
          <w:rFonts w:ascii="Times New Roman" w:hAnsi="Times New Roman" w:cs="Times New Roman"/>
          <w:noProof/>
          <w:sz w:val="24"/>
          <w:szCs w:val="24"/>
        </w:rPr>
        <w:t>A</w:t>
      </w:r>
      <w:r w:rsidRPr="00A6413A">
        <w:rPr>
          <w:rFonts w:ascii="Times New Roman" w:hAnsi="Times New Roman" w:cs="Times New Roman"/>
          <w:noProof/>
          <w:sz w:val="24"/>
          <w:szCs w:val="24"/>
        </w:rPr>
        <w:t xml:space="preserve">Ozturk, </w:t>
      </w:r>
      <w:r w:rsidR="00DF45E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Pamukcu, </w:t>
      </w:r>
      <w:r w:rsidR="00DF45EA">
        <w:rPr>
          <w:rFonts w:ascii="Times New Roman" w:hAnsi="Times New Roman" w:cs="Times New Roman"/>
          <w:noProof/>
          <w:sz w:val="24"/>
          <w:szCs w:val="24"/>
        </w:rPr>
        <w:t xml:space="preserve">E </w:t>
      </w:r>
      <w:r w:rsidRPr="00A6413A">
        <w:rPr>
          <w:rFonts w:ascii="Times New Roman" w:hAnsi="Times New Roman" w:cs="Times New Roman"/>
          <w:noProof/>
          <w:sz w:val="24"/>
          <w:szCs w:val="24"/>
        </w:rPr>
        <w:t xml:space="preserve">Ozata, </w:t>
      </w:r>
      <w:r w:rsidR="00DF45EA">
        <w:rPr>
          <w:rFonts w:ascii="Times New Roman" w:hAnsi="Times New Roman" w:cs="Times New Roman"/>
          <w:noProof/>
          <w:sz w:val="24"/>
          <w:szCs w:val="24"/>
        </w:rPr>
        <w:t xml:space="preserve">A </w:t>
      </w:r>
      <w:r w:rsidRPr="00A6413A">
        <w:rPr>
          <w:rFonts w:ascii="Times New Roman" w:hAnsi="Times New Roman" w:cs="Times New Roman"/>
          <w:noProof/>
          <w:sz w:val="24"/>
          <w:szCs w:val="24"/>
        </w:rPr>
        <w:t xml:space="preserve">Duman (2017). Developing Silage Maize Hybrids with the Cooperation Among Public Agricultural Research Institutes of Turkey. </w:t>
      </w:r>
      <w:r w:rsidRPr="00DF45EA">
        <w:rPr>
          <w:rFonts w:ascii="Times New Roman" w:hAnsi="Times New Roman" w:cs="Times New Roman"/>
          <w:i/>
          <w:iCs/>
          <w:noProof/>
          <w:sz w:val="24"/>
          <w:szCs w:val="24"/>
        </w:rPr>
        <w:t>Eurasian J Agric Res</w:t>
      </w:r>
      <w:r w:rsidRPr="00A6413A">
        <w:rPr>
          <w:rFonts w:ascii="Times New Roman" w:hAnsi="Times New Roman" w:cs="Times New Roman"/>
          <w:noProof/>
          <w:sz w:val="24"/>
          <w:szCs w:val="24"/>
        </w:rPr>
        <w:t xml:space="preserve"> 1(2): 49–53.</w:t>
      </w:r>
    </w:p>
    <w:p w14:paraId="2C90AD22" w14:textId="5A4D298A"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Ghavipanje N, </w:t>
      </w:r>
      <w:r w:rsidR="00DF45EA" w:rsidRPr="00A6413A">
        <w:rPr>
          <w:rFonts w:ascii="Times New Roman" w:hAnsi="Times New Roman" w:cs="Times New Roman"/>
          <w:noProof/>
          <w:sz w:val="24"/>
          <w:szCs w:val="24"/>
        </w:rPr>
        <w:t xml:space="preserve">MHF </w:t>
      </w:r>
      <w:r w:rsidRPr="00A6413A">
        <w:rPr>
          <w:rFonts w:ascii="Times New Roman" w:hAnsi="Times New Roman" w:cs="Times New Roman"/>
          <w:noProof/>
          <w:sz w:val="24"/>
          <w:szCs w:val="24"/>
        </w:rPr>
        <w:t xml:space="preserve">Nasri, </w:t>
      </w:r>
      <w:r w:rsidR="00DF45EA" w:rsidRPr="00A6413A">
        <w:rPr>
          <w:rFonts w:ascii="Times New Roman" w:hAnsi="Times New Roman" w:cs="Times New Roman"/>
          <w:noProof/>
          <w:sz w:val="24"/>
          <w:szCs w:val="24"/>
        </w:rPr>
        <w:t xml:space="preserve">H </w:t>
      </w:r>
      <w:r w:rsidRPr="00A6413A">
        <w:rPr>
          <w:rFonts w:ascii="Times New Roman" w:hAnsi="Times New Roman" w:cs="Times New Roman"/>
          <w:noProof/>
          <w:sz w:val="24"/>
          <w:szCs w:val="24"/>
        </w:rPr>
        <w:t xml:space="preserve">Farhangfar, </w:t>
      </w:r>
      <w:r w:rsidR="00DF45EA" w:rsidRPr="00A6413A">
        <w:rPr>
          <w:rFonts w:ascii="Times New Roman" w:hAnsi="Times New Roman" w:cs="Times New Roman"/>
          <w:noProof/>
          <w:sz w:val="24"/>
          <w:szCs w:val="24"/>
        </w:rPr>
        <w:t xml:space="preserve">J </w:t>
      </w:r>
      <w:r w:rsidRPr="00A6413A">
        <w:rPr>
          <w:rFonts w:ascii="Times New Roman" w:hAnsi="Times New Roman" w:cs="Times New Roman"/>
          <w:noProof/>
          <w:sz w:val="24"/>
          <w:szCs w:val="24"/>
        </w:rPr>
        <w:t xml:space="preserve">Modaresi (2016). In situ, in vitro and in vivo nutritive value assessment of Barberry leaf as a roughage for goat feeding. </w:t>
      </w:r>
      <w:r w:rsidRPr="00DF45EA">
        <w:rPr>
          <w:rFonts w:ascii="Times New Roman" w:hAnsi="Times New Roman" w:cs="Times New Roman"/>
          <w:i/>
          <w:iCs/>
          <w:noProof/>
          <w:sz w:val="24"/>
          <w:szCs w:val="24"/>
        </w:rPr>
        <w:t>Small Rumin Res</w:t>
      </w:r>
      <w:r w:rsidRPr="00A6413A">
        <w:rPr>
          <w:rFonts w:ascii="Times New Roman" w:hAnsi="Times New Roman" w:cs="Times New Roman"/>
          <w:noProof/>
          <w:sz w:val="24"/>
          <w:szCs w:val="24"/>
        </w:rPr>
        <w:t xml:space="preserve"> 141: 94–98.</w:t>
      </w:r>
    </w:p>
    <w:p w14:paraId="454EAE6B" w14:textId="343C511A"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Gruber L, </w:t>
      </w:r>
      <w:r w:rsidR="00DF45EA" w:rsidRPr="00A6413A">
        <w:rPr>
          <w:rFonts w:ascii="Times New Roman" w:hAnsi="Times New Roman" w:cs="Times New Roman"/>
          <w:noProof/>
          <w:sz w:val="24"/>
          <w:szCs w:val="24"/>
        </w:rPr>
        <w:t xml:space="preserve">W </w:t>
      </w:r>
      <w:r w:rsidRPr="00A6413A">
        <w:rPr>
          <w:rFonts w:ascii="Times New Roman" w:hAnsi="Times New Roman" w:cs="Times New Roman"/>
          <w:noProof/>
          <w:sz w:val="24"/>
          <w:szCs w:val="24"/>
        </w:rPr>
        <w:t>Hein</w:t>
      </w:r>
      <w:r w:rsidR="00DF45EA">
        <w:rPr>
          <w:rFonts w:ascii="Times New Roman" w:hAnsi="Times New Roman" w:cs="Times New Roman"/>
          <w:noProof/>
          <w:sz w:val="24"/>
          <w:szCs w:val="24"/>
        </w:rPr>
        <w:t xml:space="preserve"> </w:t>
      </w:r>
      <w:r w:rsidRPr="00A6413A">
        <w:rPr>
          <w:rFonts w:ascii="Times New Roman" w:hAnsi="Times New Roman" w:cs="Times New Roman"/>
          <w:noProof/>
          <w:sz w:val="24"/>
          <w:szCs w:val="24"/>
        </w:rPr>
        <w:t>(2006). Ertrag und Futterqualität von Silomais in Abhängigkeit von Vegetationsstadium, Sorte und Standort. Kongressband, 118: 244–259.</w:t>
      </w:r>
    </w:p>
    <w:p w14:paraId="76861A21" w14:textId="4E16D30F"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Gruber L, </w:t>
      </w:r>
      <w:r w:rsidR="00DF45EA">
        <w:rPr>
          <w:rFonts w:ascii="Times New Roman" w:hAnsi="Times New Roman" w:cs="Times New Roman"/>
          <w:noProof/>
          <w:sz w:val="24"/>
          <w:szCs w:val="24"/>
        </w:rPr>
        <w:t xml:space="preserve">G </w:t>
      </w:r>
      <w:r w:rsidRPr="00A6413A">
        <w:rPr>
          <w:rFonts w:ascii="Times New Roman" w:hAnsi="Times New Roman" w:cs="Times New Roman"/>
          <w:noProof/>
          <w:sz w:val="24"/>
          <w:szCs w:val="24"/>
        </w:rPr>
        <w:t xml:space="preserve">Terler, </w:t>
      </w:r>
      <w:r w:rsidR="00DF45EA">
        <w:rPr>
          <w:rFonts w:ascii="Times New Roman" w:hAnsi="Times New Roman" w:cs="Times New Roman"/>
          <w:noProof/>
          <w:sz w:val="24"/>
          <w:szCs w:val="24"/>
        </w:rPr>
        <w:t xml:space="preserve">W </w:t>
      </w:r>
      <w:r w:rsidRPr="00A6413A">
        <w:rPr>
          <w:rFonts w:ascii="Times New Roman" w:hAnsi="Times New Roman" w:cs="Times New Roman"/>
          <w:noProof/>
          <w:sz w:val="24"/>
          <w:szCs w:val="24"/>
        </w:rPr>
        <w:t xml:space="preserve">Knaus (2018). Nutrient composition, ruminal degradability and whole tract digestibility of whole crop maize silage from nine current varieties. </w:t>
      </w:r>
      <w:r w:rsidRPr="00DF45EA">
        <w:rPr>
          <w:rFonts w:ascii="Times New Roman" w:hAnsi="Times New Roman" w:cs="Times New Roman"/>
          <w:i/>
          <w:iCs/>
          <w:noProof/>
          <w:sz w:val="24"/>
          <w:szCs w:val="24"/>
        </w:rPr>
        <w:t>Arch Anim Nutr</w:t>
      </w:r>
      <w:r w:rsidRPr="00A6413A">
        <w:rPr>
          <w:rFonts w:ascii="Times New Roman" w:hAnsi="Times New Roman" w:cs="Times New Roman"/>
          <w:noProof/>
          <w:sz w:val="24"/>
          <w:szCs w:val="24"/>
        </w:rPr>
        <w:t xml:space="preserve"> 72(2): 121–137.</w:t>
      </w:r>
    </w:p>
    <w:p w14:paraId="11A56D56" w14:textId="3615BB87"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Hetta M, </w:t>
      </w:r>
      <w:r w:rsidR="00DF45EA" w:rsidRPr="00A6413A">
        <w:rPr>
          <w:rFonts w:ascii="Times New Roman" w:hAnsi="Times New Roman" w:cs="Times New Roman"/>
          <w:noProof/>
          <w:sz w:val="24"/>
          <w:szCs w:val="24"/>
        </w:rPr>
        <w:t xml:space="preserve">Z </w:t>
      </w:r>
      <w:r w:rsidRPr="00A6413A">
        <w:rPr>
          <w:rFonts w:ascii="Times New Roman" w:hAnsi="Times New Roman" w:cs="Times New Roman"/>
          <w:noProof/>
          <w:sz w:val="24"/>
          <w:szCs w:val="24"/>
        </w:rPr>
        <w:t xml:space="preserve">Mussadiq, </w:t>
      </w:r>
      <w:r w:rsidR="00DF45EA" w:rsidRPr="00A6413A">
        <w:rPr>
          <w:rFonts w:ascii="Times New Roman" w:hAnsi="Times New Roman" w:cs="Times New Roman"/>
          <w:noProof/>
          <w:sz w:val="24"/>
          <w:szCs w:val="24"/>
        </w:rPr>
        <w:t xml:space="preserve">AM </w:t>
      </w:r>
      <w:r w:rsidRPr="00A6413A">
        <w:rPr>
          <w:rFonts w:ascii="Times New Roman" w:hAnsi="Times New Roman" w:cs="Times New Roman"/>
          <w:noProof/>
          <w:sz w:val="24"/>
          <w:szCs w:val="24"/>
        </w:rPr>
        <w:t xml:space="preserve">Gustavsson, </w:t>
      </w:r>
      <w:r w:rsidR="00DF45EA" w:rsidRPr="00A6413A">
        <w:rPr>
          <w:rFonts w:ascii="Times New Roman" w:hAnsi="Times New Roman" w:cs="Times New Roman"/>
          <w:noProof/>
          <w:sz w:val="24"/>
          <w:szCs w:val="24"/>
        </w:rPr>
        <w:t xml:space="preserve">C </w:t>
      </w:r>
      <w:r w:rsidRPr="00A6413A">
        <w:rPr>
          <w:rFonts w:ascii="Times New Roman" w:hAnsi="Times New Roman" w:cs="Times New Roman"/>
          <w:noProof/>
          <w:sz w:val="24"/>
          <w:szCs w:val="24"/>
        </w:rPr>
        <w:t xml:space="preserve">Swensson (2012). Effects of hybrid and maturity on performance and nutritive characteristics of forage maize at high latitudes, estimated using </w:t>
      </w:r>
      <w:r w:rsidRPr="00A6413A">
        <w:rPr>
          <w:rFonts w:ascii="Times New Roman" w:hAnsi="Times New Roman" w:cs="Times New Roman"/>
          <w:noProof/>
          <w:sz w:val="24"/>
          <w:szCs w:val="24"/>
        </w:rPr>
        <w:lastRenderedPageBreak/>
        <w:t xml:space="preserve">the gas production technique. </w:t>
      </w:r>
      <w:r w:rsidRPr="00DF45EA">
        <w:rPr>
          <w:rFonts w:ascii="Times New Roman" w:hAnsi="Times New Roman" w:cs="Times New Roman"/>
          <w:i/>
          <w:iCs/>
          <w:noProof/>
          <w:sz w:val="24"/>
          <w:szCs w:val="24"/>
        </w:rPr>
        <w:t>Anim Feed Sci Technol</w:t>
      </w:r>
      <w:r w:rsidRPr="00A6413A">
        <w:rPr>
          <w:rFonts w:ascii="Times New Roman" w:hAnsi="Times New Roman" w:cs="Times New Roman"/>
          <w:noProof/>
          <w:sz w:val="24"/>
          <w:szCs w:val="24"/>
        </w:rPr>
        <w:t xml:space="preserve"> 171(1): 20–30.</w:t>
      </w:r>
    </w:p>
    <w:p w14:paraId="12602DC6" w14:textId="255EDA26"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Horst EH, </w:t>
      </w:r>
      <w:r w:rsidR="004167B6" w:rsidRPr="00A6413A">
        <w:rPr>
          <w:rFonts w:ascii="Times New Roman" w:hAnsi="Times New Roman" w:cs="Times New Roman"/>
          <w:noProof/>
          <w:sz w:val="24"/>
          <w:szCs w:val="24"/>
        </w:rPr>
        <w:t xml:space="preserve">S </w:t>
      </w:r>
      <w:r w:rsidRPr="00A6413A">
        <w:rPr>
          <w:rFonts w:ascii="Times New Roman" w:hAnsi="Times New Roman" w:cs="Times New Roman"/>
          <w:noProof/>
          <w:sz w:val="24"/>
          <w:szCs w:val="24"/>
        </w:rPr>
        <w:t xml:space="preserve">López, </w:t>
      </w:r>
      <w:r w:rsidR="004167B6"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Neumann, </w:t>
      </w:r>
      <w:r w:rsidR="004167B6" w:rsidRPr="00A6413A">
        <w:rPr>
          <w:rFonts w:ascii="Times New Roman" w:hAnsi="Times New Roman" w:cs="Times New Roman"/>
          <w:noProof/>
          <w:sz w:val="24"/>
          <w:szCs w:val="24"/>
        </w:rPr>
        <w:t xml:space="preserve">FJ </w:t>
      </w:r>
      <w:r w:rsidRPr="00A6413A">
        <w:rPr>
          <w:rFonts w:ascii="Times New Roman" w:hAnsi="Times New Roman" w:cs="Times New Roman"/>
          <w:noProof/>
          <w:sz w:val="24"/>
          <w:szCs w:val="24"/>
        </w:rPr>
        <w:t xml:space="preserve">Giráldez, </w:t>
      </w:r>
      <w:r w:rsidR="004167B6" w:rsidRPr="00A6413A">
        <w:rPr>
          <w:rFonts w:ascii="Times New Roman" w:hAnsi="Times New Roman" w:cs="Times New Roman"/>
          <w:noProof/>
          <w:sz w:val="24"/>
          <w:szCs w:val="24"/>
        </w:rPr>
        <w:t xml:space="preserve">VH </w:t>
      </w:r>
      <w:r w:rsidRPr="00A6413A">
        <w:rPr>
          <w:rFonts w:ascii="Times New Roman" w:hAnsi="Times New Roman" w:cs="Times New Roman"/>
          <w:noProof/>
          <w:sz w:val="24"/>
          <w:szCs w:val="24"/>
        </w:rPr>
        <w:t xml:space="preserve">Bumbieris Junior (2020). Effects of hybrid and grain maturity stage on the ruminal degradation and the nutritive value of maize forage for silage. </w:t>
      </w:r>
      <w:r w:rsidRPr="004167B6">
        <w:rPr>
          <w:rFonts w:ascii="Times New Roman" w:hAnsi="Times New Roman" w:cs="Times New Roman"/>
          <w:i/>
          <w:iCs/>
          <w:noProof/>
          <w:sz w:val="24"/>
          <w:szCs w:val="24"/>
        </w:rPr>
        <w:t>Agriculture</w:t>
      </w:r>
      <w:r w:rsidRPr="00A6413A">
        <w:rPr>
          <w:rFonts w:ascii="Times New Roman" w:hAnsi="Times New Roman" w:cs="Times New Roman"/>
          <w:noProof/>
          <w:sz w:val="24"/>
          <w:szCs w:val="24"/>
        </w:rPr>
        <w:t xml:space="preserve"> 10(7): 251.</w:t>
      </w:r>
    </w:p>
    <w:p w14:paraId="0EC8BAE2" w14:textId="1633D676"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Hundal JS, </w:t>
      </w:r>
      <w:r w:rsidR="004167B6" w:rsidRPr="00A6413A">
        <w:rPr>
          <w:rFonts w:ascii="Times New Roman" w:hAnsi="Times New Roman" w:cs="Times New Roman"/>
          <w:noProof/>
          <w:sz w:val="24"/>
          <w:szCs w:val="24"/>
        </w:rPr>
        <w:t xml:space="preserve">G </w:t>
      </w:r>
      <w:r w:rsidRPr="00A6413A">
        <w:rPr>
          <w:rFonts w:ascii="Times New Roman" w:hAnsi="Times New Roman" w:cs="Times New Roman"/>
          <w:noProof/>
          <w:sz w:val="24"/>
          <w:szCs w:val="24"/>
        </w:rPr>
        <w:t xml:space="preserve">Singh, </w:t>
      </w:r>
      <w:r w:rsidR="004167B6"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Wadhwa, </w:t>
      </w:r>
      <w:r w:rsidR="004167B6" w:rsidRPr="00A6413A">
        <w:rPr>
          <w:rFonts w:ascii="Times New Roman" w:hAnsi="Times New Roman" w:cs="Times New Roman"/>
          <w:noProof/>
          <w:sz w:val="24"/>
          <w:szCs w:val="24"/>
        </w:rPr>
        <w:t xml:space="preserve">A </w:t>
      </w:r>
      <w:r w:rsidRPr="00A6413A">
        <w:rPr>
          <w:rFonts w:ascii="Times New Roman" w:hAnsi="Times New Roman" w:cs="Times New Roman"/>
          <w:noProof/>
          <w:sz w:val="24"/>
          <w:szCs w:val="24"/>
        </w:rPr>
        <w:t xml:space="preserve">Sharma (2019). Adaptability, yield and in vitro evaluation of some promising silage maize hybrids under tropical climate. </w:t>
      </w:r>
      <w:r w:rsidRPr="004167B6">
        <w:rPr>
          <w:rFonts w:ascii="Times New Roman" w:hAnsi="Times New Roman" w:cs="Times New Roman"/>
          <w:i/>
          <w:iCs/>
          <w:noProof/>
          <w:sz w:val="24"/>
          <w:szCs w:val="24"/>
        </w:rPr>
        <w:t>Indian J Anim Sci</w:t>
      </w:r>
      <w:r w:rsidRPr="00A6413A">
        <w:rPr>
          <w:rFonts w:ascii="Times New Roman" w:hAnsi="Times New Roman" w:cs="Times New Roman"/>
          <w:noProof/>
          <w:sz w:val="24"/>
          <w:szCs w:val="24"/>
        </w:rPr>
        <w:t xml:space="preserve"> 89(6): 671–675.</w:t>
      </w:r>
    </w:p>
    <w:p w14:paraId="45B61B2F" w14:textId="217C9C53"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Iqbal MA, </w:t>
      </w:r>
      <w:r w:rsidR="004167B6" w:rsidRPr="00A6413A">
        <w:rPr>
          <w:rFonts w:ascii="Times New Roman" w:hAnsi="Times New Roman" w:cs="Times New Roman"/>
          <w:noProof/>
          <w:sz w:val="24"/>
          <w:szCs w:val="24"/>
        </w:rPr>
        <w:t xml:space="preserve">B </w:t>
      </w:r>
      <w:r w:rsidRPr="00A6413A">
        <w:rPr>
          <w:rFonts w:ascii="Times New Roman" w:hAnsi="Times New Roman" w:cs="Times New Roman"/>
          <w:noProof/>
          <w:sz w:val="24"/>
          <w:szCs w:val="24"/>
        </w:rPr>
        <w:t xml:space="preserve">Ahmad, </w:t>
      </w:r>
      <w:r w:rsidR="004167B6" w:rsidRPr="00A6413A">
        <w:rPr>
          <w:rFonts w:ascii="Times New Roman" w:hAnsi="Times New Roman" w:cs="Times New Roman"/>
          <w:noProof/>
          <w:sz w:val="24"/>
          <w:szCs w:val="24"/>
        </w:rPr>
        <w:t xml:space="preserve">MH </w:t>
      </w:r>
      <w:r w:rsidRPr="00A6413A">
        <w:rPr>
          <w:rFonts w:ascii="Times New Roman" w:hAnsi="Times New Roman" w:cs="Times New Roman"/>
          <w:noProof/>
          <w:sz w:val="24"/>
          <w:szCs w:val="24"/>
        </w:rPr>
        <w:t xml:space="preserve">Shah, </w:t>
      </w:r>
      <w:r w:rsidR="004167B6" w:rsidRPr="00A6413A">
        <w:rPr>
          <w:rFonts w:ascii="Times New Roman" w:hAnsi="Times New Roman" w:cs="Times New Roman"/>
          <w:noProof/>
          <w:sz w:val="24"/>
          <w:szCs w:val="24"/>
        </w:rPr>
        <w:t xml:space="preserve">K </w:t>
      </w:r>
      <w:r w:rsidRPr="00A6413A">
        <w:rPr>
          <w:rFonts w:ascii="Times New Roman" w:hAnsi="Times New Roman" w:cs="Times New Roman"/>
          <w:noProof/>
          <w:sz w:val="24"/>
          <w:szCs w:val="24"/>
        </w:rPr>
        <w:t>Ali (2015). A study on forage sorghum (</w:t>
      </w:r>
      <w:r w:rsidRPr="004167B6">
        <w:rPr>
          <w:rFonts w:ascii="Times New Roman" w:hAnsi="Times New Roman" w:cs="Times New Roman"/>
          <w:i/>
          <w:iCs/>
          <w:noProof/>
          <w:sz w:val="24"/>
          <w:szCs w:val="24"/>
        </w:rPr>
        <w:t>Sorghum bicolor L.</w:t>
      </w:r>
      <w:r w:rsidRPr="00A6413A">
        <w:rPr>
          <w:rFonts w:ascii="Times New Roman" w:hAnsi="Times New Roman" w:cs="Times New Roman"/>
          <w:noProof/>
          <w:sz w:val="24"/>
          <w:szCs w:val="24"/>
        </w:rPr>
        <w:t xml:space="preserve">) production in perspectives of white revolution in Punjab, Pakistan: Issues and future options. </w:t>
      </w:r>
      <w:r w:rsidRPr="004167B6">
        <w:rPr>
          <w:rFonts w:ascii="Times New Roman" w:hAnsi="Times New Roman" w:cs="Times New Roman"/>
          <w:i/>
          <w:iCs/>
          <w:noProof/>
          <w:sz w:val="24"/>
          <w:szCs w:val="24"/>
        </w:rPr>
        <w:t>Agric Environ Sci</w:t>
      </w:r>
      <w:r w:rsidRPr="00A6413A">
        <w:rPr>
          <w:rFonts w:ascii="Times New Roman" w:hAnsi="Times New Roman" w:cs="Times New Roman"/>
          <w:noProof/>
          <w:sz w:val="24"/>
          <w:szCs w:val="24"/>
        </w:rPr>
        <w:t xml:space="preserve"> 15(4): 640–647.</w:t>
      </w:r>
    </w:p>
    <w:p w14:paraId="763DC4EB" w14:textId="4A80F0A0"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Johnson L, </w:t>
      </w:r>
      <w:r w:rsidR="004167B6" w:rsidRPr="00A6413A">
        <w:rPr>
          <w:rFonts w:ascii="Times New Roman" w:hAnsi="Times New Roman" w:cs="Times New Roman"/>
          <w:noProof/>
          <w:sz w:val="24"/>
          <w:szCs w:val="24"/>
        </w:rPr>
        <w:t xml:space="preserve">JH </w:t>
      </w:r>
      <w:r w:rsidRPr="00A6413A">
        <w:rPr>
          <w:rFonts w:ascii="Times New Roman" w:hAnsi="Times New Roman" w:cs="Times New Roman"/>
          <w:noProof/>
          <w:sz w:val="24"/>
          <w:szCs w:val="24"/>
        </w:rPr>
        <w:t xml:space="preserve">Harrison, </w:t>
      </w:r>
      <w:r w:rsidR="004167B6" w:rsidRPr="00A6413A">
        <w:rPr>
          <w:rFonts w:ascii="Times New Roman" w:hAnsi="Times New Roman" w:cs="Times New Roman"/>
          <w:noProof/>
          <w:sz w:val="24"/>
          <w:szCs w:val="24"/>
        </w:rPr>
        <w:t xml:space="preserve">C </w:t>
      </w:r>
      <w:r w:rsidRPr="00A6413A">
        <w:rPr>
          <w:rFonts w:ascii="Times New Roman" w:hAnsi="Times New Roman" w:cs="Times New Roman"/>
          <w:noProof/>
          <w:sz w:val="24"/>
          <w:szCs w:val="24"/>
        </w:rPr>
        <w:t xml:space="preserve">Hunt, </w:t>
      </w:r>
      <w:r w:rsidR="004167B6" w:rsidRPr="00A6413A">
        <w:rPr>
          <w:rFonts w:ascii="Times New Roman" w:hAnsi="Times New Roman" w:cs="Times New Roman"/>
          <w:noProof/>
          <w:sz w:val="24"/>
          <w:szCs w:val="24"/>
        </w:rPr>
        <w:t xml:space="preserve">K </w:t>
      </w:r>
      <w:r w:rsidRPr="00A6413A">
        <w:rPr>
          <w:rFonts w:ascii="Times New Roman" w:hAnsi="Times New Roman" w:cs="Times New Roman"/>
          <w:noProof/>
          <w:sz w:val="24"/>
          <w:szCs w:val="24"/>
        </w:rPr>
        <w:t xml:space="preserve">Shinners, </w:t>
      </w:r>
      <w:r w:rsidR="004167B6" w:rsidRPr="00A6413A">
        <w:rPr>
          <w:rFonts w:ascii="Times New Roman" w:hAnsi="Times New Roman" w:cs="Times New Roman"/>
          <w:noProof/>
          <w:sz w:val="24"/>
          <w:szCs w:val="24"/>
        </w:rPr>
        <w:t xml:space="preserve">CG </w:t>
      </w:r>
      <w:r w:rsidRPr="00A6413A">
        <w:rPr>
          <w:rFonts w:ascii="Times New Roman" w:hAnsi="Times New Roman" w:cs="Times New Roman"/>
          <w:noProof/>
          <w:sz w:val="24"/>
          <w:szCs w:val="24"/>
        </w:rPr>
        <w:t xml:space="preserve">Doggett, </w:t>
      </w:r>
      <w:r w:rsidR="004167B6" w:rsidRPr="00A6413A">
        <w:rPr>
          <w:rFonts w:ascii="Times New Roman" w:hAnsi="Times New Roman" w:cs="Times New Roman"/>
          <w:noProof/>
          <w:sz w:val="24"/>
          <w:szCs w:val="24"/>
        </w:rPr>
        <w:t xml:space="preserve">D </w:t>
      </w:r>
      <w:r w:rsidRPr="00A6413A">
        <w:rPr>
          <w:rFonts w:ascii="Times New Roman" w:hAnsi="Times New Roman" w:cs="Times New Roman"/>
          <w:noProof/>
          <w:sz w:val="24"/>
          <w:szCs w:val="24"/>
        </w:rPr>
        <w:t xml:space="preserve">Sapienza (1999). Nutritive value of corn silage as affected by maturity and mechanical processing: A contemporary review. </w:t>
      </w:r>
      <w:r w:rsidRPr="004167B6">
        <w:rPr>
          <w:rFonts w:ascii="Times New Roman" w:hAnsi="Times New Roman" w:cs="Times New Roman"/>
          <w:i/>
          <w:iCs/>
          <w:noProof/>
          <w:sz w:val="24"/>
          <w:szCs w:val="24"/>
        </w:rPr>
        <w:t xml:space="preserve">J Dairy Sci </w:t>
      </w:r>
      <w:r w:rsidRPr="00A6413A">
        <w:rPr>
          <w:rFonts w:ascii="Times New Roman" w:hAnsi="Times New Roman" w:cs="Times New Roman"/>
          <w:noProof/>
          <w:sz w:val="24"/>
          <w:szCs w:val="24"/>
        </w:rPr>
        <w:t>82(12): 2813–2825.</w:t>
      </w:r>
    </w:p>
    <w:p w14:paraId="3AB86C53" w14:textId="4B34E4B9"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Johnson LM, </w:t>
      </w:r>
      <w:r w:rsidR="00B95538" w:rsidRPr="00A6413A">
        <w:rPr>
          <w:rFonts w:ascii="Times New Roman" w:hAnsi="Times New Roman" w:cs="Times New Roman"/>
          <w:noProof/>
          <w:sz w:val="24"/>
          <w:szCs w:val="24"/>
        </w:rPr>
        <w:t xml:space="preserve">JH </w:t>
      </w:r>
      <w:r w:rsidRPr="00A6413A">
        <w:rPr>
          <w:rFonts w:ascii="Times New Roman" w:hAnsi="Times New Roman" w:cs="Times New Roman"/>
          <w:noProof/>
          <w:sz w:val="24"/>
          <w:szCs w:val="24"/>
        </w:rPr>
        <w:t xml:space="preserve">Harrison, </w:t>
      </w:r>
      <w:r w:rsidR="00B95538" w:rsidRPr="00A6413A">
        <w:rPr>
          <w:rFonts w:ascii="Times New Roman" w:hAnsi="Times New Roman" w:cs="Times New Roman"/>
          <w:noProof/>
          <w:sz w:val="24"/>
          <w:szCs w:val="24"/>
        </w:rPr>
        <w:t xml:space="preserve">D </w:t>
      </w:r>
      <w:r w:rsidRPr="00A6413A">
        <w:rPr>
          <w:rFonts w:ascii="Times New Roman" w:hAnsi="Times New Roman" w:cs="Times New Roman"/>
          <w:noProof/>
          <w:sz w:val="24"/>
          <w:szCs w:val="24"/>
        </w:rPr>
        <w:t xml:space="preserve">Davidson, </w:t>
      </w:r>
      <w:r w:rsidR="00B95538"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Swift, </w:t>
      </w:r>
      <w:r w:rsidR="00B95538" w:rsidRPr="00A6413A">
        <w:rPr>
          <w:rFonts w:ascii="Times New Roman" w:hAnsi="Times New Roman" w:cs="Times New Roman"/>
          <w:noProof/>
          <w:sz w:val="24"/>
          <w:szCs w:val="24"/>
        </w:rPr>
        <w:t xml:space="preserve">WC </w:t>
      </w:r>
      <w:r w:rsidRPr="00A6413A">
        <w:rPr>
          <w:rFonts w:ascii="Times New Roman" w:hAnsi="Times New Roman" w:cs="Times New Roman"/>
          <w:noProof/>
          <w:sz w:val="24"/>
          <w:szCs w:val="24"/>
        </w:rPr>
        <w:t xml:space="preserve">Mahanna, </w:t>
      </w:r>
      <w:r w:rsidR="00B95538" w:rsidRPr="00A6413A">
        <w:rPr>
          <w:rFonts w:ascii="Times New Roman" w:hAnsi="Times New Roman" w:cs="Times New Roman"/>
          <w:noProof/>
          <w:sz w:val="24"/>
          <w:szCs w:val="24"/>
        </w:rPr>
        <w:t xml:space="preserve">K </w:t>
      </w:r>
      <w:r w:rsidRPr="00A6413A">
        <w:rPr>
          <w:rFonts w:ascii="Times New Roman" w:hAnsi="Times New Roman" w:cs="Times New Roman"/>
          <w:noProof/>
          <w:sz w:val="24"/>
          <w:szCs w:val="24"/>
        </w:rPr>
        <w:t xml:space="preserve">Shinners (2002). Corn silage management II: Effects of hybrid, maturity, and mechanical processing on digestion and energy content. </w:t>
      </w:r>
      <w:r w:rsidRPr="00B95538">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85(11): 2913–2927.</w:t>
      </w:r>
    </w:p>
    <w:p w14:paraId="502076DB" w14:textId="2635561E"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Jung HG, </w:t>
      </w:r>
      <w:r w:rsidR="00B95538" w:rsidRPr="00A6413A">
        <w:rPr>
          <w:rFonts w:ascii="Times New Roman" w:hAnsi="Times New Roman" w:cs="Times New Roman"/>
          <w:noProof/>
          <w:sz w:val="24"/>
          <w:szCs w:val="24"/>
        </w:rPr>
        <w:t xml:space="preserve">MS </w:t>
      </w:r>
      <w:r w:rsidRPr="00A6413A">
        <w:rPr>
          <w:rFonts w:ascii="Times New Roman" w:hAnsi="Times New Roman" w:cs="Times New Roman"/>
          <w:noProof/>
          <w:sz w:val="24"/>
          <w:szCs w:val="24"/>
        </w:rPr>
        <w:t xml:space="preserve">Allen (1995). Characteristics of plant cell walls affecting intake and digestibility of forages by ruminants. </w:t>
      </w:r>
      <w:r w:rsidRPr="00B95538">
        <w:rPr>
          <w:rFonts w:ascii="Times New Roman" w:hAnsi="Times New Roman" w:cs="Times New Roman"/>
          <w:i/>
          <w:iCs/>
          <w:noProof/>
          <w:sz w:val="24"/>
          <w:szCs w:val="24"/>
        </w:rPr>
        <w:t>J Anim Sci</w:t>
      </w:r>
      <w:r w:rsidRPr="00A6413A">
        <w:rPr>
          <w:rFonts w:ascii="Times New Roman" w:hAnsi="Times New Roman" w:cs="Times New Roman"/>
          <w:noProof/>
          <w:sz w:val="24"/>
          <w:szCs w:val="24"/>
        </w:rPr>
        <w:t xml:space="preserve"> 73(9): 2774–2790.</w:t>
      </w:r>
    </w:p>
    <w:p w14:paraId="087C8D13" w14:textId="269E4410"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Jung HG, </w:t>
      </w:r>
      <w:r w:rsidR="00B95538" w:rsidRPr="00A6413A">
        <w:rPr>
          <w:rFonts w:ascii="Times New Roman" w:hAnsi="Times New Roman" w:cs="Times New Roman"/>
          <w:noProof/>
          <w:sz w:val="24"/>
          <w:szCs w:val="24"/>
        </w:rPr>
        <w:t xml:space="preserve">DR </w:t>
      </w:r>
      <w:r w:rsidRPr="00A6413A">
        <w:rPr>
          <w:rFonts w:ascii="Times New Roman" w:hAnsi="Times New Roman" w:cs="Times New Roman"/>
          <w:noProof/>
          <w:sz w:val="24"/>
          <w:szCs w:val="24"/>
        </w:rPr>
        <w:t xml:space="preserve">Mertens, </w:t>
      </w:r>
      <w:r w:rsidR="00B95538" w:rsidRPr="00A6413A">
        <w:rPr>
          <w:rFonts w:ascii="Times New Roman" w:hAnsi="Times New Roman" w:cs="Times New Roman"/>
          <w:noProof/>
          <w:sz w:val="24"/>
          <w:szCs w:val="24"/>
        </w:rPr>
        <w:t xml:space="preserve">DR </w:t>
      </w:r>
      <w:r w:rsidRPr="00A6413A">
        <w:rPr>
          <w:rFonts w:ascii="Times New Roman" w:hAnsi="Times New Roman" w:cs="Times New Roman"/>
          <w:noProof/>
          <w:sz w:val="24"/>
          <w:szCs w:val="24"/>
        </w:rPr>
        <w:t xml:space="preserve">Buxton (1998). Forage quality variation among maize inbreds: in vitro fiber digestion kinetics and prediction with NIRS. </w:t>
      </w:r>
      <w:r w:rsidRPr="00B95538">
        <w:rPr>
          <w:rFonts w:ascii="Times New Roman" w:hAnsi="Times New Roman" w:cs="Times New Roman"/>
          <w:i/>
          <w:iCs/>
          <w:noProof/>
          <w:sz w:val="24"/>
          <w:szCs w:val="24"/>
        </w:rPr>
        <w:t>Crop Sci</w:t>
      </w:r>
      <w:r w:rsidRPr="00A6413A">
        <w:rPr>
          <w:rFonts w:ascii="Times New Roman" w:hAnsi="Times New Roman" w:cs="Times New Roman"/>
          <w:noProof/>
          <w:sz w:val="24"/>
          <w:szCs w:val="24"/>
        </w:rPr>
        <w:t xml:space="preserve"> 38(1): 205–210.</w:t>
      </w:r>
    </w:p>
    <w:p w14:paraId="2D3CB964" w14:textId="5A4D737C"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Katiyar P, </w:t>
      </w:r>
      <w:r w:rsidR="00B95538" w:rsidRPr="00A6413A">
        <w:rPr>
          <w:rFonts w:ascii="Times New Roman" w:hAnsi="Times New Roman" w:cs="Times New Roman"/>
          <w:noProof/>
          <w:sz w:val="24"/>
          <w:szCs w:val="24"/>
        </w:rPr>
        <w:t xml:space="preserve">AK </w:t>
      </w:r>
      <w:r w:rsidRPr="00A6413A">
        <w:rPr>
          <w:rFonts w:ascii="Times New Roman" w:hAnsi="Times New Roman" w:cs="Times New Roman"/>
          <w:noProof/>
          <w:sz w:val="24"/>
          <w:szCs w:val="24"/>
        </w:rPr>
        <w:t xml:space="preserve">Singh, </w:t>
      </w:r>
      <w:r w:rsidR="00B95538" w:rsidRPr="00A6413A">
        <w:rPr>
          <w:rFonts w:ascii="Times New Roman" w:hAnsi="Times New Roman" w:cs="Times New Roman"/>
          <w:noProof/>
          <w:sz w:val="24"/>
          <w:szCs w:val="24"/>
        </w:rPr>
        <w:t xml:space="preserve">SR </w:t>
      </w:r>
      <w:r w:rsidRPr="00A6413A">
        <w:rPr>
          <w:rFonts w:ascii="Times New Roman" w:hAnsi="Times New Roman" w:cs="Times New Roman"/>
          <w:noProof/>
          <w:sz w:val="24"/>
          <w:szCs w:val="24"/>
        </w:rPr>
        <w:t xml:space="preserve">Mishra, </w:t>
      </w:r>
      <w:r w:rsidR="00B95538" w:rsidRPr="00A6413A">
        <w:rPr>
          <w:rFonts w:ascii="Times New Roman" w:hAnsi="Times New Roman" w:cs="Times New Roman"/>
          <w:noProof/>
          <w:sz w:val="24"/>
          <w:szCs w:val="24"/>
        </w:rPr>
        <w:t xml:space="preserve">AN </w:t>
      </w:r>
      <w:r w:rsidRPr="00A6413A">
        <w:rPr>
          <w:rFonts w:ascii="Times New Roman" w:hAnsi="Times New Roman" w:cs="Times New Roman"/>
          <w:noProof/>
          <w:sz w:val="24"/>
          <w:szCs w:val="24"/>
        </w:rPr>
        <w:t xml:space="preserve">Mishra, </w:t>
      </w:r>
      <w:r w:rsidR="00B95538" w:rsidRPr="00A6413A">
        <w:rPr>
          <w:rFonts w:ascii="Times New Roman" w:hAnsi="Times New Roman" w:cs="Times New Roman"/>
          <w:noProof/>
          <w:sz w:val="24"/>
          <w:szCs w:val="24"/>
        </w:rPr>
        <w:t xml:space="preserve">R </w:t>
      </w:r>
      <w:r w:rsidRPr="00A6413A">
        <w:rPr>
          <w:rFonts w:ascii="Times New Roman" w:hAnsi="Times New Roman" w:cs="Times New Roman"/>
          <w:noProof/>
          <w:sz w:val="24"/>
          <w:szCs w:val="24"/>
        </w:rPr>
        <w:t xml:space="preserve">Chaudhari, </w:t>
      </w:r>
      <w:r w:rsidR="00B95538" w:rsidRPr="00A6413A">
        <w:rPr>
          <w:rFonts w:ascii="Times New Roman" w:hAnsi="Times New Roman" w:cs="Times New Roman"/>
          <w:noProof/>
          <w:sz w:val="24"/>
          <w:szCs w:val="24"/>
        </w:rPr>
        <w:t xml:space="preserve">RK </w:t>
      </w:r>
      <w:r w:rsidRPr="00A6413A">
        <w:rPr>
          <w:rFonts w:ascii="Times New Roman" w:hAnsi="Times New Roman" w:cs="Times New Roman"/>
          <w:noProof/>
          <w:sz w:val="24"/>
          <w:szCs w:val="24"/>
        </w:rPr>
        <w:t xml:space="preserve">Aryan, </w:t>
      </w:r>
      <w:r w:rsidR="00B95538" w:rsidRPr="00A6413A">
        <w:rPr>
          <w:rFonts w:ascii="Times New Roman" w:hAnsi="Times New Roman" w:cs="Times New Roman"/>
          <w:noProof/>
          <w:sz w:val="24"/>
          <w:szCs w:val="24"/>
        </w:rPr>
        <w:t xml:space="preserve">N </w:t>
      </w:r>
      <w:r w:rsidRPr="00A6413A">
        <w:rPr>
          <w:rFonts w:ascii="Times New Roman" w:hAnsi="Times New Roman" w:cs="Times New Roman"/>
          <w:noProof/>
          <w:sz w:val="24"/>
          <w:szCs w:val="24"/>
        </w:rPr>
        <w:t xml:space="preserve">Kumar (2018). Phenological growth and development of Rabi maize (Zea mays L.) under various moisture regimes. </w:t>
      </w:r>
      <w:r w:rsidRPr="00B95538">
        <w:rPr>
          <w:rFonts w:ascii="Times New Roman" w:hAnsi="Times New Roman" w:cs="Times New Roman"/>
          <w:i/>
          <w:iCs/>
          <w:noProof/>
          <w:sz w:val="24"/>
          <w:szCs w:val="24"/>
        </w:rPr>
        <w:t>IJCS</w:t>
      </w:r>
      <w:r w:rsidRPr="00A6413A">
        <w:rPr>
          <w:rFonts w:ascii="Times New Roman" w:hAnsi="Times New Roman" w:cs="Times New Roman"/>
          <w:noProof/>
          <w:sz w:val="24"/>
          <w:szCs w:val="24"/>
        </w:rPr>
        <w:t xml:space="preserve"> 6(5): 2007–2010.</w:t>
      </w:r>
    </w:p>
    <w:p w14:paraId="0DA1009B" w14:textId="2958826A"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Klein JL, </w:t>
      </w:r>
      <w:r w:rsidR="00B95538" w:rsidRPr="00A6413A">
        <w:rPr>
          <w:rFonts w:ascii="Times New Roman" w:hAnsi="Times New Roman" w:cs="Times New Roman"/>
          <w:noProof/>
          <w:sz w:val="24"/>
          <w:szCs w:val="24"/>
        </w:rPr>
        <w:t xml:space="preserve">AFP </w:t>
      </w:r>
      <w:r w:rsidRPr="00A6413A">
        <w:rPr>
          <w:rFonts w:ascii="Times New Roman" w:hAnsi="Times New Roman" w:cs="Times New Roman"/>
          <w:noProof/>
          <w:sz w:val="24"/>
          <w:szCs w:val="24"/>
        </w:rPr>
        <w:t xml:space="preserve">Viana, </w:t>
      </w:r>
      <w:r w:rsidR="00B95538" w:rsidRPr="00A6413A">
        <w:rPr>
          <w:rFonts w:ascii="Times New Roman" w:hAnsi="Times New Roman" w:cs="Times New Roman"/>
          <w:noProof/>
          <w:sz w:val="24"/>
          <w:szCs w:val="24"/>
        </w:rPr>
        <w:t xml:space="preserve">PM </w:t>
      </w:r>
      <w:r w:rsidRPr="00A6413A">
        <w:rPr>
          <w:rFonts w:ascii="Times New Roman" w:hAnsi="Times New Roman" w:cs="Times New Roman"/>
          <w:noProof/>
          <w:sz w:val="24"/>
          <w:szCs w:val="24"/>
        </w:rPr>
        <w:t xml:space="preserve">Martini, </w:t>
      </w:r>
      <w:r w:rsidR="00B95538" w:rsidRPr="00A6413A">
        <w:rPr>
          <w:rFonts w:ascii="Times New Roman" w:hAnsi="Times New Roman" w:cs="Times New Roman"/>
          <w:noProof/>
          <w:sz w:val="24"/>
          <w:szCs w:val="24"/>
        </w:rPr>
        <w:t xml:space="preserve">SM </w:t>
      </w:r>
      <w:r w:rsidRPr="00A6413A">
        <w:rPr>
          <w:rFonts w:ascii="Times New Roman" w:hAnsi="Times New Roman" w:cs="Times New Roman"/>
          <w:noProof/>
          <w:sz w:val="24"/>
          <w:szCs w:val="24"/>
        </w:rPr>
        <w:t xml:space="preserve">Adams, </w:t>
      </w:r>
      <w:r w:rsidR="00B95538" w:rsidRPr="00A6413A">
        <w:rPr>
          <w:rFonts w:ascii="Times New Roman" w:hAnsi="Times New Roman" w:cs="Times New Roman"/>
          <w:noProof/>
          <w:sz w:val="24"/>
          <w:szCs w:val="24"/>
        </w:rPr>
        <w:t xml:space="preserve">C </w:t>
      </w:r>
      <w:r w:rsidRPr="00A6413A">
        <w:rPr>
          <w:rFonts w:ascii="Times New Roman" w:hAnsi="Times New Roman" w:cs="Times New Roman"/>
          <w:noProof/>
          <w:sz w:val="24"/>
          <w:szCs w:val="24"/>
        </w:rPr>
        <w:t xml:space="preserve">Guzatto, </w:t>
      </w:r>
      <w:r w:rsidR="00B95538" w:rsidRPr="00685147">
        <w:rPr>
          <w:rFonts w:ascii="Times New Roman" w:hAnsi="Times New Roman" w:cs="Times New Roman"/>
          <w:noProof/>
          <w:sz w:val="24"/>
          <w:szCs w:val="24"/>
        </w:rPr>
        <w:t xml:space="preserve">RA </w:t>
      </w:r>
      <w:r w:rsidRPr="00685147">
        <w:rPr>
          <w:rFonts w:ascii="Times New Roman" w:hAnsi="Times New Roman" w:cs="Times New Roman"/>
          <w:noProof/>
          <w:sz w:val="24"/>
          <w:szCs w:val="24"/>
        </w:rPr>
        <w:t xml:space="preserve">Bona, </w:t>
      </w:r>
      <w:r w:rsidR="00B95538" w:rsidRPr="00685147">
        <w:rPr>
          <w:rFonts w:ascii="Times New Roman" w:hAnsi="Times New Roman" w:cs="Times New Roman"/>
          <w:noProof/>
          <w:sz w:val="24"/>
          <w:szCs w:val="24"/>
        </w:rPr>
        <w:t xml:space="preserve">LS </w:t>
      </w:r>
      <w:r w:rsidRPr="00685147">
        <w:rPr>
          <w:rFonts w:ascii="Times New Roman" w:hAnsi="Times New Roman" w:cs="Times New Roman"/>
          <w:noProof/>
          <w:sz w:val="24"/>
          <w:szCs w:val="24"/>
        </w:rPr>
        <w:t xml:space="preserve">Rodrigues, </w:t>
      </w:r>
      <w:r w:rsidR="00B95538" w:rsidRPr="00A6413A">
        <w:rPr>
          <w:rFonts w:ascii="Times New Roman" w:hAnsi="Times New Roman" w:cs="Times New Roman"/>
          <w:noProof/>
          <w:sz w:val="24"/>
          <w:szCs w:val="24"/>
        </w:rPr>
        <w:t>DC</w:t>
      </w:r>
      <w:r w:rsidR="00B95538" w:rsidRPr="00685147">
        <w:rPr>
          <w:rFonts w:ascii="Times New Roman" w:hAnsi="Times New Roman" w:cs="Times New Roman"/>
          <w:noProof/>
          <w:sz w:val="24"/>
          <w:szCs w:val="24"/>
        </w:rPr>
        <w:t xml:space="preserve"> </w:t>
      </w:r>
      <w:r w:rsidRPr="00685147">
        <w:rPr>
          <w:rFonts w:ascii="Times New Roman" w:hAnsi="Times New Roman" w:cs="Times New Roman"/>
          <w:noProof/>
          <w:sz w:val="24"/>
          <w:szCs w:val="24"/>
        </w:rPr>
        <w:t xml:space="preserve">Alves </w:t>
      </w:r>
      <w:r w:rsidRPr="00A6413A">
        <w:rPr>
          <w:rFonts w:ascii="Times New Roman" w:hAnsi="Times New Roman" w:cs="Times New Roman"/>
          <w:noProof/>
          <w:sz w:val="24"/>
          <w:szCs w:val="24"/>
        </w:rPr>
        <w:t xml:space="preserve">Filho, </w:t>
      </w:r>
      <w:r w:rsidR="00B95538" w:rsidRPr="00A6413A">
        <w:rPr>
          <w:rFonts w:ascii="Times New Roman" w:hAnsi="Times New Roman" w:cs="Times New Roman"/>
          <w:noProof/>
          <w:sz w:val="24"/>
          <w:szCs w:val="24"/>
        </w:rPr>
        <w:t xml:space="preserve">IL </w:t>
      </w:r>
      <w:r w:rsidRPr="00A6413A">
        <w:rPr>
          <w:rFonts w:ascii="Times New Roman" w:hAnsi="Times New Roman" w:cs="Times New Roman"/>
          <w:noProof/>
          <w:sz w:val="24"/>
          <w:szCs w:val="24"/>
        </w:rPr>
        <w:t xml:space="preserve">Brondani (2018). Productive performance of maize hybrids for the production of silage using the whole plant. </w:t>
      </w:r>
      <w:r w:rsidRPr="00B95538">
        <w:rPr>
          <w:rFonts w:ascii="Times New Roman" w:hAnsi="Times New Roman" w:cs="Times New Roman"/>
          <w:i/>
          <w:iCs/>
          <w:noProof/>
          <w:sz w:val="24"/>
          <w:szCs w:val="24"/>
        </w:rPr>
        <w:t>Rev Bras Milho e Sorgo</w:t>
      </w:r>
      <w:r w:rsidRPr="00A6413A">
        <w:rPr>
          <w:rFonts w:ascii="Times New Roman" w:hAnsi="Times New Roman" w:cs="Times New Roman"/>
          <w:noProof/>
          <w:sz w:val="24"/>
          <w:szCs w:val="24"/>
        </w:rPr>
        <w:t xml:space="preserve"> 17(1): 101–110.</w:t>
      </w:r>
    </w:p>
    <w:p w14:paraId="74A0F486" w14:textId="770FA548"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lastRenderedPageBreak/>
        <w:t xml:space="preserve">Klevenhusen F, </w:t>
      </w:r>
      <w:r w:rsidR="00B95538" w:rsidRPr="00A6413A">
        <w:rPr>
          <w:rFonts w:ascii="Times New Roman" w:hAnsi="Times New Roman" w:cs="Times New Roman"/>
          <w:noProof/>
          <w:sz w:val="24"/>
          <w:szCs w:val="24"/>
        </w:rPr>
        <w:t xml:space="preserve">Q </w:t>
      </w:r>
      <w:r w:rsidRPr="00A6413A">
        <w:rPr>
          <w:rFonts w:ascii="Times New Roman" w:hAnsi="Times New Roman" w:cs="Times New Roman"/>
          <w:noProof/>
          <w:sz w:val="24"/>
          <w:szCs w:val="24"/>
        </w:rPr>
        <w:t xml:space="preserve">Zebeli (2021). A review on the potentials of using feeds rich in water‐soluble carbohydrates to enhance rumen health and sustainability of dairy cattle production. </w:t>
      </w:r>
      <w:r w:rsidRPr="00B95538">
        <w:rPr>
          <w:rFonts w:ascii="Times New Roman" w:hAnsi="Times New Roman" w:cs="Times New Roman"/>
          <w:i/>
          <w:iCs/>
          <w:noProof/>
          <w:sz w:val="24"/>
          <w:szCs w:val="24"/>
        </w:rPr>
        <w:t>J Sci Food Agric</w:t>
      </w:r>
      <w:r w:rsidRPr="00B95538">
        <w:rPr>
          <w:rFonts w:ascii="Times New Roman" w:hAnsi="Times New Roman" w:cs="Times New Roman"/>
          <w:noProof/>
          <w:sz w:val="24"/>
          <w:szCs w:val="24"/>
        </w:rPr>
        <w:t xml:space="preserve"> </w:t>
      </w:r>
      <w:r w:rsidRPr="00A6413A">
        <w:rPr>
          <w:rFonts w:ascii="Times New Roman" w:hAnsi="Times New Roman" w:cs="Times New Roman"/>
          <w:noProof/>
          <w:sz w:val="24"/>
          <w:szCs w:val="24"/>
        </w:rPr>
        <w:t>101(14): 5737–5746.</w:t>
      </w:r>
    </w:p>
    <w:p w14:paraId="5DD1BE0D" w14:textId="14C3783C"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Kuehn CS, </w:t>
      </w:r>
      <w:r w:rsidR="00B95538" w:rsidRPr="00A6413A">
        <w:rPr>
          <w:rFonts w:ascii="Times New Roman" w:hAnsi="Times New Roman" w:cs="Times New Roman"/>
          <w:noProof/>
          <w:sz w:val="24"/>
          <w:szCs w:val="24"/>
        </w:rPr>
        <w:t xml:space="preserve">JG </w:t>
      </w:r>
      <w:r w:rsidRPr="00A6413A">
        <w:rPr>
          <w:rFonts w:ascii="Times New Roman" w:hAnsi="Times New Roman" w:cs="Times New Roman"/>
          <w:noProof/>
          <w:sz w:val="24"/>
          <w:szCs w:val="24"/>
        </w:rPr>
        <w:t xml:space="preserve">Linn, </w:t>
      </w:r>
      <w:r w:rsidR="00B95538" w:rsidRPr="00A6413A">
        <w:rPr>
          <w:rFonts w:ascii="Times New Roman" w:hAnsi="Times New Roman" w:cs="Times New Roman"/>
          <w:noProof/>
          <w:sz w:val="24"/>
          <w:szCs w:val="24"/>
        </w:rPr>
        <w:t xml:space="preserve">DG </w:t>
      </w:r>
      <w:r w:rsidRPr="00A6413A">
        <w:rPr>
          <w:rFonts w:ascii="Times New Roman" w:hAnsi="Times New Roman" w:cs="Times New Roman"/>
          <w:noProof/>
          <w:sz w:val="24"/>
          <w:szCs w:val="24"/>
        </w:rPr>
        <w:t xml:space="preserve">Johnson, </w:t>
      </w:r>
      <w:r w:rsidR="00B95538" w:rsidRPr="00A6413A">
        <w:rPr>
          <w:rFonts w:ascii="Times New Roman" w:hAnsi="Times New Roman" w:cs="Times New Roman"/>
          <w:noProof/>
          <w:sz w:val="24"/>
          <w:szCs w:val="24"/>
        </w:rPr>
        <w:t xml:space="preserve">HG </w:t>
      </w:r>
      <w:r w:rsidRPr="00A6413A">
        <w:rPr>
          <w:rFonts w:ascii="Times New Roman" w:hAnsi="Times New Roman" w:cs="Times New Roman"/>
          <w:noProof/>
          <w:sz w:val="24"/>
          <w:szCs w:val="24"/>
        </w:rPr>
        <w:t xml:space="preserve">Jung, </w:t>
      </w:r>
      <w:r w:rsidR="00B95538" w:rsidRPr="00A6413A">
        <w:rPr>
          <w:rFonts w:ascii="Times New Roman" w:hAnsi="Times New Roman" w:cs="Times New Roman"/>
          <w:noProof/>
          <w:sz w:val="24"/>
          <w:szCs w:val="24"/>
        </w:rPr>
        <w:t xml:space="preserve">MI </w:t>
      </w:r>
      <w:r w:rsidRPr="00A6413A">
        <w:rPr>
          <w:rFonts w:ascii="Times New Roman" w:hAnsi="Times New Roman" w:cs="Times New Roman"/>
          <w:noProof/>
          <w:sz w:val="24"/>
          <w:szCs w:val="24"/>
        </w:rPr>
        <w:t xml:space="preserve">Endres (1999). Effect of feeding silages from corn hybrids selected for leafiness or grain to lactating dairy cattle. </w:t>
      </w:r>
      <w:r w:rsidRPr="00B95538">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82(12): 2746–2755.</w:t>
      </w:r>
    </w:p>
    <w:p w14:paraId="5274DED9" w14:textId="609201EE"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Mannetje L (2016). Silage for animal feed. </w:t>
      </w:r>
      <w:r w:rsidRPr="00B95538">
        <w:rPr>
          <w:rFonts w:ascii="Times New Roman" w:hAnsi="Times New Roman" w:cs="Times New Roman"/>
          <w:i/>
          <w:iCs/>
          <w:noProof/>
          <w:sz w:val="24"/>
          <w:szCs w:val="24"/>
        </w:rPr>
        <w:t>Encyclopedia of Life Support Systems</w:t>
      </w:r>
      <w:r w:rsidRPr="00A6413A">
        <w:rPr>
          <w:rFonts w:ascii="Times New Roman" w:hAnsi="Times New Roman" w:cs="Times New Roman"/>
          <w:noProof/>
          <w:sz w:val="24"/>
          <w:szCs w:val="24"/>
        </w:rPr>
        <w:t xml:space="preserve"> 123–135.</w:t>
      </w:r>
    </w:p>
    <w:p w14:paraId="68961AC6" w14:textId="18597E12" w:rsidR="00E54A80" w:rsidRPr="00B95538" w:rsidRDefault="00E54A80" w:rsidP="00E54A80">
      <w:pPr>
        <w:widowControl w:val="0"/>
        <w:autoSpaceDE w:val="0"/>
        <w:autoSpaceDN w:val="0"/>
        <w:adjustRightInd w:val="0"/>
        <w:spacing w:after="0" w:line="480" w:lineRule="auto"/>
        <w:ind w:left="480" w:hanging="480"/>
        <w:jc w:val="both"/>
        <w:rPr>
          <w:rFonts w:ascii="Times New Roman" w:hAnsi="Times New Roman" w:cs="Times New Roman"/>
          <w:i/>
          <w:iCs/>
          <w:noProof/>
          <w:sz w:val="24"/>
          <w:szCs w:val="24"/>
        </w:rPr>
      </w:pPr>
      <w:r w:rsidRPr="002F6318">
        <w:rPr>
          <w:rFonts w:ascii="Times New Roman" w:hAnsi="Times New Roman" w:cs="Times New Roman"/>
          <w:noProof/>
          <w:sz w:val="24"/>
          <w:szCs w:val="24"/>
        </w:rPr>
        <w:t xml:space="preserve">McDonald P, </w:t>
      </w:r>
      <w:r w:rsidR="00B95538" w:rsidRPr="002F6318">
        <w:rPr>
          <w:rFonts w:ascii="Times New Roman" w:hAnsi="Times New Roman" w:cs="Times New Roman"/>
          <w:noProof/>
          <w:sz w:val="24"/>
          <w:szCs w:val="24"/>
        </w:rPr>
        <w:t xml:space="preserve">AR </w:t>
      </w:r>
      <w:r w:rsidRPr="002F6318">
        <w:rPr>
          <w:rFonts w:ascii="Times New Roman" w:hAnsi="Times New Roman" w:cs="Times New Roman"/>
          <w:noProof/>
          <w:sz w:val="24"/>
          <w:szCs w:val="24"/>
        </w:rPr>
        <w:t xml:space="preserve">Henderson, </w:t>
      </w:r>
      <w:r w:rsidR="00B95538" w:rsidRPr="002F6318">
        <w:rPr>
          <w:rFonts w:ascii="Times New Roman" w:hAnsi="Times New Roman" w:cs="Times New Roman"/>
          <w:noProof/>
          <w:sz w:val="24"/>
          <w:szCs w:val="24"/>
        </w:rPr>
        <w:t xml:space="preserve">SJE </w:t>
      </w:r>
      <w:r w:rsidRPr="002F6318">
        <w:rPr>
          <w:rFonts w:ascii="Times New Roman" w:hAnsi="Times New Roman" w:cs="Times New Roman"/>
          <w:noProof/>
          <w:sz w:val="24"/>
          <w:szCs w:val="24"/>
        </w:rPr>
        <w:t xml:space="preserve">Heron (1991). The biochemistry of silage. </w:t>
      </w:r>
      <w:r w:rsidRPr="00B95538">
        <w:rPr>
          <w:rFonts w:ascii="Times New Roman" w:hAnsi="Times New Roman" w:cs="Times New Roman"/>
          <w:i/>
          <w:iCs/>
          <w:noProof/>
          <w:sz w:val="24"/>
          <w:szCs w:val="24"/>
        </w:rPr>
        <w:t>Chalcombe publications.</w:t>
      </w:r>
    </w:p>
    <w:p w14:paraId="618E0601" w14:textId="3E49BAC4"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Mohamed R, </w:t>
      </w:r>
      <w:r w:rsidR="00B95538" w:rsidRPr="00A6413A">
        <w:rPr>
          <w:rFonts w:ascii="Times New Roman" w:hAnsi="Times New Roman" w:cs="Times New Roman"/>
          <w:noProof/>
          <w:sz w:val="24"/>
          <w:szCs w:val="24"/>
        </w:rPr>
        <w:t xml:space="preserve">AS </w:t>
      </w:r>
      <w:r w:rsidRPr="00A6413A">
        <w:rPr>
          <w:rFonts w:ascii="Times New Roman" w:hAnsi="Times New Roman" w:cs="Times New Roman"/>
          <w:noProof/>
          <w:sz w:val="24"/>
          <w:szCs w:val="24"/>
        </w:rPr>
        <w:t xml:space="preserve">Chaudhry (2008). Methods to study degradation of ruminant feeds. </w:t>
      </w:r>
      <w:r w:rsidRPr="00B95538">
        <w:rPr>
          <w:rFonts w:ascii="Times New Roman" w:hAnsi="Times New Roman" w:cs="Times New Roman"/>
          <w:i/>
          <w:iCs/>
          <w:noProof/>
          <w:sz w:val="24"/>
          <w:szCs w:val="24"/>
        </w:rPr>
        <w:t>Nutr Res Rev</w:t>
      </w:r>
      <w:r w:rsidRPr="00A6413A">
        <w:rPr>
          <w:rFonts w:ascii="Times New Roman" w:hAnsi="Times New Roman" w:cs="Times New Roman"/>
          <w:noProof/>
          <w:sz w:val="24"/>
          <w:szCs w:val="24"/>
        </w:rPr>
        <w:t xml:space="preserve"> 21(1): 68–81.</w:t>
      </w:r>
    </w:p>
    <w:p w14:paraId="208939AB" w14:textId="040AD9E8"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Nazli MH, </w:t>
      </w:r>
      <w:r w:rsidR="00B95538" w:rsidRPr="00A6413A">
        <w:rPr>
          <w:rFonts w:ascii="Times New Roman" w:hAnsi="Times New Roman" w:cs="Times New Roman"/>
          <w:noProof/>
          <w:sz w:val="24"/>
          <w:szCs w:val="24"/>
        </w:rPr>
        <w:t xml:space="preserve">RA </w:t>
      </w:r>
      <w:r w:rsidRPr="00A6413A">
        <w:rPr>
          <w:rFonts w:ascii="Times New Roman" w:hAnsi="Times New Roman" w:cs="Times New Roman"/>
          <w:noProof/>
          <w:sz w:val="24"/>
          <w:szCs w:val="24"/>
        </w:rPr>
        <w:t xml:space="preserve">Halim, </w:t>
      </w:r>
      <w:r w:rsidR="00B95538" w:rsidRPr="00A6413A">
        <w:rPr>
          <w:rFonts w:ascii="Times New Roman" w:hAnsi="Times New Roman" w:cs="Times New Roman"/>
          <w:noProof/>
          <w:sz w:val="24"/>
          <w:szCs w:val="24"/>
        </w:rPr>
        <w:t xml:space="preserve">AM </w:t>
      </w:r>
      <w:r w:rsidRPr="00A6413A">
        <w:rPr>
          <w:rFonts w:ascii="Times New Roman" w:hAnsi="Times New Roman" w:cs="Times New Roman"/>
          <w:noProof/>
          <w:sz w:val="24"/>
          <w:szCs w:val="24"/>
        </w:rPr>
        <w:t xml:space="preserve">Abdullah, </w:t>
      </w:r>
      <w:r w:rsidR="00B95538" w:rsidRPr="00A6413A">
        <w:rPr>
          <w:rFonts w:ascii="Times New Roman" w:hAnsi="Times New Roman" w:cs="Times New Roman"/>
          <w:noProof/>
          <w:sz w:val="24"/>
          <w:szCs w:val="24"/>
        </w:rPr>
        <w:t xml:space="preserve">G </w:t>
      </w:r>
      <w:r w:rsidRPr="00A6413A">
        <w:rPr>
          <w:rFonts w:ascii="Times New Roman" w:hAnsi="Times New Roman" w:cs="Times New Roman"/>
          <w:noProof/>
          <w:sz w:val="24"/>
          <w:szCs w:val="24"/>
        </w:rPr>
        <w:t xml:space="preserve">Hussin, </w:t>
      </w:r>
      <w:r w:rsidR="00B95538" w:rsidRPr="00A6413A">
        <w:rPr>
          <w:rFonts w:ascii="Times New Roman" w:hAnsi="Times New Roman" w:cs="Times New Roman"/>
          <w:noProof/>
          <w:sz w:val="24"/>
          <w:szCs w:val="24"/>
        </w:rPr>
        <w:t xml:space="preserve">AA </w:t>
      </w:r>
      <w:r w:rsidRPr="00A6413A">
        <w:rPr>
          <w:rFonts w:ascii="Times New Roman" w:hAnsi="Times New Roman" w:cs="Times New Roman"/>
          <w:noProof/>
          <w:sz w:val="24"/>
          <w:szCs w:val="24"/>
        </w:rPr>
        <w:t xml:space="preserve">Samsudin (2019). Potential of four corn varieties at different harvest stages for silage production in Malaysia. </w:t>
      </w:r>
      <w:r w:rsidRPr="00B95538">
        <w:rPr>
          <w:rFonts w:ascii="Times New Roman" w:hAnsi="Times New Roman" w:cs="Times New Roman"/>
          <w:i/>
          <w:iCs/>
          <w:noProof/>
          <w:sz w:val="24"/>
          <w:szCs w:val="24"/>
        </w:rPr>
        <w:t>Asian-Australasian J Anim Sci</w:t>
      </w:r>
      <w:r w:rsidRPr="00A6413A">
        <w:rPr>
          <w:rFonts w:ascii="Times New Roman" w:hAnsi="Times New Roman" w:cs="Times New Roman"/>
          <w:noProof/>
          <w:sz w:val="24"/>
          <w:szCs w:val="24"/>
        </w:rPr>
        <w:t xml:space="preserve"> 32(2): 224.</w:t>
      </w:r>
    </w:p>
    <w:p w14:paraId="4B761EC6" w14:textId="6BCE637F"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O’mara FP, </w:t>
      </w:r>
      <w:r w:rsidR="00B95538" w:rsidRPr="00A6413A">
        <w:rPr>
          <w:rFonts w:ascii="Times New Roman" w:hAnsi="Times New Roman" w:cs="Times New Roman"/>
          <w:noProof/>
          <w:sz w:val="24"/>
          <w:szCs w:val="24"/>
        </w:rPr>
        <w:t xml:space="preserve">JJ </w:t>
      </w:r>
      <w:r w:rsidRPr="00A6413A">
        <w:rPr>
          <w:rFonts w:ascii="Times New Roman" w:hAnsi="Times New Roman" w:cs="Times New Roman"/>
          <w:noProof/>
          <w:sz w:val="24"/>
          <w:szCs w:val="24"/>
        </w:rPr>
        <w:t xml:space="preserve">Fitzgerald, </w:t>
      </w:r>
      <w:r w:rsidR="00B95538" w:rsidRPr="00A6413A">
        <w:rPr>
          <w:rFonts w:ascii="Times New Roman" w:hAnsi="Times New Roman" w:cs="Times New Roman"/>
          <w:noProof/>
          <w:sz w:val="24"/>
          <w:szCs w:val="24"/>
        </w:rPr>
        <w:t xml:space="preserve">JJ </w:t>
      </w:r>
      <w:r w:rsidRPr="00A6413A">
        <w:rPr>
          <w:rFonts w:ascii="Times New Roman" w:hAnsi="Times New Roman" w:cs="Times New Roman"/>
          <w:noProof/>
          <w:sz w:val="24"/>
          <w:szCs w:val="24"/>
        </w:rPr>
        <w:t xml:space="preserve">Murphy, </w:t>
      </w:r>
      <w:r w:rsidR="00B95538"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Rath (1998). The effect on milk production of replacing grass silage with maize silage in the diet of dairy cows. </w:t>
      </w:r>
      <w:r w:rsidRPr="00B95538">
        <w:rPr>
          <w:rFonts w:ascii="Times New Roman" w:hAnsi="Times New Roman" w:cs="Times New Roman"/>
          <w:i/>
          <w:iCs/>
          <w:noProof/>
          <w:sz w:val="24"/>
          <w:szCs w:val="24"/>
        </w:rPr>
        <w:t>Livest Prod Sci</w:t>
      </w:r>
      <w:r w:rsidRPr="00A6413A">
        <w:rPr>
          <w:rFonts w:ascii="Times New Roman" w:hAnsi="Times New Roman" w:cs="Times New Roman"/>
          <w:noProof/>
          <w:sz w:val="24"/>
          <w:szCs w:val="24"/>
        </w:rPr>
        <w:t xml:space="preserve"> 55(1): 79–87.</w:t>
      </w:r>
    </w:p>
    <w:p w14:paraId="0D8780FA" w14:textId="0EBF4293"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Oba M, </w:t>
      </w:r>
      <w:r w:rsidR="00B95538" w:rsidRPr="00A6413A">
        <w:rPr>
          <w:rFonts w:ascii="Times New Roman" w:hAnsi="Times New Roman" w:cs="Times New Roman"/>
          <w:noProof/>
          <w:sz w:val="24"/>
          <w:szCs w:val="24"/>
        </w:rPr>
        <w:t xml:space="preserve">MS </w:t>
      </w:r>
      <w:r w:rsidRPr="00A6413A">
        <w:rPr>
          <w:rFonts w:ascii="Times New Roman" w:hAnsi="Times New Roman" w:cs="Times New Roman"/>
          <w:noProof/>
          <w:sz w:val="24"/>
          <w:szCs w:val="24"/>
        </w:rPr>
        <w:t xml:space="preserve">Allen (1999). Evaluation of the importance of the digestibility of neutral detergent fiber from forage: effects on dry matter intake and milk yield of dairy cows. </w:t>
      </w:r>
      <w:r w:rsidRPr="00B95538">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82(3): 589–596.</w:t>
      </w:r>
    </w:p>
    <w:p w14:paraId="226BB1A4" w14:textId="2FF0CF07"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Phipps RH, </w:t>
      </w:r>
      <w:r w:rsidR="00B95538" w:rsidRPr="00A6413A">
        <w:rPr>
          <w:rFonts w:ascii="Times New Roman" w:hAnsi="Times New Roman" w:cs="Times New Roman"/>
          <w:noProof/>
          <w:sz w:val="24"/>
          <w:szCs w:val="24"/>
        </w:rPr>
        <w:t xml:space="preserve">JD </w:t>
      </w:r>
      <w:r w:rsidRPr="00A6413A">
        <w:rPr>
          <w:rFonts w:ascii="Times New Roman" w:hAnsi="Times New Roman" w:cs="Times New Roman"/>
          <w:noProof/>
          <w:sz w:val="24"/>
          <w:szCs w:val="24"/>
        </w:rPr>
        <w:t xml:space="preserve">Sutton, </w:t>
      </w:r>
      <w:r w:rsidR="00B95538" w:rsidRPr="00A6413A">
        <w:rPr>
          <w:rFonts w:ascii="Times New Roman" w:hAnsi="Times New Roman" w:cs="Times New Roman"/>
          <w:noProof/>
          <w:sz w:val="24"/>
          <w:szCs w:val="24"/>
        </w:rPr>
        <w:t xml:space="preserve">BA </w:t>
      </w:r>
      <w:r w:rsidRPr="00A6413A">
        <w:rPr>
          <w:rFonts w:ascii="Times New Roman" w:hAnsi="Times New Roman" w:cs="Times New Roman"/>
          <w:noProof/>
          <w:sz w:val="24"/>
          <w:szCs w:val="24"/>
        </w:rPr>
        <w:t xml:space="preserve">Jones (1995). Forage mixtures for dairy cows: the effect on dry-matter intake and milk production of incorporating either fermented or urea-treated whole-crop wheat, brewers’ grains, fodder beet or maize silage into diets based on grass silage. </w:t>
      </w:r>
      <w:r w:rsidRPr="00B95538">
        <w:rPr>
          <w:rFonts w:ascii="Times New Roman" w:hAnsi="Times New Roman" w:cs="Times New Roman"/>
          <w:i/>
          <w:iCs/>
          <w:noProof/>
          <w:sz w:val="24"/>
          <w:szCs w:val="24"/>
        </w:rPr>
        <w:t xml:space="preserve">Anim Sci </w:t>
      </w:r>
      <w:r w:rsidRPr="00A6413A">
        <w:rPr>
          <w:rFonts w:ascii="Times New Roman" w:hAnsi="Times New Roman" w:cs="Times New Roman"/>
          <w:noProof/>
          <w:sz w:val="24"/>
          <w:szCs w:val="24"/>
        </w:rPr>
        <w:t>61(3): 491–496.</w:t>
      </w:r>
    </w:p>
    <w:p w14:paraId="188AAA9C" w14:textId="406376E1"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Pirmohammadi R, </w:t>
      </w:r>
      <w:r w:rsidR="00B95538" w:rsidRPr="00A6413A">
        <w:rPr>
          <w:rFonts w:ascii="Times New Roman" w:hAnsi="Times New Roman" w:cs="Times New Roman"/>
          <w:noProof/>
          <w:sz w:val="24"/>
          <w:szCs w:val="24"/>
        </w:rPr>
        <w:t xml:space="preserve">Y </w:t>
      </w:r>
      <w:r w:rsidRPr="00A6413A">
        <w:rPr>
          <w:rFonts w:ascii="Times New Roman" w:hAnsi="Times New Roman" w:cs="Times New Roman"/>
          <w:noProof/>
          <w:sz w:val="24"/>
          <w:szCs w:val="24"/>
        </w:rPr>
        <w:t xml:space="preserve">Rouzbehan, </w:t>
      </w:r>
      <w:r w:rsidR="00B95538" w:rsidRPr="00A6413A">
        <w:rPr>
          <w:rFonts w:ascii="Times New Roman" w:hAnsi="Times New Roman" w:cs="Times New Roman"/>
          <w:noProof/>
          <w:sz w:val="24"/>
          <w:szCs w:val="24"/>
        </w:rPr>
        <w:t xml:space="preserve">K </w:t>
      </w:r>
      <w:r w:rsidRPr="00A6413A">
        <w:rPr>
          <w:rFonts w:ascii="Times New Roman" w:hAnsi="Times New Roman" w:cs="Times New Roman"/>
          <w:noProof/>
          <w:sz w:val="24"/>
          <w:szCs w:val="24"/>
        </w:rPr>
        <w:t xml:space="preserve">Rezayazdi, </w:t>
      </w:r>
      <w:r w:rsidR="00B95538" w:rsidRPr="00A6413A">
        <w:rPr>
          <w:rFonts w:ascii="Times New Roman" w:hAnsi="Times New Roman" w:cs="Times New Roman"/>
          <w:noProof/>
          <w:sz w:val="24"/>
          <w:szCs w:val="24"/>
        </w:rPr>
        <w:t xml:space="preserve">M </w:t>
      </w:r>
      <w:r w:rsidRPr="00A6413A">
        <w:rPr>
          <w:rFonts w:ascii="Times New Roman" w:hAnsi="Times New Roman" w:cs="Times New Roman"/>
          <w:noProof/>
          <w:sz w:val="24"/>
          <w:szCs w:val="24"/>
        </w:rPr>
        <w:t xml:space="preserve">Zahedifar (2006). Chemical composition, digestibility and in situ degradability of dried and ensiled apple pomace and maize silage. </w:t>
      </w:r>
      <w:r w:rsidRPr="00B95538">
        <w:rPr>
          <w:rFonts w:ascii="Times New Roman" w:hAnsi="Times New Roman" w:cs="Times New Roman"/>
          <w:i/>
          <w:iCs/>
          <w:noProof/>
          <w:sz w:val="24"/>
          <w:szCs w:val="24"/>
        </w:rPr>
        <w:t>Small Rumin. Res</w:t>
      </w:r>
      <w:r w:rsidRPr="00A6413A">
        <w:rPr>
          <w:rFonts w:ascii="Times New Roman" w:hAnsi="Times New Roman" w:cs="Times New Roman"/>
          <w:noProof/>
          <w:sz w:val="24"/>
          <w:szCs w:val="24"/>
        </w:rPr>
        <w:t xml:space="preserve"> 66(1–3): 150–155.</w:t>
      </w:r>
    </w:p>
    <w:p w14:paraId="1ABFE7D5" w14:textId="0B970C31"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lastRenderedPageBreak/>
        <w:t xml:space="preserve">Sarwar M, </w:t>
      </w:r>
      <w:r w:rsidR="00B95538" w:rsidRPr="00A6413A">
        <w:rPr>
          <w:rFonts w:ascii="Times New Roman" w:hAnsi="Times New Roman" w:cs="Times New Roman"/>
          <w:noProof/>
          <w:sz w:val="24"/>
          <w:szCs w:val="24"/>
        </w:rPr>
        <w:t xml:space="preserve">SA </w:t>
      </w:r>
      <w:r w:rsidRPr="00A6413A">
        <w:rPr>
          <w:rFonts w:ascii="Times New Roman" w:hAnsi="Times New Roman" w:cs="Times New Roman"/>
          <w:noProof/>
          <w:sz w:val="24"/>
          <w:szCs w:val="24"/>
        </w:rPr>
        <w:t xml:space="preserve">Bhatti, </w:t>
      </w:r>
      <w:r w:rsidR="00B95538" w:rsidRPr="00A6413A">
        <w:rPr>
          <w:rFonts w:ascii="Times New Roman" w:hAnsi="Times New Roman" w:cs="Times New Roman"/>
          <w:noProof/>
          <w:sz w:val="24"/>
          <w:szCs w:val="24"/>
        </w:rPr>
        <w:t xml:space="preserve">CS </w:t>
      </w:r>
      <w:r w:rsidRPr="00A6413A">
        <w:rPr>
          <w:rFonts w:ascii="Times New Roman" w:hAnsi="Times New Roman" w:cs="Times New Roman"/>
          <w:noProof/>
          <w:sz w:val="24"/>
          <w:szCs w:val="24"/>
        </w:rPr>
        <w:t xml:space="preserve">Ali (1998). In situ ruminal digestion kinetics of forages and feed byproducts in cattle and buffalo. </w:t>
      </w:r>
      <w:r w:rsidRPr="00B95538">
        <w:rPr>
          <w:rFonts w:ascii="Times New Roman" w:hAnsi="Times New Roman" w:cs="Times New Roman"/>
          <w:i/>
          <w:iCs/>
          <w:noProof/>
          <w:sz w:val="24"/>
          <w:szCs w:val="24"/>
        </w:rPr>
        <w:t>Asian-Australasian J Anim Sci</w:t>
      </w:r>
      <w:r w:rsidRPr="00A6413A">
        <w:rPr>
          <w:rFonts w:ascii="Times New Roman" w:hAnsi="Times New Roman" w:cs="Times New Roman"/>
          <w:noProof/>
          <w:sz w:val="24"/>
          <w:szCs w:val="24"/>
        </w:rPr>
        <w:t xml:space="preserve"> 11(2): 128–132.</w:t>
      </w:r>
    </w:p>
    <w:p w14:paraId="4F2DA2F4" w14:textId="7DEF303D"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Sarwar M, </w:t>
      </w:r>
      <w:r w:rsidR="00B95538" w:rsidRPr="00A6413A">
        <w:rPr>
          <w:rFonts w:ascii="Times New Roman" w:hAnsi="Times New Roman" w:cs="Times New Roman"/>
          <w:noProof/>
          <w:sz w:val="24"/>
          <w:szCs w:val="24"/>
        </w:rPr>
        <w:t xml:space="preserve">MA </w:t>
      </w:r>
      <w:r w:rsidRPr="00A6413A">
        <w:rPr>
          <w:rFonts w:ascii="Times New Roman" w:hAnsi="Times New Roman" w:cs="Times New Roman"/>
          <w:noProof/>
          <w:sz w:val="24"/>
          <w:szCs w:val="24"/>
        </w:rPr>
        <w:t xml:space="preserve">Khan (2004). Influence of ad libitum feeding of urea-treated wheat straw with or without corn steep liquor on intake, in situ digestion kinetics, nitrogen metabolism, and nutrient digestion in Nili-Ravi buffalo bulls. </w:t>
      </w:r>
      <w:r w:rsidRPr="00B95538">
        <w:rPr>
          <w:rFonts w:ascii="Times New Roman" w:hAnsi="Times New Roman" w:cs="Times New Roman"/>
          <w:i/>
          <w:iCs/>
          <w:noProof/>
          <w:sz w:val="24"/>
          <w:szCs w:val="24"/>
        </w:rPr>
        <w:t>Aust J Agric Res</w:t>
      </w:r>
      <w:r w:rsidRPr="00A6413A">
        <w:rPr>
          <w:rFonts w:ascii="Times New Roman" w:hAnsi="Times New Roman" w:cs="Times New Roman"/>
          <w:noProof/>
          <w:sz w:val="24"/>
          <w:szCs w:val="24"/>
        </w:rPr>
        <w:t xml:space="preserve"> 55(2): 229–236.</w:t>
      </w:r>
    </w:p>
    <w:p w14:paraId="24D15CE9" w14:textId="1B0929CE" w:rsidR="00E54A80" w:rsidRPr="005567E0"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5567E0">
        <w:rPr>
          <w:rFonts w:ascii="Times New Roman" w:hAnsi="Times New Roman" w:cs="Times New Roman"/>
          <w:noProof/>
          <w:sz w:val="24"/>
          <w:szCs w:val="24"/>
        </w:rPr>
        <w:t xml:space="preserve">Schwarz FJ, </w:t>
      </w:r>
      <w:r w:rsidR="00B95538" w:rsidRPr="005567E0">
        <w:rPr>
          <w:rFonts w:ascii="Times New Roman" w:hAnsi="Times New Roman" w:cs="Times New Roman"/>
          <w:noProof/>
          <w:sz w:val="24"/>
          <w:szCs w:val="24"/>
        </w:rPr>
        <w:t xml:space="preserve">EJ </w:t>
      </w:r>
      <w:r w:rsidRPr="005567E0">
        <w:rPr>
          <w:rFonts w:ascii="Times New Roman" w:hAnsi="Times New Roman" w:cs="Times New Roman"/>
          <w:noProof/>
          <w:sz w:val="24"/>
          <w:szCs w:val="24"/>
        </w:rPr>
        <w:t xml:space="preserve">Pex, </w:t>
      </w:r>
      <w:r w:rsidR="00B95538" w:rsidRPr="005567E0">
        <w:rPr>
          <w:rFonts w:ascii="Times New Roman" w:hAnsi="Times New Roman" w:cs="Times New Roman"/>
          <w:noProof/>
          <w:sz w:val="24"/>
          <w:szCs w:val="24"/>
        </w:rPr>
        <w:t xml:space="preserve">M </w:t>
      </w:r>
      <w:r w:rsidRPr="005567E0">
        <w:rPr>
          <w:rFonts w:ascii="Times New Roman" w:hAnsi="Times New Roman" w:cs="Times New Roman"/>
          <w:noProof/>
          <w:sz w:val="24"/>
          <w:szCs w:val="24"/>
        </w:rPr>
        <w:t xml:space="preserve">Kirchgessner (1996). Influence of different maize varieties on digestibility and energy content of maize silage by cattle and sheep. </w:t>
      </w:r>
      <w:r w:rsidRPr="00B95538">
        <w:rPr>
          <w:rFonts w:ascii="Times New Roman" w:hAnsi="Times New Roman" w:cs="Times New Roman"/>
          <w:i/>
          <w:iCs/>
          <w:noProof/>
          <w:sz w:val="24"/>
          <w:szCs w:val="24"/>
        </w:rPr>
        <w:t>Wirtschaftseigene Futter (Germany)</w:t>
      </w:r>
      <w:r w:rsidRPr="005567E0">
        <w:rPr>
          <w:rFonts w:ascii="Times New Roman" w:hAnsi="Times New Roman" w:cs="Times New Roman"/>
          <w:noProof/>
          <w:sz w:val="24"/>
          <w:szCs w:val="24"/>
        </w:rPr>
        <w:t>.</w:t>
      </w:r>
    </w:p>
    <w:p w14:paraId="0EE60A33" w14:textId="46822A41"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Soundharrajan I, </w:t>
      </w:r>
      <w:r w:rsidR="00B95538" w:rsidRPr="00A6413A">
        <w:rPr>
          <w:rFonts w:ascii="Times New Roman" w:hAnsi="Times New Roman" w:cs="Times New Roman"/>
          <w:noProof/>
          <w:sz w:val="24"/>
          <w:szCs w:val="24"/>
        </w:rPr>
        <w:t xml:space="preserve">HS </w:t>
      </w:r>
      <w:r w:rsidRPr="00A6413A">
        <w:rPr>
          <w:rFonts w:ascii="Times New Roman" w:hAnsi="Times New Roman" w:cs="Times New Roman"/>
          <w:noProof/>
          <w:sz w:val="24"/>
          <w:szCs w:val="24"/>
        </w:rPr>
        <w:t xml:space="preserve">Park, </w:t>
      </w:r>
      <w:r w:rsidR="00B95538" w:rsidRPr="00A6413A">
        <w:rPr>
          <w:rFonts w:ascii="Times New Roman" w:hAnsi="Times New Roman" w:cs="Times New Roman"/>
          <w:noProof/>
          <w:sz w:val="24"/>
          <w:szCs w:val="24"/>
        </w:rPr>
        <w:t xml:space="preserve">S </w:t>
      </w:r>
      <w:r w:rsidRPr="00A6413A">
        <w:rPr>
          <w:rFonts w:ascii="Times New Roman" w:hAnsi="Times New Roman" w:cs="Times New Roman"/>
          <w:noProof/>
          <w:sz w:val="24"/>
          <w:szCs w:val="24"/>
        </w:rPr>
        <w:t xml:space="preserve">Rengasamy, </w:t>
      </w:r>
      <w:r w:rsidR="00B95538" w:rsidRPr="00A6413A">
        <w:rPr>
          <w:rFonts w:ascii="Times New Roman" w:hAnsi="Times New Roman" w:cs="Times New Roman"/>
          <w:noProof/>
          <w:sz w:val="24"/>
          <w:szCs w:val="24"/>
        </w:rPr>
        <w:t xml:space="preserve">R </w:t>
      </w:r>
      <w:r w:rsidRPr="00A6413A">
        <w:rPr>
          <w:rFonts w:ascii="Times New Roman" w:hAnsi="Times New Roman" w:cs="Times New Roman"/>
          <w:noProof/>
          <w:sz w:val="24"/>
          <w:szCs w:val="24"/>
        </w:rPr>
        <w:t xml:space="preserve">Sivanesan, </w:t>
      </w:r>
      <w:r w:rsidR="00B95538" w:rsidRPr="00A6413A">
        <w:rPr>
          <w:rFonts w:ascii="Times New Roman" w:hAnsi="Times New Roman" w:cs="Times New Roman"/>
          <w:noProof/>
          <w:sz w:val="24"/>
          <w:szCs w:val="24"/>
        </w:rPr>
        <w:t xml:space="preserve">KC </w:t>
      </w:r>
      <w:r w:rsidRPr="00A6413A">
        <w:rPr>
          <w:rFonts w:ascii="Times New Roman" w:hAnsi="Times New Roman" w:cs="Times New Roman"/>
          <w:noProof/>
          <w:sz w:val="24"/>
          <w:szCs w:val="24"/>
        </w:rPr>
        <w:t xml:space="preserve">Choi (2021). Application and future prospective of lactic acid bacteria as natural additives for silage production—a review. </w:t>
      </w:r>
      <w:r w:rsidRPr="00B95538">
        <w:rPr>
          <w:rFonts w:ascii="Times New Roman" w:hAnsi="Times New Roman" w:cs="Times New Roman"/>
          <w:i/>
          <w:iCs/>
          <w:noProof/>
          <w:sz w:val="24"/>
          <w:szCs w:val="24"/>
        </w:rPr>
        <w:t>Appl Sci</w:t>
      </w:r>
      <w:r w:rsidRPr="00A6413A">
        <w:rPr>
          <w:rFonts w:ascii="Times New Roman" w:hAnsi="Times New Roman" w:cs="Times New Roman"/>
          <w:noProof/>
          <w:sz w:val="24"/>
          <w:szCs w:val="24"/>
        </w:rPr>
        <w:t xml:space="preserve"> 11(17): 8127.</w:t>
      </w:r>
    </w:p>
    <w:p w14:paraId="2A21F8CE" w14:textId="77777777" w:rsidR="00E54A80" w:rsidRPr="009969B8" w:rsidRDefault="00E54A80" w:rsidP="00E54A80">
      <w:pPr>
        <w:spacing w:after="0" w:line="480" w:lineRule="auto"/>
        <w:ind w:left="720" w:hanging="720"/>
        <w:jc w:val="both"/>
        <w:rPr>
          <w:rFonts w:ascii="Times New Roman" w:hAnsi="Times New Roman" w:cs="Times New Roman"/>
          <w:sz w:val="24"/>
          <w:szCs w:val="24"/>
        </w:rPr>
      </w:pPr>
      <w:r w:rsidRPr="009969B8">
        <w:rPr>
          <w:rFonts w:ascii="Times New Roman" w:hAnsi="Times New Roman" w:cs="Times New Roman"/>
          <w:sz w:val="24"/>
          <w:szCs w:val="24"/>
        </w:rPr>
        <w:t>SPSS (1999). SPSS Use’s Guide: Release 10.0.1 Edition. SPSS Inc., Chicago, IL.</w:t>
      </w:r>
    </w:p>
    <w:p w14:paraId="7452CC1A" w14:textId="7D8FA384"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Steel RGD, </w:t>
      </w:r>
      <w:r w:rsidR="00B95538" w:rsidRPr="00A6413A">
        <w:rPr>
          <w:rFonts w:ascii="Times New Roman" w:hAnsi="Times New Roman" w:cs="Times New Roman"/>
          <w:noProof/>
          <w:sz w:val="24"/>
          <w:szCs w:val="24"/>
        </w:rPr>
        <w:t xml:space="preserve">JH </w:t>
      </w:r>
      <w:r w:rsidRPr="00A6413A">
        <w:rPr>
          <w:rFonts w:ascii="Times New Roman" w:hAnsi="Times New Roman" w:cs="Times New Roman"/>
          <w:noProof/>
          <w:sz w:val="24"/>
          <w:szCs w:val="24"/>
        </w:rPr>
        <w:t>Torrie (1980). Principles and procedures of statistics, a biometrical approach. (Issue Ed. 2). McGraw-Hill Kogakusha, Ltd.</w:t>
      </w:r>
    </w:p>
    <w:p w14:paraId="276CF669" w14:textId="35FDD951" w:rsidR="00E54A80" w:rsidRPr="005567E0"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5567E0">
        <w:rPr>
          <w:rFonts w:ascii="Times New Roman" w:hAnsi="Times New Roman" w:cs="Times New Roman"/>
          <w:noProof/>
          <w:sz w:val="24"/>
          <w:szCs w:val="24"/>
        </w:rPr>
        <w:t xml:space="preserve">Van Soest PJ van, </w:t>
      </w:r>
      <w:r w:rsidR="00B95538" w:rsidRPr="005567E0">
        <w:rPr>
          <w:rFonts w:ascii="Times New Roman" w:hAnsi="Times New Roman" w:cs="Times New Roman"/>
          <w:noProof/>
          <w:sz w:val="24"/>
          <w:szCs w:val="24"/>
        </w:rPr>
        <w:t xml:space="preserve">JB </w:t>
      </w:r>
      <w:r w:rsidRPr="005567E0">
        <w:rPr>
          <w:rFonts w:ascii="Times New Roman" w:hAnsi="Times New Roman" w:cs="Times New Roman"/>
          <w:noProof/>
          <w:sz w:val="24"/>
          <w:szCs w:val="24"/>
        </w:rPr>
        <w:t xml:space="preserve">Robertson, </w:t>
      </w:r>
      <w:r w:rsidR="00B95538" w:rsidRPr="005567E0">
        <w:rPr>
          <w:rFonts w:ascii="Times New Roman" w:hAnsi="Times New Roman" w:cs="Times New Roman"/>
          <w:noProof/>
          <w:sz w:val="24"/>
          <w:szCs w:val="24"/>
        </w:rPr>
        <w:t xml:space="preserve">BA </w:t>
      </w:r>
      <w:r w:rsidRPr="005567E0">
        <w:rPr>
          <w:rFonts w:ascii="Times New Roman" w:hAnsi="Times New Roman" w:cs="Times New Roman"/>
          <w:noProof/>
          <w:sz w:val="24"/>
          <w:szCs w:val="24"/>
        </w:rPr>
        <w:t xml:space="preserve">Lewis (1991). Methods for dietary fiber, neutral detergent fiber, and nonstarch polysaccharides in relation to animal nutrition. </w:t>
      </w:r>
      <w:r w:rsidRPr="00B95538">
        <w:rPr>
          <w:rFonts w:ascii="Times New Roman" w:hAnsi="Times New Roman" w:cs="Times New Roman"/>
          <w:i/>
          <w:iCs/>
          <w:noProof/>
          <w:sz w:val="24"/>
          <w:szCs w:val="24"/>
        </w:rPr>
        <w:t>J Dairy Sci</w:t>
      </w:r>
      <w:r w:rsidRPr="005567E0">
        <w:rPr>
          <w:rFonts w:ascii="Times New Roman" w:hAnsi="Times New Roman" w:cs="Times New Roman"/>
          <w:noProof/>
          <w:sz w:val="24"/>
          <w:szCs w:val="24"/>
        </w:rPr>
        <w:t xml:space="preserve"> 74(10): 3583–3597.</w:t>
      </w:r>
    </w:p>
    <w:p w14:paraId="1A35E274" w14:textId="58800400" w:rsidR="00E54A80" w:rsidRPr="00A6413A"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6413A">
        <w:rPr>
          <w:rFonts w:ascii="Times New Roman" w:hAnsi="Times New Roman" w:cs="Times New Roman"/>
          <w:noProof/>
          <w:sz w:val="24"/>
          <w:szCs w:val="24"/>
        </w:rPr>
        <w:t xml:space="preserve">Wei M, </w:t>
      </w:r>
      <w:r w:rsidR="00B95538" w:rsidRPr="00A6413A">
        <w:rPr>
          <w:rFonts w:ascii="Times New Roman" w:hAnsi="Times New Roman" w:cs="Times New Roman"/>
          <w:noProof/>
          <w:sz w:val="24"/>
          <w:szCs w:val="24"/>
        </w:rPr>
        <w:t xml:space="preserve">Z </w:t>
      </w:r>
      <w:r w:rsidRPr="00A6413A">
        <w:rPr>
          <w:rFonts w:ascii="Times New Roman" w:hAnsi="Times New Roman" w:cs="Times New Roman"/>
          <w:noProof/>
          <w:sz w:val="24"/>
          <w:szCs w:val="24"/>
        </w:rPr>
        <w:t xml:space="preserve">Chen, </w:t>
      </w:r>
      <w:r w:rsidR="00B95538" w:rsidRPr="00A6413A">
        <w:rPr>
          <w:rFonts w:ascii="Times New Roman" w:hAnsi="Times New Roman" w:cs="Times New Roman"/>
          <w:noProof/>
          <w:sz w:val="24"/>
          <w:szCs w:val="24"/>
        </w:rPr>
        <w:t xml:space="preserve">S </w:t>
      </w:r>
      <w:r w:rsidRPr="00A6413A">
        <w:rPr>
          <w:rFonts w:ascii="Times New Roman" w:hAnsi="Times New Roman" w:cs="Times New Roman"/>
          <w:noProof/>
          <w:sz w:val="24"/>
          <w:szCs w:val="24"/>
        </w:rPr>
        <w:t xml:space="preserve">Wei, </w:t>
      </w:r>
      <w:r w:rsidR="00B95538" w:rsidRPr="00A6413A">
        <w:rPr>
          <w:rFonts w:ascii="Times New Roman" w:hAnsi="Times New Roman" w:cs="Times New Roman"/>
          <w:noProof/>
          <w:sz w:val="24"/>
          <w:szCs w:val="24"/>
        </w:rPr>
        <w:t xml:space="preserve">G </w:t>
      </w:r>
      <w:r w:rsidRPr="00A6413A">
        <w:rPr>
          <w:rFonts w:ascii="Times New Roman" w:hAnsi="Times New Roman" w:cs="Times New Roman"/>
          <w:noProof/>
          <w:sz w:val="24"/>
          <w:szCs w:val="24"/>
        </w:rPr>
        <w:t xml:space="preserve">Geng, </w:t>
      </w:r>
      <w:r w:rsidR="00B95538" w:rsidRPr="00A6413A">
        <w:rPr>
          <w:rFonts w:ascii="Times New Roman" w:hAnsi="Times New Roman" w:cs="Times New Roman"/>
          <w:noProof/>
          <w:sz w:val="24"/>
          <w:szCs w:val="24"/>
        </w:rPr>
        <w:t xml:space="preserve">P </w:t>
      </w:r>
      <w:r w:rsidRPr="00A6413A">
        <w:rPr>
          <w:rFonts w:ascii="Times New Roman" w:hAnsi="Times New Roman" w:cs="Times New Roman"/>
          <w:noProof/>
          <w:sz w:val="24"/>
          <w:szCs w:val="24"/>
        </w:rPr>
        <w:t xml:space="preserve">Yan (2018). Comparison among methods of effective energy evaluation of corn silage for beef cattle. </w:t>
      </w:r>
      <w:r w:rsidRPr="00B95538">
        <w:rPr>
          <w:rFonts w:ascii="Times New Roman" w:hAnsi="Times New Roman" w:cs="Times New Roman"/>
          <w:i/>
          <w:iCs/>
          <w:noProof/>
          <w:sz w:val="24"/>
          <w:szCs w:val="24"/>
        </w:rPr>
        <w:t>Asian-Australasian J Anim Sci</w:t>
      </w:r>
      <w:r w:rsidRPr="00A6413A">
        <w:rPr>
          <w:rFonts w:ascii="Times New Roman" w:hAnsi="Times New Roman" w:cs="Times New Roman"/>
          <w:noProof/>
          <w:sz w:val="24"/>
          <w:szCs w:val="24"/>
        </w:rPr>
        <w:t xml:space="preserve"> 31(6): 851.</w:t>
      </w:r>
    </w:p>
    <w:p w14:paraId="3A80FA73" w14:textId="1088CA42" w:rsidR="00A51263" w:rsidRPr="00E54A80" w:rsidRDefault="00E54A80" w:rsidP="00E54A80">
      <w:pPr>
        <w:widowControl w:val="0"/>
        <w:autoSpaceDE w:val="0"/>
        <w:autoSpaceDN w:val="0"/>
        <w:adjustRightInd w:val="0"/>
        <w:spacing w:after="0" w:line="480" w:lineRule="auto"/>
        <w:ind w:left="480" w:hanging="480"/>
        <w:jc w:val="both"/>
        <w:rPr>
          <w:rFonts w:ascii="Times New Roman" w:hAnsi="Times New Roman" w:cs="Times New Roman"/>
          <w:noProof/>
          <w:sz w:val="24"/>
        </w:rPr>
      </w:pPr>
      <w:r w:rsidRPr="00A6413A">
        <w:rPr>
          <w:rFonts w:ascii="Times New Roman" w:hAnsi="Times New Roman" w:cs="Times New Roman"/>
          <w:noProof/>
          <w:sz w:val="24"/>
          <w:szCs w:val="24"/>
        </w:rPr>
        <w:t xml:space="preserve">Weiss WP, </w:t>
      </w:r>
      <w:r w:rsidR="00B95538" w:rsidRPr="00A6413A">
        <w:rPr>
          <w:rFonts w:ascii="Times New Roman" w:hAnsi="Times New Roman" w:cs="Times New Roman"/>
          <w:noProof/>
          <w:sz w:val="24"/>
          <w:szCs w:val="24"/>
        </w:rPr>
        <w:t xml:space="preserve">DJ </w:t>
      </w:r>
      <w:r w:rsidRPr="00A6413A">
        <w:rPr>
          <w:rFonts w:ascii="Times New Roman" w:hAnsi="Times New Roman" w:cs="Times New Roman"/>
          <w:noProof/>
          <w:sz w:val="24"/>
          <w:szCs w:val="24"/>
        </w:rPr>
        <w:t xml:space="preserve">Wyatt (2000). Effect of oil content and kernel processing of corn silage on digestibility and milk production by dairy cows. </w:t>
      </w:r>
      <w:r w:rsidRPr="00B95538">
        <w:rPr>
          <w:rFonts w:ascii="Times New Roman" w:hAnsi="Times New Roman" w:cs="Times New Roman"/>
          <w:i/>
          <w:iCs/>
          <w:noProof/>
          <w:sz w:val="24"/>
          <w:szCs w:val="24"/>
        </w:rPr>
        <w:t>J Dairy Sci</w:t>
      </w:r>
      <w:r w:rsidRPr="00A6413A">
        <w:rPr>
          <w:rFonts w:ascii="Times New Roman" w:hAnsi="Times New Roman" w:cs="Times New Roman"/>
          <w:noProof/>
          <w:sz w:val="24"/>
          <w:szCs w:val="24"/>
        </w:rPr>
        <w:t xml:space="preserve"> 83(2): 351–358.</w:t>
      </w:r>
    </w:p>
    <w:sectPr w:rsidR="00A51263" w:rsidRPr="00E54A80" w:rsidSect="00840198">
      <w:pgSz w:w="11907" w:h="16839" w:code="9"/>
      <w:pgMar w:top="1296" w:right="1296" w:bottom="1296" w:left="1296"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DCF0" w14:textId="77777777" w:rsidR="00056A15" w:rsidRDefault="00056A15">
      <w:pPr>
        <w:spacing w:after="0" w:line="240" w:lineRule="auto"/>
      </w:pPr>
      <w:r>
        <w:separator/>
      </w:r>
    </w:p>
  </w:endnote>
  <w:endnote w:type="continuationSeparator" w:id="0">
    <w:p w14:paraId="7DF27EE1" w14:textId="77777777" w:rsidR="00056A15" w:rsidRDefault="000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21062"/>
      <w:docPartObj>
        <w:docPartGallery w:val="Page Numbers (Bottom of Page)"/>
        <w:docPartUnique/>
      </w:docPartObj>
    </w:sdtPr>
    <w:sdtEndPr>
      <w:rPr>
        <w:noProof/>
      </w:rPr>
    </w:sdtEndPr>
    <w:sdtContent>
      <w:p w14:paraId="5B27E851" w14:textId="77777777" w:rsidR="003E4C21" w:rsidRDefault="000128F6">
        <w:pPr>
          <w:pStyle w:val="Footer"/>
          <w:jc w:val="center"/>
        </w:pPr>
        <w:r>
          <w:fldChar w:fldCharType="begin"/>
        </w:r>
        <w:r>
          <w:instrText xml:space="preserve"> PAGE   \* MERGEFORMAT </w:instrText>
        </w:r>
        <w:r>
          <w:fldChar w:fldCharType="separate"/>
        </w:r>
        <w:r w:rsidR="00286B45">
          <w:rPr>
            <w:noProof/>
          </w:rPr>
          <w:t>21</w:t>
        </w:r>
        <w:r>
          <w:rPr>
            <w:noProof/>
          </w:rPr>
          <w:fldChar w:fldCharType="end"/>
        </w:r>
      </w:p>
    </w:sdtContent>
  </w:sdt>
  <w:p w14:paraId="25084F02" w14:textId="77777777" w:rsidR="003E4C21" w:rsidRDefault="003E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89FD" w14:textId="77777777" w:rsidR="00056A15" w:rsidRDefault="00056A15">
      <w:pPr>
        <w:spacing w:after="0" w:line="240" w:lineRule="auto"/>
      </w:pPr>
      <w:r>
        <w:separator/>
      </w:r>
    </w:p>
  </w:footnote>
  <w:footnote w:type="continuationSeparator" w:id="0">
    <w:p w14:paraId="6A151EA1" w14:textId="77777777" w:rsidR="00056A15" w:rsidRDefault="00056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4F"/>
    <w:rsid w:val="000128F6"/>
    <w:rsid w:val="0005554F"/>
    <w:rsid w:val="00056A15"/>
    <w:rsid w:val="000716C1"/>
    <w:rsid w:val="000934B4"/>
    <w:rsid w:val="000B153F"/>
    <w:rsid w:val="000B2DEB"/>
    <w:rsid w:val="000D1F31"/>
    <w:rsid w:val="000D55D0"/>
    <w:rsid w:val="001009FD"/>
    <w:rsid w:val="0011236A"/>
    <w:rsid w:val="00121514"/>
    <w:rsid w:val="00184DCA"/>
    <w:rsid w:val="00196916"/>
    <w:rsid w:val="001A06EC"/>
    <w:rsid w:val="001B1CFB"/>
    <w:rsid w:val="001D687F"/>
    <w:rsid w:val="001E7538"/>
    <w:rsid w:val="00215878"/>
    <w:rsid w:val="00246191"/>
    <w:rsid w:val="0025392B"/>
    <w:rsid w:val="00262021"/>
    <w:rsid w:val="00286B45"/>
    <w:rsid w:val="002B4D0F"/>
    <w:rsid w:val="002C5B85"/>
    <w:rsid w:val="002C5C12"/>
    <w:rsid w:val="002E3738"/>
    <w:rsid w:val="002F348E"/>
    <w:rsid w:val="002F5289"/>
    <w:rsid w:val="002F7AA3"/>
    <w:rsid w:val="00303409"/>
    <w:rsid w:val="003054AC"/>
    <w:rsid w:val="00347E32"/>
    <w:rsid w:val="00356820"/>
    <w:rsid w:val="00365E37"/>
    <w:rsid w:val="00393E2F"/>
    <w:rsid w:val="00394897"/>
    <w:rsid w:val="003A189A"/>
    <w:rsid w:val="003B401C"/>
    <w:rsid w:val="003B7D39"/>
    <w:rsid w:val="003C1786"/>
    <w:rsid w:val="003E4C21"/>
    <w:rsid w:val="003E5CE2"/>
    <w:rsid w:val="003F674F"/>
    <w:rsid w:val="003F6E8A"/>
    <w:rsid w:val="004167B6"/>
    <w:rsid w:val="004221DD"/>
    <w:rsid w:val="00474B93"/>
    <w:rsid w:val="00512C77"/>
    <w:rsid w:val="00517D99"/>
    <w:rsid w:val="005466B2"/>
    <w:rsid w:val="005760B2"/>
    <w:rsid w:val="005E7553"/>
    <w:rsid w:val="00623ADD"/>
    <w:rsid w:val="00627ACF"/>
    <w:rsid w:val="006314C3"/>
    <w:rsid w:val="00695DD7"/>
    <w:rsid w:val="006B6A40"/>
    <w:rsid w:val="00705593"/>
    <w:rsid w:val="00711646"/>
    <w:rsid w:val="00731A4F"/>
    <w:rsid w:val="00733F62"/>
    <w:rsid w:val="007346CF"/>
    <w:rsid w:val="007444EF"/>
    <w:rsid w:val="00754275"/>
    <w:rsid w:val="007555D7"/>
    <w:rsid w:val="007562CD"/>
    <w:rsid w:val="007653A4"/>
    <w:rsid w:val="0078033B"/>
    <w:rsid w:val="00787F16"/>
    <w:rsid w:val="007B3BC2"/>
    <w:rsid w:val="007F603F"/>
    <w:rsid w:val="00823597"/>
    <w:rsid w:val="008257B7"/>
    <w:rsid w:val="0083606D"/>
    <w:rsid w:val="00840198"/>
    <w:rsid w:val="008536B5"/>
    <w:rsid w:val="008C00E4"/>
    <w:rsid w:val="008F305D"/>
    <w:rsid w:val="008F5A14"/>
    <w:rsid w:val="00905B40"/>
    <w:rsid w:val="0092005D"/>
    <w:rsid w:val="00945DEC"/>
    <w:rsid w:val="0096436B"/>
    <w:rsid w:val="009648BA"/>
    <w:rsid w:val="00964DBF"/>
    <w:rsid w:val="009C74C5"/>
    <w:rsid w:val="009E2FA8"/>
    <w:rsid w:val="009E620D"/>
    <w:rsid w:val="00A15E83"/>
    <w:rsid w:val="00A15E8D"/>
    <w:rsid w:val="00A51263"/>
    <w:rsid w:val="00A72F7F"/>
    <w:rsid w:val="00A743AB"/>
    <w:rsid w:val="00A76808"/>
    <w:rsid w:val="00A83E7A"/>
    <w:rsid w:val="00AE4A27"/>
    <w:rsid w:val="00AE4F9B"/>
    <w:rsid w:val="00AF216A"/>
    <w:rsid w:val="00B524A8"/>
    <w:rsid w:val="00B65788"/>
    <w:rsid w:val="00B7379C"/>
    <w:rsid w:val="00B947FE"/>
    <w:rsid w:val="00B95316"/>
    <w:rsid w:val="00B95538"/>
    <w:rsid w:val="00B976C4"/>
    <w:rsid w:val="00BD0923"/>
    <w:rsid w:val="00BF01F3"/>
    <w:rsid w:val="00BF0E0A"/>
    <w:rsid w:val="00C02D38"/>
    <w:rsid w:val="00C04ECD"/>
    <w:rsid w:val="00C16C1F"/>
    <w:rsid w:val="00C65941"/>
    <w:rsid w:val="00C91EB3"/>
    <w:rsid w:val="00CA0B6F"/>
    <w:rsid w:val="00CC1CB7"/>
    <w:rsid w:val="00CC4FDB"/>
    <w:rsid w:val="00CD4AA7"/>
    <w:rsid w:val="00D10BFF"/>
    <w:rsid w:val="00D12ADA"/>
    <w:rsid w:val="00D4469A"/>
    <w:rsid w:val="00D70D98"/>
    <w:rsid w:val="00D75419"/>
    <w:rsid w:val="00D85A88"/>
    <w:rsid w:val="00D9722D"/>
    <w:rsid w:val="00DE0665"/>
    <w:rsid w:val="00DF45EA"/>
    <w:rsid w:val="00E0240A"/>
    <w:rsid w:val="00E0291D"/>
    <w:rsid w:val="00E14966"/>
    <w:rsid w:val="00E54A80"/>
    <w:rsid w:val="00E860A6"/>
    <w:rsid w:val="00EC47FF"/>
    <w:rsid w:val="00EC729B"/>
    <w:rsid w:val="00ED7F07"/>
    <w:rsid w:val="00EE62D0"/>
    <w:rsid w:val="00EF2C9E"/>
    <w:rsid w:val="00F002A4"/>
    <w:rsid w:val="00F36A23"/>
    <w:rsid w:val="00F90DAF"/>
    <w:rsid w:val="00FC265F"/>
    <w:rsid w:val="00FE51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952F"/>
  <w15:docId w15:val="{ACAA6283-5470-4E7D-957C-93B8DD4D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14"/>
    <w:rPr>
      <w:color w:val="0000FF" w:themeColor="hyperlink"/>
      <w:u w:val="single"/>
    </w:rPr>
  </w:style>
  <w:style w:type="paragraph" w:styleId="BalloonText">
    <w:name w:val="Balloon Text"/>
    <w:basedOn w:val="Normal"/>
    <w:link w:val="BalloonTextChar"/>
    <w:uiPriority w:val="99"/>
    <w:semiHidden/>
    <w:unhideWhenUsed/>
    <w:rsid w:val="008F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5D"/>
    <w:rPr>
      <w:rFonts w:ascii="Tahoma" w:hAnsi="Tahoma" w:cs="Tahoma"/>
      <w:sz w:val="16"/>
      <w:szCs w:val="16"/>
    </w:rPr>
  </w:style>
  <w:style w:type="table" w:styleId="TableGrid">
    <w:name w:val="Table Grid"/>
    <w:basedOn w:val="TableNormal"/>
    <w:uiPriority w:val="39"/>
    <w:rsid w:val="00303409"/>
    <w:pPr>
      <w:spacing w:after="0" w:line="240" w:lineRule="auto"/>
      <w:ind w:hanging="27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03409"/>
    <w:pPr>
      <w:spacing w:line="240" w:lineRule="auto"/>
      <w:ind w:hanging="274"/>
    </w:pPr>
    <w:rPr>
      <w:rFonts w:ascii="Times New Roman" w:eastAsia="Times New Roman" w:hAnsi="Times New Roman" w:cs="Times New Roman"/>
      <w:i/>
      <w:iCs/>
      <w:color w:val="1F497D" w:themeColor="text2"/>
      <w:sz w:val="18"/>
      <w:szCs w:val="18"/>
    </w:rPr>
  </w:style>
  <w:style w:type="table" w:customStyle="1" w:styleId="LightShading1">
    <w:name w:val="Light Shading1"/>
    <w:basedOn w:val="TableNormal"/>
    <w:uiPriority w:val="60"/>
    <w:rsid w:val="002C5C12"/>
    <w:pPr>
      <w:spacing w:after="0" w:line="240" w:lineRule="auto"/>
      <w:ind w:hanging="274"/>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314C3"/>
    <w:pPr>
      <w:spacing w:after="0" w:line="240" w:lineRule="auto"/>
      <w:ind w:hanging="274"/>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93E2F"/>
    <w:pPr>
      <w:spacing w:after="0" w:line="240" w:lineRule="auto"/>
      <w:ind w:hanging="274"/>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3E5CE2"/>
  </w:style>
  <w:style w:type="paragraph" w:styleId="Footer">
    <w:name w:val="footer"/>
    <w:basedOn w:val="Normal"/>
    <w:link w:val="FooterChar"/>
    <w:uiPriority w:val="99"/>
    <w:unhideWhenUsed/>
    <w:rsid w:val="00755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D7"/>
  </w:style>
  <w:style w:type="paragraph" w:styleId="ListParagraph">
    <w:name w:val="List Paragraph"/>
    <w:basedOn w:val="Normal"/>
    <w:uiPriority w:val="34"/>
    <w:qFormat/>
    <w:rsid w:val="0073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mmahboob@uaf.edu.p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A80F-4EA7-4A14-912E-A90B555D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18102</Words>
  <Characters>103182</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Hamid Dr. Muhammad Mahboob Ali</cp:lastModifiedBy>
  <cp:revision>12</cp:revision>
  <dcterms:created xsi:type="dcterms:W3CDTF">2023-03-29T06:29:00Z</dcterms:created>
  <dcterms:modified xsi:type="dcterms:W3CDTF">2023-03-30T08:26:00Z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a316513c-8596-3f58-be88-e7b4e6becaac</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http://www.zotero.org/styles/journal-of-aquatic-animal-health</vt:lpwstr>
  </property>
  <property fmtid="{D5CDD505-2E9C-101B-9397-08002B2CF9AE}" pid="20" name="Mendeley Recent Style Name 7_1">
    <vt:lpwstr>Journal of Aquatic Animal Health</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http://www.zotero.org/styles/tropical-animal-health-and-production</vt:lpwstr>
  </property>
  <property fmtid="{D5CDD505-2E9C-101B-9397-08002B2CF9AE}" pid="24" name="Mendeley Recent Style Name 9_1">
    <vt:lpwstr>Tropical Animal Health and Production</vt:lpwstr>
  </property>
</Properties>
</file>