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701" w:rsidRDefault="00C80701" w:rsidP="00C80701">
      <w:pPr>
        <w:bidi w:val="0"/>
        <w:jc w:val="center"/>
        <w:rPr>
          <w:rFonts w:asciiTheme="majorBidi" w:hAnsiTheme="majorBidi" w:cstheme="majorBidi"/>
          <w:b/>
          <w:bCs/>
          <w:sz w:val="28"/>
          <w:szCs w:val="28"/>
          <w:lang w:bidi="ar-IQ"/>
        </w:rPr>
      </w:pPr>
      <w:r w:rsidRPr="00D45D3C">
        <w:rPr>
          <w:rFonts w:asciiTheme="majorBidi" w:hAnsiTheme="majorBidi" w:cstheme="majorBidi"/>
          <w:b/>
          <w:bCs/>
          <w:sz w:val="28"/>
          <w:szCs w:val="28"/>
          <w:lang w:bidi="ar-IQ"/>
        </w:rPr>
        <w:t>Finding the fingerprint and genetic variance for a number of phenotypically similar Date palm cultivars</w:t>
      </w:r>
    </w:p>
    <w:p w:rsidR="006D692D" w:rsidRPr="006D692D" w:rsidRDefault="006D692D" w:rsidP="006D692D">
      <w:pPr>
        <w:spacing w:after="0" w:line="240" w:lineRule="auto"/>
        <w:jc w:val="center"/>
        <w:rPr>
          <w:rFonts w:ascii="Times New Roman" w:eastAsia="Calibri" w:hAnsi="Times New Roman" w:cs="Times New Roman"/>
          <w:b/>
          <w:bCs/>
          <w:sz w:val="24"/>
          <w:szCs w:val="24"/>
        </w:rPr>
      </w:pPr>
      <w:r w:rsidRPr="006D692D">
        <w:rPr>
          <w:rFonts w:ascii="Times New Roman" w:eastAsia="Calibri" w:hAnsi="Times New Roman" w:cs="Times New Roman"/>
          <w:b/>
          <w:bCs/>
          <w:sz w:val="24"/>
          <w:szCs w:val="24"/>
        </w:rPr>
        <w:t xml:space="preserve">Ahmed Yousef Lafta </w:t>
      </w:r>
      <w:proofErr w:type="spellStart"/>
      <w:r w:rsidRPr="006D692D">
        <w:rPr>
          <w:rFonts w:ascii="Times New Roman" w:eastAsia="Calibri" w:hAnsi="Times New Roman" w:cs="Times New Roman"/>
          <w:b/>
          <w:bCs/>
          <w:sz w:val="24"/>
          <w:szCs w:val="24"/>
        </w:rPr>
        <w:t>Hzaa</w:t>
      </w:r>
      <w:proofErr w:type="spellEnd"/>
      <w:r w:rsidRPr="006D692D">
        <w:rPr>
          <w:rFonts w:ascii="Times New Roman" w:eastAsia="Calibri" w:hAnsi="Times New Roman" w:cs="Times New Roman"/>
          <w:b/>
          <w:bCs/>
          <w:sz w:val="24"/>
          <w:szCs w:val="24"/>
          <w:vertAlign w:val="superscript"/>
        </w:rPr>
        <w:t>*</w:t>
      </w:r>
      <w:r w:rsidRPr="006D692D">
        <w:rPr>
          <w:rFonts w:ascii="Times New Roman" w:eastAsia="Calibri" w:hAnsi="Times New Roman" w:cs="Times New Roman"/>
          <w:b/>
          <w:bCs/>
          <w:sz w:val="24"/>
          <w:szCs w:val="24"/>
        </w:rPr>
        <w:t xml:space="preserve"> </w:t>
      </w:r>
      <w:proofErr w:type="gramStart"/>
      <w:r w:rsidRPr="006D692D">
        <w:rPr>
          <w:rFonts w:ascii="Times New Roman" w:eastAsia="Calibri" w:hAnsi="Times New Roman" w:cs="Times New Roman"/>
          <w:b/>
          <w:bCs/>
          <w:sz w:val="24"/>
          <w:szCs w:val="24"/>
        </w:rPr>
        <w:t xml:space="preserve">-  </w:t>
      </w:r>
      <w:proofErr w:type="spellStart"/>
      <w:r w:rsidRPr="006D692D">
        <w:rPr>
          <w:rFonts w:ascii="Times New Roman" w:eastAsia="Calibri" w:hAnsi="Times New Roman" w:cs="Times New Roman"/>
          <w:b/>
          <w:bCs/>
          <w:sz w:val="24"/>
          <w:szCs w:val="24"/>
        </w:rPr>
        <w:t>Aqeel</w:t>
      </w:r>
      <w:proofErr w:type="spellEnd"/>
      <w:proofErr w:type="gramEnd"/>
      <w:r w:rsidRPr="006D692D">
        <w:rPr>
          <w:rFonts w:ascii="Times New Roman" w:eastAsia="Calibri" w:hAnsi="Times New Roman" w:cs="Times New Roman"/>
          <w:b/>
          <w:bCs/>
          <w:sz w:val="24"/>
          <w:szCs w:val="24"/>
        </w:rPr>
        <w:t xml:space="preserve"> </w:t>
      </w:r>
      <w:proofErr w:type="spellStart"/>
      <w:r w:rsidRPr="006D692D">
        <w:rPr>
          <w:rFonts w:ascii="Times New Roman" w:eastAsia="Calibri" w:hAnsi="Times New Roman" w:cs="Times New Roman"/>
          <w:b/>
          <w:bCs/>
          <w:sz w:val="24"/>
          <w:szCs w:val="24"/>
        </w:rPr>
        <w:t>Hadi</w:t>
      </w:r>
      <w:proofErr w:type="spellEnd"/>
      <w:r w:rsidRPr="006D692D">
        <w:rPr>
          <w:rFonts w:ascii="Times New Roman" w:eastAsia="Calibri" w:hAnsi="Times New Roman" w:cs="Times New Roman"/>
          <w:b/>
          <w:bCs/>
          <w:sz w:val="24"/>
          <w:szCs w:val="24"/>
        </w:rPr>
        <w:t xml:space="preserve"> </w:t>
      </w:r>
      <w:proofErr w:type="spellStart"/>
      <w:r w:rsidRPr="006D692D">
        <w:rPr>
          <w:rFonts w:ascii="Times New Roman" w:eastAsia="Calibri" w:hAnsi="Times New Roman" w:cs="Times New Roman"/>
          <w:b/>
          <w:bCs/>
          <w:sz w:val="24"/>
          <w:szCs w:val="24"/>
        </w:rPr>
        <w:t>Abdulwahid</w:t>
      </w:r>
      <w:proofErr w:type="spellEnd"/>
      <w:r w:rsidRPr="006D692D">
        <w:rPr>
          <w:rFonts w:ascii="Times New Roman" w:eastAsia="Calibri" w:hAnsi="Times New Roman" w:cs="Times New Roman"/>
          <w:b/>
          <w:bCs/>
          <w:sz w:val="24"/>
          <w:szCs w:val="24"/>
        </w:rPr>
        <w:t xml:space="preserve"> </w:t>
      </w:r>
      <w:proofErr w:type="spellStart"/>
      <w:r w:rsidRPr="006D692D">
        <w:rPr>
          <w:rFonts w:ascii="Times New Roman" w:eastAsia="Calibri" w:hAnsi="Times New Roman" w:cs="Times New Roman"/>
          <w:b/>
          <w:bCs/>
          <w:sz w:val="24"/>
          <w:szCs w:val="24"/>
        </w:rPr>
        <w:t>Al_Amiry</w:t>
      </w:r>
      <w:proofErr w:type="spellEnd"/>
      <w:r w:rsidRPr="006D692D">
        <w:rPr>
          <w:rFonts w:ascii="Times New Roman" w:eastAsia="Calibri" w:hAnsi="Times New Roman" w:cs="Times New Roman"/>
          <w:b/>
          <w:bCs/>
          <w:sz w:val="24"/>
          <w:szCs w:val="24"/>
        </w:rPr>
        <w:t xml:space="preserve"> </w:t>
      </w:r>
    </w:p>
    <w:p w:rsidR="006D692D" w:rsidRPr="006D692D" w:rsidRDefault="006D692D" w:rsidP="006D692D">
      <w:pPr>
        <w:spacing w:after="0" w:line="240" w:lineRule="auto"/>
        <w:jc w:val="center"/>
        <w:rPr>
          <w:rFonts w:ascii="Times New Roman" w:eastAsia="Calibri" w:hAnsi="Times New Roman" w:cs="Times New Roman"/>
          <w:sz w:val="24"/>
          <w:szCs w:val="24"/>
        </w:rPr>
      </w:pPr>
      <w:r w:rsidRPr="006D692D">
        <w:rPr>
          <w:rFonts w:ascii="Times New Roman" w:eastAsia="Calibri" w:hAnsi="Times New Roman" w:cs="Times New Roman"/>
          <w:sz w:val="24"/>
          <w:szCs w:val="24"/>
        </w:rPr>
        <w:t xml:space="preserve">Department of Horticulture, College of Agricultural, University of </w:t>
      </w:r>
      <w:proofErr w:type="spellStart"/>
      <w:r w:rsidRPr="006D692D">
        <w:rPr>
          <w:rFonts w:ascii="Times New Roman" w:eastAsia="Calibri" w:hAnsi="Times New Roman" w:cs="Times New Roman"/>
          <w:sz w:val="24"/>
          <w:szCs w:val="24"/>
        </w:rPr>
        <w:t>Basrah</w:t>
      </w:r>
      <w:proofErr w:type="spellEnd"/>
      <w:r w:rsidRPr="006D692D">
        <w:rPr>
          <w:rFonts w:ascii="Times New Roman" w:eastAsia="Calibri" w:hAnsi="Times New Roman" w:cs="Times New Roman"/>
          <w:sz w:val="24"/>
          <w:szCs w:val="24"/>
        </w:rPr>
        <w:t>, Iraq.</w:t>
      </w:r>
    </w:p>
    <w:p w:rsidR="006D692D" w:rsidRPr="006D692D" w:rsidRDefault="006D692D" w:rsidP="006D692D">
      <w:pPr>
        <w:spacing w:after="0" w:line="240" w:lineRule="auto"/>
        <w:jc w:val="center"/>
        <w:rPr>
          <w:rFonts w:ascii="Times New Roman" w:eastAsia="Calibri" w:hAnsi="Times New Roman" w:cs="Times New Roman"/>
          <w:sz w:val="20"/>
          <w:szCs w:val="20"/>
          <w:rtl/>
        </w:rPr>
      </w:pPr>
      <w:r w:rsidRPr="006D692D">
        <w:rPr>
          <w:rFonts w:ascii="Times New Roman" w:eastAsia="Calibri" w:hAnsi="Times New Roman" w:cs="Times New Roman"/>
          <w:sz w:val="20"/>
          <w:szCs w:val="20"/>
        </w:rPr>
        <w:t>*Corresponding author’s Email: ahmed.lafta@uobasrah.edu.iq, Phone: +9647702681501</w:t>
      </w:r>
    </w:p>
    <w:p w:rsidR="006D692D" w:rsidRPr="00D45D3C" w:rsidRDefault="006D692D" w:rsidP="006D692D">
      <w:pPr>
        <w:bidi w:val="0"/>
        <w:jc w:val="center"/>
        <w:rPr>
          <w:rFonts w:asciiTheme="majorBidi" w:hAnsiTheme="majorBidi" w:cstheme="majorBidi"/>
          <w:b/>
          <w:bCs/>
          <w:sz w:val="28"/>
          <w:szCs w:val="28"/>
        </w:rPr>
      </w:pPr>
    </w:p>
    <w:p w:rsidR="00C80701" w:rsidRDefault="00C80701" w:rsidP="00C80701">
      <w:pPr>
        <w:bidi w:val="0"/>
        <w:jc w:val="both"/>
        <w:rPr>
          <w:lang w:bidi="ar-IQ"/>
        </w:rPr>
      </w:pPr>
    </w:p>
    <w:p w:rsidR="004A610C" w:rsidRPr="00D45D3C" w:rsidRDefault="004A610C" w:rsidP="00C80701">
      <w:pPr>
        <w:bidi w:val="0"/>
        <w:jc w:val="both"/>
        <w:rPr>
          <w:b/>
          <w:bCs/>
          <w:sz w:val="24"/>
          <w:szCs w:val="24"/>
          <w:lang w:bidi="ar-IQ"/>
        </w:rPr>
      </w:pPr>
      <w:r w:rsidRPr="00D45D3C">
        <w:rPr>
          <w:b/>
          <w:bCs/>
          <w:sz w:val="24"/>
          <w:szCs w:val="24"/>
          <w:lang w:bidi="ar-IQ"/>
        </w:rPr>
        <w:t>Summary</w:t>
      </w:r>
    </w:p>
    <w:p w:rsidR="00D45D3C" w:rsidRDefault="004A610C" w:rsidP="004B56A4">
      <w:pPr>
        <w:bidi w:val="0"/>
        <w:jc w:val="both"/>
        <w:rPr>
          <w:lang w:bidi="ar-IQ"/>
        </w:rPr>
      </w:pPr>
      <w:r>
        <w:rPr>
          <w:lang w:bidi="ar-IQ"/>
        </w:rPr>
        <w:t xml:space="preserve">The study </w:t>
      </w:r>
      <w:proofErr w:type="gramStart"/>
      <w:r>
        <w:rPr>
          <w:lang w:bidi="ar-IQ"/>
        </w:rPr>
        <w:t>was conducted</w:t>
      </w:r>
      <w:proofErr w:type="gramEnd"/>
      <w:r>
        <w:rPr>
          <w:lang w:bidi="ar-IQ"/>
        </w:rPr>
        <w:t xml:space="preserve"> in order to determine the genetic fingerprint for a number of phenotypically similar date palm cultivars </w:t>
      </w:r>
      <w:r w:rsidRPr="0054783C">
        <w:rPr>
          <w:i/>
          <w:iCs/>
          <w:lang w:bidi="ar-IQ"/>
        </w:rPr>
        <w:t xml:space="preserve">Phoenix </w:t>
      </w:r>
      <w:proofErr w:type="spellStart"/>
      <w:r w:rsidRPr="0054783C">
        <w:rPr>
          <w:i/>
          <w:iCs/>
          <w:lang w:bidi="ar-IQ"/>
        </w:rPr>
        <w:t>dactylifera</w:t>
      </w:r>
      <w:proofErr w:type="spellEnd"/>
      <w:r>
        <w:rPr>
          <w:lang w:bidi="ar-IQ"/>
        </w:rPr>
        <w:t xml:space="preserve"> L. The study included eight cultivars (six of them each one contain two strains with different fruit color and rest two cultivars, each cultivar have three different strains) this </w:t>
      </w:r>
      <w:proofErr w:type="spellStart"/>
      <w:r>
        <w:rPr>
          <w:lang w:bidi="ar-IQ"/>
        </w:rPr>
        <w:t>cultrvarce</w:t>
      </w:r>
      <w:proofErr w:type="spellEnd"/>
      <w:r>
        <w:rPr>
          <w:lang w:bidi="ar-IQ"/>
        </w:rPr>
        <w:t xml:space="preserve"> are </w:t>
      </w:r>
      <w:proofErr w:type="spellStart"/>
      <w:r>
        <w:rPr>
          <w:lang w:bidi="ar-IQ"/>
        </w:rPr>
        <w:t>similarty</w:t>
      </w:r>
      <w:proofErr w:type="spellEnd"/>
      <w:r>
        <w:rPr>
          <w:lang w:bidi="ar-IQ"/>
        </w:rPr>
        <w:t xml:space="preserve"> in all other </w:t>
      </w:r>
      <w:proofErr w:type="spellStart"/>
      <w:r>
        <w:rPr>
          <w:lang w:bidi="ar-IQ"/>
        </w:rPr>
        <w:t>charachtarastics</w:t>
      </w:r>
      <w:proofErr w:type="spellEnd"/>
      <w:r>
        <w:rPr>
          <w:lang w:bidi="ar-IQ"/>
        </w:rPr>
        <w:t xml:space="preserve"> and give same name between farmers which are scattered in several regions of southern and central Iraq. Six of SSR primers were used </w:t>
      </w:r>
      <w:proofErr w:type="spellStart"/>
      <w:r>
        <w:rPr>
          <w:lang w:bidi="ar-IQ"/>
        </w:rPr>
        <w:t>i</w:t>
      </w:r>
      <w:proofErr w:type="spellEnd"/>
      <w:r>
        <w:rPr>
          <w:lang w:bidi="ar-IQ"/>
        </w:rPr>
        <w:t xml:space="preserve"> this study. The results showed the presence of polymorphic alleles between cultivars and the same alleles among some of the studied strains. The number of alleles reached 150, and the number of alleles ranged between </w:t>
      </w:r>
      <w:proofErr w:type="gramStart"/>
      <w:r>
        <w:rPr>
          <w:lang w:bidi="ar-IQ"/>
        </w:rPr>
        <w:t>1</w:t>
      </w:r>
      <w:proofErr w:type="gramEnd"/>
      <w:r>
        <w:rPr>
          <w:lang w:bidi="ar-IQ"/>
        </w:rPr>
        <w:t xml:space="preserve"> and 4 alleles in the genetic locus. The results of the molecular analysis of the primers show that the </w:t>
      </w:r>
      <w:proofErr w:type="spellStart"/>
      <w:r>
        <w:rPr>
          <w:lang w:bidi="ar-IQ"/>
        </w:rPr>
        <w:t>Halawi</w:t>
      </w:r>
      <w:proofErr w:type="spellEnd"/>
      <w:r w:rsidR="007435EB">
        <w:rPr>
          <w:lang w:bidi="ar-IQ"/>
        </w:rPr>
        <w:t xml:space="preserve"> red</w:t>
      </w:r>
      <w:r>
        <w:rPr>
          <w:lang w:bidi="ar-IQ"/>
        </w:rPr>
        <w:t xml:space="preserve"> strain gave nine alleles of different molecular weights than the </w:t>
      </w:r>
      <w:proofErr w:type="spellStart"/>
      <w:r>
        <w:rPr>
          <w:lang w:bidi="ar-IQ"/>
        </w:rPr>
        <w:t>Halawi</w:t>
      </w:r>
      <w:proofErr w:type="spellEnd"/>
      <w:r>
        <w:rPr>
          <w:lang w:bidi="ar-IQ"/>
        </w:rPr>
        <w:t xml:space="preserve"> yellow strain, while the </w:t>
      </w:r>
      <w:proofErr w:type="spellStart"/>
      <w:r w:rsidR="007435EB" w:rsidRPr="007435EB">
        <w:rPr>
          <w:lang w:bidi="ar-IQ"/>
        </w:rPr>
        <w:t>Barhi</w:t>
      </w:r>
      <w:proofErr w:type="spellEnd"/>
      <w:r w:rsidR="007435EB" w:rsidRPr="007435EB">
        <w:rPr>
          <w:lang w:bidi="ar-IQ"/>
        </w:rPr>
        <w:t xml:space="preserve"> red </w:t>
      </w:r>
      <w:r>
        <w:rPr>
          <w:lang w:bidi="ar-IQ"/>
        </w:rPr>
        <w:t xml:space="preserve">strain gave four alleles different from the </w:t>
      </w:r>
      <w:proofErr w:type="spellStart"/>
      <w:r>
        <w:rPr>
          <w:lang w:bidi="ar-IQ"/>
        </w:rPr>
        <w:t>Barhi</w:t>
      </w:r>
      <w:proofErr w:type="spellEnd"/>
      <w:r w:rsidR="007435EB">
        <w:rPr>
          <w:lang w:bidi="ar-IQ"/>
        </w:rPr>
        <w:t xml:space="preserve"> yellow</w:t>
      </w:r>
      <w:r w:rsidR="00C14417">
        <w:rPr>
          <w:lang w:bidi="ar-IQ"/>
        </w:rPr>
        <w:t xml:space="preserve"> strain and the </w:t>
      </w:r>
      <w:proofErr w:type="spellStart"/>
      <w:r w:rsidR="00C14417">
        <w:rPr>
          <w:lang w:bidi="ar-IQ"/>
        </w:rPr>
        <w:t>S</w:t>
      </w:r>
      <w:r>
        <w:rPr>
          <w:lang w:bidi="ar-IQ"/>
        </w:rPr>
        <w:t>houethi</w:t>
      </w:r>
      <w:proofErr w:type="spellEnd"/>
      <w:r>
        <w:rPr>
          <w:lang w:bidi="ar-IQ"/>
        </w:rPr>
        <w:t xml:space="preserve"> yellow strain gave five different alleles in molecular weight from the </w:t>
      </w:r>
      <w:proofErr w:type="spellStart"/>
      <w:r w:rsidR="00C14417">
        <w:rPr>
          <w:lang w:bidi="ar-IQ"/>
        </w:rPr>
        <w:t>S</w:t>
      </w:r>
      <w:r>
        <w:rPr>
          <w:lang w:bidi="ar-IQ"/>
        </w:rPr>
        <w:t>houethi</w:t>
      </w:r>
      <w:proofErr w:type="spellEnd"/>
      <w:r w:rsidR="007435EB">
        <w:rPr>
          <w:lang w:bidi="ar-IQ"/>
        </w:rPr>
        <w:t xml:space="preserve"> red</w:t>
      </w:r>
      <w:r>
        <w:rPr>
          <w:lang w:bidi="ar-IQ"/>
        </w:rPr>
        <w:t xml:space="preserve"> strain. Five alleles appeared in the </w:t>
      </w:r>
      <w:proofErr w:type="spellStart"/>
      <w:r w:rsidR="00C14417">
        <w:rPr>
          <w:lang w:bidi="ar-IQ"/>
        </w:rPr>
        <w:t>M</w:t>
      </w:r>
      <w:r>
        <w:rPr>
          <w:lang w:bidi="ar-IQ"/>
        </w:rPr>
        <w:t>aktum</w:t>
      </w:r>
      <w:proofErr w:type="spellEnd"/>
      <w:r w:rsidR="00902276">
        <w:rPr>
          <w:lang w:bidi="ar-IQ"/>
        </w:rPr>
        <w:t xml:space="preserve"> red</w:t>
      </w:r>
      <w:r>
        <w:rPr>
          <w:lang w:bidi="ar-IQ"/>
        </w:rPr>
        <w:t xml:space="preserve"> strain, but </w:t>
      </w:r>
      <w:proofErr w:type="gramStart"/>
      <w:r>
        <w:rPr>
          <w:lang w:bidi="ar-IQ"/>
        </w:rPr>
        <w:t>this</w:t>
      </w:r>
      <w:proofErr w:type="gramEnd"/>
      <w:r>
        <w:rPr>
          <w:lang w:bidi="ar-IQ"/>
        </w:rPr>
        <w:t xml:space="preserve"> alleles did not appear in the </w:t>
      </w:r>
      <w:proofErr w:type="spellStart"/>
      <w:r w:rsidR="00C14417">
        <w:rPr>
          <w:lang w:bidi="ar-IQ"/>
        </w:rPr>
        <w:t>M</w:t>
      </w:r>
      <w:r>
        <w:rPr>
          <w:lang w:bidi="ar-IQ"/>
        </w:rPr>
        <w:t>aktum</w:t>
      </w:r>
      <w:proofErr w:type="spellEnd"/>
      <w:r w:rsidR="00902276">
        <w:rPr>
          <w:lang w:bidi="ar-IQ"/>
        </w:rPr>
        <w:t xml:space="preserve"> yellow</w:t>
      </w:r>
      <w:r>
        <w:rPr>
          <w:lang w:bidi="ar-IQ"/>
        </w:rPr>
        <w:t xml:space="preserve"> strain. As for as the </w:t>
      </w:r>
      <w:proofErr w:type="spellStart"/>
      <w:r>
        <w:rPr>
          <w:lang w:bidi="ar-IQ"/>
        </w:rPr>
        <w:t>Jawzi</w:t>
      </w:r>
      <w:proofErr w:type="spellEnd"/>
      <w:r>
        <w:rPr>
          <w:lang w:bidi="ar-IQ"/>
        </w:rPr>
        <w:t xml:space="preserve"> </w:t>
      </w:r>
      <w:r w:rsidR="00902276">
        <w:rPr>
          <w:lang w:bidi="ar-IQ"/>
        </w:rPr>
        <w:t xml:space="preserve">red </w:t>
      </w:r>
      <w:r>
        <w:rPr>
          <w:lang w:bidi="ar-IQ"/>
        </w:rPr>
        <w:t xml:space="preserve">strain, it gave three alleles similar to the </w:t>
      </w:r>
      <w:proofErr w:type="spellStart"/>
      <w:r>
        <w:rPr>
          <w:lang w:bidi="ar-IQ"/>
        </w:rPr>
        <w:t>Jawzi</w:t>
      </w:r>
      <w:proofErr w:type="spellEnd"/>
      <w:r>
        <w:rPr>
          <w:lang w:bidi="ar-IQ"/>
        </w:rPr>
        <w:t xml:space="preserve"> </w:t>
      </w:r>
      <w:r w:rsidR="00902276">
        <w:rPr>
          <w:lang w:bidi="ar-IQ"/>
        </w:rPr>
        <w:t xml:space="preserve">yellow </w:t>
      </w:r>
      <w:r>
        <w:rPr>
          <w:lang w:bidi="ar-IQ"/>
        </w:rPr>
        <w:t xml:space="preserve">strain out of </w:t>
      </w:r>
      <w:proofErr w:type="gramStart"/>
      <w:r>
        <w:rPr>
          <w:lang w:bidi="ar-IQ"/>
        </w:rPr>
        <w:t>a total of eight</w:t>
      </w:r>
      <w:proofErr w:type="gramEnd"/>
      <w:r>
        <w:rPr>
          <w:lang w:bidi="ar-IQ"/>
        </w:rPr>
        <w:t xml:space="preserve"> alleles for each of them. </w:t>
      </w:r>
      <w:proofErr w:type="gramStart"/>
      <w:r>
        <w:rPr>
          <w:lang w:bidi="ar-IQ"/>
        </w:rPr>
        <w:t>The results of the primers also showed that the all</w:t>
      </w:r>
      <w:r w:rsidR="0054783C">
        <w:rPr>
          <w:lang w:bidi="ar-IQ"/>
        </w:rPr>
        <w:t>eles produced by the cultivars B</w:t>
      </w:r>
      <w:r w:rsidR="00DD2962">
        <w:rPr>
          <w:lang w:bidi="ar-IQ"/>
        </w:rPr>
        <w:t>rim y</w:t>
      </w:r>
      <w:r>
        <w:rPr>
          <w:lang w:bidi="ar-IQ"/>
        </w:rPr>
        <w:t xml:space="preserve">ellow strain and the </w:t>
      </w:r>
      <w:r w:rsidR="0054783C">
        <w:rPr>
          <w:lang w:bidi="ar-IQ"/>
        </w:rPr>
        <w:t>B</w:t>
      </w:r>
      <w:r>
        <w:rPr>
          <w:lang w:bidi="ar-IQ"/>
        </w:rPr>
        <w:t>rim</w:t>
      </w:r>
      <w:r w:rsidR="00902276">
        <w:rPr>
          <w:lang w:bidi="ar-IQ"/>
        </w:rPr>
        <w:t xml:space="preserve"> </w:t>
      </w:r>
      <w:r w:rsidR="00DD2962">
        <w:rPr>
          <w:lang w:bidi="ar-IQ"/>
        </w:rPr>
        <w:t>w</w:t>
      </w:r>
      <w:r w:rsidR="00902276">
        <w:rPr>
          <w:lang w:bidi="ar-IQ"/>
        </w:rPr>
        <w:t>hite</w:t>
      </w:r>
      <w:r>
        <w:rPr>
          <w:lang w:bidi="ar-IQ"/>
        </w:rPr>
        <w:t xml:space="preserve"> strain were identical, which means that th</w:t>
      </w:r>
      <w:r w:rsidR="0054783C">
        <w:rPr>
          <w:lang w:bidi="ar-IQ"/>
        </w:rPr>
        <w:t>ey are one cultivar, while the B</w:t>
      </w:r>
      <w:r>
        <w:rPr>
          <w:lang w:bidi="ar-IQ"/>
        </w:rPr>
        <w:t>rim</w:t>
      </w:r>
      <w:r w:rsidR="00902276" w:rsidRPr="00902276">
        <w:rPr>
          <w:lang w:bidi="ar-IQ"/>
        </w:rPr>
        <w:t xml:space="preserve"> </w:t>
      </w:r>
      <w:r w:rsidR="00DD2962">
        <w:rPr>
          <w:lang w:bidi="ar-IQ"/>
        </w:rPr>
        <w:t>r</w:t>
      </w:r>
      <w:r w:rsidR="00902276">
        <w:rPr>
          <w:lang w:bidi="ar-IQ"/>
        </w:rPr>
        <w:t>ed</w:t>
      </w:r>
      <w:r>
        <w:rPr>
          <w:lang w:bidi="ar-IQ"/>
        </w:rPr>
        <w:t xml:space="preserve"> strain showed a difference in all alleles resulting from it with the yellow strain and white strain, as well as the same result gave </w:t>
      </w:r>
      <w:proofErr w:type="spellStart"/>
      <w:r>
        <w:rPr>
          <w:lang w:bidi="ar-IQ"/>
        </w:rPr>
        <w:t>Khadrawi</w:t>
      </w:r>
      <w:proofErr w:type="spellEnd"/>
      <w:r>
        <w:rPr>
          <w:lang w:bidi="ar-IQ"/>
        </w:rPr>
        <w:t xml:space="preserve"> </w:t>
      </w:r>
      <w:proofErr w:type="spellStart"/>
      <w:r>
        <w:rPr>
          <w:lang w:bidi="ar-IQ"/>
        </w:rPr>
        <w:t>Basrah</w:t>
      </w:r>
      <w:proofErr w:type="spellEnd"/>
      <w:r>
        <w:rPr>
          <w:lang w:bidi="ar-IQ"/>
        </w:rPr>
        <w:t xml:space="preserve"> strain and the </w:t>
      </w:r>
      <w:proofErr w:type="spellStart"/>
      <w:r>
        <w:rPr>
          <w:lang w:bidi="ar-IQ"/>
        </w:rPr>
        <w:t>Khadrawi</w:t>
      </w:r>
      <w:proofErr w:type="spellEnd"/>
      <w:r>
        <w:rPr>
          <w:lang w:bidi="ar-IQ"/>
        </w:rPr>
        <w:t xml:space="preserve"> Karbala same alleles in the number and molecular weight, while the </w:t>
      </w:r>
      <w:proofErr w:type="spellStart"/>
      <w:r>
        <w:rPr>
          <w:lang w:bidi="ar-IQ"/>
        </w:rPr>
        <w:t>Khadrawi</w:t>
      </w:r>
      <w:proofErr w:type="spellEnd"/>
      <w:r>
        <w:rPr>
          <w:lang w:bidi="ar-IQ"/>
        </w:rPr>
        <w:t xml:space="preserve"> </w:t>
      </w:r>
      <w:proofErr w:type="spellStart"/>
      <w:r w:rsidR="004B56A4" w:rsidRPr="008131CD">
        <w:rPr>
          <w:rFonts w:asciiTheme="majorBidi" w:eastAsia="Times New Roman" w:hAnsiTheme="majorBidi" w:cstheme="majorBidi"/>
          <w:color w:val="000000"/>
          <w:lang w:val="en-GB" w:eastAsia="ar-SA"/>
        </w:rPr>
        <w:t>Maysan</w:t>
      </w:r>
      <w:proofErr w:type="spellEnd"/>
      <w:r>
        <w:rPr>
          <w:lang w:bidi="ar-IQ"/>
        </w:rPr>
        <w:t xml:space="preserve"> was differed from them.</w:t>
      </w:r>
      <w:proofErr w:type="gramEnd"/>
    </w:p>
    <w:p w:rsidR="004A610C" w:rsidRDefault="004A610C" w:rsidP="001229FA">
      <w:pPr>
        <w:bidi w:val="0"/>
        <w:jc w:val="both"/>
        <w:rPr>
          <w:lang w:bidi="ar-IQ"/>
        </w:rPr>
      </w:pPr>
      <w:proofErr w:type="spellStart"/>
      <w:r w:rsidRPr="00D45D3C">
        <w:rPr>
          <w:b/>
          <w:bCs/>
          <w:lang w:bidi="ar-IQ"/>
        </w:rPr>
        <w:t>Keyward</w:t>
      </w:r>
      <w:proofErr w:type="spellEnd"/>
      <w:r>
        <w:rPr>
          <w:lang w:bidi="ar-IQ"/>
        </w:rPr>
        <w:t xml:space="preserve">: Date palm, fingerprint, SSR, similarity cultivars </w:t>
      </w:r>
    </w:p>
    <w:p w:rsidR="009F482F" w:rsidRDefault="009F482F" w:rsidP="001229FA">
      <w:pPr>
        <w:bidi w:val="0"/>
        <w:jc w:val="both"/>
        <w:rPr>
          <w:lang w:bidi="ar-IQ"/>
        </w:rPr>
      </w:pPr>
      <w:proofErr w:type="gramStart"/>
      <w:r w:rsidRPr="00D45D3C">
        <w:rPr>
          <w:b/>
          <w:bCs/>
          <w:lang w:bidi="ar-IQ"/>
        </w:rPr>
        <w:t>Introduction</w:t>
      </w:r>
      <w:r>
        <w:rPr>
          <w:lang w:bidi="ar-IQ"/>
        </w:rPr>
        <w:t xml:space="preserve"> :</w:t>
      </w:r>
      <w:proofErr w:type="gramEnd"/>
    </w:p>
    <w:p w:rsidR="004A610C" w:rsidRDefault="009F482F" w:rsidP="000A580C">
      <w:pPr>
        <w:bidi w:val="0"/>
        <w:spacing w:after="0"/>
        <w:jc w:val="both"/>
        <w:rPr>
          <w:lang w:bidi="ar-IQ"/>
        </w:rPr>
      </w:pPr>
      <w:r>
        <w:rPr>
          <w:lang w:bidi="ar-IQ"/>
        </w:rPr>
        <w:t xml:space="preserve">The date palm, Phoenix </w:t>
      </w:r>
      <w:proofErr w:type="spellStart"/>
      <w:r>
        <w:rPr>
          <w:lang w:bidi="ar-IQ"/>
        </w:rPr>
        <w:t>dactylifera</w:t>
      </w:r>
      <w:proofErr w:type="spellEnd"/>
      <w:r>
        <w:rPr>
          <w:lang w:bidi="ar-IQ"/>
        </w:rPr>
        <w:t xml:space="preserve"> L., is considered one of the main fruit trees in the </w:t>
      </w:r>
      <w:proofErr w:type="spellStart"/>
      <w:r>
        <w:rPr>
          <w:lang w:bidi="ar-IQ"/>
        </w:rPr>
        <w:t>The</w:t>
      </w:r>
      <w:proofErr w:type="spellEnd"/>
      <w:r>
        <w:rPr>
          <w:lang w:bidi="ar-IQ"/>
        </w:rPr>
        <w:t xml:space="preserve"> Arabian Peninsula, and an important source of </w:t>
      </w:r>
      <w:proofErr w:type="gramStart"/>
      <w:r>
        <w:rPr>
          <w:lang w:bidi="ar-IQ"/>
        </w:rPr>
        <w:t>food,</w:t>
      </w:r>
      <w:proofErr w:type="gramEnd"/>
      <w:r>
        <w:rPr>
          <w:lang w:bidi="ar-IQ"/>
        </w:rPr>
        <w:t xml:space="preserve"> It is a holy tree at the Arab people. It belongs to the </w:t>
      </w:r>
      <w:proofErr w:type="spellStart"/>
      <w:r>
        <w:rPr>
          <w:lang w:bidi="ar-IQ"/>
        </w:rPr>
        <w:t>Arecaceae</w:t>
      </w:r>
      <w:proofErr w:type="spellEnd"/>
      <w:r>
        <w:rPr>
          <w:lang w:bidi="ar-IQ"/>
        </w:rPr>
        <w:t xml:space="preserve"> family, and it is one of the most important plant families for human benefit after the </w:t>
      </w:r>
      <w:proofErr w:type="spellStart"/>
      <w:r>
        <w:rPr>
          <w:lang w:bidi="ar-IQ"/>
        </w:rPr>
        <w:t>Graminaceae</w:t>
      </w:r>
      <w:proofErr w:type="spellEnd"/>
      <w:r>
        <w:rPr>
          <w:lang w:bidi="ar-IQ"/>
        </w:rPr>
        <w:t xml:space="preserve"> family, because it contains important economic types. One of the most widespread plants of this family in Iraq is the date palm, as it </w:t>
      </w:r>
      <w:proofErr w:type="gramStart"/>
      <w:r>
        <w:rPr>
          <w:lang w:bidi="ar-IQ"/>
        </w:rPr>
        <w:t>is considered</w:t>
      </w:r>
      <w:proofErr w:type="gramEnd"/>
      <w:r>
        <w:rPr>
          <w:lang w:bidi="ar-IQ"/>
        </w:rPr>
        <w:t xml:space="preserve"> one of the most important fruit trees at the local level due to its suitability for growth in most Iraqi regions, and its cultivation extends from </w:t>
      </w:r>
      <w:proofErr w:type="spellStart"/>
      <w:r>
        <w:rPr>
          <w:lang w:bidi="ar-IQ"/>
        </w:rPr>
        <w:t>Mandali</w:t>
      </w:r>
      <w:proofErr w:type="spellEnd"/>
      <w:r>
        <w:rPr>
          <w:lang w:bidi="ar-IQ"/>
        </w:rPr>
        <w:t xml:space="preserve"> in the east, Tikrit in the north, and Al-</w:t>
      </w:r>
      <w:proofErr w:type="spellStart"/>
      <w:r>
        <w:rPr>
          <w:lang w:bidi="ar-IQ"/>
        </w:rPr>
        <w:t>Faw</w:t>
      </w:r>
      <w:proofErr w:type="spellEnd"/>
      <w:r>
        <w:rPr>
          <w:lang w:bidi="ar-IQ"/>
        </w:rPr>
        <w:t xml:space="preserve"> in the south (Al-Bakr, 1972).</w:t>
      </w:r>
    </w:p>
    <w:p w:rsidR="009F482F" w:rsidRDefault="009935FB" w:rsidP="00B73686">
      <w:pPr>
        <w:bidi w:val="0"/>
        <w:jc w:val="both"/>
        <w:rPr>
          <w:lang w:bidi="ar-IQ"/>
        </w:rPr>
      </w:pPr>
      <w:r w:rsidRPr="009935FB">
        <w:rPr>
          <w:lang w:bidi="ar-IQ"/>
        </w:rPr>
        <w:lastRenderedPageBreak/>
        <w:t xml:space="preserve">There are about 5,000 cultivars of date palms as well as other seed strains scattered in different parts of the world, but every date producing country has only a small number of the main commercial </w:t>
      </w:r>
      <w:r w:rsidR="004E1A60">
        <w:rPr>
          <w:lang w:bidi="ar-IQ"/>
        </w:rPr>
        <w:t>cultivar</w:t>
      </w:r>
      <w:r w:rsidRPr="009935FB">
        <w:rPr>
          <w:lang w:bidi="ar-IQ"/>
        </w:rPr>
        <w:t xml:space="preserve">s that </w:t>
      </w:r>
      <w:proofErr w:type="gramStart"/>
      <w:r w:rsidRPr="009935FB">
        <w:rPr>
          <w:lang w:bidi="ar-IQ"/>
        </w:rPr>
        <w:t>are nurtured and cared for</w:t>
      </w:r>
      <w:proofErr w:type="gramEnd"/>
      <w:r w:rsidRPr="009935FB">
        <w:rPr>
          <w:lang w:bidi="ar-IQ"/>
        </w:rPr>
        <w:t xml:space="preserve"> and their dates are exported to all parts of the world (</w:t>
      </w:r>
      <w:proofErr w:type="spellStart"/>
      <w:r w:rsidRPr="009935FB">
        <w:rPr>
          <w:lang w:bidi="ar-IQ"/>
        </w:rPr>
        <w:t>Abul-Soad</w:t>
      </w:r>
      <w:proofErr w:type="spellEnd"/>
      <w:r w:rsidRPr="009935FB">
        <w:rPr>
          <w:lang w:bidi="ar-IQ"/>
        </w:rPr>
        <w:t xml:space="preserve"> </w:t>
      </w:r>
      <w:r w:rsidRPr="00B73686">
        <w:rPr>
          <w:i/>
          <w:iCs/>
          <w:lang w:bidi="ar-IQ"/>
        </w:rPr>
        <w:t>et al</w:t>
      </w:r>
      <w:r w:rsidRPr="009935FB">
        <w:rPr>
          <w:lang w:bidi="ar-IQ"/>
        </w:rPr>
        <w:t>., 2017).</w:t>
      </w:r>
    </w:p>
    <w:p w:rsidR="009935FB" w:rsidRDefault="009935FB" w:rsidP="001229FA">
      <w:pPr>
        <w:bidi w:val="0"/>
        <w:jc w:val="both"/>
        <w:rPr>
          <w:lang w:bidi="ar-IQ"/>
        </w:rPr>
      </w:pPr>
      <w:proofErr w:type="gramStart"/>
      <w:r w:rsidRPr="009935FB">
        <w:rPr>
          <w:lang w:bidi="ar-IQ"/>
        </w:rPr>
        <w:t xml:space="preserve">Previously, farmers relied on choosing </w:t>
      </w:r>
      <w:r w:rsidR="004E1A60">
        <w:rPr>
          <w:lang w:bidi="ar-IQ"/>
        </w:rPr>
        <w:t>cultivar</w:t>
      </w:r>
      <w:r w:rsidRPr="009935FB">
        <w:rPr>
          <w:lang w:bidi="ar-IQ"/>
        </w:rPr>
        <w:t xml:space="preserve">s grown from seeds that are characterized by the quality of their fruits, and then they are </w:t>
      </w:r>
      <w:proofErr w:type="spellStart"/>
      <w:r w:rsidRPr="009935FB">
        <w:rPr>
          <w:lang w:bidi="ar-IQ"/>
        </w:rPr>
        <w:t>vegetatively</w:t>
      </w:r>
      <w:proofErr w:type="spellEnd"/>
      <w:r w:rsidRPr="009935FB">
        <w:rPr>
          <w:lang w:bidi="ar-IQ"/>
        </w:rPr>
        <w:t xml:space="preserve"> propagated by offshoot, and in this way the desired </w:t>
      </w:r>
      <w:r w:rsidR="004E1A60">
        <w:rPr>
          <w:lang w:bidi="ar-IQ"/>
        </w:rPr>
        <w:t>cultivar</w:t>
      </w:r>
      <w:r w:rsidRPr="009935FB">
        <w:rPr>
          <w:lang w:bidi="ar-IQ"/>
        </w:rPr>
        <w:t xml:space="preserve">s were preserved, while the cultivars multiplication from seeds resulted in a great diversity in </w:t>
      </w:r>
      <w:r w:rsidR="004E1A60">
        <w:rPr>
          <w:lang w:bidi="ar-IQ"/>
        </w:rPr>
        <w:t>cultivar</w:t>
      </w:r>
      <w:r w:rsidRPr="009935FB">
        <w:rPr>
          <w:lang w:bidi="ar-IQ"/>
        </w:rPr>
        <w:t>s as a result of the nature of cross-pollination and genetic isolation (</w:t>
      </w:r>
      <w:proofErr w:type="spellStart"/>
      <w:r w:rsidRPr="009935FB">
        <w:rPr>
          <w:lang w:bidi="ar-IQ"/>
        </w:rPr>
        <w:t>Peyron</w:t>
      </w:r>
      <w:proofErr w:type="spellEnd"/>
      <w:r w:rsidRPr="009935FB">
        <w:rPr>
          <w:lang w:bidi="ar-IQ"/>
        </w:rPr>
        <w:t>, 2000 ).</w:t>
      </w:r>
      <w:proofErr w:type="gramEnd"/>
      <w:r w:rsidRPr="009935FB">
        <w:rPr>
          <w:lang w:bidi="ar-IQ"/>
        </w:rPr>
        <w:t xml:space="preserve"> Many researchers pointed out the difficulty of distinguishing date palm cultivars by their phenotypic characteristics and without the presence of fruits, </w:t>
      </w:r>
      <w:proofErr w:type="spellStart"/>
      <w:r w:rsidRPr="009935FB">
        <w:rPr>
          <w:lang w:bidi="ar-IQ"/>
        </w:rPr>
        <w:t>becous</w:t>
      </w:r>
      <w:proofErr w:type="spellEnd"/>
      <w:r w:rsidRPr="009935FB">
        <w:rPr>
          <w:lang w:bidi="ar-IQ"/>
        </w:rPr>
        <w:t xml:space="preserve"> the vegetative growth characteristics </w:t>
      </w:r>
      <w:proofErr w:type="gramStart"/>
      <w:r w:rsidRPr="009935FB">
        <w:rPr>
          <w:lang w:bidi="ar-IQ"/>
        </w:rPr>
        <w:t>are affected</w:t>
      </w:r>
      <w:proofErr w:type="gramEnd"/>
      <w:r w:rsidRPr="009935FB">
        <w:rPr>
          <w:lang w:bidi="ar-IQ"/>
        </w:rPr>
        <w:t xml:space="preserve"> by the surrounding environmental conditions and service processes (</w:t>
      </w:r>
      <w:proofErr w:type="spellStart"/>
      <w:r w:rsidRPr="009935FB">
        <w:rPr>
          <w:lang w:bidi="ar-IQ"/>
        </w:rPr>
        <w:t>Sedra</w:t>
      </w:r>
      <w:proofErr w:type="spellEnd"/>
      <w:r w:rsidRPr="009935FB">
        <w:rPr>
          <w:lang w:bidi="ar-IQ"/>
        </w:rPr>
        <w:t xml:space="preserve"> </w:t>
      </w:r>
      <w:r w:rsidRPr="00B73686">
        <w:rPr>
          <w:i/>
          <w:iCs/>
          <w:lang w:bidi="ar-IQ"/>
        </w:rPr>
        <w:t>et al</w:t>
      </w:r>
      <w:r w:rsidRPr="009935FB">
        <w:rPr>
          <w:lang w:bidi="ar-IQ"/>
        </w:rPr>
        <w:t>., 1998).</w:t>
      </w:r>
    </w:p>
    <w:p w:rsidR="009935FB" w:rsidRDefault="00FE71B8" w:rsidP="001229FA">
      <w:pPr>
        <w:bidi w:val="0"/>
        <w:jc w:val="both"/>
        <w:rPr>
          <w:lang w:bidi="ar-IQ"/>
        </w:rPr>
      </w:pPr>
      <w:r w:rsidRPr="00FE71B8">
        <w:rPr>
          <w:lang w:bidi="ar-IQ"/>
        </w:rPr>
        <w:t xml:space="preserve">DNA fingerprinting is an effective method for date palm cultivar identification, genetic diversity estimation and phylogenetic tree analysis, and in recent years, the DNA fingerprinting indicator technique has become increasingly important for distinguishing closely related taxa. Molecular indicators such as Simple Sequences </w:t>
      </w:r>
      <w:proofErr w:type="spellStart"/>
      <w:r w:rsidRPr="00FE71B8">
        <w:rPr>
          <w:lang w:bidi="ar-IQ"/>
        </w:rPr>
        <w:t>Repeate</w:t>
      </w:r>
      <w:proofErr w:type="spellEnd"/>
      <w:r w:rsidRPr="00FE71B8">
        <w:rPr>
          <w:lang w:bidi="ar-IQ"/>
        </w:rPr>
        <w:t xml:space="preserve"> (SSR) have proven to be a very powerful tool in plant diversity analysis because they are not only site-specific but also possess a high degree of polymorphism, fulfilling most of the requirements to achieve accurate analysis of date palm fingerprints (</w:t>
      </w:r>
      <w:proofErr w:type="spellStart"/>
      <w:r w:rsidRPr="00FE71B8">
        <w:rPr>
          <w:lang w:bidi="ar-IQ"/>
        </w:rPr>
        <w:t>Khanam</w:t>
      </w:r>
      <w:proofErr w:type="spellEnd"/>
      <w:r w:rsidRPr="00FE71B8">
        <w:rPr>
          <w:lang w:bidi="ar-IQ"/>
        </w:rPr>
        <w:t xml:space="preserve"> </w:t>
      </w:r>
      <w:r w:rsidRPr="00B73686">
        <w:rPr>
          <w:i/>
          <w:iCs/>
          <w:lang w:bidi="ar-IQ"/>
        </w:rPr>
        <w:t>et al</w:t>
      </w:r>
      <w:r w:rsidRPr="00FE71B8">
        <w:rPr>
          <w:lang w:bidi="ar-IQ"/>
        </w:rPr>
        <w:t xml:space="preserve">., 2012). The (SSR) technique is also considered one of the very important and widespread molecular indicators currently, and it is used in the identification of </w:t>
      </w:r>
      <w:r w:rsidR="004E1A60">
        <w:rPr>
          <w:lang w:bidi="ar-IQ"/>
        </w:rPr>
        <w:t>cultivar</w:t>
      </w:r>
      <w:r w:rsidRPr="00FE71B8">
        <w:rPr>
          <w:lang w:bidi="ar-IQ"/>
        </w:rPr>
        <w:t xml:space="preserve">s, genetic mapping and to detect genetic diversity (Yusuf </w:t>
      </w:r>
      <w:r w:rsidRPr="00B73686">
        <w:rPr>
          <w:i/>
          <w:iCs/>
          <w:lang w:bidi="ar-IQ"/>
        </w:rPr>
        <w:t>et al</w:t>
      </w:r>
      <w:r w:rsidRPr="00FE71B8">
        <w:rPr>
          <w:lang w:bidi="ar-IQ"/>
        </w:rPr>
        <w:t>., 2015).</w:t>
      </w:r>
    </w:p>
    <w:p w:rsidR="00FE71B8" w:rsidRDefault="00CD5EB7" w:rsidP="001229FA">
      <w:pPr>
        <w:bidi w:val="0"/>
        <w:jc w:val="both"/>
        <w:rPr>
          <w:lang w:bidi="ar-IQ"/>
        </w:rPr>
      </w:pPr>
      <w:r w:rsidRPr="00CD5EB7">
        <w:rPr>
          <w:lang w:bidi="ar-IQ"/>
        </w:rPr>
        <w:t xml:space="preserve">at the study </w:t>
      </w:r>
      <w:r>
        <w:rPr>
          <w:lang w:bidi="ar-IQ"/>
        </w:rPr>
        <w:t>by</w:t>
      </w:r>
      <w:r w:rsidRPr="00CD5EB7">
        <w:rPr>
          <w:lang w:bidi="ar-IQ"/>
        </w:rPr>
        <w:t xml:space="preserve"> </w:t>
      </w:r>
      <w:proofErr w:type="spellStart"/>
      <w:r w:rsidRPr="00CD5EB7">
        <w:rPr>
          <w:lang w:bidi="ar-IQ"/>
        </w:rPr>
        <w:t>Racchi</w:t>
      </w:r>
      <w:proofErr w:type="spellEnd"/>
      <w:r w:rsidRPr="00CD5EB7">
        <w:rPr>
          <w:lang w:bidi="ar-IQ"/>
        </w:rPr>
        <w:t xml:space="preserve"> </w:t>
      </w:r>
      <w:r w:rsidRPr="00F30C46">
        <w:rPr>
          <w:i/>
          <w:iCs/>
          <w:lang w:bidi="ar-IQ"/>
        </w:rPr>
        <w:t>et al</w:t>
      </w:r>
      <w:r w:rsidRPr="00CD5EB7">
        <w:rPr>
          <w:lang w:bidi="ar-IQ"/>
        </w:rPr>
        <w:t>.</w:t>
      </w:r>
      <w:r w:rsidR="00737A2C">
        <w:rPr>
          <w:lang w:bidi="ar-IQ"/>
        </w:rPr>
        <w:t>,</w:t>
      </w:r>
      <w:r w:rsidRPr="00CD5EB7">
        <w:rPr>
          <w:lang w:bidi="ar-IQ"/>
        </w:rPr>
        <w:t xml:space="preserve"> (2014) on Genetic characterization of 18 date palm cultivars using 16 SSR primers, noted total bands was 110  with average of 6.88 bands for each initiator, showed 28 bands are unique and specific to some cultivars. The average polymorphism rate ranged from 81%.</w:t>
      </w:r>
    </w:p>
    <w:p w:rsidR="00CD5EB7" w:rsidRDefault="00CD5EB7" w:rsidP="001229FA">
      <w:pPr>
        <w:bidi w:val="0"/>
        <w:jc w:val="both"/>
        <w:rPr>
          <w:lang w:bidi="ar-IQ"/>
        </w:rPr>
      </w:pPr>
      <w:r w:rsidRPr="00CD5EB7">
        <w:rPr>
          <w:lang w:bidi="ar-IQ"/>
        </w:rPr>
        <w:t xml:space="preserve">in other study Characterization of 12 Tunisian date palm cultivars was carried out using nine primers of SSR that produced 39 amplified bands and the number of bands for each </w:t>
      </w:r>
      <w:proofErr w:type="spellStart"/>
      <w:r w:rsidRPr="00CD5EB7">
        <w:rPr>
          <w:lang w:bidi="ar-IQ"/>
        </w:rPr>
        <w:t>allel</w:t>
      </w:r>
      <w:proofErr w:type="spellEnd"/>
      <w:r w:rsidRPr="00CD5EB7">
        <w:rPr>
          <w:lang w:bidi="ar-IQ"/>
        </w:rPr>
        <w:t xml:space="preserve"> ranged from 3 to 5 bands, and the amplified band sizes ranged between (117-300) base pairs (</w:t>
      </w:r>
      <w:proofErr w:type="spellStart"/>
      <w:r w:rsidRPr="00CD5EB7">
        <w:rPr>
          <w:lang w:bidi="ar-IQ"/>
        </w:rPr>
        <w:t>Metoui</w:t>
      </w:r>
      <w:proofErr w:type="spellEnd"/>
      <w:r w:rsidRPr="00CD5EB7">
        <w:rPr>
          <w:lang w:bidi="ar-IQ"/>
        </w:rPr>
        <w:t xml:space="preserve"> </w:t>
      </w:r>
      <w:r w:rsidRPr="00737A2C">
        <w:rPr>
          <w:i/>
          <w:iCs/>
          <w:lang w:bidi="ar-IQ"/>
        </w:rPr>
        <w:t>et al</w:t>
      </w:r>
      <w:r w:rsidRPr="00CD5EB7">
        <w:rPr>
          <w:lang w:bidi="ar-IQ"/>
        </w:rPr>
        <w:t>., 2017).</w:t>
      </w:r>
    </w:p>
    <w:p w:rsidR="00CD5EB7" w:rsidRDefault="00CD5EB7" w:rsidP="001229FA">
      <w:pPr>
        <w:bidi w:val="0"/>
        <w:jc w:val="both"/>
        <w:rPr>
          <w:lang w:bidi="ar-IQ"/>
        </w:rPr>
      </w:pPr>
      <w:r w:rsidRPr="00CD5EB7">
        <w:rPr>
          <w:lang w:bidi="ar-IQ"/>
        </w:rPr>
        <w:t xml:space="preserve">The SSR markers used in a study by (Jamil </w:t>
      </w:r>
      <w:r w:rsidRPr="00524098">
        <w:rPr>
          <w:i/>
          <w:iCs/>
          <w:lang w:bidi="ar-IQ"/>
        </w:rPr>
        <w:t>et al</w:t>
      </w:r>
      <w:r w:rsidRPr="00CD5EB7">
        <w:rPr>
          <w:lang w:bidi="ar-IQ"/>
        </w:rPr>
        <w:t xml:space="preserve">., 2020) succeeded in distinguishing 12 out of 13 Pakistani date palm cultivars, while the </w:t>
      </w:r>
      <w:proofErr w:type="spellStart"/>
      <w:r w:rsidRPr="00CD5EB7">
        <w:rPr>
          <w:lang w:bidi="ar-IQ"/>
        </w:rPr>
        <w:t>Halawi</w:t>
      </w:r>
      <w:proofErr w:type="spellEnd"/>
      <w:r w:rsidRPr="00CD5EB7">
        <w:rPr>
          <w:lang w:bidi="ar-IQ"/>
        </w:rPr>
        <w:t xml:space="preserve"> cultivar </w:t>
      </w:r>
      <w:proofErr w:type="gramStart"/>
      <w:r w:rsidRPr="00CD5EB7">
        <w:rPr>
          <w:lang w:bidi="ar-IQ"/>
        </w:rPr>
        <w:t>was identified</w:t>
      </w:r>
      <w:proofErr w:type="gramEnd"/>
      <w:r w:rsidRPr="00CD5EB7">
        <w:rPr>
          <w:lang w:bidi="ar-IQ"/>
        </w:rPr>
        <w:t xml:space="preserve"> using a two-step method for DNA-level identification Nuclear.</w:t>
      </w:r>
    </w:p>
    <w:p w:rsidR="00CD5EB7" w:rsidRDefault="00C4487D" w:rsidP="001229FA">
      <w:pPr>
        <w:bidi w:val="0"/>
        <w:jc w:val="both"/>
        <w:rPr>
          <w:lang w:bidi="ar-IQ"/>
        </w:rPr>
      </w:pPr>
      <w:r w:rsidRPr="00C4487D">
        <w:rPr>
          <w:lang w:bidi="ar-IQ"/>
        </w:rPr>
        <w:t xml:space="preserve">Due to the presence of a number of date palm strains </w:t>
      </w:r>
      <w:proofErr w:type="gramStart"/>
      <w:r w:rsidRPr="00C4487D">
        <w:rPr>
          <w:lang w:bidi="ar-IQ"/>
        </w:rPr>
        <w:t>that are similar in names and have become famous,</w:t>
      </w:r>
      <w:proofErr w:type="gramEnd"/>
      <w:r w:rsidRPr="00C4487D">
        <w:rPr>
          <w:lang w:bidi="ar-IQ"/>
        </w:rPr>
        <w:t xml:space="preserve"> it was necessary to establish a rule through which these forms of naming could be resolved, especially as they were named after well-known </w:t>
      </w:r>
      <w:r w:rsidR="004E1A60">
        <w:rPr>
          <w:lang w:bidi="ar-IQ"/>
        </w:rPr>
        <w:t>cultivar</w:t>
      </w:r>
      <w:r w:rsidRPr="00C4487D">
        <w:rPr>
          <w:lang w:bidi="ar-IQ"/>
        </w:rPr>
        <w:t xml:space="preserve">s. Therefor must be found a standard reference capable of establishing the genetic identity of a variety </w:t>
      </w:r>
      <w:proofErr w:type="gramStart"/>
      <w:r w:rsidRPr="00C4487D">
        <w:rPr>
          <w:lang w:bidi="ar-IQ"/>
        </w:rPr>
        <w:t>on the basis of</w:t>
      </w:r>
      <w:proofErr w:type="gramEnd"/>
      <w:r w:rsidRPr="00C4487D">
        <w:rPr>
          <w:lang w:bidi="ar-IQ"/>
        </w:rPr>
        <w:t xml:space="preserve"> DNA fingerprints. Moreover, finding the genetic relationship to determine the genetic convergence and divergence between the studied strains for improvement and production of new selected </w:t>
      </w:r>
      <w:r w:rsidR="004E1A60">
        <w:rPr>
          <w:lang w:bidi="ar-IQ"/>
        </w:rPr>
        <w:t>cultivar</w:t>
      </w:r>
      <w:r w:rsidRPr="00C4487D">
        <w:rPr>
          <w:lang w:bidi="ar-IQ"/>
        </w:rPr>
        <w:t>s.</w:t>
      </w:r>
    </w:p>
    <w:p w:rsidR="007E0028" w:rsidRPr="00524098" w:rsidRDefault="007E0028" w:rsidP="00D45D3C">
      <w:pPr>
        <w:bidi w:val="0"/>
        <w:jc w:val="both"/>
        <w:rPr>
          <w:b/>
          <w:bCs/>
          <w:sz w:val="24"/>
          <w:szCs w:val="24"/>
          <w:lang w:bidi="ar-IQ"/>
        </w:rPr>
      </w:pPr>
      <w:r w:rsidRPr="00524098">
        <w:rPr>
          <w:b/>
          <w:bCs/>
          <w:sz w:val="24"/>
          <w:szCs w:val="24"/>
          <w:lang w:bidi="ar-IQ"/>
        </w:rPr>
        <w:lastRenderedPageBreak/>
        <w:t>Materials and methods:</w:t>
      </w:r>
    </w:p>
    <w:p w:rsidR="00CD5EB7" w:rsidRDefault="007E0028" w:rsidP="001229FA">
      <w:pPr>
        <w:bidi w:val="0"/>
        <w:jc w:val="both"/>
        <w:rPr>
          <w:lang w:bidi="ar-IQ"/>
        </w:rPr>
      </w:pPr>
      <w:r>
        <w:rPr>
          <w:lang w:bidi="ar-IQ"/>
        </w:rPr>
        <w:t xml:space="preserve">The study </w:t>
      </w:r>
      <w:proofErr w:type="gramStart"/>
      <w:r>
        <w:rPr>
          <w:lang w:bidi="ar-IQ"/>
        </w:rPr>
        <w:t>was carried out</w:t>
      </w:r>
      <w:proofErr w:type="gramEnd"/>
      <w:r>
        <w:rPr>
          <w:lang w:bidi="ar-IQ"/>
        </w:rPr>
        <w:t xml:space="preserve"> during the 2020 growth season to aim of identifying and diagnosing the genetic fingerprint of some phenotypically similar date palm cultivars spread in several regions of southern and central Iraq using SSR indicators. </w:t>
      </w:r>
      <w:proofErr w:type="gramStart"/>
      <w:r>
        <w:rPr>
          <w:lang w:bidi="ar-IQ"/>
        </w:rPr>
        <w:t>18</w:t>
      </w:r>
      <w:proofErr w:type="gramEnd"/>
      <w:r>
        <w:rPr>
          <w:lang w:bidi="ar-IQ"/>
        </w:rPr>
        <w:t xml:space="preserve"> strains were used in this study (eight cultivars) six of them each one contain two strains with different fruit color and rest two cultivars, each cultivar have three different strains (Table 1). The work was carried out in the Laboratory of Date palm and Genetic Engineering </w:t>
      </w:r>
      <w:proofErr w:type="gramStart"/>
      <w:r>
        <w:rPr>
          <w:lang w:bidi="ar-IQ"/>
        </w:rPr>
        <w:t>and  -</w:t>
      </w:r>
      <w:proofErr w:type="gramEnd"/>
      <w:r>
        <w:rPr>
          <w:lang w:bidi="ar-IQ"/>
        </w:rPr>
        <w:t xml:space="preserve"> Department of Horticulture and Landscaping - College of Agriculture - University Basra.</w:t>
      </w:r>
    </w:p>
    <w:p w:rsidR="007E0028" w:rsidRDefault="00670956" w:rsidP="001229FA">
      <w:pPr>
        <w:bidi w:val="0"/>
        <w:jc w:val="both"/>
        <w:rPr>
          <w:lang w:bidi="ar-IQ"/>
        </w:rPr>
      </w:pPr>
      <w:r w:rsidRPr="00670956">
        <w:rPr>
          <w:lang w:bidi="ar-IQ"/>
        </w:rPr>
        <w:t xml:space="preserve">The plant samples </w:t>
      </w:r>
      <w:proofErr w:type="gramStart"/>
      <w:r w:rsidRPr="00670956">
        <w:rPr>
          <w:lang w:bidi="ar-IQ"/>
        </w:rPr>
        <w:t>were collected</w:t>
      </w:r>
      <w:proofErr w:type="gramEnd"/>
      <w:r w:rsidRPr="00670956">
        <w:rPr>
          <w:lang w:bidi="ar-IQ"/>
        </w:rPr>
        <w:t xml:space="preserve"> from the fresh and white leaves close to the shoot tip. The leaves </w:t>
      </w:r>
      <w:proofErr w:type="gramStart"/>
      <w:r w:rsidRPr="00670956">
        <w:rPr>
          <w:lang w:bidi="ar-IQ"/>
        </w:rPr>
        <w:t>were washed</w:t>
      </w:r>
      <w:proofErr w:type="gramEnd"/>
      <w:r w:rsidRPr="00670956">
        <w:rPr>
          <w:lang w:bidi="ar-IQ"/>
        </w:rPr>
        <w:t xml:space="preserve"> several times with sterile distilled water, to clean them of dust and plankton, then wiped it with a medical cotton dipped in alcohol at a concentration of 70% for sterilization, then it was cut into small pieces (1 cm2). ) Using clean, sterile sharp scissors, the pieces placed in ceramic mortar then the Liquid Nitrogen was added to it, the samples were ground well until they turned into a white powder, the powder was kept in a sample container with a volume of 10 milliliters.</w:t>
      </w:r>
    </w:p>
    <w:p w:rsidR="00573E60" w:rsidRDefault="00573E60" w:rsidP="00524098">
      <w:pPr>
        <w:bidi w:val="0"/>
        <w:jc w:val="both"/>
        <w:rPr>
          <w:lang w:bidi="ar-IQ"/>
        </w:rPr>
      </w:pPr>
      <w:r>
        <w:rPr>
          <w:lang w:bidi="ar-IQ"/>
        </w:rPr>
        <w:t xml:space="preserve">DNA </w:t>
      </w:r>
      <w:proofErr w:type="gramStart"/>
      <w:r>
        <w:rPr>
          <w:lang w:bidi="ar-IQ"/>
        </w:rPr>
        <w:t>was extracted</w:t>
      </w:r>
      <w:proofErr w:type="gramEnd"/>
      <w:r>
        <w:rPr>
          <w:lang w:bidi="ar-IQ"/>
        </w:rPr>
        <w:t xml:space="preserve"> by CTAB method, as mentioned by </w:t>
      </w:r>
      <w:r w:rsidR="00524098">
        <w:rPr>
          <w:lang w:bidi="ar-IQ"/>
        </w:rPr>
        <w:t xml:space="preserve">(Doyle. </w:t>
      </w:r>
      <w:r w:rsidR="00524098" w:rsidRPr="00524098">
        <w:rPr>
          <w:lang w:bidi="ar-IQ"/>
        </w:rPr>
        <w:t xml:space="preserve">1991). </w:t>
      </w:r>
      <w:r>
        <w:rPr>
          <w:lang w:bidi="ar-IQ"/>
        </w:rPr>
        <w:t xml:space="preserve"> </w:t>
      </w:r>
      <w:proofErr w:type="gramStart"/>
      <w:r>
        <w:rPr>
          <w:lang w:bidi="ar-IQ"/>
        </w:rPr>
        <w:t>and</w:t>
      </w:r>
      <w:proofErr w:type="gramEnd"/>
      <w:r>
        <w:rPr>
          <w:lang w:bidi="ar-IQ"/>
        </w:rPr>
        <w:t xml:space="preserve"> </w:t>
      </w:r>
      <w:r w:rsidR="00524098">
        <w:rPr>
          <w:lang w:bidi="ar-IQ"/>
        </w:rPr>
        <w:t>(</w:t>
      </w:r>
      <w:proofErr w:type="spellStart"/>
      <w:r w:rsidR="00524098" w:rsidRPr="00524098">
        <w:rPr>
          <w:lang w:bidi="ar-IQ"/>
        </w:rPr>
        <w:t>Aitchitt</w:t>
      </w:r>
      <w:proofErr w:type="spellEnd"/>
      <w:r w:rsidR="00524098" w:rsidRPr="00524098">
        <w:rPr>
          <w:i/>
          <w:iCs/>
          <w:lang w:bidi="ar-IQ"/>
        </w:rPr>
        <w:t xml:space="preserve"> et al</w:t>
      </w:r>
      <w:r w:rsidR="00524098" w:rsidRPr="00524098">
        <w:rPr>
          <w:lang w:bidi="ar-IQ"/>
        </w:rPr>
        <w:t>.,1993)</w:t>
      </w:r>
      <w:r w:rsidR="00524098">
        <w:rPr>
          <w:lang w:bidi="ar-IQ"/>
        </w:rPr>
        <w:t xml:space="preserve"> </w:t>
      </w:r>
      <w:r>
        <w:rPr>
          <w:lang w:bidi="ar-IQ"/>
        </w:rPr>
        <w:t>DNA quality and quantity were estimated using a Nano Drop ND-2000 spectrophotometer (THERMO SCIENTIFIC, USA) at 260nm and purity was checked by the A260/A280 ratio.</w:t>
      </w:r>
    </w:p>
    <w:p w:rsidR="00670956" w:rsidRDefault="00573E60" w:rsidP="001229FA">
      <w:pPr>
        <w:bidi w:val="0"/>
        <w:jc w:val="both"/>
        <w:rPr>
          <w:lang w:bidi="ar-IQ"/>
        </w:rPr>
      </w:pPr>
      <w:r>
        <w:rPr>
          <w:lang w:bidi="ar-IQ"/>
        </w:rPr>
        <w:t>Six primers for SSR markers produced by BIONEER were used</w:t>
      </w:r>
      <w:proofErr w:type="gramStart"/>
      <w:r>
        <w:rPr>
          <w:lang w:bidi="ar-IQ"/>
        </w:rPr>
        <w:t>,  Table</w:t>
      </w:r>
      <w:proofErr w:type="gramEnd"/>
      <w:r>
        <w:rPr>
          <w:lang w:bidi="ar-IQ"/>
        </w:rPr>
        <w:t xml:space="preserve"> (2) shows the primers, their sequences, sources, MT temperature for each primer, and GC ratio.</w:t>
      </w:r>
    </w:p>
    <w:p w:rsidR="000A580C" w:rsidRDefault="000A580C" w:rsidP="000A580C">
      <w:pPr>
        <w:bidi w:val="0"/>
        <w:jc w:val="both"/>
        <w:rPr>
          <w:lang w:bidi="ar-IQ"/>
        </w:rPr>
      </w:pPr>
      <w:proofErr w:type="gramStart"/>
      <w:r w:rsidRPr="00573E60">
        <w:rPr>
          <w:lang w:bidi="ar-IQ"/>
        </w:rPr>
        <w:t>The following SSR-PCR program was used: one cycle of 5 minutes at 95°C for the initial denaturation of the DNA strand, followed by 35 replication cycles including each cycle: 30 seconds at 95°C for the template denaturation and 45 seconds at 49°, then 57°C for binding of primers to template DNA and 1 minute at 72°C for elongation of bound primers with one final cycle of 72°C for 7 minutes as the final cycle of final elongation.</w:t>
      </w:r>
      <w:proofErr w:type="gramEnd"/>
    </w:p>
    <w:p w:rsidR="000A580C" w:rsidRPr="009F02C9" w:rsidRDefault="000A580C" w:rsidP="000A580C">
      <w:pPr>
        <w:bidi w:val="0"/>
        <w:jc w:val="both"/>
        <w:rPr>
          <w:b/>
          <w:bCs/>
          <w:lang w:bidi="ar-IQ"/>
        </w:rPr>
      </w:pPr>
      <w:r w:rsidRPr="009F02C9">
        <w:rPr>
          <w:b/>
          <w:bCs/>
          <w:lang w:bidi="ar-IQ"/>
        </w:rPr>
        <w:t xml:space="preserve">Data </w:t>
      </w:r>
      <w:proofErr w:type="gramStart"/>
      <w:r w:rsidRPr="009F02C9">
        <w:rPr>
          <w:b/>
          <w:bCs/>
          <w:lang w:bidi="ar-IQ"/>
        </w:rPr>
        <w:t>analysis :</w:t>
      </w:r>
      <w:proofErr w:type="gramEnd"/>
    </w:p>
    <w:p w:rsidR="005E7E52" w:rsidRDefault="000A580C" w:rsidP="005E7E52">
      <w:pPr>
        <w:bidi w:val="0"/>
        <w:jc w:val="both"/>
        <w:rPr>
          <w:lang w:bidi="ar-IQ"/>
        </w:rPr>
      </w:pPr>
      <w:proofErr w:type="gramStart"/>
      <w:r w:rsidRPr="000A580C">
        <w:rPr>
          <w:lang w:bidi="ar-IQ"/>
        </w:rPr>
        <w:t xml:space="preserve">Using the Gel Analyzer 2010a digital documentation program to allocate and identify the DNA bands resulting from the polymerase chain reaction (PCR), based on the DNA Ladder 100 </w:t>
      </w:r>
      <w:proofErr w:type="spellStart"/>
      <w:r w:rsidRPr="000A580C">
        <w:rPr>
          <w:lang w:bidi="ar-IQ"/>
        </w:rPr>
        <w:t>bp</w:t>
      </w:r>
      <w:proofErr w:type="spellEnd"/>
      <w:r w:rsidRPr="000A580C">
        <w:rPr>
          <w:lang w:bidi="ar-IQ"/>
        </w:rPr>
        <w:t xml:space="preserve"> volume guide produced by </w:t>
      </w:r>
      <w:proofErr w:type="spellStart"/>
      <w:r w:rsidRPr="000A580C">
        <w:rPr>
          <w:lang w:bidi="ar-IQ"/>
        </w:rPr>
        <w:t>Promega</w:t>
      </w:r>
      <w:proofErr w:type="spellEnd"/>
      <w:r w:rsidRPr="000A580C">
        <w:rPr>
          <w:lang w:bidi="ar-IQ"/>
        </w:rPr>
        <w:t xml:space="preserve"> company, then the results were transmitted to the Excel program for statistical processing, extracting the results from them and calculating the number of Similar and different alleles </w:t>
      </w:r>
      <w:r w:rsidR="005E7E52">
        <w:rPr>
          <w:rFonts w:ascii="Times New Roman" w:eastAsia="Times New Roman" w:hAnsi="Times New Roman" w:cs="Times New Roman"/>
          <w:color w:val="000000"/>
          <w:sz w:val="20"/>
          <w:szCs w:val="20"/>
        </w:rPr>
        <w:t>(</w:t>
      </w:r>
      <w:proofErr w:type="spellStart"/>
      <w:r w:rsidR="005E7E52" w:rsidRPr="00501A8C">
        <w:rPr>
          <w:rFonts w:ascii="Times New Roman" w:eastAsia="Times New Roman" w:hAnsi="Times New Roman" w:cs="Times New Roman"/>
          <w:color w:val="000000"/>
          <w:sz w:val="20"/>
          <w:szCs w:val="20"/>
        </w:rPr>
        <w:t>Fazekas</w:t>
      </w:r>
      <w:proofErr w:type="spellEnd"/>
      <w:r w:rsidR="005E7E52" w:rsidRPr="005E7E52">
        <w:rPr>
          <w:i/>
          <w:iCs/>
          <w:lang w:bidi="ar-IQ"/>
        </w:rPr>
        <w:t xml:space="preserve"> </w:t>
      </w:r>
      <w:r w:rsidR="005E7E52" w:rsidRPr="00737A2C">
        <w:rPr>
          <w:i/>
          <w:iCs/>
          <w:lang w:bidi="ar-IQ"/>
        </w:rPr>
        <w:t>et al</w:t>
      </w:r>
      <w:r w:rsidR="005E7E52" w:rsidRPr="00CD5EB7">
        <w:rPr>
          <w:lang w:bidi="ar-IQ"/>
        </w:rPr>
        <w:t>., 201</w:t>
      </w:r>
      <w:r w:rsidR="005E7E52">
        <w:rPr>
          <w:lang w:bidi="ar-IQ"/>
        </w:rPr>
        <w:t>4</w:t>
      </w:r>
      <w:r w:rsidR="005E7E52" w:rsidRPr="000A580C">
        <w:rPr>
          <w:lang w:bidi="ar-IQ"/>
        </w:rPr>
        <w:t xml:space="preserve"> </w:t>
      </w:r>
      <w:r w:rsidR="005E7E52">
        <w:rPr>
          <w:rFonts w:hint="cs"/>
          <w:rtl/>
          <w:lang w:bidi="ar-IQ"/>
        </w:rPr>
        <w:t>؛</w:t>
      </w:r>
      <w:r w:rsidR="005E7E52" w:rsidRPr="005E7E52">
        <w:rPr>
          <w:rFonts w:ascii="Times New Roman" w:eastAsia="Times New Roman" w:hAnsi="Times New Roman" w:cs="Times New Roman"/>
          <w:color w:val="000000"/>
          <w:sz w:val="20"/>
          <w:szCs w:val="20"/>
        </w:rPr>
        <w:t xml:space="preserve"> </w:t>
      </w:r>
      <w:proofErr w:type="spellStart"/>
      <w:r w:rsidR="005E7E52">
        <w:rPr>
          <w:rFonts w:ascii="Times New Roman" w:eastAsia="Times New Roman" w:hAnsi="Times New Roman" w:cs="Times New Roman"/>
          <w:color w:val="000000"/>
          <w:sz w:val="20"/>
          <w:szCs w:val="20"/>
        </w:rPr>
        <w:t>Abou-Elwafa</w:t>
      </w:r>
      <w:proofErr w:type="spellEnd"/>
      <w:r w:rsidR="005E7E52">
        <w:rPr>
          <w:rFonts w:ascii="Times New Roman" w:eastAsia="Times New Roman" w:hAnsi="Times New Roman" w:cs="Times New Roman"/>
          <w:color w:val="000000"/>
          <w:sz w:val="20"/>
          <w:szCs w:val="20"/>
        </w:rPr>
        <w:t xml:space="preserve">, </w:t>
      </w:r>
      <w:r w:rsidR="005E7E52" w:rsidRPr="00501A8C">
        <w:rPr>
          <w:rFonts w:ascii="Times New Roman" w:eastAsia="Times New Roman" w:hAnsi="Times New Roman" w:cs="Times New Roman"/>
          <w:color w:val="000000"/>
          <w:sz w:val="20"/>
          <w:szCs w:val="20"/>
        </w:rPr>
        <w:t>2018). </w:t>
      </w:r>
      <w:proofErr w:type="gramEnd"/>
    </w:p>
    <w:p w:rsidR="000A580C" w:rsidRPr="000A580C" w:rsidRDefault="000A580C" w:rsidP="000A580C">
      <w:pPr>
        <w:bidi w:val="0"/>
        <w:jc w:val="both"/>
        <w:rPr>
          <w:lang w:bidi="ar-IQ"/>
        </w:rPr>
      </w:pPr>
      <w:r w:rsidRPr="000A580C">
        <w:rPr>
          <w:lang w:bidi="ar-IQ"/>
        </w:rPr>
        <w:t xml:space="preserve">The results </w:t>
      </w:r>
      <w:proofErr w:type="gramStart"/>
      <w:r w:rsidRPr="000A580C">
        <w:rPr>
          <w:lang w:bidi="ar-IQ"/>
        </w:rPr>
        <w:t>were analyzed</w:t>
      </w:r>
      <w:proofErr w:type="gramEnd"/>
      <w:r w:rsidRPr="000A580C">
        <w:rPr>
          <w:lang w:bidi="ar-IQ"/>
        </w:rPr>
        <w:t xml:space="preserve"> according to the pre-prepared tables using Power Marker version 3.25 software and STRUCTURE version 2.3 software.</w:t>
      </w:r>
    </w:p>
    <w:p w:rsidR="000A580C" w:rsidRDefault="000A580C" w:rsidP="000A580C">
      <w:pPr>
        <w:bidi w:val="0"/>
        <w:jc w:val="both"/>
        <w:rPr>
          <w:lang w:bidi="ar-IQ"/>
        </w:rPr>
      </w:pPr>
    </w:p>
    <w:p w:rsidR="000A580C" w:rsidRDefault="000A580C" w:rsidP="000A580C">
      <w:pPr>
        <w:bidi w:val="0"/>
        <w:jc w:val="both"/>
        <w:rPr>
          <w:lang w:bidi="ar-IQ"/>
        </w:rPr>
      </w:pPr>
    </w:p>
    <w:p w:rsidR="000A580C" w:rsidRDefault="000A580C" w:rsidP="000A580C">
      <w:pPr>
        <w:bidi w:val="0"/>
        <w:jc w:val="both"/>
        <w:rPr>
          <w:lang w:bidi="ar-IQ"/>
        </w:rPr>
      </w:pPr>
    </w:p>
    <w:p w:rsidR="00573E60" w:rsidRPr="0077478D" w:rsidRDefault="00573E60" w:rsidP="001229FA">
      <w:pPr>
        <w:spacing w:after="0" w:line="240" w:lineRule="auto"/>
        <w:jc w:val="center"/>
        <w:rPr>
          <w:rFonts w:cs="Times New Roman"/>
          <w:b/>
          <w:bCs/>
          <w:sz w:val="26"/>
          <w:szCs w:val="26"/>
          <w:rtl/>
          <w:lang w:bidi="ar-IQ"/>
        </w:rPr>
      </w:pPr>
      <w:r w:rsidRPr="0077478D">
        <w:rPr>
          <w:rFonts w:cs="Times New Roman"/>
          <w:b/>
          <w:bCs/>
          <w:sz w:val="26"/>
          <w:szCs w:val="26"/>
        </w:rPr>
        <w:lastRenderedPageBreak/>
        <w:t>Table (1) Cultivars under study</w:t>
      </w:r>
    </w:p>
    <w:tbl>
      <w:tblPr>
        <w:tblStyle w:val="21"/>
        <w:tblW w:w="0" w:type="auto"/>
        <w:jc w:val="center"/>
        <w:tblLook w:val="04A0" w:firstRow="1" w:lastRow="0" w:firstColumn="1" w:lastColumn="0" w:noHBand="0" w:noVBand="1"/>
      </w:tblPr>
      <w:tblGrid>
        <w:gridCol w:w="721"/>
        <w:gridCol w:w="2150"/>
        <w:gridCol w:w="2126"/>
        <w:gridCol w:w="2552"/>
      </w:tblGrid>
      <w:tr w:rsidR="00573E60" w:rsidRPr="0077478D" w:rsidTr="001229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1" w:type="dxa"/>
            <w:hideMark/>
          </w:tcPr>
          <w:p w:rsidR="00573E60" w:rsidRPr="0077478D" w:rsidRDefault="00573E60" w:rsidP="005A58CB">
            <w:pPr>
              <w:widowControl w:val="0"/>
              <w:jc w:val="center"/>
              <w:rPr>
                <w:rFonts w:ascii="Simplified Arabic" w:eastAsia="Times New Roman" w:hAnsi="Simplified Arabic" w:cs="Simplified Arabic"/>
                <w:b w:val="0"/>
                <w:bCs w:val="0"/>
                <w:color w:val="000000"/>
                <w:rtl/>
                <w:lang w:val="en-GB" w:eastAsia="ar-SA"/>
              </w:rPr>
            </w:pPr>
            <w:r w:rsidRPr="0077478D">
              <w:rPr>
                <w:rFonts w:ascii="Simplified Arabic" w:eastAsia="Times New Roman" w:hAnsi="Simplified Arabic" w:cs="Simplified Arabic"/>
                <w:b w:val="0"/>
                <w:bCs w:val="0"/>
                <w:color w:val="000000"/>
                <w:lang w:val="en-GB" w:eastAsia="ar-SA"/>
              </w:rPr>
              <w:t>code</w:t>
            </w:r>
          </w:p>
        </w:tc>
        <w:tc>
          <w:tcPr>
            <w:tcW w:w="2150" w:type="dxa"/>
            <w:hideMark/>
          </w:tcPr>
          <w:p w:rsidR="00573E60" w:rsidRPr="008131CD" w:rsidRDefault="00573E60" w:rsidP="00902276">
            <w:pPr>
              <w:widowControl w:val="0"/>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000000"/>
                <w:lang w:eastAsia="ar-SA"/>
              </w:rPr>
            </w:pPr>
            <w:r w:rsidRPr="008131CD">
              <w:rPr>
                <w:rFonts w:ascii="Simplified Arabic" w:eastAsia="Times New Roman" w:hAnsi="Simplified Arabic" w:cs="Simplified Arabic"/>
                <w:b w:val="0"/>
                <w:bCs w:val="0"/>
                <w:color w:val="000000"/>
                <w:lang w:val="en-GB" w:eastAsia="ar-SA"/>
              </w:rPr>
              <w:t xml:space="preserve">Cultivar </w:t>
            </w:r>
            <w:r w:rsidRPr="008131CD">
              <w:rPr>
                <w:rFonts w:ascii="Simplified Arabic" w:eastAsia="Times New Roman" w:hAnsi="Simplified Arabic" w:cs="Simplified Arabic"/>
                <w:b w:val="0"/>
                <w:bCs w:val="0"/>
                <w:color w:val="000000"/>
                <w:lang w:eastAsia="ar-SA"/>
              </w:rPr>
              <w:t>name</w:t>
            </w:r>
          </w:p>
        </w:tc>
        <w:tc>
          <w:tcPr>
            <w:tcW w:w="2126" w:type="dxa"/>
            <w:hideMark/>
          </w:tcPr>
          <w:p w:rsidR="00573E60" w:rsidRPr="0077478D" w:rsidRDefault="00573E60" w:rsidP="00F95F6D">
            <w:pPr>
              <w:widowControl w:val="0"/>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000000"/>
                <w:rtl/>
                <w:lang w:val="en-GB" w:eastAsia="ar-SA"/>
              </w:rPr>
            </w:pPr>
            <w:r w:rsidRPr="0077478D">
              <w:rPr>
                <w:rFonts w:ascii="Simplified Arabic" w:eastAsia="Times New Roman" w:hAnsi="Simplified Arabic" w:cs="Simplified Arabic"/>
                <w:b w:val="0"/>
                <w:bCs w:val="0"/>
                <w:color w:val="000000"/>
                <w:lang w:val="en-GB" w:eastAsia="ar-SA"/>
              </w:rPr>
              <w:t>Cultivar location</w:t>
            </w:r>
          </w:p>
        </w:tc>
        <w:tc>
          <w:tcPr>
            <w:tcW w:w="2552" w:type="dxa"/>
            <w:hideMark/>
          </w:tcPr>
          <w:p w:rsidR="00573E60" w:rsidRPr="0077478D" w:rsidRDefault="00573E60" w:rsidP="00F95F6D">
            <w:pPr>
              <w:widowControl w:val="0"/>
              <w:jc w:val="center"/>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b w:val="0"/>
                <w:bCs w:val="0"/>
                <w:color w:val="000000"/>
                <w:rtl/>
                <w:lang w:val="en-GB" w:eastAsia="ar-SA" w:bidi="ar-IQ"/>
              </w:rPr>
            </w:pPr>
            <w:r w:rsidRPr="0077478D">
              <w:rPr>
                <w:rFonts w:ascii="Simplified Arabic" w:eastAsia="Times New Roman" w:hAnsi="Simplified Arabic" w:cs="Simplified Arabic"/>
                <w:b w:val="0"/>
                <w:bCs w:val="0"/>
                <w:color w:val="000000"/>
                <w:lang w:val="en-GB" w:eastAsia="ar-SA"/>
              </w:rPr>
              <w:t>Cultivar</w:t>
            </w:r>
            <w:r w:rsidRPr="0077478D">
              <w:rPr>
                <w:rFonts w:ascii="Simplified Arabic" w:eastAsia="Times New Roman" w:hAnsi="Simplified Arabic" w:cs="Simplified Arabic"/>
                <w:b w:val="0"/>
                <w:bCs w:val="0"/>
                <w:color w:val="000000"/>
                <w:lang w:eastAsia="ar-SA"/>
              </w:rPr>
              <w:t xml:space="preserve"> </w:t>
            </w:r>
            <w:r w:rsidRPr="0077478D">
              <w:rPr>
                <w:rFonts w:ascii="Simplified Arabic" w:eastAsia="Times New Roman" w:hAnsi="Simplified Arabic" w:cs="Simplified Arabic"/>
                <w:b w:val="0"/>
                <w:bCs w:val="0"/>
                <w:color w:val="000000"/>
                <w:lang w:val="en-GB" w:eastAsia="ar-SA"/>
              </w:rPr>
              <w:t>Coordinates</w:t>
            </w:r>
          </w:p>
        </w:tc>
      </w:tr>
      <w:tr w:rsidR="00573E60" w:rsidRPr="0077478D" w:rsidTr="001229F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573E60" w:rsidRPr="0077478D" w:rsidRDefault="00573E60" w:rsidP="005A58CB">
            <w:pPr>
              <w:widowControl w:val="0"/>
              <w:jc w:val="center"/>
              <w:rPr>
                <w:rFonts w:ascii="Times New Roman" w:eastAsia="Times New Roman" w:hAnsi="Times New Roman" w:cs="Times New Roman"/>
                <w:b w:val="0"/>
                <w:bCs w:val="0"/>
                <w:color w:val="000000"/>
                <w:lang w:eastAsia="ar-SA"/>
              </w:rPr>
            </w:pPr>
            <w:r w:rsidRPr="0077478D">
              <w:rPr>
                <w:rFonts w:ascii="Times New Roman" w:eastAsia="Times New Roman" w:hAnsi="Times New Roman" w:cs="Times New Roman"/>
                <w:b w:val="0"/>
                <w:bCs w:val="0"/>
                <w:color w:val="000000"/>
                <w:lang w:eastAsia="ar-SA"/>
              </w:rPr>
              <w:t>H 1</w:t>
            </w:r>
          </w:p>
        </w:tc>
        <w:tc>
          <w:tcPr>
            <w:tcW w:w="2150" w:type="dxa"/>
          </w:tcPr>
          <w:p w:rsidR="00573E60" w:rsidRPr="008131CD" w:rsidRDefault="00902276"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tl/>
                <w:lang w:eastAsia="ar-SA"/>
              </w:rPr>
            </w:pPr>
            <w:proofErr w:type="spellStart"/>
            <w:r w:rsidRPr="008131CD">
              <w:rPr>
                <w:rFonts w:asciiTheme="majorBidi" w:eastAsia="Times New Roman" w:hAnsiTheme="majorBidi" w:cstheme="majorBidi"/>
                <w:color w:val="000000"/>
                <w:lang w:eastAsia="ar-SA"/>
              </w:rPr>
              <w:t>Halawi</w:t>
            </w:r>
            <w:proofErr w:type="spellEnd"/>
            <w:r w:rsidRPr="008131CD">
              <w:rPr>
                <w:rFonts w:asciiTheme="majorBidi" w:eastAsia="Times New Roman" w:hAnsiTheme="majorBidi" w:cstheme="majorBidi"/>
                <w:color w:val="000000"/>
                <w:lang w:eastAsia="ar-SA"/>
              </w:rPr>
              <w:t xml:space="preserve"> yellow</w:t>
            </w:r>
          </w:p>
        </w:tc>
        <w:tc>
          <w:tcPr>
            <w:tcW w:w="2126" w:type="dxa"/>
            <w:hideMark/>
          </w:tcPr>
          <w:p w:rsidR="00573E60" w:rsidRPr="0077478D" w:rsidRDefault="00573E60" w:rsidP="00F95F6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7478D">
              <w:rPr>
                <w:rFonts w:asciiTheme="majorBidi" w:hAnsiTheme="majorBidi" w:cstheme="majorBidi"/>
              </w:rPr>
              <w:t xml:space="preserve">Basra - Abi </w:t>
            </w:r>
            <w:proofErr w:type="spellStart"/>
            <w:r w:rsidRPr="0077478D">
              <w:rPr>
                <w:rFonts w:asciiTheme="majorBidi" w:hAnsiTheme="majorBidi" w:cstheme="majorBidi"/>
              </w:rPr>
              <w:t>Khasib</w:t>
            </w:r>
            <w:proofErr w:type="spellEnd"/>
          </w:p>
        </w:tc>
        <w:tc>
          <w:tcPr>
            <w:tcW w:w="2552" w:type="dxa"/>
            <w:hideMark/>
          </w:tcPr>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tl/>
                <w:lang w:val="en-GB" w:eastAsia="ar-SA"/>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30˚. 47654</w:t>
            </w:r>
          </w:p>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ar-SA"/>
              </w:rPr>
            </w:pPr>
            <w:r w:rsidRPr="0077478D">
              <w:rPr>
                <w:rFonts w:ascii="Times New Roman" w:eastAsia="Times New Roman" w:hAnsi="Times New Roman" w:cs="Times New Roman"/>
                <w:color w:val="000000"/>
                <w:lang w:val="en-GB" w:eastAsia="ar-SA"/>
              </w:rPr>
              <w:t>Lon: E 47˚. 88210</w:t>
            </w:r>
          </w:p>
        </w:tc>
      </w:tr>
      <w:tr w:rsidR="00573E60" w:rsidRPr="0077478D" w:rsidTr="001229FA">
        <w:trPr>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573E60" w:rsidRPr="0077478D" w:rsidRDefault="00573E60" w:rsidP="005A58CB">
            <w:pPr>
              <w:widowControl w:val="0"/>
              <w:jc w:val="center"/>
              <w:rPr>
                <w:rFonts w:ascii="Times New Roman" w:eastAsia="Times New Roman" w:hAnsi="Times New Roman" w:cs="Times New Roman"/>
                <w:b w:val="0"/>
                <w:bCs w:val="0"/>
                <w:color w:val="000000"/>
                <w:lang w:eastAsia="ar-SA"/>
              </w:rPr>
            </w:pPr>
            <w:r w:rsidRPr="0077478D">
              <w:rPr>
                <w:rFonts w:ascii="Times New Roman" w:eastAsia="Times New Roman" w:hAnsi="Times New Roman" w:cs="Times New Roman"/>
                <w:b w:val="0"/>
                <w:bCs w:val="0"/>
                <w:color w:val="000000"/>
                <w:lang w:eastAsia="ar-SA"/>
              </w:rPr>
              <w:t>H 2</w:t>
            </w:r>
          </w:p>
        </w:tc>
        <w:tc>
          <w:tcPr>
            <w:tcW w:w="2150" w:type="dxa"/>
          </w:tcPr>
          <w:p w:rsidR="00573E60" w:rsidRPr="008131CD" w:rsidRDefault="00902276"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tl/>
                <w:lang w:eastAsia="ar-SA"/>
              </w:rPr>
            </w:pPr>
            <w:proofErr w:type="spellStart"/>
            <w:r w:rsidRPr="008131CD">
              <w:rPr>
                <w:rFonts w:asciiTheme="majorBidi" w:eastAsia="Times New Roman" w:hAnsiTheme="majorBidi" w:cstheme="majorBidi"/>
                <w:color w:val="000000"/>
                <w:lang w:eastAsia="ar-SA"/>
              </w:rPr>
              <w:t>Halawi</w:t>
            </w:r>
            <w:proofErr w:type="spellEnd"/>
            <w:r w:rsidRPr="008131CD">
              <w:rPr>
                <w:rFonts w:asciiTheme="majorBidi" w:eastAsia="Times New Roman" w:hAnsiTheme="majorBidi" w:cstheme="majorBidi"/>
                <w:color w:val="000000"/>
                <w:lang w:eastAsia="ar-SA"/>
              </w:rPr>
              <w:t xml:space="preserve"> red</w:t>
            </w:r>
          </w:p>
        </w:tc>
        <w:tc>
          <w:tcPr>
            <w:tcW w:w="2126" w:type="dxa"/>
            <w:hideMark/>
          </w:tcPr>
          <w:p w:rsidR="00573E60" w:rsidRPr="0077478D" w:rsidRDefault="00573E60" w:rsidP="00F95F6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7478D">
              <w:rPr>
                <w:rFonts w:asciiTheme="majorBidi" w:hAnsiTheme="majorBidi" w:cstheme="majorBidi"/>
              </w:rPr>
              <w:t xml:space="preserve">Basra - Abi </w:t>
            </w:r>
            <w:proofErr w:type="spellStart"/>
            <w:r w:rsidRPr="0077478D">
              <w:rPr>
                <w:rFonts w:asciiTheme="majorBidi" w:hAnsiTheme="majorBidi" w:cstheme="majorBidi"/>
              </w:rPr>
              <w:t>Khasib</w:t>
            </w:r>
            <w:proofErr w:type="spellEnd"/>
          </w:p>
        </w:tc>
        <w:tc>
          <w:tcPr>
            <w:tcW w:w="2552" w:type="dxa"/>
            <w:hideMark/>
          </w:tcPr>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tl/>
                <w:lang w:val="en-GB" w:eastAsia="ar-SA"/>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30˚. 47647</w:t>
            </w:r>
          </w:p>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ar-SA"/>
              </w:rPr>
            </w:pPr>
            <w:r w:rsidRPr="0077478D">
              <w:rPr>
                <w:rFonts w:ascii="Times New Roman" w:eastAsia="Times New Roman" w:hAnsi="Times New Roman" w:cs="Times New Roman"/>
                <w:color w:val="000000"/>
                <w:lang w:val="en-GB" w:eastAsia="ar-SA"/>
              </w:rPr>
              <w:t>Lon: E 47˚. 88028</w:t>
            </w:r>
          </w:p>
        </w:tc>
      </w:tr>
      <w:tr w:rsidR="00573E60" w:rsidRPr="0077478D" w:rsidTr="001229F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573E60" w:rsidRPr="0077478D" w:rsidRDefault="00573E60" w:rsidP="005A58CB">
            <w:pPr>
              <w:widowControl w:val="0"/>
              <w:jc w:val="center"/>
              <w:rPr>
                <w:rFonts w:ascii="Times New Roman" w:eastAsia="Times New Roman" w:hAnsi="Times New Roman" w:cs="Times New Roman"/>
                <w:b w:val="0"/>
                <w:bCs w:val="0"/>
                <w:color w:val="000000"/>
                <w:lang w:eastAsia="ar-SA"/>
              </w:rPr>
            </w:pPr>
            <w:r w:rsidRPr="0077478D">
              <w:rPr>
                <w:rFonts w:ascii="Times New Roman" w:eastAsia="Times New Roman" w:hAnsi="Times New Roman" w:cs="Times New Roman"/>
                <w:b w:val="0"/>
                <w:bCs w:val="0"/>
                <w:color w:val="000000"/>
                <w:lang w:eastAsia="ar-SA"/>
              </w:rPr>
              <w:t>B 1</w:t>
            </w:r>
          </w:p>
        </w:tc>
        <w:tc>
          <w:tcPr>
            <w:tcW w:w="2150" w:type="dxa"/>
            <w:hideMark/>
          </w:tcPr>
          <w:p w:rsidR="00573E60" w:rsidRPr="008131CD" w:rsidRDefault="00902276"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tl/>
                <w:lang w:val="en-GB" w:eastAsia="ar-SA" w:bidi="ar-IQ"/>
              </w:rPr>
            </w:pPr>
            <w:proofErr w:type="spellStart"/>
            <w:r w:rsidRPr="008131CD">
              <w:rPr>
                <w:rFonts w:asciiTheme="majorBidi" w:eastAsia="Times New Roman" w:hAnsiTheme="majorBidi" w:cstheme="majorBidi"/>
                <w:color w:val="000000"/>
                <w:lang w:eastAsia="ar-SA"/>
              </w:rPr>
              <w:t>Barhi</w:t>
            </w:r>
            <w:proofErr w:type="spellEnd"/>
            <w:r w:rsidRPr="008131CD">
              <w:rPr>
                <w:rFonts w:asciiTheme="majorBidi" w:eastAsia="Times New Roman" w:hAnsiTheme="majorBidi" w:cstheme="majorBidi"/>
                <w:color w:val="000000"/>
                <w:lang w:eastAsia="ar-SA"/>
              </w:rPr>
              <w:t xml:space="preserve"> yellow</w:t>
            </w:r>
          </w:p>
        </w:tc>
        <w:tc>
          <w:tcPr>
            <w:tcW w:w="2126" w:type="dxa"/>
            <w:hideMark/>
          </w:tcPr>
          <w:p w:rsidR="00573E60" w:rsidRPr="0077478D" w:rsidRDefault="00573E60" w:rsidP="00F95F6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7478D">
              <w:rPr>
                <w:rFonts w:asciiTheme="majorBidi" w:hAnsiTheme="majorBidi" w:cstheme="majorBidi"/>
              </w:rPr>
              <w:t xml:space="preserve">Basra - </w:t>
            </w:r>
            <w:proofErr w:type="spellStart"/>
            <w:r w:rsidRPr="0077478D">
              <w:rPr>
                <w:rFonts w:asciiTheme="majorBidi" w:hAnsiTheme="majorBidi" w:cstheme="majorBidi"/>
              </w:rPr>
              <w:t>Mdina</w:t>
            </w:r>
            <w:proofErr w:type="spellEnd"/>
          </w:p>
        </w:tc>
        <w:tc>
          <w:tcPr>
            <w:tcW w:w="2552" w:type="dxa"/>
            <w:hideMark/>
          </w:tcPr>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tl/>
                <w:lang w:val="en-GB" w:eastAsia="ar-SA"/>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30˚. 99383</w:t>
            </w:r>
          </w:p>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ar-SA"/>
              </w:rPr>
            </w:pPr>
            <w:r w:rsidRPr="0077478D">
              <w:rPr>
                <w:rFonts w:ascii="Times New Roman" w:eastAsia="Times New Roman" w:hAnsi="Times New Roman" w:cs="Times New Roman"/>
                <w:color w:val="000000"/>
                <w:lang w:val="en-GB" w:eastAsia="ar-SA"/>
              </w:rPr>
              <w:t>Lon: E 47˚. 35735</w:t>
            </w:r>
          </w:p>
        </w:tc>
      </w:tr>
      <w:tr w:rsidR="00573E60" w:rsidRPr="0077478D" w:rsidTr="001229FA">
        <w:trPr>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573E60" w:rsidRPr="0077478D" w:rsidRDefault="00573E60" w:rsidP="005A58CB">
            <w:pPr>
              <w:widowControl w:val="0"/>
              <w:jc w:val="center"/>
              <w:rPr>
                <w:rFonts w:ascii="Times New Roman" w:eastAsia="Times New Roman" w:hAnsi="Times New Roman" w:cs="Times New Roman"/>
                <w:b w:val="0"/>
                <w:bCs w:val="0"/>
                <w:color w:val="000000"/>
                <w:lang w:eastAsia="ar-SA"/>
              </w:rPr>
            </w:pPr>
            <w:r w:rsidRPr="0077478D">
              <w:rPr>
                <w:rFonts w:ascii="Times New Roman" w:eastAsia="Times New Roman" w:hAnsi="Times New Roman" w:cs="Times New Roman"/>
                <w:b w:val="0"/>
                <w:bCs w:val="0"/>
                <w:color w:val="000000"/>
                <w:lang w:eastAsia="ar-SA"/>
              </w:rPr>
              <w:t>B 2</w:t>
            </w:r>
          </w:p>
        </w:tc>
        <w:tc>
          <w:tcPr>
            <w:tcW w:w="2150" w:type="dxa"/>
          </w:tcPr>
          <w:p w:rsidR="00573E60" w:rsidRPr="008131CD" w:rsidRDefault="00902276"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tl/>
                <w:lang w:val="en-GB" w:eastAsia="ar-SA"/>
              </w:rPr>
            </w:pPr>
            <w:proofErr w:type="spellStart"/>
            <w:r w:rsidRPr="008131CD">
              <w:rPr>
                <w:rFonts w:asciiTheme="majorBidi" w:hAnsiTheme="majorBidi" w:cstheme="majorBidi"/>
                <w:lang w:bidi="ar-IQ"/>
              </w:rPr>
              <w:t>Barhi</w:t>
            </w:r>
            <w:proofErr w:type="spellEnd"/>
            <w:r w:rsidRPr="008131CD">
              <w:rPr>
                <w:rFonts w:asciiTheme="majorBidi" w:hAnsiTheme="majorBidi" w:cstheme="majorBidi"/>
                <w:lang w:bidi="ar-IQ"/>
              </w:rPr>
              <w:t xml:space="preserve"> red</w:t>
            </w:r>
          </w:p>
        </w:tc>
        <w:tc>
          <w:tcPr>
            <w:tcW w:w="2126" w:type="dxa"/>
            <w:hideMark/>
          </w:tcPr>
          <w:p w:rsidR="00573E60" w:rsidRPr="0077478D" w:rsidRDefault="00573E60" w:rsidP="00F95F6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77478D">
              <w:rPr>
                <w:rFonts w:asciiTheme="majorBidi" w:hAnsiTheme="majorBidi" w:cstheme="majorBidi"/>
              </w:rPr>
              <w:t xml:space="preserve">Basra - </w:t>
            </w:r>
            <w:proofErr w:type="spellStart"/>
            <w:r w:rsidRPr="0077478D">
              <w:rPr>
                <w:rFonts w:asciiTheme="majorBidi" w:hAnsiTheme="majorBidi" w:cstheme="majorBidi"/>
              </w:rPr>
              <w:t>Mdina</w:t>
            </w:r>
            <w:proofErr w:type="spellEnd"/>
          </w:p>
        </w:tc>
        <w:tc>
          <w:tcPr>
            <w:tcW w:w="2552" w:type="dxa"/>
            <w:hideMark/>
          </w:tcPr>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tl/>
                <w:lang w:val="en-GB" w:eastAsia="ar-SA"/>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30˚. 99383</w:t>
            </w:r>
          </w:p>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ar-SA"/>
              </w:rPr>
            </w:pPr>
            <w:r w:rsidRPr="0077478D">
              <w:rPr>
                <w:rFonts w:ascii="Times New Roman" w:eastAsia="Times New Roman" w:hAnsi="Times New Roman" w:cs="Times New Roman"/>
                <w:color w:val="000000"/>
                <w:lang w:val="en-GB" w:eastAsia="ar-SA"/>
              </w:rPr>
              <w:t>Lon: E 47˚. 35735</w:t>
            </w:r>
          </w:p>
        </w:tc>
      </w:tr>
      <w:tr w:rsidR="00573E60" w:rsidRPr="0077478D" w:rsidTr="001229F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573E60" w:rsidRPr="0077478D" w:rsidRDefault="00573E60" w:rsidP="005A58CB">
            <w:pPr>
              <w:widowControl w:val="0"/>
              <w:jc w:val="center"/>
              <w:rPr>
                <w:rFonts w:ascii="Times New Roman" w:eastAsia="Times New Roman" w:hAnsi="Times New Roman" w:cs="Times New Roman"/>
                <w:b w:val="0"/>
                <w:bCs w:val="0"/>
                <w:color w:val="000000"/>
                <w:lang w:eastAsia="ar-SA"/>
              </w:rPr>
            </w:pPr>
            <w:r w:rsidRPr="0077478D">
              <w:rPr>
                <w:rFonts w:ascii="Times New Roman" w:eastAsia="Times New Roman" w:hAnsi="Times New Roman" w:cs="Times New Roman"/>
                <w:b w:val="0"/>
                <w:bCs w:val="0"/>
                <w:color w:val="000000"/>
                <w:lang w:eastAsia="ar-SA"/>
              </w:rPr>
              <w:t>SH1</w:t>
            </w:r>
          </w:p>
        </w:tc>
        <w:tc>
          <w:tcPr>
            <w:tcW w:w="2150" w:type="dxa"/>
          </w:tcPr>
          <w:p w:rsidR="00573E60" w:rsidRPr="008131CD" w:rsidRDefault="00BE5EA3" w:rsidP="00BE5EA3">
            <w:pPr>
              <w:widowControl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eastAsia="ar-SA"/>
              </w:rPr>
            </w:pPr>
            <w:proofErr w:type="spellStart"/>
            <w:r w:rsidRPr="008131CD">
              <w:rPr>
                <w:rFonts w:asciiTheme="majorBidi" w:eastAsia="Times New Roman" w:hAnsiTheme="majorBidi" w:cstheme="majorBidi"/>
                <w:color w:val="000000"/>
                <w:lang w:eastAsia="ar-SA"/>
              </w:rPr>
              <w:t>Shouethi</w:t>
            </w:r>
            <w:proofErr w:type="spellEnd"/>
            <w:r w:rsidRPr="008131CD">
              <w:rPr>
                <w:rFonts w:asciiTheme="majorBidi" w:eastAsia="Times New Roman" w:hAnsiTheme="majorBidi" w:cstheme="majorBidi"/>
                <w:color w:val="000000"/>
                <w:lang w:eastAsia="ar-SA"/>
              </w:rPr>
              <w:t xml:space="preserve"> yellow</w:t>
            </w:r>
          </w:p>
        </w:tc>
        <w:tc>
          <w:tcPr>
            <w:tcW w:w="2126" w:type="dxa"/>
            <w:hideMark/>
          </w:tcPr>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tl/>
                <w:lang w:val="en-GB" w:eastAsia="ar-SA" w:bidi="ar-IQ"/>
              </w:rPr>
            </w:pPr>
            <w:r w:rsidRPr="0077478D">
              <w:rPr>
                <w:rFonts w:asciiTheme="majorBidi" w:hAnsiTheme="majorBidi" w:cstheme="majorBidi"/>
              </w:rPr>
              <w:t>Basra -</w:t>
            </w:r>
            <w:r w:rsidRPr="0077478D">
              <w:rPr>
                <w:rFonts w:asciiTheme="majorBidi" w:eastAsia="Times New Roman" w:hAnsiTheme="majorBidi" w:cstheme="majorBidi"/>
                <w:color w:val="000000"/>
                <w:lang w:val="en-GB" w:eastAsia="ar-SA"/>
              </w:rPr>
              <w:t xml:space="preserve"> </w:t>
            </w:r>
            <w:proofErr w:type="spellStart"/>
            <w:r w:rsidRPr="0077478D">
              <w:rPr>
                <w:rFonts w:asciiTheme="majorBidi" w:eastAsia="Times New Roman" w:hAnsiTheme="majorBidi" w:cstheme="majorBidi"/>
                <w:color w:val="000000"/>
                <w:lang w:val="en-GB" w:eastAsia="ar-SA"/>
              </w:rPr>
              <w:t>katiban</w:t>
            </w:r>
            <w:proofErr w:type="spellEnd"/>
          </w:p>
        </w:tc>
        <w:tc>
          <w:tcPr>
            <w:tcW w:w="2552" w:type="dxa"/>
            <w:hideMark/>
          </w:tcPr>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tl/>
                <w:lang w:val="en-GB" w:eastAsia="ar-SA"/>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30˚. 71244</w:t>
            </w:r>
          </w:p>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ar-SA"/>
              </w:rPr>
            </w:pPr>
            <w:r w:rsidRPr="0077478D">
              <w:rPr>
                <w:rFonts w:ascii="Times New Roman" w:eastAsia="Times New Roman" w:hAnsi="Times New Roman" w:cs="Times New Roman"/>
                <w:color w:val="000000"/>
                <w:lang w:val="en-GB" w:eastAsia="ar-SA"/>
              </w:rPr>
              <w:t>Lon: E 47˚. 78305</w:t>
            </w:r>
          </w:p>
        </w:tc>
      </w:tr>
      <w:tr w:rsidR="00573E60" w:rsidRPr="0077478D" w:rsidTr="001229FA">
        <w:trPr>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573E60" w:rsidRPr="0077478D" w:rsidRDefault="00573E60" w:rsidP="005A58CB">
            <w:pPr>
              <w:widowControl w:val="0"/>
              <w:jc w:val="center"/>
              <w:rPr>
                <w:rFonts w:ascii="Times New Roman" w:eastAsia="Times New Roman" w:hAnsi="Times New Roman" w:cs="Times New Roman"/>
                <w:b w:val="0"/>
                <w:bCs w:val="0"/>
                <w:color w:val="000000"/>
                <w:lang w:eastAsia="ar-SA"/>
              </w:rPr>
            </w:pPr>
            <w:r w:rsidRPr="0077478D">
              <w:rPr>
                <w:rFonts w:ascii="Times New Roman" w:eastAsia="Times New Roman" w:hAnsi="Times New Roman" w:cs="Times New Roman"/>
                <w:b w:val="0"/>
                <w:bCs w:val="0"/>
                <w:color w:val="000000"/>
                <w:lang w:eastAsia="ar-SA"/>
              </w:rPr>
              <w:t>SH2</w:t>
            </w:r>
          </w:p>
        </w:tc>
        <w:tc>
          <w:tcPr>
            <w:tcW w:w="2150" w:type="dxa"/>
          </w:tcPr>
          <w:p w:rsidR="00573E60" w:rsidRPr="008131CD" w:rsidRDefault="00BE5EA3"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eastAsia="ar-SA"/>
              </w:rPr>
            </w:pPr>
            <w:proofErr w:type="spellStart"/>
            <w:r w:rsidRPr="008131CD">
              <w:rPr>
                <w:rFonts w:asciiTheme="majorBidi" w:hAnsiTheme="majorBidi" w:cstheme="majorBidi"/>
                <w:lang w:bidi="ar-IQ"/>
              </w:rPr>
              <w:t>Shouethi</w:t>
            </w:r>
            <w:proofErr w:type="spellEnd"/>
            <w:r w:rsidRPr="008131CD">
              <w:rPr>
                <w:rFonts w:asciiTheme="majorBidi" w:hAnsiTheme="majorBidi" w:cstheme="majorBidi"/>
                <w:lang w:bidi="ar-IQ"/>
              </w:rPr>
              <w:t xml:space="preserve"> red</w:t>
            </w:r>
          </w:p>
        </w:tc>
        <w:tc>
          <w:tcPr>
            <w:tcW w:w="2126" w:type="dxa"/>
            <w:hideMark/>
          </w:tcPr>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tl/>
                <w:lang w:val="en-GB" w:eastAsia="ar-SA" w:bidi="ar-IQ"/>
              </w:rPr>
            </w:pPr>
            <w:r w:rsidRPr="0077478D">
              <w:rPr>
                <w:rFonts w:asciiTheme="majorBidi" w:hAnsiTheme="majorBidi" w:cstheme="majorBidi"/>
              </w:rPr>
              <w:t>Basra -</w:t>
            </w:r>
            <w:r w:rsidRPr="0077478D">
              <w:rPr>
                <w:rFonts w:asciiTheme="majorBidi" w:eastAsia="Times New Roman" w:hAnsiTheme="majorBidi" w:cstheme="majorBidi"/>
                <w:color w:val="000000"/>
                <w:lang w:val="en-GB" w:eastAsia="ar-SA"/>
              </w:rPr>
              <w:t xml:space="preserve"> </w:t>
            </w:r>
            <w:proofErr w:type="spellStart"/>
            <w:r w:rsidRPr="0077478D">
              <w:rPr>
                <w:rFonts w:asciiTheme="majorBidi" w:eastAsia="Times New Roman" w:hAnsiTheme="majorBidi" w:cstheme="majorBidi"/>
                <w:color w:val="000000"/>
                <w:lang w:val="en-GB" w:eastAsia="ar-SA"/>
              </w:rPr>
              <w:t>katiban</w:t>
            </w:r>
            <w:proofErr w:type="spellEnd"/>
          </w:p>
        </w:tc>
        <w:tc>
          <w:tcPr>
            <w:tcW w:w="2552" w:type="dxa"/>
            <w:hideMark/>
          </w:tcPr>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tl/>
                <w:lang w:val="en-GB" w:eastAsia="ar-SA"/>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30˚. 71244</w:t>
            </w:r>
          </w:p>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ar-SA"/>
              </w:rPr>
            </w:pPr>
            <w:r w:rsidRPr="0077478D">
              <w:rPr>
                <w:rFonts w:ascii="Times New Roman" w:eastAsia="Times New Roman" w:hAnsi="Times New Roman" w:cs="Times New Roman"/>
                <w:color w:val="000000"/>
                <w:lang w:val="en-GB" w:eastAsia="ar-SA"/>
              </w:rPr>
              <w:t>Lon: E 47˚. 78305</w:t>
            </w:r>
          </w:p>
        </w:tc>
      </w:tr>
      <w:tr w:rsidR="00573E60" w:rsidRPr="0077478D" w:rsidTr="001229F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573E60" w:rsidRPr="0077478D" w:rsidRDefault="00573E60" w:rsidP="005A58CB">
            <w:pPr>
              <w:widowControl w:val="0"/>
              <w:jc w:val="center"/>
              <w:rPr>
                <w:rFonts w:ascii="Times New Roman" w:eastAsia="Times New Roman" w:hAnsi="Times New Roman" w:cs="Times New Roman"/>
                <w:b w:val="0"/>
                <w:bCs w:val="0"/>
                <w:color w:val="000000"/>
                <w:lang w:eastAsia="ar-SA"/>
              </w:rPr>
            </w:pPr>
            <w:r w:rsidRPr="0077478D">
              <w:rPr>
                <w:rFonts w:ascii="Times New Roman" w:eastAsia="Times New Roman" w:hAnsi="Times New Roman" w:cs="Times New Roman"/>
                <w:b w:val="0"/>
                <w:bCs w:val="0"/>
                <w:color w:val="000000"/>
                <w:lang w:eastAsia="ar-SA"/>
              </w:rPr>
              <w:t>M1</w:t>
            </w:r>
          </w:p>
        </w:tc>
        <w:tc>
          <w:tcPr>
            <w:tcW w:w="2150" w:type="dxa"/>
          </w:tcPr>
          <w:p w:rsidR="00573E60" w:rsidRPr="008131CD" w:rsidRDefault="00BE5EA3" w:rsidP="00BE5EA3">
            <w:pPr>
              <w:widowControl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tl/>
                <w:lang w:val="en-GB" w:eastAsia="ar-SA"/>
              </w:rPr>
            </w:pPr>
            <w:proofErr w:type="spellStart"/>
            <w:r w:rsidRPr="008131CD">
              <w:rPr>
                <w:rFonts w:asciiTheme="majorBidi" w:eastAsia="Times New Roman" w:hAnsiTheme="majorBidi" w:cstheme="majorBidi"/>
                <w:color w:val="000000"/>
                <w:lang w:eastAsia="ar-SA"/>
              </w:rPr>
              <w:t>Maktum</w:t>
            </w:r>
            <w:proofErr w:type="spellEnd"/>
            <w:r w:rsidRPr="008131CD">
              <w:rPr>
                <w:rFonts w:asciiTheme="majorBidi" w:eastAsia="Times New Roman" w:hAnsiTheme="majorBidi" w:cstheme="majorBidi"/>
                <w:color w:val="000000"/>
                <w:lang w:eastAsia="ar-SA"/>
              </w:rPr>
              <w:t xml:space="preserve"> yellow</w:t>
            </w:r>
          </w:p>
        </w:tc>
        <w:tc>
          <w:tcPr>
            <w:tcW w:w="2126" w:type="dxa"/>
            <w:hideMark/>
          </w:tcPr>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GB" w:eastAsia="ar-SA"/>
              </w:rPr>
            </w:pPr>
            <w:r w:rsidRPr="0077478D">
              <w:rPr>
                <w:rFonts w:asciiTheme="majorBidi" w:eastAsia="Times New Roman" w:hAnsiTheme="majorBidi" w:cstheme="majorBidi"/>
                <w:color w:val="000000"/>
                <w:lang w:val="en-GB" w:eastAsia="ar-SA"/>
              </w:rPr>
              <w:t>Babylon - Tourist</w:t>
            </w:r>
          </w:p>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tl/>
                <w:lang w:val="en-GB" w:eastAsia="ar-SA"/>
              </w:rPr>
            </w:pPr>
          </w:p>
        </w:tc>
        <w:tc>
          <w:tcPr>
            <w:tcW w:w="2552" w:type="dxa"/>
            <w:hideMark/>
          </w:tcPr>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tl/>
                <w:lang w:val="en-GB" w:eastAsia="ar-SA"/>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32˚. 39563</w:t>
            </w:r>
          </w:p>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ar-SA"/>
              </w:rPr>
            </w:pPr>
            <w:r w:rsidRPr="0077478D">
              <w:rPr>
                <w:rFonts w:ascii="Times New Roman" w:eastAsia="Times New Roman" w:hAnsi="Times New Roman" w:cs="Times New Roman"/>
                <w:color w:val="000000"/>
                <w:lang w:val="en-GB" w:eastAsia="ar-SA"/>
              </w:rPr>
              <w:t>Lon: E 44˚. 53092</w:t>
            </w:r>
          </w:p>
        </w:tc>
      </w:tr>
      <w:tr w:rsidR="00BE5EA3" w:rsidRPr="0077478D" w:rsidTr="001229FA">
        <w:trPr>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BE5EA3" w:rsidRPr="0077478D" w:rsidRDefault="00BE5EA3" w:rsidP="005A58CB">
            <w:pPr>
              <w:widowControl w:val="0"/>
              <w:jc w:val="center"/>
              <w:rPr>
                <w:rFonts w:ascii="Times New Roman" w:eastAsia="Times New Roman" w:hAnsi="Times New Roman" w:cs="Times New Roman"/>
                <w:b w:val="0"/>
                <w:bCs w:val="0"/>
                <w:color w:val="000000"/>
                <w:lang w:eastAsia="ar-SA"/>
              </w:rPr>
            </w:pPr>
            <w:r w:rsidRPr="0077478D">
              <w:rPr>
                <w:rFonts w:ascii="Times New Roman" w:eastAsia="Times New Roman" w:hAnsi="Times New Roman" w:cs="Times New Roman"/>
                <w:b w:val="0"/>
                <w:bCs w:val="0"/>
                <w:color w:val="000000"/>
                <w:lang w:eastAsia="ar-SA"/>
              </w:rPr>
              <w:t>M2</w:t>
            </w:r>
          </w:p>
        </w:tc>
        <w:tc>
          <w:tcPr>
            <w:tcW w:w="2150" w:type="dxa"/>
          </w:tcPr>
          <w:p w:rsidR="00BE5EA3" w:rsidRPr="008131CD" w:rsidRDefault="00BE5EA3" w:rsidP="00BE5EA3">
            <w:pPr>
              <w:widowControl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tl/>
                <w:lang w:val="en-GB" w:eastAsia="ar-SA"/>
              </w:rPr>
            </w:pPr>
            <w:proofErr w:type="spellStart"/>
            <w:r w:rsidRPr="008131CD">
              <w:rPr>
                <w:rFonts w:asciiTheme="majorBidi" w:eastAsia="Times New Roman" w:hAnsiTheme="majorBidi" w:cstheme="majorBidi"/>
                <w:color w:val="000000"/>
                <w:lang w:eastAsia="ar-SA"/>
              </w:rPr>
              <w:t>Maktum</w:t>
            </w:r>
            <w:proofErr w:type="spellEnd"/>
            <w:r w:rsidRPr="008131CD">
              <w:rPr>
                <w:rFonts w:asciiTheme="majorBidi" w:eastAsia="Times New Roman" w:hAnsiTheme="majorBidi" w:cstheme="majorBidi"/>
                <w:color w:val="000000"/>
                <w:lang w:eastAsia="ar-SA"/>
              </w:rPr>
              <w:t xml:space="preserve"> red</w:t>
            </w:r>
          </w:p>
        </w:tc>
        <w:tc>
          <w:tcPr>
            <w:tcW w:w="2126" w:type="dxa"/>
            <w:hideMark/>
          </w:tcPr>
          <w:p w:rsidR="00BE5EA3" w:rsidRPr="0077478D" w:rsidRDefault="00BE5EA3" w:rsidP="00BE5EA3">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7478D">
              <w:rPr>
                <w:rFonts w:asciiTheme="majorBidi" w:hAnsiTheme="majorBidi" w:cstheme="majorBidi"/>
              </w:rPr>
              <w:t>Babylon - Tourist</w:t>
            </w:r>
          </w:p>
        </w:tc>
        <w:tc>
          <w:tcPr>
            <w:tcW w:w="2552" w:type="dxa"/>
            <w:hideMark/>
          </w:tcPr>
          <w:p w:rsidR="00BE5EA3" w:rsidRPr="0077478D" w:rsidRDefault="00BE5EA3" w:rsidP="00BE5EA3">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tl/>
                <w:lang w:val="en-GB" w:eastAsia="ar-SA"/>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32˚. 39701</w:t>
            </w:r>
          </w:p>
          <w:p w:rsidR="00BE5EA3" w:rsidRPr="0077478D" w:rsidRDefault="00BE5EA3" w:rsidP="00BE5EA3">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ar-SA"/>
              </w:rPr>
            </w:pPr>
            <w:r w:rsidRPr="0077478D">
              <w:rPr>
                <w:rFonts w:ascii="Times New Roman" w:eastAsia="Times New Roman" w:hAnsi="Times New Roman" w:cs="Times New Roman"/>
                <w:color w:val="000000"/>
                <w:lang w:val="en-GB" w:eastAsia="ar-SA"/>
              </w:rPr>
              <w:t>Lon: E 44˚. 59516</w:t>
            </w:r>
          </w:p>
        </w:tc>
      </w:tr>
      <w:tr w:rsidR="00573E60" w:rsidRPr="0077478D" w:rsidTr="001229F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573E60" w:rsidRPr="0077478D" w:rsidRDefault="00573E60" w:rsidP="005A58CB">
            <w:pPr>
              <w:widowControl w:val="0"/>
              <w:jc w:val="center"/>
              <w:rPr>
                <w:rFonts w:ascii="Times New Roman" w:eastAsia="Times New Roman" w:hAnsi="Times New Roman" w:cs="Times New Roman"/>
                <w:b w:val="0"/>
                <w:bCs w:val="0"/>
                <w:color w:val="000000"/>
                <w:lang w:eastAsia="ar-SA"/>
              </w:rPr>
            </w:pPr>
            <w:r w:rsidRPr="0077478D">
              <w:rPr>
                <w:rFonts w:ascii="Times New Roman" w:eastAsia="Times New Roman" w:hAnsi="Times New Roman" w:cs="Times New Roman"/>
                <w:b w:val="0"/>
                <w:bCs w:val="0"/>
                <w:color w:val="000000"/>
                <w:lang w:eastAsia="ar-SA"/>
              </w:rPr>
              <w:t>J1</w:t>
            </w:r>
          </w:p>
        </w:tc>
        <w:tc>
          <w:tcPr>
            <w:tcW w:w="2150" w:type="dxa"/>
          </w:tcPr>
          <w:p w:rsidR="00573E60" w:rsidRPr="008131CD" w:rsidRDefault="00C14417" w:rsidP="00C14417">
            <w:pPr>
              <w:widowControl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tl/>
                <w:lang w:eastAsia="ar-SA"/>
              </w:rPr>
            </w:pPr>
            <w:proofErr w:type="spellStart"/>
            <w:r w:rsidRPr="00C14417">
              <w:rPr>
                <w:rFonts w:asciiTheme="majorBidi" w:eastAsia="Times New Roman" w:hAnsiTheme="majorBidi" w:cstheme="majorBidi"/>
                <w:color w:val="000000"/>
                <w:lang w:eastAsia="ar-SA"/>
              </w:rPr>
              <w:t>Jawzi</w:t>
            </w:r>
            <w:proofErr w:type="spellEnd"/>
            <w:r w:rsidRPr="00C14417">
              <w:rPr>
                <w:rFonts w:asciiTheme="majorBidi" w:eastAsia="Times New Roman" w:hAnsiTheme="majorBidi" w:cstheme="majorBidi"/>
                <w:color w:val="000000"/>
                <w:lang w:eastAsia="ar-SA"/>
              </w:rPr>
              <w:t xml:space="preserve"> yellow</w:t>
            </w:r>
          </w:p>
        </w:tc>
        <w:tc>
          <w:tcPr>
            <w:tcW w:w="2126" w:type="dxa"/>
            <w:hideMark/>
          </w:tcPr>
          <w:p w:rsidR="00573E60" w:rsidRPr="0077478D" w:rsidRDefault="00573E60" w:rsidP="00F95F6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7478D">
              <w:rPr>
                <w:rFonts w:asciiTheme="majorBidi" w:hAnsiTheme="majorBidi" w:cstheme="majorBidi"/>
              </w:rPr>
              <w:t>Babylon - Tourist</w:t>
            </w:r>
          </w:p>
        </w:tc>
        <w:tc>
          <w:tcPr>
            <w:tcW w:w="2552" w:type="dxa"/>
            <w:hideMark/>
          </w:tcPr>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tl/>
                <w:lang w:val="en-GB" w:eastAsia="ar-SA"/>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32˚. 44389</w:t>
            </w:r>
          </w:p>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ar-SA"/>
              </w:rPr>
            </w:pPr>
            <w:r w:rsidRPr="0077478D">
              <w:rPr>
                <w:rFonts w:ascii="Times New Roman" w:eastAsia="Times New Roman" w:hAnsi="Times New Roman" w:cs="Times New Roman"/>
                <w:color w:val="000000"/>
                <w:lang w:val="en-GB" w:eastAsia="ar-SA"/>
              </w:rPr>
              <w:t>Lon: E 44˚. 47102</w:t>
            </w:r>
          </w:p>
        </w:tc>
      </w:tr>
      <w:tr w:rsidR="00573E60" w:rsidRPr="0077478D" w:rsidTr="001229FA">
        <w:trPr>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573E60" w:rsidRPr="0077478D" w:rsidRDefault="00573E60" w:rsidP="005A58CB">
            <w:pPr>
              <w:widowControl w:val="0"/>
              <w:jc w:val="center"/>
              <w:rPr>
                <w:rFonts w:ascii="Times New Roman" w:eastAsia="Times New Roman" w:hAnsi="Times New Roman" w:cs="Times New Roman"/>
                <w:b w:val="0"/>
                <w:bCs w:val="0"/>
                <w:color w:val="000000"/>
                <w:lang w:eastAsia="ar-SA"/>
              </w:rPr>
            </w:pPr>
            <w:r w:rsidRPr="0077478D">
              <w:rPr>
                <w:rFonts w:ascii="Times New Roman" w:eastAsia="Times New Roman" w:hAnsi="Times New Roman" w:cs="Times New Roman"/>
                <w:b w:val="0"/>
                <w:bCs w:val="0"/>
                <w:color w:val="000000"/>
                <w:lang w:eastAsia="ar-SA"/>
              </w:rPr>
              <w:t>J2</w:t>
            </w:r>
          </w:p>
        </w:tc>
        <w:tc>
          <w:tcPr>
            <w:tcW w:w="2150" w:type="dxa"/>
          </w:tcPr>
          <w:p w:rsidR="00573E60" w:rsidRPr="008131CD" w:rsidRDefault="00C14417" w:rsidP="00C14417">
            <w:pPr>
              <w:widowControl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eastAsia="ar-SA"/>
              </w:rPr>
            </w:pPr>
            <w:proofErr w:type="spellStart"/>
            <w:r w:rsidRPr="00C14417">
              <w:rPr>
                <w:rFonts w:asciiTheme="majorBidi" w:eastAsia="Times New Roman" w:hAnsiTheme="majorBidi" w:cstheme="majorBidi"/>
                <w:color w:val="000000"/>
                <w:lang w:eastAsia="ar-SA"/>
              </w:rPr>
              <w:t>Jawzi</w:t>
            </w:r>
            <w:proofErr w:type="spellEnd"/>
            <w:r w:rsidRPr="00C14417">
              <w:rPr>
                <w:rFonts w:asciiTheme="majorBidi" w:eastAsia="Times New Roman" w:hAnsiTheme="majorBidi" w:cstheme="majorBidi"/>
                <w:color w:val="000000"/>
                <w:lang w:eastAsia="ar-SA"/>
              </w:rPr>
              <w:t xml:space="preserve"> </w:t>
            </w:r>
            <w:r>
              <w:rPr>
                <w:rFonts w:asciiTheme="majorBidi" w:eastAsia="Times New Roman" w:hAnsiTheme="majorBidi" w:cstheme="majorBidi"/>
                <w:color w:val="000000"/>
                <w:lang w:eastAsia="ar-SA"/>
              </w:rPr>
              <w:t>red</w:t>
            </w:r>
          </w:p>
        </w:tc>
        <w:tc>
          <w:tcPr>
            <w:tcW w:w="2126" w:type="dxa"/>
            <w:hideMark/>
          </w:tcPr>
          <w:p w:rsidR="00573E60" w:rsidRPr="0077478D" w:rsidRDefault="00573E60" w:rsidP="00F95F6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7478D">
              <w:rPr>
                <w:rFonts w:asciiTheme="majorBidi" w:hAnsiTheme="majorBidi" w:cstheme="majorBidi"/>
              </w:rPr>
              <w:t>Babylon - Tourist</w:t>
            </w:r>
          </w:p>
        </w:tc>
        <w:tc>
          <w:tcPr>
            <w:tcW w:w="2552" w:type="dxa"/>
            <w:hideMark/>
          </w:tcPr>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tl/>
                <w:lang w:val="en-GB" w:eastAsia="ar-SA"/>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32˚. 44405</w:t>
            </w:r>
          </w:p>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ar-SA"/>
              </w:rPr>
            </w:pPr>
            <w:r w:rsidRPr="0077478D">
              <w:rPr>
                <w:rFonts w:ascii="Times New Roman" w:eastAsia="Times New Roman" w:hAnsi="Times New Roman" w:cs="Times New Roman"/>
                <w:color w:val="000000"/>
                <w:lang w:val="en-GB" w:eastAsia="ar-SA"/>
              </w:rPr>
              <w:t>Lon: E 44˚. 47100</w:t>
            </w:r>
          </w:p>
        </w:tc>
      </w:tr>
      <w:tr w:rsidR="00573E60" w:rsidRPr="0077478D" w:rsidTr="001229F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573E60" w:rsidRPr="0077478D" w:rsidRDefault="00573E60" w:rsidP="005A58CB">
            <w:pPr>
              <w:widowControl w:val="0"/>
              <w:jc w:val="center"/>
              <w:rPr>
                <w:rFonts w:ascii="Times New Roman" w:eastAsia="Times New Roman" w:hAnsi="Times New Roman" w:cs="Times New Roman"/>
                <w:b w:val="0"/>
                <w:bCs w:val="0"/>
                <w:color w:val="000000"/>
                <w:lang w:eastAsia="ar-SA"/>
              </w:rPr>
            </w:pPr>
            <w:r w:rsidRPr="0077478D">
              <w:rPr>
                <w:rFonts w:ascii="Times New Roman" w:eastAsia="Times New Roman" w:hAnsi="Times New Roman" w:cs="Times New Roman"/>
                <w:b w:val="0"/>
                <w:bCs w:val="0"/>
                <w:color w:val="000000"/>
                <w:lang w:eastAsia="ar-SA"/>
              </w:rPr>
              <w:t>CH1</w:t>
            </w:r>
          </w:p>
        </w:tc>
        <w:tc>
          <w:tcPr>
            <w:tcW w:w="2150" w:type="dxa"/>
          </w:tcPr>
          <w:p w:rsidR="00573E60" w:rsidRPr="008131CD" w:rsidRDefault="00DA24C0" w:rsidP="00DA24C0">
            <w:pPr>
              <w:widowControl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tl/>
                <w:lang w:val="en-GB" w:eastAsia="ar-SA"/>
              </w:rPr>
            </w:pPr>
            <w:proofErr w:type="spellStart"/>
            <w:r w:rsidRPr="00DA24C0">
              <w:rPr>
                <w:rFonts w:asciiTheme="majorBidi" w:eastAsia="Times New Roman" w:hAnsiTheme="majorBidi" w:cstheme="majorBidi"/>
                <w:color w:val="000000"/>
                <w:lang w:eastAsia="ar-SA"/>
              </w:rPr>
              <w:t>Jabjab</w:t>
            </w:r>
            <w:proofErr w:type="spellEnd"/>
            <w:r w:rsidR="00573E60" w:rsidRPr="008131CD">
              <w:rPr>
                <w:rFonts w:asciiTheme="majorBidi" w:eastAsia="Times New Roman" w:hAnsiTheme="majorBidi" w:cstheme="majorBidi"/>
                <w:color w:val="000000"/>
                <w:lang w:val="en-GB" w:eastAsia="ar-SA"/>
              </w:rPr>
              <w:t xml:space="preserve"> </w:t>
            </w:r>
            <w:proofErr w:type="spellStart"/>
            <w:r w:rsidR="00573E60" w:rsidRPr="008131CD">
              <w:rPr>
                <w:rFonts w:asciiTheme="majorBidi" w:eastAsia="Times New Roman" w:hAnsiTheme="majorBidi" w:cstheme="majorBidi"/>
                <w:color w:val="000000"/>
                <w:lang w:eastAsia="ar-SA"/>
              </w:rPr>
              <w:t>Basrah</w:t>
            </w:r>
            <w:proofErr w:type="spellEnd"/>
          </w:p>
        </w:tc>
        <w:tc>
          <w:tcPr>
            <w:tcW w:w="2126" w:type="dxa"/>
            <w:hideMark/>
          </w:tcPr>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GB" w:eastAsia="ar-SA"/>
              </w:rPr>
            </w:pPr>
            <w:r w:rsidRPr="0077478D">
              <w:rPr>
                <w:rFonts w:asciiTheme="majorBidi" w:eastAsia="Times New Roman" w:hAnsiTheme="majorBidi" w:cstheme="majorBidi"/>
                <w:color w:val="000000"/>
                <w:lang w:val="en-GB" w:eastAsia="ar-SA"/>
              </w:rPr>
              <w:t xml:space="preserve">Basra - </w:t>
            </w:r>
            <w:proofErr w:type="spellStart"/>
            <w:r w:rsidRPr="0077478D">
              <w:rPr>
                <w:rFonts w:asciiTheme="majorBidi" w:eastAsia="Times New Roman" w:hAnsiTheme="majorBidi" w:cstheme="majorBidi"/>
                <w:color w:val="000000"/>
                <w:lang w:val="en-GB" w:eastAsia="ar-SA"/>
              </w:rPr>
              <w:t>Shuaiba</w:t>
            </w:r>
            <w:proofErr w:type="spellEnd"/>
          </w:p>
        </w:tc>
        <w:tc>
          <w:tcPr>
            <w:tcW w:w="2552" w:type="dxa"/>
            <w:hideMark/>
          </w:tcPr>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tl/>
                <w:lang w:val="en-GB" w:eastAsia="ar-SA"/>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30˚. 42284</w:t>
            </w:r>
          </w:p>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tl/>
                <w:lang w:val="en-GB" w:eastAsia="ar-SA"/>
              </w:rPr>
            </w:pPr>
            <w:r w:rsidRPr="0077478D">
              <w:rPr>
                <w:rFonts w:ascii="Times New Roman" w:eastAsia="Times New Roman" w:hAnsi="Times New Roman" w:cs="Times New Roman"/>
                <w:color w:val="000000"/>
                <w:lang w:val="en-GB" w:eastAsia="ar-SA"/>
              </w:rPr>
              <w:t>Lon: E 47˚. 66652</w:t>
            </w:r>
          </w:p>
        </w:tc>
      </w:tr>
      <w:tr w:rsidR="00573E60" w:rsidRPr="0077478D" w:rsidTr="001229FA">
        <w:trPr>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573E60" w:rsidRPr="0077478D" w:rsidRDefault="00573E60" w:rsidP="005A58CB">
            <w:pPr>
              <w:widowControl w:val="0"/>
              <w:jc w:val="center"/>
              <w:rPr>
                <w:rFonts w:ascii="Times New Roman" w:eastAsia="Times New Roman" w:hAnsi="Times New Roman" w:cs="Times New Roman"/>
                <w:b w:val="0"/>
                <w:bCs w:val="0"/>
                <w:color w:val="000000"/>
                <w:lang w:eastAsia="ar-SA"/>
              </w:rPr>
            </w:pPr>
            <w:r w:rsidRPr="0077478D">
              <w:rPr>
                <w:rFonts w:ascii="Times New Roman" w:eastAsia="Times New Roman" w:hAnsi="Times New Roman" w:cs="Times New Roman"/>
                <w:b w:val="0"/>
                <w:bCs w:val="0"/>
                <w:color w:val="000000"/>
                <w:lang w:eastAsia="ar-SA"/>
              </w:rPr>
              <w:t>CH2</w:t>
            </w:r>
          </w:p>
        </w:tc>
        <w:tc>
          <w:tcPr>
            <w:tcW w:w="2150" w:type="dxa"/>
          </w:tcPr>
          <w:p w:rsidR="00573E60" w:rsidRPr="008131CD" w:rsidRDefault="00DA24C0" w:rsidP="00DA24C0">
            <w:pPr>
              <w:widowControl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rtl/>
                <w:lang w:val="en-GB" w:eastAsia="ar-SA"/>
              </w:rPr>
            </w:pPr>
            <w:proofErr w:type="spellStart"/>
            <w:r w:rsidRPr="00DA24C0">
              <w:rPr>
                <w:rFonts w:asciiTheme="majorBidi" w:eastAsia="Times New Roman" w:hAnsiTheme="majorBidi" w:cstheme="majorBidi"/>
                <w:color w:val="000000"/>
                <w:lang w:eastAsia="ar-SA"/>
              </w:rPr>
              <w:t>Jabjab</w:t>
            </w:r>
            <w:proofErr w:type="spellEnd"/>
            <w:r w:rsidRPr="00DA24C0">
              <w:rPr>
                <w:rFonts w:asciiTheme="majorBidi" w:eastAsia="Times New Roman" w:hAnsiTheme="majorBidi" w:cstheme="majorBidi"/>
                <w:color w:val="000000"/>
                <w:lang w:val="en-GB" w:eastAsia="ar-SA"/>
              </w:rPr>
              <w:t xml:space="preserve"> </w:t>
            </w:r>
            <w:r w:rsidR="00573E60" w:rsidRPr="008131CD">
              <w:rPr>
                <w:rFonts w:asciiTheme="majorBidi" w:eastAsia="Times New Roman" w:hAnsiTheme="majorBidi" w:cstheme="majorBidi"/>
                <w:color w:val="000000"/>
                <w:lang w:val="en-GB" w:eastAsia="ar-SA"/>
              </w:rPr>
              <w:t>Karbala</w:t>
            </w:r>
          </w:p>
        </w:tc>
        <w:tc>
          <w:tcPr>
            <w:tcW w:w="2126" w:type="dxa"/>
            <w:hideMark/>
          </w:tcPr>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GB" w:eastAsia="ar-SA"/>
              </w:rPr>
            </w:pPr>
            <w:r w:rsidRPr="0077478D">
              <w:rPr>
                <w:rFonts w:asciiTheme="majorBidi" w:eastAsia="Times New Roman" w:hAnsiTheme="majorBidi" w:cstheme="majorBidi"/>
                <w:color w:val="000000"/>
                <w:lang w:val="en-GB" w:eastAsia="ar-SA"/>
              </w:rPr>
              <w:t xml:space="preserve">Karbala, </w:t>
            </w:r>
            <w:proofErr w:type="spellStart"/>
            <w:r w:rsidRPr="0077478D">
              <w:rPr>
                <w:rFonts w:asciiTheme="majorBidi" w:eastAsia="Times New Roman" w:hAnsiTheme="majorBidi" w:cstheme="majorBidi"/>
                <w:color w:val="000000"/>
                <w:lang w:val="en-GB" w:eastAsia="ar-SA"/>
              </w:rPr>
              <w:t>Nakheel</w:t>
            </w:r>
            <w:proofErr w:type="spellEnd"/>
            <w:r w:rsidRPr="0077478D">
              <w:rPr>
                <w:rFonts w:asciiTheme="majorBidi" w:eastAsia="Times New Roman" w:hAnsiTheme="majorBidi" w:cstheme="majorBidi"/>
                <w:color w:val="000000"/>
                <w:lang w:val="en-GB" w:eastAsia="ar-SA"/>
              </w:rPr>
              <w:t xml:space="preserve"> </w:t>
            </w:r>
            <w:proofErr w:type="spellStart"/>
            <w:r w:rsidRPr="0077478D">
              <w:rPr>
                <w:rFonts w:asciiTheme="majorBidi" w:eastAsia="Times New Roman" w:hAnsiTheme="majorBidi" w:cstheme="majorBidi"/>
                <w:color w:val="000000"/>
                <w:lang w:val="en-GB" w:eastAsia="ar-SA"/>
              </w:rPr>
              <w:t>Hussainiya</w:t>
            </w:r>
            <w:proofErr w:type="spellEnd"/>
            <w:r w:rsidRPr="0077478D">
              <w:rPr>
                <w:rFonts w:asciiTheme="majorBidi" w:eastAsia="Times New Roman" w:hAnsiTheme="majorBidi" w:cstheme="majorBidi"/>
                <w:color w:val="000000"/>
                <w:lang w:val="en-GB" w:eastAsia="ar-SA"/>
              </w:rPr>
              <w:t xml:space="preserve"> station</w:t>
            </w:r>
          </w:p>
        </w:tc>
        <w:tc>
          <w:tcPr>
            <w:tcW w:w="2552" w:type="dxa"/>
            <w:hideMark/>
          </w:tcPr>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tl/>
                <w:lang w:val="en-GB" w:eastAsia="ar-SA"/>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32˚. 68404</w:t>
            </w:r>
          </w:p>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ar-SA"/>
              </w:rPr>
            </w:pPr>
            <w:r w:rsidRPr="0077478D">
              <w:rPr>
                <w:rFonts w:ascii="Times New Roman" w:eastAsia="Times New Roman" w:hAnsi="Times New Roman" w:cs="Times New Roman"/>
                <w:color w:val="000000"/>
                <w:lang w:val="en-GB" w:eastAsia="ar-SA"/>
              </w:rPr>
              <w:t>Lon: E 44˚. 10017</w:t>
            </w:r>
          </w:p>
        </w:tc>
      </w:tr>
      <w:tr w:rsidR="00573E60" w:rsidRPr="0077478D" w:rsidTr="001229F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573E60" w:rsidRPr="0077478D" w:rsidRDefault="00552903" w:rsidP="005A58CB">
            <w:pPr>
              <w:bidi w:val="0"/>
              <w:jc w:val="center"/>
              <w:rPr>
                <w:rFonts w:asciiTheme="majorBidi" w:eastAsia="Times New Roman" w:hAnsiTheme="majorBidi" w:cstheme="majorBidi"/>
                <w:b w:val="0"/>
                <w:bCs w:val="0"/>
                <w:color w:val="000000"/>
              </w:rPr>
            </w:pPr>
            <w:r>
              <w:rPr>
                <w:rFonts w:asciiTheme="majorBidi" w:eastAsia="Times New Roman" w:hAnsiTheme="majorBidi" w:cstheme="majorBidi"/>
                <w:b w:val="0"/>
                <w:bCs w:val="0"/>
                <w:color w:val="000000"/>
              </w:rPr>
              <w:t>B</w:t>
            </w:r>
            <w:r w:rsidR="00573E60" w:rsidRPr="0077478D">
              <w:rPr>
                <w:rFonts w:asciiTheme="majorBidi" w:eastAsia="Times New Roman" w:hAnsiTheme="majorBidi" w:cstheme="majorBidi"/>
                <w:b w:val="0"/>
                <w:bCs w:val="0"/>
                <w:color w:val="000000"/>
              </w:rPr>
              <w:t>R1</w:t>
            </w:r>
          </w:p>
        </w:tc>
        <w:tc>
          <w:tcPr>
            <w:tcW w:w="2150" w:type="dxa"/>
          </w:tcPr>
          <w:p w:rsidR="00573E60" w:rsidRPr="008131CD" w:rsidRDefault="00B006BA" w:rsidP="00C14417">
            <w:pPr>
              <w:widowControl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rtl/>
                <w:lang w:val="en-GB" w:eastAsia="ar-SA"/>
              </w:rPr>
            </w:pPr>
            <w:r>
              <w:rPr>
                <w:rFonts w:asciiTheme="majorBidi" w:eastAsia="Times New Roman" w:hAnsiTheme="majorBidi" w:cstheme="majorBidi"/>
                <w:color w:val="000000"/>
                <w:lang w:eastAsia="ar-SA"/>
              </w:rPr>
              <w:t>B</w:t>
            </w:r>
            <w:r w:rsidR="00DD2962">
              <w:rPr>
                <w:rFonts w:asciiTheme="majorBidi" w:eastAsia="Times New Roman" w:hAnsiTheme="majorBidi" w:cstheme="majorBidi"/>
                <w:color w:val="000000"/>
                <w:lang w:eastAsia="ar-SA"/>
              </w:rPr>
              <w:t>rim y</w:t>
            </w:r>
            <w:r w:rsidR="00C14417" w:rsidRPr="00C14417">
              <w:rPr>
                <w:rFonts w:asciiTheme="majorBidi" w:eastAsia="Times New Roman" w:hAnsiTheme="majorBidi" w:cstheme="majorBidi"/>
                <w:color w:val="000000"/>
                <w:lang w:eastAsia="ar-SA"/>
              </w:rPr>
              <w:t>ellow</w:t>
            </w:r>
          </w:p>
        </w:tc>
        <w:tc>
          <w:tcPr>
            <w:tcW w:w="2126" w:type="dxa"/>
            <w:hideMark/>
          </w:tcPr>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GB" w:eastAsia="ar-SA"/>
              </w:rPr>
            </w:pPr>
            <w:r w:rsidRPr="0077478D">
              <w:rPr>
                <w:rFonts w:asciiTheme="majorBidi" w:eastAsia="Times New Roman" w:hAnsiTheme="majorBidi" w:cstheme="majorBidi"/>
                <w:color w:val="000000"/>
                <w:lang w:val="en-GB" w:eastAsia="ar-SA"/>
              </w:rPr>
              <w:t xml:space="preserve">Basra - Abi </w:t>
            </w:r>
            <w:proofErr w:type="spellStart"/>
            <w:r w:rsidRPr="0077478D">
              <w:rPr>
                <w:rFonts w:asciiTheme="majorBidi" w:eastAsia="Times New Roman" w:hAnsiTheme="majorBidi" w:cstheme="majorBidi"/>
                <w:color w:val="000000"/>
                <w:lang w:val="en-GB" w:eastAsia="ar-SA"/>
              </w:rPr>
              <w:t>Khasib</w:t>
            </w:r>
            <w:proofErr w:type="spellEnd"/>
          </w:p>
        </w:tc>
        <w:tc>
          <w:tcPr>
            <w:tcW w:w="2552" w:type="dxa"/>
            <w:hideMark/>
          </w:tcPr>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tl/>
                <w:lang w:val="en-GB" w:eastAsia="ar-SA"/>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30˚. 47976</w:t>
            </w:r>
          </w:p>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ar-SA"/>
              </w:rPr>
            </w:pPr>
            <w:r w:rsidRPr="0077478D">
              <w:rPr>
                <w:rFonts w:ascii="Times New Roman" w:eastAsia="Times New Roman" w:hAnsi="Times New Roman" w:cs="Times New Roman"/>
                <w:color w:val="000000"/>
                <w:lang w:val="en-GB" w:eastAsia="ar-SA"/>
              </w:rPr>
              <w:t>Lon: E 47˚. 88764</w:t>
            </w:r>
          </w:p>
        </w:tc>
      </w:tr>
      <w:tr w:rsidR="00573E60" w:rsidRPr="0077478D" w:rsidTr="001229FA">
        <w:trPr>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573E60" w:rsidRPr="0077478D" w:rsidRDefault="00552903" w:rsidP="005A58CB">
            <w:pPr>
              <w:bidi w:val="0"/>
              <w:jc w:val="center"/>
              <w:rPr>
                <w:rFonts w:asciiTheme="majorBidi" w:eastAsia="Times New Roman" w:hAnsiTheme="majorBidi" w:cstheme="majorBidi"/>
                <w:b w:val="0"/>
                <w:bCs w:val="0"/>
                <w:color w:val="000000"/>
              </w:rPr>
            </w:pPr>
            <w:r>
              <w:rPr>
                <w:rFonts w:asciiTheme="majorBidi" w:eastAsia="Times New Roman" w:hAnsiTheme="majorBidi" w:cstheme="majorBidi"/>
                <w:b w:val="0"/>
                <w:bCs w:val="0"/>
                <w:color w:val="000000"/>
              </w:rPr>
              <w:t>B</w:t>
            </w:r>
            <w:r w:rsidR="00573E60" w:rsidRPr="0077478D">
              <w:rPr>
                <w:rFonts w:asciiTheme="majorBidi" w:eastAsia="Times New Roman" w:hAnsiTheme="majorBidi" w:cstheme="majorBidi"/>
                <w:b w:val="0"/>
                <w:bCs w:val="0"/>
                <w:color w:val="000000"/>
              </w:rPr>
              <w:t>R2</w:t>
            </w:r>
          </w:p>
        </w:tc>
        <w:tc>
          <w:tcPr>
            <w:tcW w:w="2150" w:type="dxa"/>
          </w:tcPr>
          <w:p w:rsidR="00573E60" w:rsidRPr="00DD2962" w:rsidRDefault="00B006BA"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eastAsia="ar-SA"/>
              </w:rPr>
            </w:pPr>
            <w:r>
              <w:rPr>
                <w:rFonts w:asciiTheme="majorBidi" w:hAnsiTheme="majorBidi" w:cstheme="majorBidi"/>
                <w:lang w:bidi="ar-IQ"/>
              </w:rPr>
              <w:t>B</w:t>
            </w:r>
            <w:r w:rsidR="00DD2962" w:rsidRPr="00DD2962">
              <w:rPr>
                <w:rFonts w:asciiTheme="majorBidi" w:hAnsiTheme="majorBidi" w:cstheme="majorBidi"/>
                <w:lang w:bidi="ar-IQ"/>
              </w:rPr>
              <w:t>rim red</w:t>
            </w:r>
          </w:p>
        </w:tc>
        <w:tc>
          <w:tcPr>
            <w:tcW w:w="2126" w:type="dxa"/>
            <w:hideMark/>
          </w:tcPr>
          <w:p w:rsidR="00573E60" w:rsidRPr="0077478D" w:rsidRDefault="00573E60" w:rsidP="00F95F6D">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7478D">
              <w:rPr>
                <w:rFonts w:asciiTheme="majorBidi" w:hAnsiTheme="majorBidi" w:cstheme="majorBidi"/>
              </w:rPr>
              <w:t xml:space="preserve">Basra - </w:t>
            </w:r>
            <w:proofErr w:type="spellStart"/>
            <w:r w:rsidRPr="0077478D">
              <w:rPr>
                <w:rFonts w:asciiTheme="majorBidi" w:hAnsiTheme="majorBidi" w:cstheme="majorBidi"/>
              </w:rPr>
              <w:t>Mdina</w:t>
            </w:r>
            <w:proofErr w:type="spellEnd"/>
          </w:p>
        </w:tc>
        <w:tc>
          <w:tcPr>
            <w:tcW w:w="2552" w:type="dxa"/>
            <w:hideMark/>
          </w:tcPr>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tl/>
                <w:lang w:val="en-GB" w:eastAsia="ar-SA"/>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30˚. 99395</w:t>
            </w:r>
          </w:p>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ar-SA"/>
              </w:rPr>
            </w:pPr>
            <w:r w:rsidRPr="0077478D">
              <w:rPr>
                <w:rFonts w:ascii="Times New Roman" w:eastAsia="Times New Roman" w:hAnsi="Times New Roman" w:cs="Times New Roman"/>
                <w:color w:val="000000"/>
                <w:lang w:val="en-GB" w:eastAsia="ar-SA"/>
              </w:rPr>
              <w:t>Lon: E 47˚. 35807</w:t>
            </w:r>
          </w:p>
        </w:tc>
      </w:tr>
      <w:tr w:rsidR="00573E60" w:rsidRPr="0077478D" w:rsidTr="001229F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573E60" w:rsidRPr="0077478D" w:rsidRDefault="00552903" w:rsidP="005A58CB">
            <w:pPr>
              <w:bidi w:val="0"/>
              <w:jc w:val="center"/>
              <w:rPr>
                <w:rFonts w:asciiTheme="majorBidi" w:eastAsia="Times New Roman" w:hAnsiTheme="majorBidi" w:cstheme="majorBidi"/>
                <w:b w:val="0"/>
                <w:bCs w:val="0"/>
                <w:color w:val="000000"/>
              </w:rPr>
            </w:pPr>
            <w:r>
              <w:rPr>
                <w:rFonts w:asciiTheme="majorBidi" w:eastAsia="Times New Roman" w:hAnsiTheme="majorBidi" w:cstheme="majorBidi"/>
                <w:b w:val="0"/>
                <w:bCs w:val="0"/>
                <w:color w:val="000000"/>
              </w:rPr>
              <w:t>B</w:t>
            </w:r>
            <w:r w:rsidR="00573E60" w:rsidRPr="0077478D">
              <w:rPr>
                <w:rFonts w:asciiTheme="majorBidi" w:eastAsia="Times New Roman" w:hAnsiTheme="majorBidi" w:cstheme="majorBidi"/>
                <w:b w:val="0"/>
                <w:bCs w:val="0"/>
                <w:color w:val="000000"/>
              </w:rPr>
              <w:t>R3</w:t>
            </w:r>
          </w:p>
        </w:tc>
        <w:tc>
          <w:tcPr>
            <w:tcW w:w="2150" w:type="dxa"/>
          </w:tcPr>
          <w:p w:rsidR="00573E60" w:rsidRPr="008131CD" w:rsidRDefault="00B006BA" w:rsidP="00DD2962">
            <w:pPr>
              <w:widowControl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eastAsia="ar-SA"/>
              </w:rPr>
            </w:pPr>
            <w:r>
              <w:rPr>
                <w:rFonts w:asciiTheme="majorBidi" w:eastAsia="Times New Roman" w:hAnsiTheme="majorBidi" w:cstheme="majorBidi"/>
                <w:color w:val="000000"/>
                <w:lang w:eastAsia="ar-SA"/>
              </w:rPr>
              <w:t>B</w:t>
            </w:r>
            <w:r w:rsidR="00DD2962">
              <w:rPr>
                <w:rFonts w:asciiTheme="majorBidi" w:eastAsia="Times New Roman" w:hAnsiTheme="majorBidi" w:cstheme="majorBidi"/>
                <w:color w:val="000000"/>
                <w:lang w:eastAsia="ar-SA"/>
              </w:rPr>
              <w:t>rim white</w:t>
            </w:r>
          </w:p>
        </w:tc>
        <w:tc>
          <w:tcPr>
            <w:tcW w:w="2126" w:type="dxa"/>
            <w:hideMark/>
          </w:tcPr>
          <w:p w:rsidR="00573E60" w:rsidRPr="0077478D" w:rsidRDefault="00573E60" w:rsidP="00F95F6D">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7478D">
              <w:rPr>
                <w:rFonts w:asciiTheme="majorBidi" w:hAnsiTheme="majorBidi" w:cstheme="majorBidi"/>
              </w:rPr>
              <w:t xml:space="preserve">Basra - </w:t>
            </w:r>
            <w:proofErr w:type="spellStart"/>
            <w:r w:rsidRPr="0077478D">
              <w:rPr>
                <w:rFonts w:asciiTheme="majorBidi" w:hAnsiTheme="majorBidi" w:cstheme="majorBidi"/>
              </w:rPr>
              <w:t>Mdina</w:t>
            </w:r>
            <w:proofErr w:type="spellEnd"/>
          </w:p>
        </w:tc>
        <w:tc>
          <w:tcPr>
            <w:tcW w:w="2552" w:type="dxa"/>
            <w:hideMark/>
          </w:tcPr>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tl/>
                <w:lang w:val="en-GB" w:eastAsia="ar-SA" w:bidi="ar-IQ"/>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30˚. 99383</w:t>
            </w:r>
          </w:p>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ar-SA"/>
              </w:rPr>
            </w:pPr>
            <w:r w:rsidRPr="0077478D">
              <w:rPr>
                <w:rFonts w:ascii="Times New Roman" w:eastAsia="Times New Roman" w:hAnsi="Times New Roman" w:cs="Times New Roman"/>
                <w:color w:val="000000"/>
                <w:lang w:val="en-GB" w:eastAsia="ar-SA"/>
              </w:rPr>
              <w:t>Lon: E 47˚. 35735</w:t>
            </w:r>
          </w:p>
        </w:tc>
      </w:tr>
      <w:tr w:rsidR="00573E60" w:rsidRPr="0077478D" w:rsidTr="001229FA">
        <w:trPr>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573E60" w:rsidRPr="0077478D" w:rsidRDefault="00573E60" w:rsidP="005A58CB">
            <w:pPr>
              <w:widowControl w:val="0"/>
              <w:jc w:val="center"/>
              <w:rPr>
                <w:rFonts w:ascii="Times New Roman" w:eastAsia="Times New Roman" w:hAnsi="Times New Roman" w:cs="Times New Roman"/>
                <w:b w:val="0"/>
                <w:bCs w:val="0"/>
                <w:color w:val="000000"/>
                <w:lang w:eastAsia="ar-SA"/>
              </w:rPr>
            </w:pPr>
            <w:r w:rsidRPr="0077478D">
              <w:rPr>
                <w:rFonts w:ascii="Times New Roman" w:eastAsia="Times New Roman" w:hAnsi="Times New Roman" w:cs="Times New Roman"/>
                <w:b w:val="0"/>
                <w:bCs w:val="0"/>
                <w:color w:val="000000"/>
                <w:lang w:eastAsia="ar-SA"/>
              </w:rPr>
              <w:t>KH1</w:t>
            </w:r>
          </w:p>
        </w:tc>
        <w:tc>
          <w:tcPr>
            <w:tcW w:w="2150" w:type="dxa"/>
          </w:tcPr>
          <w:p w:rsidR="00573E60" w:rsidRPr="008131C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eastAsia="ar-SA"/>
              </w:rPr>
            </w:pPr>
            <w:proofErr w:type="spellStart"/>
            <w:r w:rsidRPr="008131CD">
              <w:rPr>
                <w:rFonts w:asciiTheme="majorBidi" w:eastAsia="Times New Roman" w:hAnsiTheme="majorBidi" w:cstheme="majorBidi"/>
                <w:color w:val="000000"/>
                <w:lang w:val="en-GB" w:eastAsia="ar-SA"/>
              </w:rPr>
              <w:t>Khadrawi</w:t>
            </w:r>
            <w:proofErr w:type="spellEnd"/>
            <w:r w:rsidRPr="008131CD">
              <w:rPr>
                <w:rFonts w:asciiTheme="majorBidi" w:eastAsia="Times New Roman" w:hAnsiTheme="majorBidi" w:cstheme="majorBidi"/>
                <w:color w:val="000000"/>
                <w:lang w:eastAsia="ar-SA"/>
              </w:rPr>
              <w:t xml:space="preserve"> </w:t>
            </w:r>
            <w:proofErr w:type="spellStart"/>
            <w:r w:rsidRPr="008131CD">
              <w:rPr>
                <w:rFonts w:asciiTheme="majorBidi" w:eastAsia="Times New Roman" w:hAnsiTheme="majorBidi" w:cstheme="majorBidi"/>
                <w:color w:val="000000"/>
                <w:lang w:eastAsia="ar-SA"/>
              </w:rPr>
              <w:t>Basrah</w:t>
            </w:r>
            <w:proofErr w:type="spellEnd"/>
          </w:p>
        </w:tc>
        <w:tc>
          <w:tcPr>
            <w:tcW w:w="2126" w:type="dxa"/>
            <w:hideMark/>
          </w:tcPr>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GB" w:eastAsia="ar-SA"/>
              </w:rPr>
            </w:pPr>
            <w:r w:rsidRPr="0077478D">
              <w:rPr>
                <w:rFonts w:asciiTheme="majorBidi" w:eastAsia="Times New Roman" w:hAnsiTheme="majorBidi" w:cstheme="majorBidi"/>
                <w:color w:val="000000"/>
                <w:lang w:val="en-GB" w:eastAsia="ar-SA"/>
              </w:rPr>
              <w:t>Basra - Al-</w:t>
            </w:r>
            <w:proofErr w:type="spellStart"/>
            <w:r w:rsidRPr="0077478D">
              <w:rPr>
                <w:rFonts w:asciiTheme="majorBidi" w:eastAsia="Times New Roman" w:hAnsiTheme="majorBidi" w:cstheme="majorBidi"/>
                <w:color w:val="000000"/>
                <w:lang w:val="en-GB" w:eastAsia="ar-SA"/>
              </w:rPr>
              <w:t>Faw</w:t>
            </w:r>
            <w:proofErr w:type="spellEnd"/>
          </w:p>
        </w:tc>
        <w:tc>
          <w:tcPr>
            <w:tcW w:w="2552" w:type="dxa"/>
            <w:hideMark/>
          </w:tcPr>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tl/>
                <w:lang w:val="en-GB" w:eastAsia="ar-SA"/>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30˚. 18651</w:t>
            </w:r>
          </w:p>
          <w:p w:rsidR="00573E60" w:rsidRPr="00C80701"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ar-SA"/>
              </w:rPr>
            </w:pPr>
            <w:r w:rsidRPr="0077478D">
              <w:rPr>
                <w:rFonts w:ascii="Times New Roman" w:eastAsia="Times New Roman" w:hAnsi="Times New Roman" w:cs="Times New Roman"/>
                <w:color w:val="000000"/>
                <w:lang w:val="en-GB" w:eastAsia="ar-SA"/>
              </w:rPr>
              <w:t>Lon: E 48˚. 39694</w:t>
            </w:r>
          </w:p>
        </w:tc>
      </w:tr>
      <w:tr w:rsidR="00573E60" w:rsidRPr="0077478D" w:rsidTr="001229F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573E60" w:rsidRPr="0077478D" w:rsidRDefault="00573E60" w:rsidP="005A58CB">
            <w:pPr>
              <w:jc w:val="center"/>
            </w:pPr>
            <w:r w:rsidRPr="0077478D">
              <w:rPr>
                <w:rFonts w:ascii="Times New Roman" w:eastAsia="Times New Roman" w:hAnsi="Times New Roman" w:cs="Times New Roman"/>
                <w:b w:val="0"/>
                <w:bCs w:val="0"/>
                <w:color w:val="000000"/>
                <w:lang w:eastAsia="ar-SA"/>
              </w:rPr>
              <w:t>KH2</w:t>
            </w:r>
          </w:p>
        </w:tc>
        <w:tc>
          <w:tcPr>
            <w:tcW w:w="2150" w:type="dxa"/>
          </w:tcPr>
          <w:p w:rsidR="00573E60" w:rsidRPr="008131C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GB" w:eastAsia="ar-SA"/>
              </w:rPr>
            </w:pPr>
            <w:proofErr w:type="spellStart"/>
            <w:r w:rsidRPr="008131CD">
              <w:rPr>
                <w:rFonts w:asciiTheme="majorBidi" w:eastAsia="Times New Roman" w:hAnsiTheme="majorBidi" w:cstheme="majorBidi"/>
                <w:color w:val="000000"/>
                <w:lang w:val="en-GB" w:eastAsia="ar-SA"/>
              </w:rPr>
              <w:t>Khadrawi</w:t>
            </w:r>
            <w:proofErr w:type="spellEnd"/>
            <w:r w:rsidRPr="008131CD">
              <w:rPr>
                <w:rFonts w:asciiTheme="majorBidi" w:eastAsia="Times New Roman" w:hAnsiTheme="majorBidi" w:cstheme="majorBidi"/>
                <w:color w:val="000000"/>
                <w:lang w:val="en-GB" w:eastAsia="ar-SA"/>
              </w:rPr>
              <w:t xml:space="preserve"> </w:t>
            </w:r>
            <w:proofErr w:type="spellStart"/>
            <w:r w:rsidRPr="008131CD">
              <w:rPr>
                <w:rFonts w:asciiTheme="majorBidi" w:eastAsia="Times New Roman" w:hAnsiTheme="majorBidi" w:cstheme="majorBidi"/>
                <w:color w:val="000000"/>
                <w:lang w:val="en-GB" w:eastAsia="ar-SA"/>
              </w:rPr>
              <w:t>Maysan</w:t>
            </w:r>
            <w:proofErr w:type="spellEnd"/>
          </w:p>
        </w:tc>
        <w:tc>
          <w:tcPr>
            <w:tcW w:w="2126" w:type="dxa"/>
            <w:hideMark/>
          </w:tcPr>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lang w:val="en-GB" w:eastAsia="ar-SA"/>
              </w:rPr>
            </w:pPr>
            <w:proofErr w:type="spellStart"/>
            <w:r w:rsidRPr="0077478D">
              <w:rPr>
                <w:rFonts w:asciiTheme="majorBidi" w:eastAsia="Times New Roman" w:hAnsiTheme="majorBidi" w:cstheme="majorBidi"/>
                <w:color w:val="000000"/>
                <w:lang w:val="en-GB" w:eastAsia="ar-SA"/>
              </w:rPr>
              <w:t>Maysan</w:t>
            </w:r>
            <w:proofErr w:type="spellEnd"/>
            <w:r w:rsidRPr="0077478D">
              <w:rPr>
                <w:rFonts w:asciiTheme="majorBidi" w:eastAsia="Times New Roman" w:hAnsiTheme="majorBidi" w:cstheme="majorBidi"/>
                <w:color w:val="000000"/>
                <w:lang w:val="en-GB" w:eastAsia="ar-SA"/>
              </w:rPr>
              <w:t xml:space="preserve"> - </w:t>
            </w:r>
            <w:proofErr w:type="spellStart"/>
            <w:r w:rsidRPr="0077478D">
              <w:rPr>
                <w:rFonts w:asciiTheme="majorBidi" w:eastAsia="Times New Roman" w:hAnsiTheme="majorBidi" w:cstheme="majorBidi"/>
                <w:color w:val="000000"/>
                <w:lang w:val="en-GB" w:eastAsia="ar-SA"/>
              </w:rPr>
              <w:t>Maysan</w:t>
            </w:r>
            <w:proofErr w:type="spellEnd"/>
            <w:r w:rsidRPr="0077478D">
              <w:rPr>
                <w:rFonts w:asciiTheme="majorBidi" w:eastAsia="Times New Roman" w:hAnsiTheme="majorBidi" w:cstheme="majorBidi"/>
                <w:color w:val="000000"/>
                <w:lang w:val="en-GB" w:eastAsia="ar-SA"/>
              </w:rPr>
              <w:t xml:space="preserve"> research station</w:t>
            </w:r>
          </w:p>
        </w:tc>
        <w:tc>
          <w:tcPr>
            <w:tcW w:w="2552" w:type="dxa"/>
            <w:hideMark/>
          </w:tcPr>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tl/>
                <w:lang w:val="en-GB" w:eastAsia="ar-SA"/>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31˚. 49227</w:t>
            </w:r>
          </w:p>
          <w:p w:rsidR="00573E60" w:rsidRPr="0077478D" w:rsidRDefault="00573E60" w:rsidP="00F95F6D">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eastAsia="ar-SA"/>
              </w:rPr>
            </w:pPr>
            <w:r w:rsidRPr="0077478D">
              <w:rPr>
                <w:rFonts w:ascii="Times New Roman" w:eastAsia="Times New Roman" w:hAnsi="Times New Roman" w:cs="Times New Roman"/>
                <w:color w:val="000000"/>
                <w:lang w:val="en-GB" w:eastAsia="ar-SA"/>
              </w:rPr>
              <w:t>Lon: E 47˚. 10456</w:t>
            </w:r>
          </w:p>
        </w:tc>
      </w:tr>
      <w:tr w:rsidR="00573E60" w:rsidRPr="0077478D" w:rsidTr="001229FA">
        <w:trPr>
          <w:trHeight w:val="567"/>
          <w:jc w:val="center"/>
        </w:trPr>
        <w:tc>
          <w:tcPr>
            <w:cnfStyle w:val="001000000000" w:firstRow="0" w:lastRow="0" w:firstColumn="1" w:lastColumn="0" w:oddVBand="0" w:evenVBand="0" w:oddHBand="0" w:evenHBand="0" w:firstRowFirstColumn="0" w:firstRowLastColumn="0" w:lastRowFirstColumn="0" w:lastRowLastColumn="0"/>
            <w:tcW w:w="721" w:type="dxa"/>
          </w:tcPr>
          <w:p w:rsidR="00573E60" w:rsidRPr="0077478D" w:rsidRDefault="00573E60" w:rsidP="005A58CB">
            <w:pPr>
              <w:jc w:val="center"/>
            </w:pPr>
            <w:r w:rsidRPr="0077478D">
              <w:rPr>
                <w:rFonts w:ascii="Times New Roman" w:eastAsia="Times New Roman" w:hAnsi="Times New Roman" w:cs="Times New Roman"/>
                <w:b w:val="0"/>
                <w:bCs w:val="0"/>
                <w:color w:val="000000"/>
                <w:lang w:eastAsia="ar-SA"/>
              </w:rPr>
              <w:t>KH3</w:t>
            </w:r>
          </w:p>
        </w:tc>
        <w:tc>
          <w:tcPr>
            <w:tcW w:w="2150" w:type="dxa"/>
          </w:tcPr>
          <w:p w:rsidR="00573E60" w:rsidRPr="008131C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eastAsia="ar-SA" w:bidi="ar-IQ"/>
              </w:rPr>
            </w:pPr>
            <w:proofErr w:type="spellStart"/>
            <w:r w:rsidRPr="008131CD">
              <w:rPr>
                <w:rFonts w:asciiTheme="majorBidi" w:eastAsia="Times New Roman" w:hAnsiTheme="majorBidi" w:cstheme="majorBidi"/>
                <w:color w:val="000000"/>
                <w:lang w:val="en-GB" w:eastAsia="ar-SA"/>
              </w:rPr>
              <w:t>Khadrawi</w:t>
            </w:r>
            <w:proofErr w:type="spellEnd"/>
            <w:r w:rsidRPr="008131CD">
              <w:rPr>
                <w:rFonts w:asciiTheme="majorBidi" w:eastAsia="Times New Roman" w:hAnsiTheme="majorBidi" w:cstheme="majorBidi"/>
                <w:color w:val="000000"/>
                <w:lang w:val="en-GB" w:eastAsia="ar-SA"/>
              </w:rPr>
              <w:t xml:space="preserve"> Karbala</w:t>
            </w:r>
          </w:p>
        </w:tc>
        <w:tc>
          <w:tcPr>
            <w:tcW w:w="2126" w:type="dxa"/>
            <w:hideMark/>
          </w:tcPr>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lang w:val="en-GB" w:eastAsia="ar-SA"/>
              </w:rPr>
            </w:pPr>
            <w:r w:rsidRPr="0077478D">
              <w:rPr>
                <w:rFonts w:asciiTheme="majorBidi" w:eastAsia="Times New Roman" w:hAnsiTheme="majorBidi" w:cstheme="majorBidi"/>
                <w:color w:val="000000"/>
                <w:lang w:val="en-GB" w:eastAsia="ar-SA"/>
              </w:rPr>
              <w:t xml:space="preserve">Karbala, </w:t>
            </w:r>
            <w:proofErr w:type="spellStart"/>
            <w:r w:rsidRPr="0077478D">
              <w:rPr>
                <w:rFonts w:asciiTheme="majorBidi" w:eastAsia="Times New Roman" w:hAnsiTheme="majorBidi" w:cstheme="majorBidi"/>
                <w:color w:val="000000"/>
                <w:lang w:val="en-GB" w:eastAsia="ar-SA"/>
              </w:rPr>
              <w:t>Nakheel</w:t>
            </w:r>
            <w:proofErr w:type="spellEnd"/>
            <w:r w:rsidRPr="0077478D">
              <w:rPr>
                <w:rFonts w:asciiTheme="majorBidi" w:eastAsia="Times New Roman" w:hAnsiTheme="majorBidi" w:cstheme="majorBidi"/>
                <w:color w:val="000000"/>
                <w:lang w:val="en-GB" w:eastAsia="ar-SA"/>
              </w:rPr>
              <w:t xml:space="preserve"> </w:t>
            </w:r>
            <w:proofErr w:type="spellStart"/>
            <w:r w:rsidRPr="0077478D">
              <w:rPr>
                <w:rFonts w:asciiTheme="majorBidi" w:eastAsia="Times New Roman" w:hAnsiTheme="majorBidi" w:cstheme="majorBidi"/>
                <w:color w:val="000000"/>
                <w:lang w:val="en-GB" w:eastAsia="ar-SA"/>
              </w:rPr>
              <w:t>Hussainiya</w:t>
            </w:r>
            <w:proofErr w:type="spellEnd"/>
            <w:r w:rsidRPr="0077478D">
              <w:rPr>
                <w:rFonts w:asciiTheme="majorBidi" w:eastAsia="Times New Roman" w:hAnsiTheme="majorBidi" w:cstheme="majorBidi"/>
                <w:color w:val="000000"/>
                <w:lang w:val="en-GB" w:eastAsia="ar-SA"/>
              </w:rPr>
              <w:t xml:space="preserve"> station</w:t>
            </w:r>
          </w:p>
        </w:tc>
        <w:tc>
          <w:tcPr>
            <w:tcW w:w="2552" w:type="dxa"/>
            <w:hideMark/>
          </w:tcPr>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tl/>
                <w:lang w:eastAsia="ar-SA"/>
              </w:rPr>
            </w:pPr>
            <w:proofErr w:type="spellStart"/>
            <w:r w:rsidRPr="0077478D">
              <w:rPr>
                <w:rFonts w:ascii="Times New Roman" w:eastAsia="Times New Roman" w:hAnsi="Times New Roman" w:cs="Times New Roman"/>
                <w:color w:val="000000"/>
                <w:lang w:val="en-GB" w:eastAsia="ar-SA"/>
              </w:rPr>
              <w:t>Lat</w:t>
            </w:r>
            <w:proofErr w:type="spellEnd"/>
            <w:r w:rsidRPr="0077478D">
              <w:rPr>
                <w:rFonts w:ascii="Times New Roman" w:eastAsia="Times New Roman" w:hAnsi="Times New Roman" w:cs="Times New Roman"/>
                <w:color w:val="000000"/>
                <w:lang w:val="en-GB" w:eastAsia="ar-SA"/>
              </w:rPr>
              <w:t>: N 32˚. 68354</w:t>
            </w:r>
          </w:p>
          <w:p w:rsidR="00573E60" w:rsidRPr="0077478D" w:rsidRDefault="00573E60" w:rsidP="00F95F6D">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ar-SA"/>
              </w:rPr>
            </w:pPr>
            <w:r w:rsidRPr="0077478D">
              <w:rPr>
                <w:rFonts w:ascii="Times New Roman" w:eastAsia="Times New Roman" w:hAnsi="Times New Roman" w:cs="Times New Roman"/>
                <w:color w:val="000000"/>
                <w:lang w:val="en-GB" w:eastAsia="ar-SA"/>
              </w:rPr>
              <w:t>Lon: E 44˚. 10016</w:t>
            </w:r>
          </w:p>
        </w:tc>
      </w:tr>
    </w:tbl>
    <w:p w:rsidR="000A580C" w:rsidRDefault="000A580C" w:rsidP="000A580C">
      <w:pPr>
        <w:bidi w:val="0"/>
        <w:jc w:val="both"/>
        <w:rPr>
          <w:lang w:bidi="ar-IQ"/>
        </w:rPr>
      </w:pPr>
    </w:p>
    <w:p w:rsidR="000A580C" w:rsidRDefault="000A580C" w:rsidP="000A580C">
      <w:pPr>
        <w:bidi w:val="0"/>
        <w:jc w:val="both"/>
        <w:rPr>
          <w:lang w:bidi="ar-IQ"/>
        </w:rPr>
      </w:pPr>
    </w:p>
    <w:p w:rsidR="000A580C" w:rsidRDefault="000A580C" w:rsidP="000A580C">
      <w:pPr>
        <w:bidi w:val="0"/>
        <w:jc w:val="both"/>
        <w:rPr>
          <w:lang w:bidi="ar-IQ"/>
        </w:rPr>
      </w:pPr>
    </w:p>
    <w:p w:rsidR="000A580C" w:rsidRDefault="000A580C" w:rsidP="000A580C">
      <w:pPr>
        <w:bidi w:val="0"/>
        <w:jc w:val="both"/>
        <w:rPr>
          <w:lang w:bidi="ar-IQ"/>
        </w:rPr>
      </w:pPr>
    </w:p>
    <w:p w:rsidR="000A580C" w:rsidRDefault="000A580C" w:rsidP="000A580C">
      <w:pPr>
        <w:bidi w:val="0"/>
        <w:jc w:val="both"/>
        <w:rPr>
          <w:lang w:bidi="ar-IQ"/>
        </w:rPr>
      </w:pPr>
    </w:p>
    <w:p w:rsidR="00573E60" w:rsidRPr="0019123D" w:rsidRDefault="00573E60" w:rsidP="00F3608B">
      <w:pPr>
        <w:bidi w:val="0"/>
        <w:spacing w:after="0" w:line="240" w:lineRule="auto"/>
        <w:jc w:val="center"/>
        <w:rPr>
          <w:rFonts w:ascii="Times New Roman" w:eastAsia="Times New Roman" w:hAnsi="Times New Roman" w:cs="Times New Roman"/>
          <w:b/>
          <w:bCs/>
          <w:color w:val="000000"/>
          <w:sz w:val="24"/>
          <w:szCs w:val="24"/>
        </w:rPr>
      </w:pPr>
      <w:r w:rsidRPr="0019123D">
        <w:rPr>
          <w:rFonts w:ascii="Times New Roman" w:eastAsia="Times New Roman" w:hAnsi="Times New Roman" w:cs="Times New Roman"/>
          <w:b/>
          <w:bCs/>
          <w:color w:val="000000"/>
          <w:sz w:val="24"/>
          <w:szCs w:val="24"/>
        </w:rPr>
        <w:lastRenderedPageBreak/>
        <w:t xml:space="preserve">Table </w:t>
      </w:r>
      <w:proofErr w:type="gramStart"/>
      <w:r w:rsidRPr="0019123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2</w:t>
      </w:r>
      <w:proofErr w:type="gramEnd"/>
      <w:r w:rsidRPr="0019123D">
        <w:rPr>
          <w:rFonts w:ascii="Times New Roman" w:eastAsia="Times New Roman" w:hAnsi="Times New Roman" w:cs="Times New Roman"/>
          <w:b/>
          <w:bCs/>
          <w:color w:val="000000"/>
          <w:sz w:val="24"/>
          <w:szCs w:val="24"/>
        </w:rPr>
        <w:t xml:space="preserve"> ) </w:t>
      </w:r>
      <w:r w:rsidRPr="0019123D">
        <w:rPr>
          <w:rFonts w:ascii="Times New Roman" w:eastAsia="Times New Roman" w:hAnsi="Times New Roman" w:cs="Times New Roman"/>
          <w:color w:val="000000"/>
          <w:sz w:val="24"/>
          <w:szCs w:val="24"/>
        </w:rPr>
        <w:t>Primers characteristics of Technology SSR from the BIONEER company Korea</w:t>
      </w:r>
      <w:r w:rsidRPr="0019123D">
        <w:rPr>
          <w:rFonts w:ascii="Times New Roman" w:eastAsia="Times New Roman" w:hAnsi="Times New Roman" w:cs="Times New Roman"/>
          <w:b/>
          <w:bCs/>
          <w:color w:val="000000"/>
          <w:sz w:val="24"/>
          <w:szCs w:val="24"/>
        </w:rPr>
        <w:t xml:space="preserve"> .</w:t>
      </w:r>
    </w:p>
    <w:tbl>
      <w:tblPr>
        <w:tblStyle w:val="21"/>
        <w:tblW w:w="8505" w:type="dxa"/>
        <w:tblLook w:val="04A0" w:firstRow="1" w:lastRow="0" w:firstColumn="1" w:lastColumn="0" w:noHBand="0" w:noVBand="1"/>
      </w:tblPr>
      <w:tblGrid>
        <w:gridCol w:w="1239"/>
        <w:gridCol w:w="4401"/>
        <w:gridCol w:w="1095"/>
        <w:gridCol w:w="520"/>
        <w:gridCol w:w="1250"/>
      </w:tblGrid>
      <w:tr w:rsidR="00573E60" w:rsidRPr="0019123D" w:rsidTr="00D45D3C">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190" w:type="dxa"/>
            <w:hideMark/>
          </w:tcPr>
          <w:p w:rsidR="00573E60" w:rsidRPr="0019123D" w:rsidRDefault="00573E60" w:rsidP="001229FA">
            <w:pPr>
              <w:bidi w:val="0"/>
              <w:jc w:val="both"/>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Primers</w:t>
            </w:r>
          </w:p>
        </w:tc>
        <w:tc>
          <w:tcPr>
            <w:tcW w:w="4756" w:type="dxa"/>
            <w:hideMark/>
          </w:tcPr>
          <w:p w:rsidR="00573E60" w:rsidRPr="0019123D" w:rsidRDefault="00573E60" w:rsidP="001229FA">
            <w:pPr>
              <w:bidi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Sequence</w:t>
            </w:r>
          </w:p>
        </w:tc>
        <w:tc>
          <w:tcPr>
            <w:tcW w:w="610" w:type="dxa"/>
            <w:hideMark/>
          </w:tcPr>
          <w:p w:rsidR="00573E60" w:rsidRPr="0019123D" w:rsidRDefault="00573E60" w:rsidP="001229FA">
            <w:pPr>
              <w:bidi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 xml:space="preserve">Annealing temp </w:t>
            </w:r>
          </w:p>
          <w:p w:rsidR="00573E60" w:rsidRPr="0019123D" w:rsidRDefault="00573E60" w:rsidP="001229FA">
            <w:pPr>
              <w:bidi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(°C)</w:t>
            </w:r>
          </w:p>
        </w:tc>
        <w:tc>
          <w:tcPr>
            <w:tcW w:w="524" w:type="dxa"/>
            <w:hideMark/>
          </w:tcPr>
          <w:p w:rsidR="00573E60" w:rsidRPr="0019123D" w:rsidRDefault="00573E60" w:rsidP="001229FA">
            <w:pPr>
              <w:bidi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GC %</w:t>
            </w:r>
          </w:p>
        </w:tc>
        <w:tc>
          <w:tcPr>
            <w:tcW w:w="1425" w:type="dxa"/>
            <w:hideMark/>
          </w:tcPr>
          <w:p w:rsidR="00573E60" w:rsidRPr="0019123D" w:rsidRDefault="00573E60" w:rsidP="001229FA">
            <w:pPr>
              <w:bidi w:val="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Source</w:t>
            </w:r>
          </w:p>
        </w:tc>
      </w:tr>
      <w:tr w:rsidR="00573E60" w:rsidRPr="0019123D" w:rsidTr="00D45D3C">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190" w:type="dxa"/>
            <w:hideMark/>
          </w:tcPr>
          <w:p w:rsidR="00573E60" w:rsidRPr="0019123D" w:rsidRDefault="00573E60" w:rsidP="001229FA">
            <w:pPr>
              <w:bidi w:val="0"/>
              <w:jc w:val="both"/>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PDCAT6</w:t>
            </w:r>
          </w:p>
        </w:tc>
        <w:tc>
          <w:tcPr>
            <w:tcW w:w="4756" w:type="dxa"/>
            <w:hideMark/>
          </w:tcPr>
          <w:p w:rsidR="00573E60" w:rsidRPr="0019123D" w:rsidRDefault="00573E60" w:rsidP="001229FA">
            <w:pPr>
              <w:bidi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F: AATCAGGGAAACCACAGCCA</w:t>
            </w:r>
          </w:p>
          <w:p w:rsidR="00573E60" w:rsidRPr="0019123D" w:rsidRDefault="00573E60" w:rsidP="001229FA">
            <w:pPr>
              <w:bidi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R : GTTTAAAGCCTTCTCAAGATAGCCTCAG</w:t>
            </w:r>
          </w:p>
        </w:tc>
        <w:tc>
          <w:tcPr>
            <w:tcW w:w="610" w:type="dxa"/>
            <w:hideMark/>
          </w:tcPr>
          <w:p w:rsidR="00573E60" w:rsidRPr="0019123D" w:rsidRDefault="00573E60" w:rsidP="001229FA">
            <w:pPr>
              <w:bidi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53</w:t>
            </w:r>
          </w:p>
        </w:tc>
        <w:tc>
          <w:tcPr>
            <w:tcW w:w="524" w:type="dxa"/>
            <w:hideMark/>
          </w:tcPr>
          <w:p w:rsidR="00573E60" w:rsidRPr="0019123D" w:rsidRDefault="00573E60" w:rsidP="001229FA">
            <w:pPr>
              <w:bidi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46</w:t>
            </w:r>
          </w:p>
        </w:tc>
        <w:tc>
          <w:tcPr>
            <w:tcW w:w="1425" w:type="dxa"/>
            <w:hideMark/>
          </w:tcPr>
          <w:p w:rsidR="00573E60" w:rsidRPr="0019123D" w:rsidRDefault="00573E60" w:rsidP="001229FA">
            <w:pPr>
              <w:bidi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spellStart"/>
            <w:r w:rsidRPr="0019123D">
              <w:rPr>
                <w:rFonts w:ascii="Times New Roman" w:eastAsia="Times New Roman" w:hAnsi="Times New Roman" w:cs="Times New Roman"/>
                <w:sz w:val="20"/>
                <w:szCs w:val="20"/>
              </w:rPr>
              <w:t>Akkak</w:t>
            </w:r>
            <w:proofErr w:type="spellEnd"/>
            <w:r w:rsidRPr="0019123D">
              <w:rPr>
                <w:rFonts w:ascii="Times New Roman" w:eastAsia="Times New Roman" w:hAnsi="Times New Roman" w:cs="Times New Roman"/>
                <w:sz w:val="20"/>
                <w:szCs w:val="20"/>
              </w:rPr>
              <w:t> </w:t>
            </w:r>
            <w:r w:rsidRPr="0019123D">
              <w:rPr>
                <w:rFonts w:ascii="Times New Roman" w:eastAsia="Times New Roman" w:hAnsi="Times New Roman" w:cs="Times New Roman"/>
                <w:i/>
                <w:iCs/>
                <w:sz w:val="20"/>
                <w:szCs w:val="20"/>
              </w:rPr>
              <w:t>et al. </w:t>
            </w:r>
            <w:r w:rsidRPr="0019123D">
              <w:rPr>
                <w:rFonts w:ascii="Times New Roman" w:eastAsia="Times New Roman" w:hAnsi="Times New Roman" w:cs="Times New Roman"/>
                <w:sz w:val="20"/>
                <w:szCs w:val="20"/>
              </w:rPr>
              <w:t>, (2009)</w:t>
            </w:r>
          </w:p>
        </w:tc>
      </w:tr>
      <w:tr w:rsidR="00573E60" w:rsidRPr="0019123D" w:rsidTr="00D45D3C">
        <w:trPr>
          <w:trHeight w:val="311"/>
        </w:trPr>
        <w:tc>
          <w:tcPr>
            <w:cnfStyle w:val="001000000000" w:firstRow="0" w:lastRow="0" w:firstColumn="1" w:lastColumn="0" w:oddVBand="0" w:evenVBand="0" w:oddHBand="0" w:evenHBand="0" w:firstRowFirstColumn="0" w:firstRowLastColumn="0" w:lastRowFirstColumn="0" w:lastRowLastColumn="0"/>
            <w:tcW w:w="1190" w:type="dxa"/>
            <w:hideMark/>
          </w:tcPr>
          <w:p w:rsidR="00573E60" w:rsidRPr="0019123D" w:rsidRDefault="00573E60" w:rsidP="001229FA">
            <w:pPr>
              <w:bidi w:val="0"/>
              <w:jc w:val="both"/>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PDCAT18</w:t>
            </w:r>
          </w:p>
        </w:tc>
        <w:tc>
          <w:tcPr>
            <w:tcW w:w="4756" w:type="dxa"/>
            <w:hideMark/>
          </w:tcPr>
          <w:p w:rsidR="00573E60" w:rsidRPr="0019123D" w:rsidRDefault="00573E60" w:rsidP="001229FA">
            <w:pPr>
              <w:bidi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F : CCTAAACCTGAATGAATCAAAGCA</w:t>
            </w:r>
          </w:p>
          <w:p w:rsidR="00573E60" w:rsidRPr="0019123D" w:rsidRDefault="00573E60" w:rsidP="001229FA">
            <w:pPr>
              <w:bidi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 xml:space="preserve">R : </w:t>
            </w:r>
            <w:r w:rsidRPr="004B7755">
              <w:rPr>
                <w:rFonts w:ascii="Times New Roman" w:eastAsia="Times New Roman" w:hAnsi="Times New Roman" w:cs="Times New Roman"/>
                <w:sz w:val="18"/>
                <w:szCs w:val="18"/>
              </w:rPr>
              <w:t>ACTAACATAAGGACAGTGCTATGTGATTG</w:t>
            </w:r>
          </w:p>
        </w:tc>
        <w:tc>
          <w:tcPr>
            <w:tcW w:w="610" w:type="dxa"/>
            <w:hideMark/>
          </w:tcPr>
          <w:p w:rsidR="00573E60" w:rsidRPr="0019123D" w:rsidRDefault="00573E60" w:rsidP="001229FA">
            <w:pPr>
              <w:bidi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54</w:t>
            </w:r>
          </w:p>
        </w:tc>
        <w:tc>
          <w:tcPr>
            <w:tcW w:w="524" w:type="dxa"/>
            <w:hideMark/>
          </w:tcPr>
          <w:p w:rsidR="00573E60" w:rsidRPr="0019123D" w:rsidRDefault="00573E60" w:rsidP="001229FA">
            <w:pPr>
              <w:bidi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38</w:t>
            </w:r>
          </w:p>
        </w:tc>
        <w:tc>
          <w:tcPr>
            <w:tcW w:w="1425" w:type="dxa"/>
            <w:hideMark/>
          </w:tcPr>
          <w:p w:rsidR="00573E60" w:rsidRPr="0019123D" w:rsidRDefault="00573E60" w:rsidP="001229FA">
            <w:pPr>
              <w:bidi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sidRPr="0019123D">
              <w:rPr>
                <w:rFonts w:ascii="Times New Roman" w:eastAsia="Times New Roman" w:hAnsi="Times New Roman" w:cs="Times New Roman"/>
                <w:sz w:val="20"/>
                <w:szCs w:val="20"/>
              </w:rPr>
              <w:t>Akkak</w:t>
            </w:r>
            <w:proofErr w:type="spellEnd"/>
            <w:r w:rsidRPr="0019123D">
              <w:rPr>
                <w:rFonts w:ascii="Times New Roman" w:eastAsia="Times New Roman" w:hAnsi="Times New Roman" w:cs="Times New Roman"/>
                <w:sz w:val="20"/>
                <w:szCs w:val="20"/>
              </w:rPr>
              <w:t> </w:t>
            </w:r>
            <w:r w:rsidRPr="0019123D">
              <w:rPr>
                <w:rFonts w:ascii="Times New Roman" w:eastAsia="Times New Roman" w:hAnsi="Times New Roman" w:cs="Times New Roman"/>
                <w:i/>
                <w:iCs/>
                <w:sz w:val="20"/>
                <w:szCs w:val="20"/>
              </w:rPr>
              <w:t>et al. </w:t>
            </w:r>
            <w:r w:rsidRPr="0019123D">
              <w:rPr>
                <w:rFonts w:ascii="Times New Roman" w:eastAsia="Times New Roman" w:hAnsi="Times New Roman" w:cs="Times New Roman"/>
                <w:sz w:val="20"/>
                <w:szCs w:val="20"/>
              </w:rPr>
              <w:t>, (2009)</w:t>
            </w:r>
          </w:p>
        </w:tc>
      </w:tr>
      <w:tr w:rsidR="00573E60" w:rsidRPr="0019123D" w:rsidTr="00D45D3C">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190" w:type="dxa"/>
            <w:hideMark/>
          </w:tcPr>
          <w:p w:rsidR="00573E60" w:rsidRPr="0019123D" w:rsidRDefault="00573E60" w:rsidP="001229FA">
            <w:pPr>
              <w:bidi w:val="0"/>
              <w:jc w:val="both"/>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MPDCIR70</w:t>
            </w:r>
          </w:p>
        </w:tc>
        <w:tc>
          <w:tcPr>
            <w:tcW w:w="4756" w:type="dxa"/>
            <w:hideMark/>
          </w:tcPr>
          <w:p w:rsidR="00573E60" w:rsidRPr="0019123D" w:rsidRDefault="00573E60" w:rsidP="001229FA">
            <w:pPr>
              <w:bidi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F : CCATTTATCATTCCCTCTCTTG</w:t>
            </w:r>
          </w:p>
          <w:p w:rsidR="00573E60" w:rsidRPr="0019123D" w:rsidRDefault="00573E60" w:rsidP="001229FA">
            <w:pPr>
              <w:bidi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R: CTTGGTAGCTGCGTTTCTTG </w:t>
            </w:r>
          </w:p>
        </w:tc>
        <w:tc>
          <w:tcPr>
            <w:tcW w:w="610" w:type="dxa"/>
            <w:hideMark/>
          </w:tcPr>
          <w:p w:rsidR="00573E60" w:rsidRPr="0019123D" w:rsidRDefault="00573E60" w:rsidP="001229FA">
            <w:pPr>
              <w:bidi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51.8</w:t>
            </w:r>
          </w:p>
        </w:tc>
        <w:tc>
          <w:tcPr>
            <w:tcW w:w="524" w:type="dxa"/>
            <w:hideMark/>
          </w:tcPr>
          <w:p w:rsidR="00573E60" w:rsidRPr="0019123D" w:rsidRDefault="00573E60" w:rsidP="001229FA">
            <w:pPr>
              <w:bidi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45</w:t>
            </w:r>
          </w:p>
        </w:tc>
        <w:tc>
          <w:tcPr>
            <w:tcW w:w="1425" w:type="dxa"/>
            <w:hideMark/>
          </w:tcPr>
          <w:p w:rsidR="00573E60" w:rsidRPr="0019123D" w:rsidRDefault="00573E60" w:rsidP="001229FA">
            <w:pPr>
              <w:bidi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spellStart"/>
            <w:r w:rsidRPr="0019123D">
              <w:rPr>
                <w:rFonts w:ascii="Times New Roman" w:eastAsia="Times New Roman" w:hAnsi="Times New Roman" w:cs="Times New Roman"/>
                <w:sz w:val="20"/>
                <w:szCs w:val="20"/>
              </w:rPr>
              <w:t>Billotte</w:t>
            </w:r>
            <w:proofErr w:type="spellEnd"/>
            <w:r w:rsidRPr="0019123D">
              <w:rPr>
                <w:rFonts w:ascii="Times New Roman" w:eastAsia="Times New Roman" w:hAnsi="Times New Roman" w:cs="Times New Roman"/>
                <w:sz w:val="20"/>
                <w:szCs w:val="20"/>
              </w:rPr>
              <w:t> </w:t>
            </w:r>
            <w:r w:rsidRPr="0019123D">
              <w:rPr>
                <w:rFonts w:ascii="Times New Roman" w:eastAsia="Times New Roman" w:hAnsi="Times New Roman" w:cs="Times New Roman"/>
                <w:i/>
                <w:iCs/>
                <w:sz w:val="20"/>
                <w:szCs w:val="20"/>
              </w:rPr>
              <w:t>et al., </w:t>
            </w:r>
            <w:r w:rsidRPr="0019123D">
              <w:rPr>
                <w:rFonts w:ascii="Times New Roman" w:eastAsia="Times New Roman" w:hAnsi="Times New Roman" w:cs="Times New Roman"/>
                <w:sz w:val="20"/>
                <w:szCs w:val="20"/>
              </w:rPr>
              <w:t>(2004)</w:t>
            </w:r>
            <w:r w:rsidRPr="0019123D">
              <w:rPr>
                <w:rFonts w:ascii="Simplified Arabic" w:eastAsia="Times New Roman" w:hAnsi="Simplified Arabic" w:cs="Simplified Arabic"/>
                <w:color w:val="000000"/>
                <w:spacing w:val="2"/>
                <w:sz w:val="24"/>
                <w:szCs w:val="24"/>
                <w:lang w:eastAsia="ar-SA" w:bidi="ar-IQ"/>
              </w:rPr>
              <w:t xml:space="preserve"> </w:t>
            </w:r>
          </w:p>
        </w:tc>
      </w:tr>
      <w:tr w:rsidR="00573E60" w:rsidRPr="0019123D" w:rsidTr="00D45D3C">
        <w:trPr>
          <w:trHeight w:val="355"/>
        </w:trPr>
        <w:tc>
          <w:tcPr>
            <w:cnfStyle w:val="001000000000" w:firstRow="0" w:lastRow="0" w:firstColumn="1" w:lastColumn="0" w:oddVBand="0" w:evenVBand="0" w:oddHBand="0" w:evenHBand="0" w:firstRowFirstColumn="0" w:firstRowLastColumn="0" w:lastRowFirstColumn="0" w:lastRowLastColumn="0"/>
            <w:tcW w:w="1190" w:type="dxa"/>
            <w:hideMark/>
          </w:tcPr>
          <w:p w:rsidR="00573E60" w:rsidRPr="0019123D" w:rsidRDefault="00573E60" w:rsidP="001229FA">
            <w:pPr>
              <w:bidi w:val="0"/>
              <w:jc w:val="both"/>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MPDCIR78</w:t>
            </w:r>
          </w:p>
        </w:tc>
        <w:tc>
          <w:tcPr>
            <w:tcW w:w="4756" w:type="dxa"/>
            <w:hideMark/>
          </w:tcPr>
          <w:p w:rsidR="00573E60" w:rsidRPr="0019123D" w:rsidRDefault="00573E60" w:rsidP="001229FA">
            <w:pPr>
              <w:bidi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F : CCCCTCATTAGGATTCTAC</w:t>
            </w:r>
          </w:p>
          <w:p w:rsidR="00573E60" w:rsidRPr="0019123D" w:rsidRDefault="00573E60" w:rsidP="001229FA">
            <w:pPr>
              <w:bidi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R: GCACGAGAAGGCTTATAGT</w:t>
            </w:r>
          </w:p>
        </w:tc>
        <w:tc>
          <w:tcPr>
            <w:tcW w:w="610" w:type="dxa"/>
            <w:hideMark/>
          </w:tcPr>
          <w:p w:rsidR="00573E60" w:rsidRPr="0019123D" w:rsidRDefault="00573E60" w:rsidP="001229FA">
            <w:pPr>
              <w:bidi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49.3</w:t>
            </w:r>
          </w:p>
        </w:tc>
        <w:tc>
          <w:tcPr>
            <w:tcW w:w="524" w:type="dxa"/>
            <w:hideMark/>
          </w:tcPr>
          <w:p w:rsidR="00573E60" w:rsidRPr="0019123D" w:rsidRDefault="00573E60" w:rsidP="001229FA">
            <w:pPr>
              <w:bidi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47</w:t>
            </w:r>
          </w:p>
        </w:tc>
        <w:tc>
          <w:tcPr>
            <w:tcW w:w="1425" w:type="dxa"/>
            <w:hideMark/>
          </w:tcPr>
          <w:p w:rsidR="00573E60" w:rsidRPr="0019123D" w:rsidRDefault="00573E60" w:rsidP="001229FA">
            <w:pPr>
              <w:bidi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sidRPr="0019123D">
              <w:rPr>
                <w:rFonts w:ascii="Times New Roman" w:eastAsia="Times New Roman" w:hAnsi="Times New Roman" w:cs="Times New Roman"/>
                <w:sz w:val="20"/>
                <w:szCs w:val="20"/>
              </w:rPr>
              <w:t>Billotte</w:t>
            </w:r>
            <w:proofErr w:type="spellEnd"/>
            <w:r w:rsidRPr="0019123D">
              <w:rPr>
                <w:rFonts w:ascii="Times New Roman" w:eastAsia="Times New Roman" w:hAnsi="Times New Roman" w:cs="Times New Roman"/>
                <w:sz w:val="20"/>
                <w:szCs w:val="20"/>
              </w:rPr>
              <w:t> </w:t>
            </w:r>
            <w:r w:rsidRPr="0019123D">
              <w:rPr>
                <w:rFonts w:ascii="Times New Roman" w:eastAsia="Times New Roman" w:hAnsi="Times New Roman" w:cs="Times New Roman"/>
                <w:i/>
                <w:iCs/>
                <w:sz w:val="20"/>
                <w:szCs w:val="20"/>
              </w:rPr>
              <w:t>et al., </w:t>
            </w:r>
            <w:r w:rsidRPr="0019123D">
              <w:rPr>
                <w:rFonts w:ascii="Times New Roman" w:eastAsia="Times New Roman" w:hAnsi="Times New Roman" w:cs="Times New Roman"/>
                <w:sz w:val="20"/>
                <w:szCs w:val="20"/>
              </w:rPr>
              <w:t>(2004)</w:t>
            </w:r>
          </w:p>
        </w:tc>
      </w:tr>
      <w:tr w:rsidR="00573E60" w:rsidRPr="0019123D" w:rsidTr="00D45D3C">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90" w:type="dxa"/>
            <w:hideMark/>
          </w:tcPr>
          <w:p w:rsidR="00573E60" w:rsidRPr="0019123D" w:rsidRDefault="00573E60" w:rsidP="001229FA">
            <w:pPr>
              <w:bidi w:val="0"/>
              <w:jc w:val="both"/>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DP157</w:t>
            </w:r>
          </w:p>
        </w:tc>
        <w:tc>
          <w:tcPr>
            <w:tcW w:w="4756" w:type="dxa"/>
            <w:hideMark/>
          </w:tcPr>
          <w:p w:rsidR="00573E60" w:rsidRPr="0019123D" w:rsidRDefault="00573E60" w:rsidP="001229FA">
            <w:pPr>
              <w:bidi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F : TGGACAATGACACCCCTTTT</w:t>
            </w:r>
          </w:p>
          <w:p w:rsidR="00573E60" w:rsidRPr="0019123D" w:rsidRDefault="00573E60" w:rsidP="001229FA">
            <w:pPr>
              <w:bidi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R: GCCCACACAACAACAACCTCTCT</w:t>
            </w:r>
          </w:p>
        </w:tc>
        <w:tc>
          <w:tcPr>
            <w:tcW w:w="610" w:type="dxa"/>
            <w:hideMark/>
          </w:tcPr>
          <w:p w:rsidR="00573E60" w:rsidRPr="0019123D" w:rsidRDefault="00573E60" w:rsidP="001229FA">
            <w:pPr>
              <w:bidi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54.6</w:t>
            </w:r>
          </w:p>
        </w:tc>
        <w:tc>
          <w:tcPr>
            <w:tcW w:w="524" w:type="dxa"/>
            <w:hideMark/>
          </w:tcPr>
          <w:p w:rsidR="00573E60" w:rsidRPr="0019123D" w:rsidRDefault="00573E60" w:rsidP="001229FA">
            <w:pPr>
              <w:bidi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50</w:t>
            </w:r>
          </w:p>
        </w:tc>
        <w:tc>
          <w:tcPr>
            <w:tcW w:w="1425" w:type="dxa"/>
            <w:hideMark/>
          </w:tcPr>
          <w:p w:rsidR="00573E60" w:rsidRPr="0019123D" w:rsidRDefault="00573E60" w:rsidP="001229FA">
            <w:pPr>
              <w:bidi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roofErr w:type="spellStart"/>
            <w:r w:rsidRPr="0019123D">
              <w:rPr>
                <w:rFonts w:ascii="Times New Roman" w:eastAsia="Times New Roman" w:hAnsi="Times New Roman" w:cs="Times New Roman"/>
                <w:sz w:val="20"/>
                <w:szCs w:val="20"/>
              </w:rPr>
              <w:t>Elmeer</w:t>
            </w:r>
            <w:proofErr w:type="spellEnd"/>
            <w:r w:rsidRPr="0019123D">
              <w:rPr>
                <w:rFonts w:ascii="Times New Roman" w:eastAsia="Times New Roman" w:hAnsi="Times New Roman" w:cs="Times New Roman"/>
                <w:sz w:val="20"/>
                <w:szCs w:val="20"/>
              </w:rPr>
              <w:t> </w:t>
            </w:r>
            <w:r w:rsidRPr="0019123D">
              <w:rPr>
                <w:rFonts w:ascii="Times New Roman" w:eastAsia="Times New Roman" w:hAnsi="Times New Roman" w:cs="Times New Roman"/>
                <w:i/>
                <w:iCs/>
                <w:sz w:val="20"/>
                <w:szCs w:val="20"/>
              </w:rPr>
              <w:t>et al </w:t>
            </w:r>
            <w:r w:rsidRPr="0019123D">
              <w:rPr>
                <w:rFonts w:ascii="Times New Roman" w:eastAsia="Times New Roman" w:hAnsi="Times New Roman" w:cs="Times New Roman"/>
                <w:sz w:val="20"/>
                <w:szCs w:val="20"/>
              </w:rPr>
              <w:t xml:space="preserve">.,2011 </w:t>
            </w:r>
          </w:p>
        </w:tc>
      </w:tr>
      <w:tr w:rsidR="00573E60" w:rsidRPr="0019123D" w:rsidTr="00D45D3C">
        <w:trPr>
          <w:trHeight w:val="299"/>
        </w:trPr>
        <w:tc>
          <w:tcPr>
            <w:cnfStyle w:val="001000000000" w:firstRow="0" w:lastRow="0" w:firstColumn="1" w:lastColumn="0" w:oddVBand="0" w:evenVBand="0" w:oddHBand="0" w:evenHBand="0" w:firstRowFirstColumn="0" w:firstRowLastColumn="0" w:lastRowFirstColumn="0" w:lastRowLastColumn="0"/>
            <w:tcW w:w="1190" w:type="dxa"/>
            <w:hideMark/>
          </w:tcPr>
          <w:p w:rsidR="00573E60" w:rsidRPr="0019123D" w:rsidRDefault="00573E60" w:rsidP="001229FA">
            <w:pPr>
              <w:bidi w:val="0"/>
              <w:jc w:val="both"/>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DP175</w:t>
            </w:r>
          </w:p>
        </w:tc>
        <w:tc>
          <w:tcPr>
            <w:tcW w:w="4756" w:type="dxa"/>
            <w:hideMark/>
          </w:tcPr>
          <w:p w:rsidR="00573E60" w:rsidRPr="0019123D" w:rsidRDefault="00573E60" w:rsidP="001229FA">
            <w:pPr>
              <w:bidi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F: ACACACACACACACACACACACC</w:t>
            </w:r>
          </w:p>
          <w:p w:rsidR="00573E60" w:rsidRPr="0019123D" w:rsidRDefault="00573E60" w:rsidP="001229FA">
            <w:pPr>
              <w:bidi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R : GTGGCTTCTTTTTGGCTGTC</w:t>
            </w:r>
          </w:p>
        </w:tc>
        <w:tc>
          <w:tcPr>
            <w:tcW w:w="610" w:type="dxa"/>
            <w:hideMark/>
          </w:tcPr>
          <w:p w:rsidR="00573E60" w:rsidRPr="0019123D" w:rsidRDefault="00573E60" w:rsidP="001229FA">
            <w:pPr>
              <w:bidi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57.6</w:t>
            </w:r>
          </w:p>
        </w:tc>
        <w:tc>
          <w:tcPr>
            <w:tcW w:w="524" w:type="dxa"/>
            <w:hideMark/>
          </w:tcPr>
          <w:p w:rsidR="00573E60" w:rsidRPr="0019123D" w:rsidRDefault="00573E60" w:rsidP="001229FA">
            <w:pPr>
              <w:bidi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19123D">
              <w:rPr>
                <w:rFonts w:ascii="Times New Roman" w:eastAsia="Times New Roman" w:hAnsi="Times New Roman" w:cs="Times New Roman"/>
                <w:sz w:val="20"/>
                <w:szCs w:val="20"/>
              </w:rPr>
              <w:t>51</w:t>
            </w:r>
          </w:p>
        </w:tc>
        <w:tc>
          <w:tcPr>
            <w:tcW w:w="1425" w:type="dxa"/>
            <w:hideMark/>
          </w:tcPr>
          <w:p w:rsidR="00573E60" w:rsidRPr="0019123D" w:rsidRDefault="00573E60" w:rsidP="001229FA">
            <w:pPr>
              <w:bidi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sidRPr="0019123D">
              <w:rPr>
                <w:rFonts w:ascii="Times New Roman" w:eastAsia="Times New Roman" w:hAnsi="Times New Roman" w:cs="Times New Roman"/>
                <w:sz w:val="20"/>
                <w:szCs w:val="20"/>
              </w:rPr>
              <w:t>Elmeer</w:t>
            </w:r>
            <w:proofErr w:type="spellEnd"/>
            <w:r w:rsidRPr="0019123D">
              <w:rPr>
                <w:rFonts w:ascii="Times New Roman" w:eastAsia="Times New Roman" w:hAnsi="Times New Roman" w:cs="Times New Roman"/>
                <w:sz w:val="20"/>
                <w:szCs w:val="20"/>
              </w:rPr>
              <w:t> </w:t>
            </w:r>
            <w:r w:rsidRPr="0019123D">
              <w:rPr>
                <w:rFonts w:ascii="Times New Roman" w:eastAsia="Times New Roman" w:hAnsi="Times New Roman" w:cs="Times New Roman"/>
                <w:i/>
                <w:iCs/>
                <w:sz w:val="20"/>
                <w:szCs w:val="20"/>
              </w:rPr>
              <w:t>et al </w:t>
            </w:r>
            <w:r w:rsidRPr="0019123D">
              <w:rPr>
                <w:rFonts w:ascii="Times New Roman" w:eastAsia="Times New Roman" w:hAnsi="Times New Roman" w:cs="Times New Roman"/>
                <w:sz w:val="20"/>
                <w:szCs w:val="20"/>
              </w:rPr>
              <w:t>.,2011</w:t>
            </w:r>
          </w:p>
        </w:tc>
      </w:tr>
    </w:tbl>
    <w:p w:rsidR="00573E60" w:rsidRDefault="00573E60" w:rsidP="001229FA">
      <w:pPr>
        <w:bidi w:val="0"/>
        <w:jc w:val="both"/>
        <w:rPr>
          <w:lang w:bidi="ar-IQ"/>
        </w:rPr>
      </w:pPr>
    </w:p>
    <w:p w:rsidR="007D1354" w:rsidRPr="000A580C" w:rsidRDefault="007D1354" w:rsidP="001229FA">
      <w:pPr>
        <w:bidi w:val="0"/>
        <w:jc w:val="both"/>
        <w:rPr>
          <w:b/>
          <w:bCs/>
          <w:sz w:val="24"/>
          <w:szCs w:val="24"/>
          <w:lang w:bidi="ar-IQ"/>
        </w:rPr>
      </w:pPr>
      <w:r w:rsidRPr="000A580C">
        <w:rPr>
          <w:b/>
          <w:bCs/>
          <w:sz w:val="24"/>
          <w:szCs w:val="24"/>
          <w:lang w:bidi="ar-IQ"/>
        </w:rPr>
        <w:t>Results and discussion</w:t>
      </w:r>
    </w:p>
    <w:p w:rsidR="00274CBF" w:rsidRDefault="007D1354" w:rsidP="001229FA">
      <w:pPr>
        <w:bidi w:val="0"/>
        <w:jc w:val="both"/>
        <w:rPr>
          <w:lang w:bidi="ar-IQ"/>
        </w:rPr>
      </w:pPr>
      <w:proofErr w:type="gramStart"/>
      <w:r>
        <w:rPr>
          <w:lang w:bidi="ar-IQ"/>
        </w:rPr>
        <w:t>The results of the six SSR primers showed there a polymorphism among the strains studied, the number of total alleles was 150 alleles, with an average of 25 alleles for each primer, and the number of alleles ranged between 1 and 5 alleles in the genetic locus,  the polymorphic alleles reached 43, with an average of 7.17 alleles for each primers, the six primers proved to be effective In giving the polymorphism between the strains under study, the percentage of the total morphological polymorphism was 100%, which indicates the large genetic differences between the strains.</w:t>
      </w:r>
      <w:proofErr w:type="gramEnd"/>
      <w:r>
        <w:rPr>
          <w:lang w:bidi="ar-IQ"/>
        </w:rPr>
        <w:t xml:space="preserve"> The average expected heterogeneity (He) was 0.250, and the average (PIC) was 0.691 (Table 3).</w:t>
      </w:r>
      <w:r w:rsidR="00C57F82">
        <w:rPr>
          <w:lang w:bidi="ar-IQ"/>
        </w:rPr>
        <w:t xml:space="preserve"> </w:t>
      </w:r>
      <w:r w:rsidR="00C57F82" w:rsidRPr="00C57F82">
        <w:rPr>
          <w:lang w:bidi="ar-IQ"/>
        </w:rPr>
        <w:t xml:space="preserve">The alleles differed in number and molecular weights, and varied from one primer to another. Some primers were able to identify the known </w:t>
      </w:r>
      <w:r w:rsidR="004E1A60">
        <w:rPr>
          <w:lang w:bidi="ar-IQ"/>
        </w:rPr>
        <w:t>cultivar</w:t>
      </w:r>
      <w:r w:rsidR="00C57F82" w:rsidRPr="00C57F82">
        <w:rPr>
          <w:lang w:bidi="ar-IQ"/>
        </w:rPr>
        <w:t>s and distinguish them from the phenotypically similar strains.</w:t>
      </w:r>
    </w:p>
    <w:p w:rsidR="00071704" w:rsidRPr="001B2F17" w:rsidRDefault="00071704" w:rsidP="00DA24C0">
      <w:pPr>
        <w:widowControl w:val="0"/>
        <w:tabs>
          <w:tab w:val="left" w:pos="3663"/>
        </w:tabs>
        <w:spacing w:after="0" w:line="240" w:lineRule="auto"/>
        <w:jc w:val="center"/>
        <w:rPr>
          <w:rFonts w:asciiTheme="majorBidi" w:eastAsia="Times New Roman" w:hAnsiTheme="majorBidi" w:cstheme="majorBidi"/>
          <w:color w:val="000000"/>
          <w:sz w:val="24"/>
          <w:szCs w:val="24"/>
          <w:rtl/>
        </w:rPr>
      </w:pPr>
      <w:r w:rsidRPr="00071430">
        <w:rPr>
          <w:rFonts w:asciiTheme="majorBidi" w:eastAsia="Times New Roman" w:hAnsiTheme="majorBidi" w:cstheme="majorBidi"/>
          <w:b/>
          <w:bCs/>
          <w:color w:val="000000"/>
          <w:sz w:val="24"/>
          <w:szCs w:val="24"/>
        </w:rPr>
        <w:t>Table (</w:t>
      </w:r>
      <w:r>
        <w:rPr>
          <w:rFonts w:asciiTheme="majorBidi" w:eastAsia="Times New Roman" w:hAnsiTheme="majorBidi" w:cstheme="majorBidi"/>
          <w:b/>
          <w:bCs/>
          <w:color w:val="000000"/>
          <w:sz w:val="24"/>
          <w:szCs w:val="24"/>
        </w:rPr>
        <w:t>3</w:t>
      </w:r>
      <w:r w:rsidRPr="00071430">
        <w:rPr>
          <w:rFonts w:asciiTheme="majorBidi" w:eastAsia="Times New Roman" w:hAnsiTheme="majorBidi" w:cstheme="majorBidi"/>
          <w:b/>
          <w:bCs/>
          <w:color w:val="000000"/>
          <w:sz w:val="24"/>
          <w:szCs w:val="24"/>
        </w:rPr>
        <w:t xml:space="preserve">) </w:t>
      </w:r>
      <w:r w:rsidRPr="001B2F17">
        <w:rPr>
          <w:rFonts w:asciiTheme="majorBidi" w:eastAsia="Times New Roman" w:hAnsiTheme="majorBidi" w:cstheme="majorBidi"/>
          <w:color w:val="000000"/>
          <w:sz w:val="24"/>
          <w:szCs w:val="24"/>
        </w:rPr>
        <w:t xml:space="preserve">Descriptive genetic parameters for </w:t>
      </w:r>
      <w:proofErr w:type="gramStart"/>
      <w:r w:rsidRPr="001B2F17">
        <w:rPr>
          <w:rFonts w:asciiTheme="majorBidi" w:eastAsia="Times New Roman" w:hAnsiTheme="majorBidi" w:cstheme="majorBidi"/>
          <w:color w:val="000000"/>
          <w:sz w:val="24"/>
          <w:szCs w:val="24"/>
        </w:rPr>
        <w:t>6</w:t>
      </w:r>
      <w:proofErr w:type="gramEnd"/>
      <w:r w:rsidRPr="001B2F17">
        <w:rPr>
          <w:rFonts w:asciiTheme="majorBidi" w:eastAsia="Times New Roman" w:hAnsiTheme="majorBidi" w:cstheme="majorBidi"/>
          <w:color w:val="000000"/>
          <w:sz w:val="24"/>
          <w:szCs w:val="24"/>
        </w:rPr>
        <w:t xml:space="preserve"> microsatellite loci analyzed on 18 date palm cultivars.</w:t>
      </w:r>
    </w:p>
    <w:tbl>
      <w:tblPr>
        <w:tblStyle w:val="21"/>
        <w:tblW w:w="8784" w:type="dxa"/>
        <w:tblLayout w:type="fixed"/>
        <w:tblLook w:val="04A0" w:firstRow="1" w:lastRow="0" w:firstColumn="1" w:lastColumn="0" w:noHBand="0" w:noVBand="1"/>
      </w:tblPr>
      <w:tblGrid>
        <w:gridCol w:w="1277"/>
        <w:gridCol w:w="845"/>
        <w:gridCol w:w="850"/>
        <w:gridCol w:w="1134"/>
        <w:gridCol w:w="1134"/>
        <w:gridCol w:w="1134"/>
        <w:gridCol w:w="1559"/>
        <w:gridCol w:w="851"/>
      </w:tblGrid>
      <w:tr w:rsidR="00071704" w:rsidRPr="003465FB" w:rsidTr="00D45D3C">
        <w:trPr>
          <w:cnfStyle w:val="100000000000" w:firstRow="1" w:lastRow="0" w:firstColumn="0" w:lastColumn="0" w:oddVBand="0" w:evenVBand="0" w:oddHBand="0"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1277" w:type="dxa"/>
            <w:noWrap/>
            <w:hideMark/>
          </w:tcPr>
          <w:p w:rsidR="00071704" w:rsidRPr="003465FB" w:rsidRDefault="00071704" w:rsidP="004A6148">
            <w:pPr>
              <w:bidi w:val="0"/>
              <w:jc w:val="center"/>
              <w:rPr>
                <w:rFonts w:ascii="Times New Roman" w:eastAsia="Times New Roman" w:hAnsi="Times New Roman" w:cs="Times New Roman"/>
                <w:color w:val="000000"/>
                <w:sz w:val="20"/>
                <w:szCs w:val="20"/>
              </w:rPr>
            </w:pPr>
            <w:r w:rsidRPr="003465FB">
              <w:rPr>
                <w:rFonts w:ascii="Times New Roman" w:eastAsia="Times New Roman" w:hAnsi="Times New Roman" w:cs="Times New Roman"/>
                <w:color w:val="000000"/>
                <w:sz w:val="20"/>
                <w:szCs w:val="20"/>
              </w:rPr>
              <w:t>primers</w:t>
            </w:r>
          </w:p>
        </w:tc>
        <w:tc>
          <w:tcPr>
            <w:tcW w:w="845" w:type="dxa"/>
            <w:noWrap/>
            <w:hideMark/>
          </w:tcPr>
          <w:p w:rsidR="00071704" w:rsidRPr="003465FB" w:rsidRDefault="00071704" w:rsidP="004A6148">
            <w:pPr>
              <w:bidi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465FB">
              <w:rPr>
                <w:rFonts w:ascii="Times New Roman" w:eastAsia="Times New Roman" w:hAnsi="Times New Roman" w:cs="Times New Roman"/>
                <w:color w:val="000000"/>
                <w:sz w:val="20"/>
                <w:szCs w:val="20"/>
              </w:rPr>
              <w:t>no total bands</w:t>
            </w:r>
          </w:p>
        </w:tc>
        <w:tc>
          <w:tcPr>
            <w:tcW w:w="850" w:type="dxa"/>
            <w:noWrap/>
            <w:hideMark/>
          </w:tcPr>
          <w:p w:rsidR="00071704" w:rsidRPr="003465FB" w:rsidRDefault="00071704" w:rsidP="004A6148">
            <w:pPr>
              <w:bidi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465FB">
              <w:rPr>
                <w:rFonts w:ascii="Times New Roman" w:eastAsia="Times New Roman" w:hAnsi="Times New Roman" w:cs="Times New Roman"/>
                <w:color w:val="000000"/>
                <w:sz w:val="20"/>
                <w:szCs w:val="20"/>
              </w:rPr>
              <w:t>no of bands</w:t>
            </w:r>
          </w:p>
        </w:tc>
        <w:tc>
          <w:tcPr>
            <w:tcW w:w="1134" w:type="dxa"/>
          </w:tcPr>
          <w:p w:rsidR="00071704" w:rsidRPr="003465FB" w:rsidRDefault="00071704" w:rsidP="004A6148">
            <w:pPr>
              <w:bidi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3465FB">
              <w:rPr>
                <w:rFonts w:ascii="Times New Roman" w:eastAsia="Times New Roman" w:hAnsi="Times New Roman" w:cs="Times New Roman"/>
                <w:color w:val="000000"/>
                <w:sz w:val="20"/>
                <w:szCs w:val="20"/>
              </w:rPr>
              <w:t>Poly</w:t>
            </w:r>
          </w:p>
          <w:p w:rsidR="00071704" w:rsidRPr="003465FB" w:rsidRDefault="00071704" w:rsidP="004A6148">
            <w:pPr>
              <w:bidi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3465FB">
              <w:rPr>
                <w:rFonts w:ascii="Times New Roman" w:eastAsia="Times New Roman" w:hAnsi="Times New Roman" w:cs="Times New Roman"/>
                <w:color w:val="000000"/>
                <w:sz w:val="20"/>
                <w:szCs w:val="20"/>
              </w:rPr>
              <w:t>morphism  bands</w:t>
            </w:r>
          </w:p>
        </w:tc>
        <w:tc>
          <w:tcPr>
            <w:tcW w:w="1134" w:type="dxa"/>
            <w:noWrap/>
            <w:hideMark/>
          </w:tcPr>
          <w:p w:rsidR="00071704" w:rsidRDefault="00071704" w:rsidP="004A6148">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84D30">
              <w:rPr>
                <w:rFonts w:asciiTheme="majorBidi" w:hAnsiTheme="majorBidi" w:cstheme="majorBidi"/>
                <w:sz w:val="20"/>
                <w:szCs w:val="20"/>
              </w:rPr>
              <w:t>Major.</w:t>
            </w:r>
          </w:p>
          <w:p w:rsidR="00071704" w:rsidRDefault="00071704" w:rsidP="004A6148">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E84D30">
              <w:rPr>
                <w:rFonts w:asciiTheme="majorBidi" w:hAnsiTheme="majorBidi" w:cstheme="majorBidi"/>
                <w:sz w:val="20"/>
                <w:szCs w:val="20"/>
              </w:rPr>
              <w:t>Allele.</w:t>
            </w:r>
          </w:p>
          <w:p w:rsidR="00071704" w:rsidRPr="00E84D30" w:rsidRDefault="00071704" w:rsidP="004A6148">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proofErr w:type="spellStart"/>
            <w:r w:rsidRPr="00E84D30">
              <w:rPr>
                <w:rFonts w:asciiTheme="majorBidi" w:hAnsiTheme="majorBidi" w:cstheme="majorBidi"/>
                <w:sz w:val="20"/>
                <w:szCs w:val="20"/>
              </w:rPr>
              <w:t>Frquency</w:t>
            </w:r>
            <w:proofErr w:type="spellEnd"/>
          </w:p>
        </w:tc>
        <w:tc>
          <w:tcPr>
            <w:tcW w:w="1134" w:type="dxa"/>
            <w:noWrap/>
            <w:hideMark/>
          </w:tcPr>
          <w:p w:rsidR="00071704" w:rsidRDefault="00071704" w:rsidP="004A6148">
            <w:pPr>
              <w:bidi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A59D2">
              <w:rPr>
                <w:rFonts w:ascii="Times New Roman" w:eastAsia="Times New Roman" w:hAnsi="Times New Roman" w:cs="Times New Roman"/>
                <w:color w:val="000000"/>
                <w:sz w:val="20"/>
                <w:szCs w:val="20"/>
              </w:rPr>
              <w:t>Gene</w:t>
            </w:r>
          </w:p>
          <w:p w:rsidR="00071704" w:rsidRPr="004A59D2" w:rsidRDefault="00071704" w:rsidP="004A6148">
            <w:pPr>
              <w:bidi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A59D2">
              <w:rPr>
                <w:rFonts w:ascii="Times New Roman" w:eastAsia="Times New Roman" w:hAnsi="Times New Roman" w:cs="Times New Roman"/>
                <w:color w:val="000000"/>
                <w:sz w:val="20"/>
                <w:szCs w:val="20"/>
              </w:rPr>
              <w:t>Diversity</w:t>
            </w:r>
          </w:p>
          <w:p w:rsidR="00071704" w:rsidRPr="003465FB" w:rsidRDefault="00071704" w:rsidP="004A6148">
            <w:pPr>
              <w:bidi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559" w:type="dxa"/>
            <w:noWrap/>
            <w:hideMark/>
          </w:tcPr>
          <w:p w:rsidR="00071704" w:rsidRPr="004A59D2" w:rsidRDefault="00071704" w:rsidP="004A6148">
            <w:pPr>
              <w:bidi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A59D2">
              <w:rPr>
                <w:rFonts w:ascii="Times New Roman" w:eastAsia="Times New Roman" w:hAnsi="Times New Roman" w:cs="Times New Roman"/>
                <w:color w:val="000000"/>
                <w:sz w:val="20"/>
                <w:szCs w:val="20"/>
              </w:rPr>
              <w:t>Expected</w:t>
            </w:r>
          </w:p>
          <w:p w:rsidR="00071704" w:rsidRDefault="00071704" w:rsidP="004A6148">
            <w:pPr>
              <w:bidi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A59D2">
              <w:rPr>
                <w:rFonts w:ascii="Times New Roman" w:eastAsia="Times New Roman" w:hAnsi="Times New Roman" w:cs="Times New Roman"/>
                <w:color w:val="000000"/>
                <w:sz w:val="20"/>
                <w:szCs w:val="20"/>
              </w:rPr>
              <w:t>heterozygosity</w:t>
            </w:r>
          </w:p>
          <w:p w:rsidR="00071704" w:rsidRPr="003465FB" w:rsidRDefault="00071704" w:rsidP="004A6148">
            <w:pPr>
              <w:bidi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A59D2">
              <w:rPr>
                <w:rFonts w:ascii="Times New Roman" w:eastAsia="Times New Roman" w:hAnsi="Times New Roman" w:cs="Times New Roman"/>
                <w:color w:val="000000"/>
                <w:sz w:val="20"/>
                <w:szCs w:val="20"/>
              </w:rPr>
              <w:t>He</w:t>
            </w:r>
          </w:p>
        </w:tc>
        <w:tc>
          <w:tcPr>
            <w:tcW w:w="851" w:type="dxa"/>
            <w:hideMark/>
          </w:tcPr>
          <w:p w:rsidR="00071704" w:rsidRPr="004A59D2" w:rsidRDefault="00071704" w:rsidP="004A614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4A59D2">
              <w:rPr>
                <w:rFonts w:asciiTheme="majorBidi" w:hAnsiTheme="majorBidi" w:cstheme="majorBidi"/>
                <w:sz w:val="20"/>
                <w:szCs w:val="20"/>
              </w:rPr>
              <w:t>PIC</w:t>
            </w:r>
          </w:p>
        </w:tc>
      </w:tr>
      <w:tr w:rsidR="00071704" w:rsidRPr="003465FB" w:rsidTr="00D45D3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77" w:type="dxa"/>
            <w:noWrap/>
            <w:hideMark/>
          </w:tcPr>
          <w:p w:rsidR="00071704" w:rsidRPr="004C604A" w:rsidRDefault="00071704" w:rsidP="004A6148">
            <w:pPr>
              <w:bidi w:val="0"/>
              <w:jc w:val="center"/>
              <w:rPr>
                <w:rFonts w:ascii="Times New Roman" w:eastAsia="Times New Roman" w:hAnsi="Times New Roman" w:cs="Times New Roman"/>
                <w:color w:val="000000"/>
                <w:sz w:val="20"/>
                <w:szCs w:val="20"/>
              </w:rPr>
            </w:pPr>
            <w:r w:rsidRPr="004C604A">
              <w:rPr>
                <w:rFonts w:ascii="Times New Roman" w:eastAsia="Times New Roman" w:hAnsi="Times New Roman" w:cs="Times New Roman"/>
                <w:bCs w:val="0"/>
                <w:color w:val="000000"/>
                <w:sz w:val="20"/>
                <w:szCs w:val="20"/>
              </w:rPr>
              <w:t>PDCAT6</w:t>
            </w:r>
          </w:p>
        </w:tc>
        <w:tc>
          <w:tcPr>
            <w:tcW w:w="845" w:type="dxa"/>
            <w:noWrap/>
            <w:hideMark/>
          </w:tcPr>
          <w:p w:rsidR="00071704" w:rsidRPr="003465FB"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850" w:type="dxa"/>
            <w:noWrap/>
            <w:hideMark/>
          </w:tcPr>
          <w:p w:rsidR="00071704" w:rsidRPr="003465FB"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465FB">
              <w:rPr>
                <w:rFonts w:ascii="Times New Roman" w:eastAsia="Times New Roman" w:hAnsi="Times New Roman" w:cs="Times New Roman"/>
                <w:color w:val="000000"/>
              </w:rPr>
              <w:t>6</w:t>
            </w:r>
          </w:p>
        </w:tc>
        <w:tc>
          <w:tcPr>
            <w:tcW w:w="1134" w:type="dxa"/>
          </w:tcPr>
          <w:p w:rsidR="00071704" w:rsidRPr="003465FB"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134" w:type="dxa"/>
            <w:noWrap/>
            <w:hideMark/>
          </w:tcPr>
          <w:p w:rsidR="00071704" w:rsidRPr="00E84D30"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E84D30">
              <w:rPr>
                <w:rFonts w:asciiTheme="majorBidi" w:hAnsiTheme="majorBidi" w:cstheme="majorBidi"/>
              </w:rPr>
              <w:t>0.278</w:t>
            </w:r>
          </w:p>
        </w:tc>
        <w:tc>
          <w:tcPr>
            <w:tcW w:w="1134" w:type="dxa"/>
            <w:noWrap/>
            <w:hideMark/>
          </w:tcPr>
          <w:p w:rsidR="00071704" w:rsidRPr="004A59D2"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A59D2">
              <w:rPr>
                <w:rFonts w:asciiTheme="majorBidi" w:hAnsiTheme="majorBidi" w:cstheme="majorBidi"/>
              </w:rPr>
              <w:t>0.819</w:t>
            </w:r>
          </w:p>
        </w:tc>
        <w:tc>
          <w:tcPr>
            <w:tcW w:w="1559" w:type="dxa"/>
            <w:noWrap/>
            <w:hideMark/>
          </w:tcPr>
          <w:p w:rsidR="00071704" w:rsidRPr="004A59D2"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A59D2">
              <w:rPr>
                <w:rFonts w:asciiTheme="majorBidi" w:hAnsiTheme="majorBidi" w:cstheme="majorBidi"/>
              </w:rPr>
              <w:t>0.167</w:t>
            </w:r>
          </w:p>
        </w:tc>
        <w:tc>
          <w:tcPr>
            <w:tcW w:w="851" w:type="dxa"/>
          </w:tcPr>
          <w:p w:rsidR="00071704" w:rsidRPr="004A59D2"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A59D2">
              <w:rPr>
                <w:rFonts w:asciiTheme="majorBidi" w:hAnsiTheme="majorBidi" w:cstheme="majorBidi"/>
              </w:rPr>
              <w:t>0.796</w:t>
            </w:r>
          </w:p>
        </w:tc>
      </w:tr>
      <w:tr w:rsidR="00071704" w:rsidRPr="003465FB" w:rsidTr="00D45D3C">
        <w:trPr>
          <w:trHeight w:val="209"/>
        </w:trPr>
        <w:tc>
          <w:tcPr>
            <w:cnfStyle w:val="001000000000" w:firstRow="0" w:lastRow="0" w:firstColumn="1" w:lastColumn="0" w:oddVBand="0" w:evenVBand="0" w:oddHBand="0" w:evenHBand="0" w:firstRowFirstColumn="0" w:firstRowLastColumn="0" w:lastRowFirstColumn="0" w:lastRowLastColumn="0"/>
            <w:tcW w:w="1277" w:type="dxa"/>
            <w:noWrap/>
            <w:hideMark/>
          </w:tcPr>
          <w:p w:rsidR="00071704" w:rsidRPr="004C604A" w:rsidRDefault="00071704" w:rsidP="004A6148">
            <w:pPr>
              <w:bidi w:val="0"/>
              <w:jc w:val="center"/>
              <w:rPr>
                <w:rFonts w:ascii="Times New Roman" w:eastAsia="Times New Roman" w:hAnsi="Times New Roman" w:cs="Times New Roman"/>
                <w:color w:val="000000"/>
                <w:sz w:val="20"/>
                <w:szCs w:val="20"/>
              </w:rPr>
            </w:pPr>
            <w:r w:rsidRPr="004C604A">
              <w:rPr>
                <w:rFonts w:ascii="Times New Roman" w:eastAsia="Times New Roman" w:hAnsi="Times New Roman" w:cs="Times New Roman"/>
                <w:bCs w:val="0"/>
                <w:color w:val="000000"/>
                <w:sz w:val="20"/>
                <w:szCs w:val="20"/>
              </w:rPr>
              <w:t>PDCAT18</w:t>
            </w:r>
          </w:p>
        </w:tc>
        <w:tc>
          <w:tcPr>
            <w:tcW w:w="845" w:type="dxa"/>
            <w:noWrap/>
            <w:hideMark/>
          </w:tcPr>
          <w:p w:rsidR="00071704" w:rsidRPr="003465FB"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850" w:type="dxa"/>
            <w:noWrap/>
          </w:tcPr>
          <w:p w:rsidR="00071704" w:rsidRPr="003465FB"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134" w:type="dxa"/>
          </w:tcPr>
          <w:p w:rsidR="00071704" w:rsidRPr="003465FB"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134" w:type="dxa"/>
            <w:noWrap/>
          </w:tcPr>
          <w:p w:rsidR="00071704" w:rsidRPr="00E84D30"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E84D30">
              <w:rPr>
                <w:rFonts w:asciiTheme="majorBidi" w:hAnsiTheme="majorBidi" w:cstheme="majorBidi"/>
              </w:rPr>
              <w:t>0.278</w:t>
            </w:r>
          </w:p>
        </w:tc>
        <w:tc>
          <w:tcPr>
            <w:tcW w:w="1134" w:type="dxa"/>
            <w:noWrap/>
          </w:tcPr>
          <w:p w:rsidR="00071704" w:rsidRPr="004A59D2"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A59D2">
              <w:rPr>
                <w:rFonts w:asciiTheme="majorBidi" w:hAnsiTheme="majorBidi" w:cstheme="majorBidi"/>
              </w:rPr>
              <w:t>0.826</w:t>
            </w:r>
          </w:p>
        </w:tc>
        <w:tc>
          <w:tcPr>
            <w:tcW w:w="1559" w:type="dxa"/>
            <w:noWrap/>
            <w:hideMark/>
          </w:tcPr>
          <w:p w:rsidR="00071704" w:rsidRPr="004A59D2"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A59D2">
              <w:rPr>
                <w:rFonts w:asciiTheme="majorBidi" w:hAnsiTheme="majorBidi" w:cstheme="majorBidi"/>
              </w:rPr>
              <w:t>0.500</w:t>
            </w:r>
          </w:p>
        </w:tc>
        <w:tc>
          <w:tcPr>
            <w:tcW w:w="851" w:type="dxa"/>
          </w:tcPr>
          <w:p w:rsidR="00071704" w:rsidRPr="004A59D2"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A59D2">
              <w:rPr>
                <w:rFonts w:asciiTheme="majorBidi" w:hAnsiTheme="majorBidi" w:cstheme="majorBidi"/>
              </w:rPr>
              <w:t>0.804</w:t>
            </w:r>
          </w:p>
        </w:tc>
      </w:tr>
      <w:tr w:rsidR="00071704" w:rsidRPr="003465FB" w:rsidTr="00D45D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7" w:type="dxa"/>
            <w:noWrap/>
            <w:hideMark/>
          </w:tcPr>
          <w:p w:rsidR="00071704" w:rsidRPr="004C604A" w:rsidRDefault="00071704" w:rsidP="004A6148">
            <w:pPr>
              <w:bidi w:val="0"/>
              <w:jc w:val="center"/>
              <w:rPr>
                <w:rFonts w:ascii="Times New Roman" w:eastAsia="Times New Roman" w:hAnsi="Times New Roman" w:cs="Times New Roman"/>
                <w:color w:val="000000"/>
                <w:sz w:val="20"/>
                <w:szCs w:val="20"/>
              </w:rPr>
            </w:pPr>
            <w:r w:rsidRPr="004C604A">
              <w:rPr>
                <w:rFonts w:ascii="Times New Roman" w:eastAsia="Times New Roman" w:hAnsi="Times New Roman" w:cs="Times New Roman"/>
                <w:bCs w:val="0"/>
                <w:color w:val="000000"/>
                <w:sz w:val="20"/>
                <w:szCs w:val="20"/>
              </w:rPr>
              <w:t>MPDCIR70</w:t>
            </w:r>
          </w:p>
        </w:tc>
        <w:tc>
          <w:tcPr>
            <w:tcW w:w="845" w:type="dxa"/>
            <w:noWrap/>
            <w:hideMark/>
          </w:tcPr>
          <w:p w:rsidR="00071704" w:rsidRPr="003465FB"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50" w:type="dxa"/>
            <w:noWrap/>
          </w:tcPr>
          <w:p w:rsidR="00071704" w:rsidRPr="003465FB"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134" w:type="dxa"/>
          </w:tcPr>
          <w:p w:rsidR="00071704" w:rsidRPr="003465FB"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134" w:type="dxa"/>
            <w:noWrap/>
          </w:tcPr>
          <w:p w:rsidR="00071704" w:rsidRPr="00E84D30"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E84D30">
              <w:rPr>
                <w:rFonts w:asciiTheme="majorBidi" w:hAnsiTheme="majorBidi" w:cstheme="majorBidi"/>
              </w:rPr>
              <w:t>0.778</w:t>
            </w:r>
          </w:p>
        </w:tc>
        <w:tc>
          <w:tcPr>
            <w:tcW w:w="1134" w:type="dxa"/>
            <w:noWrap/>
          </w:tcPr>
          <w:p w:rsidR="00071704" w:rsidRPr="004A59D2"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A59D2">
              <w:rPr>
                <w:rFonts w:asciiTheme="majorBidi" w:hAnsiTheme="majorBidi" w:cstheme="majorBidi"/>
              </w:rPr>
              <w:t>0.364</w:t>
            </w:r>
          </w:p>
        </w:tc>
        <w:tc>
          <w:tcPr>
            <w:tcW w:w="1559" w:type="dxa"/>
            <w:noWrap/>
            <w:hideMark/>
          </w:tcPr>
          <w:p w:rsidR="00071704" w:rsidRPr="004A59D2"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A59D2">
              <w:rPr>
                <w:rFonts w:asciiTheme="majorBidi" w:hAnsiTheme="majorBidi" w:cstheme="majorBidi"/>
              </w:rPr>
              <w:t>0.000</w:t>
            </w:r>
          </w:p>
        </w:tc>
        <w:tc>
          <w:tcPr>
            <w:tcW w:w="851" w:type="dxa"/>
          </w:tcPr>
          <w:p w:rsidR="00071704" w:rsidRPr="004A59D2"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A59D2">
              <w:rPr>
                <w:rFonts w:asciiTheme="majorBidi" w:hAnsiTheme="majorBidi" w:cstheme="majorBidi"/>
              </w:rPr>
              <w:t>0.327</w:t>
            </w:r>
          </w:p>
        </w:tc>
      </w:tr>
      <w:tr w:rsidR="00071704" w:rsidRPr="003465FB" w:rsidTr="00D45D3C">
        <w:trPr>
          <w:trHeight w:val="315"/>
        </w:trPr>
        <w:tc>
          <w:tcPr>
            <w:cnfStyle w:val="001000000000" w:firstRow="0" w:lastRow="0" w:firstColumn="1" w:lastColumn="0" w:oddVBand="0" w:evenVBand="0" w:oddHBand="0" w:evenHBand="0" w:firstRowFirstColumn="0" w:firstRowLastColumn="0" w:lastRowFirstColumn="0" w:lastRowLastColumn="0"/>
            <w:tcW w:w="1277" w:type="dxa"/>
            <w:noWrap/>
            <w:hideMark/>
          </w:tcPr>
          <w:p w:rsidR="00071704" w:rsidRPr="004C604A" w:rsidRDefault="00071704" w:rsidP="004A6148">
            <w:pPr>
              <w:bidi w:val="0"/>
              <w:jc w:val="center"/>
              <w:rPr>
                <w:rFonts w:ascii="Times New Roman" w:eastAsia="Times New Roman" w:hAnsi="Times New Roman" w:cs="Times New Roman"/>
                <w:color w:val="000000"/>
                <w:sz w:val="20"/>
                <w:szCs w:val="20"/>
              </w:rPr>
            </w:pPr>
            <w:r w:rsidRPr="004C604A">
              <w:rPr>
                <w:rFonts w:ascii="Times New Roman" w:eastAsia="Times New Roman" w:hAnsi="Times New Roman" w:cs="Times New Roman"/>
                <w:bCs w:val="0"/>
                <w:color w:val="000000"/>
                <w:sz w:val="20"/>
                <w:szCs w:val="20"/>
              </w:rPr>
              <w:t>MPDCIR78</w:t>
            </w:r>
          </w:p>
        </w:tc>
        <w:tc>
          <w:tcPr>
            <w:tcW w:w="845" w:type="dxa"/>
            <w:noWrap/>
            <w:hideMark/>
          </w:tcPr>
          <w:p w:rsidR="00071704" w:rsidRPr="003465FB"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850" w:type="dxa"/>
            <w:noWrap/>
          </w:tcPr>
          <w:p w:rsidR="00071704" w:rsidRPr="003465FB"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34" w:type="dxa"/>
          </w:tcPr>
          <w:p w:rsidR="00071704" w:rsidRPr="003465FB"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134" w:type="dxa"/>
            <w:noWrap/>
          </w:tcPr>
          <w:p w:rsidR="00071704" w:rsidRPr="00E84D30"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E84D30">
              <w:rPr>
                <w:rFonts w:asciiTheme="majorBidi" w:hAnsiTheme="majorBidi" w:cstheme="majorBidi"/>
              </w:rPr>
              <w:t>0.333</w:t>
            </w:r>
          </w:p>
        </w:tc>
        <w:tc>
          <w:tcPr>
            <w:tcW w:w="1134" w:type="dxa"/>
            <w:noWrap/>
          </w:tcPr>
          <w:p w:rsidR="00071704" w:rsidRPr="004A59D2"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A59D2">
              <w:rPr>
                <w:rFonts w:asciiTheme="majorBidi" w:hAnsiTheme="majorBidi" w:cstheme="majorBidi"/>
              </w:rPr>
              <w:t>0.722</w:t>
            </w:r>
          </w:p>
        </w:tc>
        <w:tc>
          <w:tcPr>
            <w:tcW w:w="1559" w:type="dxa"/>
            <w:noWrap/>
            <w:hideMark/>
          </w:tcPr>
          <w:p w:rsidR="00071704" w:rsidRPr="004A59D2"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A59D2">
              <w:rPr>
                <w:rFonts w:asciiTheme="majorBidi" w:hAnsiTheme="majorBidi" w:cstheme="majorBidi"/>
              </w:rPr>
              <w:t>0.000</w:t>
            </w:r>
          </w:p>
        </w:tc>
        <w:tc>
          <w:tcPr>
            <w:tcW w:w="851" w:type="dxa"/>
          </w:tcPr>
          <w:p w:rsidR="00071704" w:rsidRPr="004A59D2"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A59D2">
              <w:rPr>
                <w:rFonts w:asciiTheme="majorBidi" w:hAnsiTheme="majorBidi" w:cstheme="majorBidi"/>
              </w:rPr>
              <w:t>0.672</w:t>
            </w:r>
          </w:p>
        </w:tc>
      </w:tr>
      <w:tr w:rsidR="00071704" w:rsidRPr="003465FB" w:rsidTr="00D45D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7" w:type="dxa"/>
            <w:noWrap/>
            <w:hideMark/>
          </w:tcPr>
          <w:p w:rsidR="00071704" w:rsidRPr="004C604A" w:rsidRDefault="00071704" w:rsidP="004A6148">
            <w:pPr>
              <w:bidi w:val="0"/>
              <w:jc w:val="center"/>
              <w:rPr>
                <w:rFonts w:ascii="Times New Roman" w:eastAsia="Times New Roman" w:hAnsi="Times New Roman" w:cs="Times New Roman"/>
                <w:color w:val="000000"/>
                <w:sz w:val="20"/>
                <w:szCs w:val="20"/>
              </w:rPr>
            </w:pPr>
            <w:r w:rsidRPr="004C604A">
              <w:rPr>
                <w:rFonts w:ascii="Times New Roman" w:eastAsia="Times New Roman" w:hAnsi="Times New Roman" w:cs="Times New Roman"/>
                <w:bCs w:val="0"/>
                <w:color w:val="000000"/>
                <w:sz w:val="20"/>
                <w:szCs w:val="20"/>
              </w:rPr>
              <w:t>DP157</w:t>
            </w:r>
          </w:p>
        </w:tc>
        <w:tc>
          <w:tcPr>
            <w:tcW w:w="845" w:type="dxa"/>
            <w:noWrap/>
            <w:hideMark/>
          </w:tcPr>
          <w:p w:rsidR="00071704" w:rsidRPr="003465FB"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850" w:type="dxa"/>
            <w:noWrap/>
          </w:tcPr>
          <w:p w:rsidR="00071704" w:rsidRPr="003465FB"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134" w:type="dxa"/>
          </w:tcPr>
          <w:p w:rsidR="00071704" w:rsidRPr="003465FB"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134" w:type="dxa"/>
            <w:noWrap/>
          </w:tcPr>
          <w:p w:rsidR="00071704" w:rsidRPr="00E84D30"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E84D30">
              <w:rPr>
                <w:rFonts w:asciiTheme="majorBidi" w:hAnsiTheme="majorBidi" w:cstheme="majorBidi"/>
              </w:rPr>
              <w:t>0.278</w:t>
            </w:r>
          </w:p>
        </w:tc>
        <w:tc>
          <w:tcPr>
            <w:tcW w:w="1134" w:type="dxa"/>
            <w:noWrap/>
          </w:tcPr>
          <w:p w:rsidR="00071704" w:rsidRPr="004A59D2"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A59D2">
              <w:rPr>
                <w:rFonts w:asciiTheme="majorBidi" w:hAnsiTheme="majorBidi" w:cstheme="majorBidi"/>
              </w:rPr>
              <w:t>0.863</w:t>
            </w:r>
          </w:p>
        </w:tc>
        <w:tc>
          <w:tcPr>
            <w:tcW w:w="1559" w:type="dxa"/>
            <w:noWrap/>
            <w:hideMark/>
          </w:tcPr>
          <w:p w:rsidR="00071704" w:rsidRPr="004A59D2"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A59D2">
              <w:rPr>
                <w:rFonts w:asciiTheme="majorBidi" w:hAnsiTheme="majorBidi" w:cstheme="majorBidi"/>
              </w:rPr>
              <w:t>0.778</w:t>
            </w:r>
          </w:p>
        </w:tc>
        <w:tc>
          <w:tcPr>
            <w:tcW w:w="851" w:type="dxa"/>
          </w:tcPr>
          <w:p w:rsidR="00071704" w:rsidRPr="004A59D2"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4A59D2">
              <w:rPr>
                <w:rFonts w:asciiTheme="majorBidi" w:hAnsiTheme="majorBidi" w:cstheme="majorBidi"/>
              </w:rPr>
              <w:t>0.851</w:t>
            </w:r>
          </w:p>
        </w:tc>
      </w:tr>
      <w:tr w:rsidR="00071704" w:rsidRPr="003465FB" w:rsidTr="00D45D3C">
        <w:trPr>
          <w:trHeight w:val="315"/>
        </w:trPr>
        <w:tc>
          <w:tcPr>
            <w:cnfStyle w:val="001000000000" w:firstRow="0" w:lastRow="0" w:firstColumn="1" w:lastColumn="0" w:oddVBand="0" w:evenVBand="0" w:oddHBand="0" w:evenHBand="0" w:firstRowFirstColumn="0" w:firstRowLastColumn="0" w:lastRowFirstColumn="0" w:lastRowLastColumn="0"/>
            <w:tcW w:w="1277" w:type="dxa"/>
            <w:noWrap/>
            <w:hideMark/>
          </w:tcPr>
          <w:p w:rsidR="00071704" w:rsidRPr="004C604A" w:rsidRDefault="00071704" w:rsidP="004A6148">
            <w:pPr>
              <w:bidi w:val="0"/>
              <w:jc w:val="center"/>
              <w:rPr>
                <w:rFonts w:ascii="Times New Roman" w:eastAsia="Times New Roman" w:hAnsi="Times New Roman" w:cs="Times New Roman"/>
                <w:color w:val="000000"/>
                <w:sz w:val="20"/>
                <w:szCs w:val="20"/>
                <w:lang w:bidi="ar-IQ"/>
              </w:rPr>
            </w:pPr>
            <w:r w:rsidRPr="004C604A">
              <w:rPr>
                <w:rFonts w:ascii="Times New Roman" w:eastAsia="Times New Roman" w:hAnsi="Times New Roman" w:cs="Times New Roman"/>
                <w:bCs w:val="0"/>
                <w:color w:val="000000"/>
                <w:sz w:val="20"/>
                <w:szCs w:val="20"/>
              </w:rPr>
              <w:t>DP175</w:t>
            </w:r>
          </w:p>
        </w:tc>
        <w:tc>
          <w:tcPr>
            <w:tcW w:w="845" w:type="dxa"/>
            <w:noWrap/>
            <w:hideMark/>
          </w:tcPr>
          <w:p w:rsidR="00071704" w:rsidRPr="003465FB"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850" w:type="dxa"/>
            <w:noWrap/>
          </w:tcPr>
          <w:p w:rsidR="00071704" w:rsidRPr="003465FB"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134" w:type="dxa"/>
          </w:tcPr>
          <w:p w:rsidR="00071704" w:rsidRPr="003465FB"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134" w:type="dxa"/>
            <w:noWrap/>
          </w:tcPr>
          <w:p w:rsidR="00071704" w:rsidRPr="00E84D30" w:rsidRDefault="00071704" w:rsidP="004A614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E84D30">
              <w:rPr>
                <w:rFonts w:asciiTheme="majorBidi" w:hAnsiTheme="majorBidi" w:cstheme="majorBidi"/>
              </w:rPr>
              <w:t>0.389</w:t>
            </w:r>
          </w:p>
        </w:tc>
        <w:tc>
          <w:tcPr>
            <w:tcW w:w="1134" w:type="dxa"/>
            <w:noWrap/>
          </w:tcPr>
          <w:p w:rsidR="00071704" w:rsidRPr="004A59D2" w:rsidRDefault="00071704" w:rsidP="004A614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A59D2">
              <w:rPr>
                <w:rFonts w:asciiTheme="majorBidi" w:hAnsiTheme="majorBidi" w:cstheme="majorBidi"/>
              </w:rPr>
              <w:t>0.739</w:t>
            </w:r>
          </w:p>
        </w:tc>
        <w:tc>
          <w:tcPr>
            <w:tcW w:w="1559" w:type="dxa"/>
            <w:noWrap/>
            <w:hideMark/>
          </w:tcPr>
          <w:p w:rsidR="00071704" w:rsidRPr="004A59D2" w:rsidRDefault="00071704" w:rsidP="004A614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4A59D2">
              <w:rPr>
                <w:rFonts w:asciiTheme="majorBidi" w:hAnsiTheme="majorBidi" w:cstheme="majorBidi"/>
              </w:rPr>
              <w:t>0.056</w:t>
            </w:r>
          </w:p>
        </w:tc>
        <w:tc>
          <w:tcPr>
            <w:tcW w:w="851" w:type="dxa"/>
          </w:tcPr>
          <w:p w:rsidR="00071704" w:rsidRPr="004A59D2" w:rsidRDefault="00071704" w:rsidP="004A614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4A59D2">
              <w:rPr>
                <w:rFonts w:asciiTheme="majorBidi" w:hAnsiTheme="majorBidi" w:cstheme="majorBidi"/>
              </w:rPr>
              <w:t>0.699</w:t>
            </w:r>
          </w:p>
        </w:tc>
      </w:tr>
      <w:tr w:rsidR="00071704" w:rsidRPr="003465FB" w:rsidTr="00D45D3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7" w:type="dxa"/>
            <w:noWrap/>
            <w:hideMark/>
          </w:tcPr>
          <w:p w:rsidR="00071704" w:rsidRPr="004C604A" w:rsidRDefault="00071704" w:rsidP="004A6148">
            <w:pPr>
              <w:bidi w:val="0"/>
              <w:jc w:val="center"/>
              <w:rPr>
                <w:rFonts w:ascii="Times New Roman" w:eastAsia="Times New Roman" w:hAnsi="Times New Roman" w:cs="Times New Roman"/>
                <w:color w:val="000000"/>
                <w:sz w:val="20"/>
                <w:szCs w:val="20"/>
              </w:rPr>
            </w:pPr>
            <w:r w:rsidRPr="004C604A">
              <w:rPr>
                <w:rFonts w:ascii="Times New Roman" w:eastAsia="Times New Roman" w:hAnsi="Times New Roman" w:cs="Times New Roman"/>
                <w:color w:val="000000"/>
                <w:sz w:val="20"/>
                <w:szCs w:val="20"/>
              </w:rPr>
              <w:t>total</w:t>
            </w:r>
          </w:p>
        </w:tc>
        <w:tc>
          <w:tcPr>
            <w:tcW w:w="845" w:type="dxa"/>
            <w:noWrap/>
            <w:hideMark/>
          </w:tcPr>
          <w:p w:rsidR="00071704" w:rsidRPr="003465FB"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850" w:type="dxa"/>
            <w:noWrap/>
          </w:tcPr>
          <w:p w:rsidR="00071704" w:rsidRPr="003465FB"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1134" w:type="dxa"/>
          </w:tcPr>
          <w:p w:rsidR="00071704" w:rsidRPr="003465FB"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1134" w:type="dxa"/>
            <w:noWrap/>
          </w:tcPr>
          <w:p w:rsidR="00071704" w:rsidRPr="003465FB"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E84D30">
              <w:rPr>
                <w:rFonts w:ascii="Times New Roman" w:eastAsia="Times New Roman" w:hAnsi="Times New Roman" w:cs="Times New Roman"/>
                <w:color w:val="000000"/>
              </w:rPr>
              <w:t>2.334</w:t>
            </w:r>
          </w:p>
        </w:tc>
        <w:tc>
          <w:tcPr>
            <w:tcW w:w="1134" w:type="dxa"/>
            <w:noWrap/>
          </w:tcPr>
          <w:p w:rsidR="00071704" w:rsidRPr="003465FB"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4.333</w:t>
            </w:r>
          </w:p>
        </w:tc>
        <w:tc>
          <w:tcPr>
            <w:tcW w:w="1559" w:type="dxa"/>
            <w:noWrap/>
            <w:hideMark/>
          </w:tcPr>
          <w:p w:rsidR="00071704" w:rsidRPr="003465FB"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1.501</w:t>
            </w:r>
          </w:p>
        </w:tc>
        <w:tc>
          <w:tcPr>
            <w:tcW w:w="851" w:type="dxa"/>
          </w:tcPr>
          <w:p w:rsidR="00071704" w:rsidRPr="00C035FE" w:rsidRDefault="00071704" w:rsidP="004A6148">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C035FE">
              <w:rPr>
                <w:rFonts w:asciiTheme="majorBidi" w:hAnsiTheme="majorBidi" w:cstheme="majorBidi"/>
                <w:color w:val="000000"/>
              </w:rPr>
              <w:t>4.148</w:t>
            </w:r>
          </w:p>
        </w:tc>
      </w:tr>
      <w:tr w:rsidR="00071704" w:rsidRPr="003465FB" w:rsidTr="00D45D3C">
        <w:trPr>
          <w:trHeight w:val="157"/>
        </w:trPr>
        <w:tc>
          <w:tcPr>
            <w:cnfStyle w:val="001000000000" w:firstRow="0" w:lastRow="0" w:firstColumn="1" w:lastColumn="0" w:oddVBand="0" w:evenVBand="0" w:oddHBand="0" w:evenHBand="0" w:firstRowFirstColumn="0" w:firstRowLastColumn="0" w:lastRowFirstColumn="0" w:lastRowLastColumn="0"/>
            <w:tcW w:w="1277" w:type="dxa"/>
            <w:noWrap/>
            <w:hideMark/>
          </w:tcPr>
          <w:p w:rsidR="00071704" w:rsidRPr="004C604A" w:rsidRDefault="00071704" w:rsidP="004A6148">
            <w:pPr>
              <w:bidi w:val="0"/>
              <w:jc w:val="center"/>
              <w:rPr>
                <w:rFonts w:ascii="Times New Roman" w:eastAsia="Times New Roman" w:hAnsi="Times New Roman" w:cs="Times New Roman"/>
                <w:color w:val="000000"/>
                <w:sz w:val="20"/>
                <w:szCs w:val="20"/>
              </w:rPr>
            </w:pPr>
            <w:r w:rsidRPr="004C604A">
              <w:rPr>
                <w:rFonts w:ascii="Times New Roman" w:eastAsia="Times New Roman" w:hAnsi="Times New Roman" w:cs="Times New Roman"/>
                <w:color w:val="000000"/>
                <w:sz w:val="20"/>
                <w:szCs w:val="20"/>
              </w:rPr>
              <w:t>Mean</w:t>
            </w:r>
          </w:p>
        </w:tc>
        <w:tc>
          <w:tcPr>
            <w:tcW w:w="845" w:type="dxa"/>
            <w:noWrap/>
            <w:hideMark/>
          </w:tcPr>
          <w:p w:rsidR="00071704" w:rsidRPr="003465FB"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850" w:type="dxa"/>
            <w:noWrap/>
          </w:tcPr>
          <w:p w:rsidR="00071704" w:rsidRPr="003465FB"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7.17</w:t>
            </w:r>
          </w:p>
        </w:tc>
        <w:tc>
          <w:tcPr>
            <w:tcW w:w="1134" w:type="dxa"/>
          </w:tcPr>
          <w:p w:rsidR="00071704" w:rsidRPr="003465FB"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7.17</w:t>
            </w:r>
          </w:p>
        </w:tc>
        <w:tc>
          <w:tcPr>
            <w:tcW w:w="1134" w:type="dxa"/>
            <w:noWrap/>
          </w:tcPr>
          <w:p w:rsidR="00071704" w:rsidRPr="003465FB"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E84D30">
              <w:rPr>
                <w:rFonts w:ascii="Times New Roman" w:eastAsia="Times New Roman" w:hAnsi="Times New Roman" w:cs="Times New Roman"/>
                <w:color w:val="000000"/>
              </w:rPr>
              <w:t>0.389</w:t>
            </w:r>
          </w:p>
        </w:tc>
        <w:tc>
          <w:tcPr>
            <w:tcW w:w="1134" w:type="dxa"/>
            <w:noWrap/>
          </w:tcPr>
          <w:p w:rsidR="00071704" w:rsidRPr="003465FB"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4A59D2">
              <w:rPr>
                <w:rFonts w:ascii="Times New Roman" w:eastAsia="Times New Roman" w:hAnsi="Times New Roman" w:cs="Times New Roman"/>
                <w:color w:val="000000"/>
              </w:rPr>
              <w:t>0.722</w:t>
            </w:r>
          </w:p>
        </w:tc>
        <w:tc>
          <w:tcPr>
            <w:tcW w:w="1559" w:type="dxa"/>
            <w:noWrap/>
          </w:tcPr>
          <w:p w:rsidR="00071704" w:rsidRPr="003465FB"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0.250</w:t>
            </w:r>
          </w:p>
        </w:tc>
        <w:tc>
          <w:tcPr>
            <w:tcW w:w="851" w:type="dxa"/>
          </w:tcPr>
          <w:p w:rsidR="00071704" w:rsidRPr="00C035FE" w:rsidRDefault="00071704" w:rsidP="004A6148">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C035FE">
              <w:rPr>
                <w:rFonts w:asciiTheme="majorBidi" w:hAnsiTheme="majorBidi" w:cstheme="majorBidi"/>
                <w:color w:val="000000"/>
              </w:rPr>
              <w:t>0.691</w:t>
            </w:r>
          </w:p>
        </w:tc>
      </w:tr>
    </w:tbl>
    <w:p w:rsidR="00071704" w:rsidRDefault="00071704" w:rsidP="001229FA">
      <w:pPr>
        <w:spacing w:after="0" w:line="240" w:lineRule="auto"/>
        <w:jc w:val="both"/>
        <w:rPr>
          <w:rFonts w:cs="Arial"/>
          <w:sz w:val="28"/>
          <w:szCs w:val="28"/>
          <w:rtl/>
          <w:lang w:bidi="ar-IQ"/>
        </w:rPr>
      </w:pPr>
    </w:p>
    <w:p w:rsidR="009F64F3" w:rsidRDefault="00CD54C0" w:rsidP="001E1ACB">
      <w:pPr>
        <w:bidi w:val="0"/>
        <w:jc w:val="both"/>
        <w:rPr>
          <w:lang w:bidi="ar-IQ"/>
        </w:rPr>
      </w:pPr>
      <w:r w:rsidRPr="002164BA">
        <w:rPr>
          <w:b/>
          <w:bCs/>
          <w:lang w:bidi="ar-IQ"/>
        </w:rPr>
        <w:t xml:space="preserve"> </w:t>
      </w:r>
      <w:proofErr w:type="gramStart"/>
      <w:r w:rsidRPr="002164BA">
        <w:rPr>
          <w:b/>
          <w:bCs/>
          <w:lang w:bidi="ar-IQ"/>
        </w:rPr>
        <w:t>primer</w:t>
      </w:r>
      <w:proofErr w:type="gramEnd"/>
      <w:r w:rsidRPr="002164BA">
        <w:rPr>
          <w:b/>
          <w:bCs/>
          <w:lang w:bidi="ar-IQ"/>
        </w:rPr>
        <w:t xml:space="preserve"> PDCAT6</w:t>
      </w:r>
    </w:p>
    <w:p w:rsidR="007D1354" w:rsidRDefault="00CD54C0" w:rsidP="009F64F3">
      <w:pPr>
        <w:bidi w:val="0"/>
        <w:jc w:val="both"/>
        <w:rPr>
          <w:lang w:bidi="ar-IQ"/>
        </w:rPr>
      </w:pPr>
      <w:r w:rsidRPr="00CD54C0">
        <w:rPr>
          <w:lang w:bidi="ar-IQ"/>
        </w:rPr>
        <w:t xml:space="preserve"> </w:t>
      </w:r>
      <w:proofErr w:type="gramStart"/>
      <w:r w:rsidRPr="00CD54C0">
        <w:rPr>
          <w:lang w:bidi="ar-IQ"/>
        </w:rPr>
        <w:t>produced</w:t>
      </w:r>
      <w:proofErr w:type="gramEnd"/>
      <w:r w:rsidRPr="00CD54C0">
        <w:rPr>
          <w:lang w:bidi="ar-IQ"/>
        </w:rPr>
        <w:t xml:space="preserve"> a number of alleles reached 20 alleles, </w:t>
      </w:r>
      <w:r w:rsidR="00DA24C0">
        <w:rPr>
          <w:lang w:bidi="ar-IQ"/>
        </w:rPr>
        <w:t>(</w:t>
      </w:r>
      <w:r w:rsidR="00DA24C0" w:rsidRPr="00DA24C0">
        <w:rPr>
          <w:lang w:bidi="ar-IQ"/>
        </w:rPr>
        <w:t>Figure</w:t>
      </w:r>
      <w:r w:rsidR="00DA24C0">
        <w:rPr>
          <w:lang w:bidi="ar-IQ"/>
        </w:rPr>
        <w:t xml:space="preserve"> </w:t>
      </w:r>
      <w:r w:rsidRPr="00CD54C0">
        <w:rPr>
          <w:lang w:bidi="ar-IQ"/>
        </w:rPr>
        <w:t xml:space="preserve">1). The </w:t>
      </w:r>
      <w:r w:rsidR="004E1A60">
        <w:rPr>
          <w:lang w:bidi="ar-IQ"/>
        </w:rPr>
        <w:t>cultivar</w:t>
      </w:r>
      <w:r w:rsidRPr="00CD54C0">
        <w:rPr>
          <w:lang w:bidi="ar-IQ"/>
        </w:rPr>
        <w:t xml:space="preserve">s and </w:t>
      </w:r>
      <w:proofErr w:type="gramStart"/>
      <w:r w:rsidRPr="00CD54C0">
        <w:rPr>
          <w:lang w:bidi="ar-IQ"/>
        </w:rPr>
        <w:t>their it</w:t>
      </w:r>
      <w:proofErr w:type="gramEnd"/>
      <w:r w:rsidRPr="00CD54C0">
        <w:rPr>
          <w:lang w:bidi="ar-IQ"/>
        </w:rPr>
        <w:t xml:space="preserve"> strains gave alleles different. The primer was able to distinguish between seven </w:t>
      </w:r>
      <w:r w:rsidR="004E1A60">
        <w:rPr>
          <w:lang w:bidi="ar-IQ"/>
        </w:rPr>
        <w:t>cultivar</w:t>
      </w:r>
      <w:r w:rsidRPr="00CD54C0">
        <w:rPr>
          <w:lang w:bidi="ar-IQ"/>
        </w:rPr>
        <w:t xml:space="preserve">s and </w:t>
      </w:r>
      <w:proofErr w:type="gramStart"/>
      <w:r w:rsidRPr="00CD54C0">
        <w:rPr>
          <w:lang w:bidi="ar-IQ"/>
        </w:rPr>
        <w:t>their it</w:t>
      </w:r>
      <w:proofErr w:type="gramEnd"/>
      <w:r w:rsidRPr="00CD54C0">
        <w:rPr>
          <w:lang w:bidi="ar-IQ"/>
        </w:rPr>
        <w:t xml:space="preserve"> </w:t>
      </w:r>
      <w:r w:rsidRPr="00CD54C0">
        <w:rPr>
          <w:lang w:bidi="ar-IQ"/>
        </w:rPr>
        <w:lastRenderedPageBreak/>
        <w:t xml:space="preserve">strains that are phenotypically similar to them. The </w:t>
      </w:r>
      <w:r w:rsidR="004E1A60">
        <w:rPr>
          <w:lang w:bidi="ar-IQ"/>
        </w:rPr>
        <w:t>cultivar</w:t>
      </w:r>
      <w:r w:rsidRPr="00CD54C0">
        <w:rPr>
          <w:lang w:bidi="ar-IQ"/>
        </w:rPr>
        <w:t xml:space="preserve">s produced alleles with molecular weights different from the alleles that resulted from their strains. </w:t>
      </w:r>
      <w:proofErr w:type="spellStart"/>
      <w:r w:rsidR="00DA24C0" w:rsidRPr="00DA24C0">
        <w:rPr>
          <w:lang w:bidi="ar-IQ"/>
        </w:rPr>
        <w:t>Halawi</w:t>
      </w:r>
      <w:proofErr w:type="spellEnd"/>
      <w:r w:rsidR="00DA24C0" w:rsidRPr="00DA24C0">
        <w:rPr>
          <w:lang w:bidi="ar-IQ"/>
        </w:rPr>
        <w:t xml:space="preserve"> yellow </w:t>
      </w:r>
      <w:r w:rsidRPr="00CD54C0">
        <w:rPr>
          <w:lang w:bidi="ar-IQ"/>
        </w:rPr>
        <w:t xml:space="preserve">gave the allele with a size of 170 </w:t>
      </w:r>
      <w:proofErr w:type="spellStart"/>
      <w:r w:rsidRPr="00CD54C0">
        <w:rPr>
          <w:lang w:bidi="ar-IQ"/>
        </w:rPr>
        <w:t>bp</w:t>
      </w:r>
      <w:proofErr w:type="spellEnd"/>
      <w:r w:rsidRPr="00CD54C0">
        <w:rPr>
          <w:lang w:bidi="ar-IQ"/>
        </w:rPr>
        <w:t xml:space="preserve">, while the </w:t>
      </w:r>
      <w:proofErr w:type="spellStart"/>
      <w:r w:rsidRPr="00CD54C0">
        <w:rPr>
          <w:lang w:bidi="ar-IQ"/>
        </w:rPr>
        <w:t>Halawi</w:t>
      </w:r>
      <w:proofErr w:type="spellEnd"/>
      <w:r w:rsidRPr="00CD54C0">
        <w:rPr>
          <w:lang w:bidi="ar-IQ"/>
        </w:rPr>
        <w:t xml:space="preserve"> </w:t>
      </w:r>
      <w:r w:rsidR="00DA24C0">
        <w:rPr>
          <w:lang w:bidi="ar-IQ"/>
        </w:rPr>
        <w:t>red</w:t>
      </w:r>
      <w:r w:rsidRPr="00CD54C0">
        <w:rPr>
          <w:lang w:bidi="ar-IQ"/>
        </w:rPr>
        <w:t xml:space="preserve"> strain gave a different allele with a size of 190 </w:t>
      </w:r>
      <w:proofErr w:type="spellStart"/>
      <w:r w:rsidRPr="00CD54C0">
        <w:rPr>
          <w:lang w:bidi="ar-IQ"/>
        </w:rPr>
        <w:t>bp.</w:t>
      </w:r>
      <w:proofErr w:type="spellEnd"/>
      <w:r w:rsidRPr="00CD54C0">
        <w:rPr>
          <w:lang w:bidi="ar-IQ"/>
        </w:rPr>
        <w:t xml:space="preserve"> The </w:t>
      </w:r>
      <w:proofErr w:type="spellStart"/>
      <w:r w:rsidR="00DA24C0" w:rsidRPr="00DA24C0">
        <w:rPr>
          <w:lang w:bidi="ar-IQ"/>
        </w:rPr>
        <w:t>Barhi</w:t>
      </w:r>
      <w:proofErr w:type="spellEnd"/>
      <w:r w:rsidR="00DA24C0" w:rsidRPr="00DA24C0">
        <w:rPr>
          <w:lang w:bidi="ar-IQ"/>
        </w:rPr>
        <w:t xml:space="preserve"> yellow </w:t>
      </w:r>
      <w:r w:rsidR="009F64F3">
        <w:rPr>
          <w:lang w:bidi="ar-IQ"/>
        </w:rPr>
        <w:t xml:space="preserve">cultivar and the </w:t>
      </w:r>
      <w:proofErr w:type="spellStart"/>
      <w:r w:rsidR="009F64F3">
        <w:rPr>
          <w:lang w:bidi="ar-IQ"/>
        </w:rPr>
        <w:t>Ba</w:t>
      </w:r>
      <w:r w:rsidR="00DA24C0">
        <w:rPr>
          <w:lang w:bidi="ar-IQ"/>
        </w:rPr>
        <w:t>rhi</w:t>
      </w:r>
      <w:proofErr w:type="spellEnd"/>
      <w:r w:rsidR="00DA24C0">
        <w:rPr>
          <w:lang w:bidi="ar-IQ"/>
        </w:rPr>
        <w:t xml:space="preserve"> red</w:t>
      </w:r>
      <w:r w:rsidRPr="00CD54C0">
        <w:rPr>
          <w:lang w:bidi="ar-IQ"/>
        </w:rPr>
        <w:t xml:space="preserve"> strain also produced two different alleles with a size of (200 </w:t>
      </w:r>
      <w:proofErr w:type="spellStart"/>
      <w:r w:rsidRPr="00CD54C0">
        <w:rPr>
          <w:lang w:bidi="ar-IQ"/>
        </w:rPr>
        <w:t>bp</w:t>
      </w:r>
      <w:proofErr w:type="spellEnd"/>
      <w:r w:rsidRPr="00CD54C0">
        <w:rPr>
          <w:lang w:bidi="ar-IQ"/>
        </w:rPr>
        <w:t xml:space="preserve">, 210 </w:t>
      </w:r>
      <w:proofErr w:type="spellStart"/>
      <w:r w:rsidRPr="00CD54C0">
        <w:rPr>
          <w:lang w:bidi="ar-IQ"/>
        </w:rPr>
        <w:t>bp</w:t>
      </w:r>
      <w:proofErr w:type="spellEnd"/>
      <w:r w:rsidRPr="00CD54C0">
        <w:rPr>
          <w:lang w:bidi="ar-IQ"/>
        </w:rPr>
        <w:t xml:space="preserve">) respectively. </w:t>
      </w:r>
      <w:proofErr w:type="gramStart"/>
      <w:r w:rsidRPr="00CD54C0">
        <w:rPr>
          <w:lang w:bidi="ar-IQ"/>
        </w:rPr>
        <w:t>The cultivars (</w:t>
      </w:r>
      <w:proofErr w:type="spellStart"/>
      <w:r w:rsidRPr="00CD54C0">
        <w:rPr>
          <w:lang w:bidi="ar-IQ"/>
        </w:rPr>
        <w:t>Maktum</w:t>
      </w:r>
      <w:proofErr w:type="spellEnd"/>
      <w:r w:rsidR="00BA3D8C" w:rsidRPr="00BA3D8C">
        <w:rPr>
          <w:rFonts w:asciiTheme="majorBidi" w:eastAsia="Times New Roman" w:hAnsiTheme="majorBidi" w:cstheme="majorBidi"/>
          <w:color w:val="000000"/>
          <w:lang w:eastAsia="ar-SA"/>
        </w:rPr>
        <w:t xml:space="preserve"> </w:t>
      </w:r>
      <w:r w:rsidR="00BA3D8C" w:rsidRPr="008131CD">
        <w:rPr>
          <w:rFonts w:asciiTheme="majorBidi" w:eastAsia="Times New Roman" w:hAnsiTheme="majorBidi" w:cstheme="majorBidi"/>
          <w:color w:val="000000"/>
          <w:lang w:eastAsia="ar-SA"/>
        </w:rPr>
        <w:t>yellow</w:t>
      </w:r>
      <w:r w:rsidRPr="00CD54C0">
        <w:rPr>
          <w:lang w:bidi="ar-IQ"/>
        </w:rPr>
        <w:t xml:space="preserve">, </w:t>
      </w:r>
      <w:proofErr w:type="spellStart"/>
      <w:r w:rsidR="00DA24C0" w:rsidRPr="00C14417">
        <w:rPr>
          <w:rFonts w:asciiTheme="majorBidi" w:eastAsia="Times New Roman" w:hAnsiTheme="majorBidi" w:cstheme="majorBidi"/>
          <w:color w:val="000000"/>
          <w:lang w:eastAsia="ar-SA"/>
        </w:rPr>
        <w:t>Jawzi</w:t>
      </w:r>
      <w:proofErr w:type="spellEnd"/>
      <w:r w:rsidR="00BA3D8C" w:rsidRPr="00BA3D8C">
        <w:rPr>
          <w:rFonts w:asciiTheme="majorBidi" w:eastAsia="Times New Roman" w:hAnsiTheme="majorBidi" w:cstheme="majorBidi"/>
          <w:color w:val="000000"/>
          <w:lang w:eastAsia="ar-SA"/>
        </w:rPr>
        <w:t xml:space="preserve"> </w:t>
      </w:r>
      <w:r w:rsidR="00BA3D8C" w:rsidRPr="008131CD">
        <w:rPr>
          <w:rFonts w:asciiTheme="majorBidi" w:eastAsia="Times New Roman" w:hAnsiTheme="majorBidi" w:cstheme="majorBidi"/>
          <w:color w:val="000000"/>
          <w:lang w:eastAsia="ar-SA"/>
        </w:rPr>
        <w:t>yellow</w:t>
      </w:r>
      <w:r w:rsidRPr="00CD54C0">
        <w:rPr>
          <w:lang w:bidi="ar-IQ"/>
        </w:rPr>
        <w:t xml:space="preserve">, and </w:t>
      </w:r>
      <w:proofErr w:type="spellStart"/>
      <w:r w:rsidRPr="00CD54C0">
        <w:rPr>
          <w:lang w:bidi="ar-IQ"/>
        </w:rPr>
        <w:t>Jabjab</w:t>
      </w:r>
      <w:proofErr w:type="spellEnd"/>
      <w:r w:rsidRPr="00CD54C0">
        <w:rPr>
          <w:lang w:bidi="ar-IQ"/>
        </w:rPr>
        <w:t xml:space="preserve"> Basra) were distinguished from their strains by the presence o</w:t>
      </w:r>
      <w:r w:rsidR="009F64F3">
        <w:rPr>
          <w:lang w:bidi="ar-IQ"/>
        </w:rPr>
        <w:t xml:space="preserve">f </w:t>
      </w:r>
      <w:proofErr w:type="spellStart"/>
      <w:r w:rsidR="009F64F3">
        <w:rPr>
          <w:lang w:bidi="ar-IQ"/>
        </w:rPr>
        <w:t>allan</w:t>
      </w:r>
      <w:proofErr w:type="spellEnd"/>
      <w:r w:rsidR="009F64F3">
        <w:rPr>
          <w:lang w:bidi="ar-IQ"/>
        </w:rPr>
        <w:t xml:space="preserve"> in each cultivar, as </w:t>
      </w:r>
      <w:proofErr w:type="spellStart"/>
      <w:r w:rsidRPr="00CD54C0">
        <w:rPr>
          <w:lang w:bidi="ar-IQ"/>
        </w:rPr>
        <w:t>Maktum</w:t>
      </w:r>
      <w:proofErr w:type="spellEnd"/>
      <w:r w:rsidRPr="00CD54C0">
        <w:rPr>
          <w:lang w:bidi="ar-IQ"/>
        </w:rPr>
        <w:t xml:space="preserve"> </w:t>
      </w:r>
      <w:r w:rsidR="009F64F3">
        <w:rPr>
          <w:lang w:bidi="ar-IQ"/>
        </w:rPr>
        <w:t xml:space="preserve">gave (170 </w:t>
      </w:r>
      <w:proofErr w:type="spellStart"/>
      <w:r w:rsidR="009F64F3">
        <w:rPr>
          <w:lang w:bidi="ar-IQ"/>
        </w:rPr>
        <w:t>bp</w:t>
      </w:r>
      <w:proofErr w:type="spellEnd"/>
      <w:r w:rsidR="009F64F3">
        <w:rPr>
          <w:lang w:bidi="ar-IQ"/>
        </w:rPr>
        <w:t xml:space="preserve">, 200 </w:t>
      </w:r>
      <w:proofErr w:type="spellStart"/>
      <w:r w:rsidR="009F64F3">
        <w:rPr>
          <w:lang w:bidi="ar-IQ"/>
        </w:rPr>
        <w:t>bp</w:t>
      </w:r>
      <w:proofErr w:type="spellEnd"/>
      <w:r w:rsidR="009F64F3">
        <w:rPr>
          <w:lang w:bidi="ar-IQ"/>
        </w:rPr>
        <w:t xml:space="preserve">), while </w:t>
      </w:r>
      <w:proofErr w:type="spellStart"/>
      <w:r w:rsidR="009F64F3" w:rsidRPr="00C14417">
        <w:rPr>
          <w:rFonts w:asciiTheme="majorBidi" w:eastAsia="Times New Roman" w:hAnsiTheme="majorBidi" w:cstheme="majorBidi"/>
          <w:color w:val="000000"/>
          <w:lang w:eastAsia="ar-SA"/>
        </w:rPr>
        <w:t>Jawzi</w:t>
      </w:r>
      <w:proofErr w:type="spellEnd"/>
      <w:r w:rsidRPr="00CD54C0">
        <w:rPr>
          <w:lang w:bidi="ar-IQ"/>
        </w:rPr>
        <w:t xml:space="preserve"> and </w:t>
      </w:r>
      <w:proofErr w:type="spellStart"/>
      <w:r w:rsidRPr="00CD54C0">
        <w:rPr>
          <w:lang w:bidi="ar-IQ"/>
        </w:rPr>
        <w:t>Jabjab</w:t>
      </w:r>
      <w:proofErr w:type="spellEnd"/>
      <w:r w:rsidRPr="00CD54C0">
        <w:rPr>
          <w:lang w:bidi="ar-IQ"/>
        </w:rPr>
        <w:t xml:space="preserve"> Basra were given (190 </w:t>
      </w:r>
      <w:proofErr w:type="spellStart"/>
      <w:r w:rsidRPr="00CD54C0">
        <w:rPr>
          <w:lang w:bidi="ar-IQ"/>
        </w:rPr>
        <w:t>bp</w:t>
      </w:r>
      <w:proofErr w:type="spellEnd"/>
      <w:r w:rsidRPr="00CD54C0">
        <w:rPr>
          <w:lang w:bidi="ar-IQ"/>
        </w:rPr>
        <w:t xml:space="preserve">, 200 </w:t>
      </w:r>
      <w:proofErr w:type="spellStart"/>
      <w:r w:rsidRPr="00CD54C0">
        <w:rPr>
          <w:lang w:bidi="ar-IQ"/>
        </w:rPr>
        <w:t>bp</w:t>
      </w:r>
      <w:proofErr w:type="spellEnd"/>
      <w:r w:rsidRPr="00CD54C0">
        <w:rPr>
          <w:lang w:bidi="ar-IQ"/>
        </w:rPr>
        <w:t>), while the strains (</w:t>
      </w:r>
      <w:proofErr w:type="spellStart"/>
      <w:r w:rsidRPr="00CD54C0">
        <w:rPr>
          <w:lang w:bidi="ar-IQ"/>
        </w:rPr>
        <w:t>Maktum</w:t>
      </w:r>
      <w:proofErr w:type="spellEnd"/>
      <w:r w:rsidRPr="00CD54C0">
        <w:rPr>
          <w:lang w:bidi="ar-IQ"/>
        </w:rPr>
        <w:t xml:space="preserve"> </w:t>
      </w:r>
      <w:r w:rsidR="001E1ACB">
        <w:rPr>
          <w:lang w:bidi="ar-IQ"/>
        </w:rPr>
        <w:t>red</w:t>
      </w:r>
      <w:r w:rsidRPr="00CD54C0">
        <w:rPr>
          <w:lang w:bidi="ar-IQ"/>
        </w:rPr>
        <w:t xml:space="preserve">, </w:t>
      </w:r>
      <w:proofErr w:type="spellStart"/>
      <w:r w:rsidR="009F64F3" w:rsidRPr="00C14417">
        <w:rPr>
          <w:rFonts w:asciiTheme="majorBidi" w:eastAsia="Times New Roman" w:hAnsiTheme="majorBidi" w:cstheme="majorBidi"/>
          <w:color w:val="000000"/>
          <w:lang w:eastAsia="ar-SA"/>
        </w:rPr>
        <w:t>Jawzi</w:t>
      </w:r>
      <w:proofErr w:type="spellEnd"/>
      <w:r w:rsidRPr="00CD54C0">
        <w:rPr>
          <w:lang w:bidi="ar-IQ"/>
        </w:rPr>
        <w:t xml:space="preserve"> </w:t>
      </w:r>
      <w:r w:rsidR="001E1ACB">
        <w:rPr>
          <w:lang w:bidi="ar-IQ"/>
        </w:rPr>
        <w:t>red</w:t>
      </w:r>
      <w:r w:rsidRPr="00CD54C0">
        <w:rPr>
          <w:lang w:bidi="ar-IQ"/>
        </w:rPr>
        <w:t xml:space="preserve"> and </w:t>
      </w:r>
      <w:proofErr w:type="spellStart"/>
      <w:r w:rsidRPr="00CD54C0">
        <w:rPr>
          <w:lang w:bidi="ar-IQ"/>
        </w:rPr>
        <w:t>Jabjab</w:t>
      </w:r>
      <w:proofErr w:type="spellEnd"/>
      <w:r w:rsidRPr="00CD54C0">
        <w:rPr>
          <w:lang w:bidi="ar-IQ"/>
        </w:rPr>
        <w:t xml:space="preserve"> Karbala) ) each of them produced one allele (210 </w:t>
      </w:r>
      <w:proofErr w:type="spellStart"/>
      <w:r w:rsidRPr="00CD54C0">
        <w:rPr>
          <w:lang w:bidi="ar-IQ"/>
        </w:rPr>
        <w:t>bp</w:t>
      </w:r>
      <w:proofErr w:type="spellEnd"/>
      <w:r w:rsidRPr="00CD54C0">
        <w:rPr>
          <w:lang w:bidi="ar-IQ"/>
        </w:rPr>
        <w:t xml:space="preserve">, 220 </w:t>
      </w:r>
      <w:proofErr w:type="spellStart"/>
      <w:r w:rsidRPr="00CD54C0">
        <w:rPr>
          <w:lang w:bidi="ar-IQ"/>
        </w:rPr>
        <w:t>bp</w:t>
      </w:r>
      <w:proofErr w:type="spellEnd"/>
      <w:r w:rsidRPr="00CD54C0">
        <w:rPr>
          <w:lang w:bidi="ar-IQ"/>
        </w:rPr>
        <w:t xml:space="preserve">, 220 </w:t>
      </w:r>
      <w:proofErr w:type="spellStart"/>
      <w:r w:rsidRPr="00CD54C0">
        <w:rPr>
          <w:lang w:bidi="ar-IQ"/>
        </w:rPr>
        <w:t>bp</w:t>
      </w:r>
      <w:proofErr w:type="spellEnd"/>
      <w:r w:rsidRPr="00CD54C0">
        <w:rPr>
          <w:lang w:bidi="ar-IQ"/>
        </w:rPr>
        <w:t xml:space="preserve"> respectively.</w:t>
      </w:r>
      <w:proofErr w:type="gramEnd"/>
    </w:p>
    <w:p w:rsidR="00CD54C0" w:rsidRDefault="00992EB0" w:rsidP="00A42FC6">
      <w:pPr>
        <w:bidi w:val="0"/>
        <w:jc w:val="both"/>
        <w:rPr>
          <w:lang w:bidi="ar-IQ"/>
        </w:rPr>
      </w:pPr>
      <w:r w:rsidRPr="00992EB0">
        <w:rPr>
          <w:lang w:bidi="ar-IQ"/>
        </w:rPr>
        <w:t xml:space="preserve">The results of the same primer showed that the </w:t>
      </w:r>
      <w:r w:rsidR="00D659F5">
        <w:rPr>
          <w:lang w:bidi="ar-IQ"/>
        </w:rPr>
        <w:t>B</w:t>
      </w:r>
      <w:r w:rsidR="00A42FC6" w:rsidRPr="00A42FC6">
        <w:rPr>
          <w:lang w:bidi="ar-IQ"/>
        </w:rPr>
        <w:t>rim</w:t>
      </w:r>
      <w:r w:rsidR="00A42FC6" w:rsidRPr="00A42FC6">
        <w:rPr>
          <w:rFonts w:asciiTheme="majorBidi" w:eastAsia="Times New Roman" w:hAnsiTheme="majorBidi" w:cstheme="majorBidi"/>
          <w:color w:val="000000"/>
          <w:lang w:eastAsia="ar-SA"/>
        </w:rPr>
        <w:t xml:space="preserve"> </w:t>
      </w:r>
      <w:r w:rsidR="00A42FC6" w:rsidRPr="008131CD">
        <w:rPr>
          <w:rFonts w:asciiTheme="majorBidi" w:eastAsia="Times New Roman" w:hAnsiTheme="majorBidi" w:cstheme="majorBidi"/>
          <w:color w:val="000000"/>
          <w:lang w:eastAsia="ar-SA"/>
        </w:rPr>
        <w:t>yellow</w:t>
      </w:r>
      <w:r w:rsidRPr="00992EB0">
        <w:rPr>
          <w:lang w:bidi="ar-IQ"/>
        </w:rPr>
        <w:t xml:space="preserve"> and </w:t>
      </w:r>
      <w:proofErr w:type="gramStart"/>
      <w:r w:rsidRPr="00992EB0">
        <w:rPr>
          <w:lang w:bidi="ar-IQ"/>
        </w:rPr>
        <w:t xml:space="preserve">the  </w:t>
      </w:r>
      <w:r w:rsidR="00D659F5">
        <w:rPr>
          <w:lang w:bidi="ar-IQ"/>
        </w:rPr>
        <w:t>B</w:t>
      </w:r>
      <w:r w:rsidR="00A42FC6" w:rsidRPr="00A42FC6">
        <w:rPr>
          <w:lang w:bidi="ar-IQ"/>
        </w:rPr>
        <w:t>rim</w:t>
      </w:r>
      <w:proofErr w:type="gramEnd"/>
      <w:r w:rsidR="00A42FC6" w:rsidRPr="00A42FC6">
        <w:rPr>
          <w:lang w:bidi="ar-IQ"/>
        </w:rPr>
        <w:t xml:space="preserve"> white </w:t>
      </w:r>
      <w:r w:rsidRPr="00992EB0">
        <w:rPr>
          <w:lang w:bidi="ar-IQ"/>
        </w:rPr>
        <w:t xml:space="preserve">are the same as they produced the same allele at 220 </w:t>
      </w:r>
      <w:proofErr w:type="spellStart"/>
      <w:r w:rsidRPr="00992EB0">
        <w:rPr>
          <w:lang w:bidi="ar-IQ"/>
        </w:rPr>
        <w:t>bp</w:t>
      </w:r>
      <w:proofErr w:type="spellEnd"/>
      <w:r w:rsidRPr="00992EB0">
        <w:rPr>
          <w:lang w:bidi="ar-IQ"/>
        </w:rPr>
        <w:t xml:space="preserve">, while the </w:t>
      </w:r>
      <w:r w:rsidR="00D659F5">
        <w:rPr>
          <w:lang w:bidi="ar-IQ"/>
        </w:rPr>
        <w:t>B</w:t>
      </w:r>
      <w:r w:rsidR="00A42FC6" w:rsidRPr="00A42FC6">
        <w:rPr>
          <w:lang w:bidi="ar-IQ"/>
        </w:rPr>
        <w:t>rim</w:t>
      </w:r>
      <w:r w:rsidR="00A42FC6">
        <w:rPr>
          <w:lang w:bidi="ar-IQ"/>
        </w:rPr>
        <w:t xml:space="preserve"> red</w:t>
      </w:r>
      <w:r w:rsidRPr="00992EB0">
        <w:rPr>
          <w:lang w:bidi="ar-IQ"/>
        </w:rPr>
        <w:t xml:space="preserve"> strain differed from them, which did not give any allele during DNA amplification. The primer was also able to identify the </w:t>
      </w:r>
      <w:proofErr w:type="spellStart"/>
      <w:r w:rsidRPr="00992EB0">
        <w:rPr>
          <w:lang w:bidi="ar-IQ"/>
        </w:rPr>
        <w:t>Khadrawi</w:t>
      </w:r>
      <w:proofErr w:type="spellEnd"/>
      <w:r w:rsidRPr="00992EB0">
        <w:rPr>
          <w:lang w:bidi="ar-IQ"/>
        </w:rPr>
        <w:t xml:space="preserve"> Basra and </w:t>
      </w:r>
      <w:proofErr w:type="spellStart"/>
      <w:r w:rsidRPr="00992EB0">
        <w:rPr>
          <w:lang w:bidi="ar-IQ"/>
        </w:rPr>
        <w:t>Khadrawi</w:t>
      </w:r>
      <w:proofErr w:type="spellEnd"/>
      <w:r w:rsidRPr="00992EB0">
        <w:rPr>
          <w:lang w:bidi="ar-IQ"/>
        </w:rPr>
        <w:t xml:space="preserve"> Karbala strain, as they matched in the size of the resulting allele 230 </w:t>
      </w:r>
      <w:proofErr w:type="spellStart"/>
      <w:r w:rsidRPr="00992EB0">
        <w:rPr>
          <w:lang w:bidi="ar-IQ"/>
        </w:rPr>
        <w:t>bp</w:t>
      </w:r>
      <w:proofErr w:type="spellEnd"/>
      <w:r w:rsidRPr="00992EB0">
        <w:rPr>
          <w:lang w:bidi="ar-IQ"/>
        </w:rPr>
        <w:t xml:space="preserve">, while the </w:t>
      </w:r>
      <w:proofErr w:type="spellStart"/>
      <w:r w:rsidRPr="00992EB0">
        <w:rPr>
          <w:lang w:bidi="ar-IQ"/>
        </w:rPr>
        <w:t>Khadrawi</w:t>
      </w:r>
      <w:proofErr w:type="spellEnd"/>
      <w:r w:rsidRPr="00992EB0">
        <w:rPr>
          <w:lang w:bidi="ar-IQ"/>
        </w:rPr>
        <w:t xml:space="preserve"> </w:t>
      </w:r>
      <w:proofErr w:type="spellStart"/>
      <w:r w:rsidRPr="00992EB0">
        <w:rPr>
          <w:lang w:bidi="ar-IQ"/>
        </w:rPr>
        <w:t>Maysan</w:t>
      </w:r>
      <w:proofErr w:type="spellEnd"/>
      <w:r w:rsidRPr="00992EB0">
        <w:rPr>
          <w:lang w:bidi="ar-IQ"/>
        </w:rPr>
        <w:t xml:space="preserve"> strain differed from them as it gave the allele of 200 </w:t>
      </w:r>
      <w:proofErr w:type="spellStart"/>
      <w:r w:rsidRPr="00992EB0">
        <w:rPr>
          <w:lang w:bidi="ar-IQ"/>
        </w:rPr>
        <w:t>bp.</w:t>
      </w:r>
      <w:proofErr w:type="spellEnd"/>
      <w:r w:rsidRPr="00992EB0">
        <w:rPr>
          <w:lang w:bidi="ar-IQ"/>
        </w:rPr>
        <w:t xml:space="preserve"> The primer was unable to distinguish between </w:t>
      </w:r>
      <w:proofErr w:type="spellStart"/>
      <w:r w:rsidR="00A42FC6" w:rsidRPr="00A42FC6">
        <w:rPr>
          <w:lang w:bidi="ar-IQ"/>
        </w:rPr>
        <w:t>Shouethi</w:t>
      </w:r>
      <w:proofErr w:type="spellEnd"/>
      <w:r w:rsidR="00A42FC6" w:rsidRPr="00A42FC6">
        <w:rPr>
          <w:lang w:bidi="ar-IQ"/>
        </w:rPr>
        <w:t xml:space="preserve"> yellow</w:t>
      </w:r>
      <w:r w:rsidRPr="00992EB0">
        <w:rPr>
          <w:lang w:bidi="ar-IQ"/>
        </w:rPr>
        <w:t xml:space="preserve"> cultivar and </w:t>
      </w:r>
      <w:proofErr w:type="spellStart"/>
      <w:r w:rsidR="00A42FC6" w:rsidRPr="008131CD">
        <w:rPr>
          <w:rFonts w:asciiTheme="majorBidi" w:eastAsia="Times New Roman" w:hAnsiTheme="majorBidi" w:cstheme="majorBidi"/>
          <w:color w:val="000000"/>
          <w:lang w:eastAsia="ar-SA"/>
        </w:rPr>
        <w:t>S</w:t>
      </w:r>
      <w:r w:rsidR="00A42FC6">
        <w:rPr>
          <w:rFonts w:asciiTheme="majorBidi" w:eastAsia="Times New Roman" w:hAnsiTheme="majorBidi" w:cstheme="majorBidi"/>
          <w:color w:val="000000"/>
          <w:lang w:eastAsia="ar-SA"/>
        </w:rPr>
        <w:t>houethi</w:t>
      </w:r>
      <w:proofErr w:type="spellEnd"/>
      <w:r w:rsidR="00A42FC6">
        <w:rPr>
          <w:rFonts w:asciiTheme="majorBidi" w:eastAsia="Times New Roman" w:hAnsiTheme="majorBidi" w:cstheme="majorBidi"/>
          <w:color w:val="000000"/>
          <w:lang w:eastAsia="ar-SA"/>
        </w:rPr>
        <w:t xml:space="preserve"> red </w:t>
      </w:r>
      <w:r w:rsidRPr="00992EB0">
        <w:rPr>
          <w:lang w:bidi="ar-IQ"/>
        </w:rPr>
        <w:t xml:space="preserve">strain, as it gave a similar allele of 190 </w:t>
      </w:r>
      <w:proofErr w:type="spellStart"/>
      <w:r w:rsidRPr="00992EB0">
        <w:rPr>
          <w:lang w:bidi="ar-IQ"/>
        </w:rPr>
        <w:t>bp.</w:t>
      </w:r>
      <w:proofErr w:type="spellEnd"/>
    </w:p>
    <w:tbl>
      <w:tblPr>
        <w:tblStyle w:val="a3"/>
        <w:bidiVisual/>
        <w:tblW w:w="0" w:type="auto"/>
        <w:tblLook w:val="04A0" w:firstRow="1" w:lastRow="0" w:firstColumn="1" w:lastColumn="0" w:noHBand="0" w:noVBand="1"/>
      </w:tblPr>
      <w:tblGrid>
        <w:gridCol w:w="8522"/>
      </w:tblGrid>
      <w:tr w:rsidR="00572EB3" w:rsidTr="00D45D3C">
        <w:tc>
          <w:tcPr>
            <w:tcW w:w="0" w:type="auto"/>
          </w:tcPr>
          <w:p w:rsidR="00572EB3" w:rsidRDefault="00572EB3" w:rsidP="001229FA">
            <w:pPr>
              <w:jc w:val="both"/>
              <w:rPr>
                <w:rFonts w:cs="Arial"/>
                <w:sz w:val="28"/>
                <w:szCs w:val="28"/>
                <w:rtl/>
              </w:rPr>
            </w:pPr>
            <w:r w:rsidRPr="009349DF">
              <w:rPr>
                <w:rFonts w:cs="Arial"/>
                <w:noProof/>
                <w:sz w:val="28"/>
                <w:szCs w:val="28"/>
                <w:rtl/>
              </w:rPr>
              <w:drawing>
                <wp:inline distT="0" distB="0" distL="0" distR="0" wp14:anchorId="5DFAD24A" wp14:editId="7A62528C">
                  <wp:extent cx="5419725" cy="1752600"/>
                  <wp:effectExtent l="0" t="0" r="9525" b="0"/>
                  <wp:docPr id="2" name="صورة 2" descr="E:\احمد دكتوراه\اصناف متماثلة\primer 1 pdcat6\primer 1 pdcat6--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احمد دكتوراه\اصناف متماثلة\primer 1 pdcat6\primer 1 pdcat6-- - Copy.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9725" cy="1752600"/>
                          </a:xfrm>
                          <a:prstGeom prst="rect">
                            <a:avLst/>
                          </a:prstGeom>
                          <a:noFill/>
                          <a:ln>
                            <a:noFill/>
                          </a:ln>
                        </pic:spPr>
                      </pic:pic>
                    </a:graphicData>
                  </a:graphic>
                </wp:inline>
              </w:drawing>
            </w:r>
          </w:p>
        </w:tc>
      </w:tr>
      <w:tr w:rsidR="00572EB3" w:rsidTr="00D45D3C">
        <w:tc>
          <w:tcPr>
            <w:tcW w:w="0" w:type="auto"/>
          </w:tcPr>
          <w:p w:rsidR="00572EB3" w:rsidRDefault="00572EB3" w:rsidP="001229FA">
            <w:pPr>
              <w:ind w:firstLine="28"/>
              <w:jc w:val="center"/>
              <w:rPr>
                <w:rFonts w:asciiTheme="majorBidi" w:hAnsiTheme="majorBidi" w:cs="Times New Roman"/>
                <w:b/>
                <w:bCs/>
                <w:sz w:val="20"/>
                <w:szCs w:val="20"/>
              </w:rPr>
            </w:pPr>
            <w:r>
              <w:rPr>
                <w:rFonts w:asciiTheme="majorBidi" w:hAnsiTheme="majorBidi" w:cstheme="majorBidi"/>
                <w:b/>
                <w:bCs/>
                <w:sz w:val="20"/>
                <w:szCs w:val="20"/>
              </w:rPr>
              <w:t xml:space="preserve">Figure </w:t>
            </w:r>
            <w:r w:rsidRPr="00FE78B9">
              <w:rPr>
                <w:rFonts w:asciiTheme="majorBidi" w:hAnsiTheme="majorBidi" w:cstheme="majorBidi"/>
                <w:b/>
                <w:bCs/>
                <w:sz w:val="20"/>
                <w:szCs w:val="20"/>
              </w:rPr>
              <w:t xml:space="preserve">(1) </w:t>
            </w:r>
            <w:r w:rsidRPr="00AC265B">
              <w:rPr>
                <w:rFonts w:asciiTheme="majorBidi" w:hAnsiTheme="majorBidi" w:cstheme="majorBidi"/>
                <w:b/>
                <w:bCs/>
                <w:sz w:val="20"/>
                <w:szCs w:val="20"/>
              </w:rPr>
              <w:t>PCR amplification of</w:t>
            </w:r>
            <w:r w:rsidRPr="00FE78B9">
              <w:rPr>
                <w:rFonts w:asciiTheme="majorBidi" w:hAnsiTheme="majorBidi" w:cstheme="majorBidi"/>
                <w:b/>
                <w:bCs/>
                <w:sz w:val="20"/>
                <w:szCs w:val="20"/>
              </w:rPr>
              <w:t xml:space="preserve"> </w:t>
            </w:r>
            <w:r w:rsidRPr="00AC265B">
              <w:rPr>
                <w:rFonts w:asciiTheme="majorBidi" w:hAnsiTheme="majorBidi" w:cstheme="majorBidi"/>
                <w:b/>
                <w:bCs/>
                <w:i/>
                <w:iCs/>
                <w:sz w:val="20"/>
                <w:szCs w:val="20"/>
              </w:rPr>
              <w:t>PDCAT6</w:t>
            </w:r>
            <w:r w:rsidRPr="00FE78B9">
              <w:rPr>
                <w:rFonts w:asciiTheme="majorBidi" w:hAnsiTheme="majorBidi" w:cstheme="majorBidi"/>
                <w:b/>
                <w:bCs/>
                <w:sz w:val="20"/>
                <w:szCs w:val="20"/>
              </w:rPr>
              <w:t xml:space="preserve"> </w:t>
            </w:r>
            <w:r w:rsidRPr="00AC265B">
              <w:rPr>
                <w:rFonts w:asciiTheme="majorBidi" w:hAnsiTheme="majorBidi" w:cstheme="majorBidi"/>
                <w:b/>
                <w:bCs/>
                <w:sz w:val="20"/>
                <w:szCs w:val="20"/>
              </w:rPr>
              <w:t>in</w:t>
            </w:r>
            <w:r>
              <w:rPr>
                <w:rFonts w:asciiTheme="majorBidi" w:hAnsiTheme="majorBidi" w:cstheme="majorBidi"/>
                <w:b/>
                <w:bCs/>
                <w:sz w:val="20"/>
                <w:szCs w:val="20"/>
              </w:rPr>
              <w:t xml:space="preserve"> 18</w:t>
            </w:r>
            <w:r w:rsidRPr="00AC265B">
              <w:rPr>
                <w:rFonts w:asciiTheme="majorBidi" w:hAnsiTheme="majorBidi" w:cstheme="majorBidi"/>
                <w:b/>
                <w:bCs/>
                <w:sz w:val="20"/>
                <w:szCs w:val="20"/>
              </w:rPr>
              <w:t xml:space="preserve"> date palm cultivars on 2% agarose gel</w:t>
            </w:r>
            <w:r w:rsidRPr="00FE78B9">
              <w:rPr>
                <w:rFonts w:asciiTheme="majorBidi" w:hAnsiTheme="majorBidi" w:cstheme="majorBidi"/>
                <w:b/>
                <w:bCs/>
                <w:sz w:val="20"/>
                <w:szCs w:val="20"/>
              </w:rPr>
              <w:t>,</w:t>
            </w:r>
          </w:p>
          <w:p w:rsidR="00572EB3" w:rsidRPr="00AC265B" w:rsidRDefault="00572EB3" w:rsidP="001229FA">
            <w:pPr>
              <w:ind w:firstLine="28"/>
              <w:jc w:val="center"/>
              <w:rPr>
                <w:rFonts w:asciiTheme="majorBidi" w:hAnsiTheme="majorBidi" w:cstheme="majorBidi"/>
                <w:b/>
                <w:bCs/>
                <w:sz w:val="20"/>
                <w:szCs w:val="20"/>
                <w:rtl/>
              </w:rPr>
            </w:pPr>
            <w:r w:rsidRPr="00AC265B">
              <w:rPr>
                <w:rFonts w:asciiTheme="majorBidi" w:hAnsiTheme="majorBidi" w:cstheme="majorBidi"/>
                <w:b/>
                <w:bCs/>
                <w:sz w:val="20"/>
                <w:szCs w:val="20"/>
              </w:rPr>
              <w:t>M=100bp plus DNA ladder</w:t>
            </w:r>
            <w:r w:rsidRPr="00FE78B9">
              <w:rPr>
                <w:rFonts w:asciiTheme="majorBidi" w:hAnsiTheme="majorBidi" w:cs="Times New Roman"/>
                <w:b/>
                <w:bCs/>
                <w:sz w:val="20"/>
                <w:szCs w:val="20"/>
                <w:rtl/>
              </w:rPr>
              <w:t>.</w:t>
            </w:r>
          </w:p>
          <w:p w:rsidR="00995862" w:rsidRDefault="00572EB3" w:rsidP="00995862">
            <w:pPr>
              <w:ind w:firstLine="28"/>
              <w:jc w:val="center"/>
              <w:rPr>
                <w:rFonts w:asciiTheme="majorBidi" w:hAnsiTheme="majorBidi" w:cstheme="majorBidi"/>
                <w:sz w:val="20"/>
                <w:szCs w:val="20"/>
              </w:rPr>
            </w:pPr>
            <w:r w:rsidRPr="007836C7">
              <w:rPr>
                <w:rFonts w:asciiTheme="majorBidi" w:hAnsiTheme="majorBidi" w:cstheme="majorBidi"/>
                <w:b/>
                <w:bCs/>
                <w:sz w:val="20"/>
                <w:szCs w:val="20"/>
                <w:rtl/>
              </w:rPr>
              <w:t>(</w:t>
            </w:r>
            <w:r w:rsidRPr="007836C7">
              <w:rPr>
                <w:rFonts w:asciiTheme="majorBidi" w:hAnsiTheme="majorBidi" w:cstheme="majorBidi"/>
                <w:sz w:val="20"/>
                <w:szCs w:val="20"/>
              </w:rPr>
              <w:t>1.</w:t>
            </w:r>
            <w:r w:rsidR="00995862" w:rsidRPr="00995862">
              <w:rPr>
                <w:rFonts w:asciiTheme="majorBidi" w:eastAsia="Times New Roman" w:hAnsiTheme="majorBidi" w:cstheme="majorBidi"/>
                <w:color w:val="000000"/>
                <w:lang w:eastAsia="ar-SA"/>
              </w:rPr>
              <w:t xml:space="preserve"> </w:t>
            </w:r>
            <w:proofErr w:type="spellStart"/>
            <w:r w:rsidR="00995862" w:rsidRPr="00995862">
              <w:rPr>
                <w:rFonts w:asciiTheme="majorBidi" w:hAnsiTheme="majorBidi" w:cstheme="majorBidi"/>
                <w:sz w:val="20"/>
                <w:szCs w:val="20"/>
              </w:rPr>
              <w:t>Halawi</w:t>
            </w:r>
            <w:proofErr w:type="spellEnd"/>
            <w:r w:rsidR="00995862" w:rsidRPr="00995862">
              <w:rPr>
                <w:rFonts w:asciiTheme="majorBidi" w:hAnsiTheme="majorBidi" w:cstheme="majorBidi"/>
                <w:sz w:val="20"/>
                <w:szCs w:val="20"/>
              </w:rPr>
              <w:t xml:space="preserve"> yellow</w:t>
            </w:r>
            <w:r w:rsidRPr="007836C7">
              <w:rPr>
                <w:rFonts w:asciiTheme="majorBidi" w:hAnsiTheme="majorBidi" w:cstheme="majorBidi"/>
                <w:sz w:val="20"/>
                <w:szCs w:val="20"/>
              </w:rPr>
              <w:t xml:space="preserve"> 2</w:t>
            </w:r>
            <w:r w:rsidR="00995862" w:rsidRPr="00995862">
              <w:rPr>
                <w:rFonts w:asciiTheme="majorBidi" w:hAnsiTheme="majorBidi" w:cstheme="majorBidi"/>
                <w:sz w:val="20"/>
                <w:szCs w:val="20"/>
              </w:rPr>
              <w:t xml:space="preserve"> </w:t>
            </w:r>
            <w:proofErr w:type="spellStart"/>
            <w:r w:rsidR="00995862" w:rsidRPr="00995862">
              <w:rPr>
                <w:rFonts w:asciiTheme="majorBidi" w:hAnsiTheme="majorBidi" w:cstheme="majorBidi"/>
                <w:sz w:val="20"/>
                <w:szCs w:val="20"/>
              </w:rPr>
              <w:t>Halawi</w:t>
            </w:r>
            <w:proofErr w:type="spellEnd"/>
            <w:r w:rsidRPr="007836C7">
              <w:rPr>
                <w:rFonts w:asciiTheme="majorBidi" w:hAnsiTheme="majorBidi" w:cstheme="majorBidi"/>
                <w:sz w:val="20"/>
                <w:szCs w:val="20"/>
              </w:rPr>
              <w:t xml:space="preserve"> </w:t>
            </w:r>
            <w:r w:rsidR="00995862">
              <w:rPr>
                <w:rFonts w:asciiTheme="majorBidi" w:hAnsiTheme="majorBidi" w:cstheme="majorBidi"/>
                <w:sz w:val="20"/>
                <w:szCs w:val="20"/>
              </w:rPr>
              <w:t>red</w:t>
            </w:r>
            <w:r w:rsidRPr="007836C7">
              <w:rPr>
                <w:rFonts w:asciiTheme="majorBidi" w:hAnsiTheme="majorBidi" w:cstheme="majorBidi"/>
                <w:sz w:val="20"/>
                <w:szCs w:val="20"/>
              </w:rPr>
              <w:t xml:space="preserve"> 3.</w:t>
            </w:r>
            <w:r w:rsidR="00995862" w:rsidRPr="00995862">
              <w:rPr>
                <w:rFonts w:asciiTheme="majorBidi" w:eastAsia="Times New Roman" w:hAnsiTheme="majorBidi" w:cstheme="majorBidi"/>
                <w:color w:val="000000"/>
                <w:lang w:eastAsia="ar-SA"/>
              </w:rPr>
              <w:t xml:space="preserve"> </w:t>
            </w:r>
            <w:proofErr w:type="spellStart"/>
            <w:r w:rsidR="00995862" w:rsidRPr="00995862">
              <w:rPr>
                <w:rFonts w:asciiTheme="majorBidi" w:hAnsiTheme="majorBidi" w:cstheme="majorBidi"/>
                <w:sz w:val="20"/>
                <w:szCs w:val="20"/>
              </w:rPr>
              <w:t>Barhi</w:t>
            </w:r>
            <w:proofErr w:type="spellEnd"/>
            <w:r w:rsidR="00995862" w:rsidRPr="00995862">
              <w:rPr>
                <w:rFonts w:asciiTheme="majorBidi" w:hAnsiTheme="majorBidi" w:cstheme="majorBidi"/>
                <w:sz w:val="20"/>
                <w:szCs w:val="20"/>
              </w:rPr>
              <w:t xml:space="preserve"> yellow </w:t>
            </w:r>
            <w:r w:rsidRPr="007836C7">
              <w:rPr>
                <w:rFonts w:asciiTheme="majorBidi" w:hAnsiTheme="majorBidi" w:cstheme="majorBidi"/>
                <w:sz w:val="20"/>
                <w:szCs w:val="20"/>
              </w:rPr>
              <w:t>4.</w:t>
            </w:r>
            <w:r w:rsidR="00995862" w:rsidRPr="00995862">
              <w:rPr>
                <w:rFonts w:asciiTheme="majorBidi" w:eastAsia="Times New Roman" w:hAnsiTheme="majorBidi" w:cstheme="majorBidi"/>
                <w:color w:val="000000"/>
                <w:lang w:eastAsia="ar-SA"/>
              </w:rPr>
              <w:t xml:space="preserve"> </w:t>
            </w:r>
            <w:proofErr w:type="spellStart"/>
            <w:r w:rsidR="00995862" w:rsidRPr="00995862">
              <w:rPr>
                <w:rFonts w:asciiTheme="majorBidi" w:hAnsiTheme="majorBidi" w:cstheme="majorBidi"/>
                <w:sz w:val="20"/>
                <w:szCs w:val="20"/>
              </w:rPr>
              <w:t>Barhi</w:t>
            </w:r>
            <w:proofErr w:type="spellEnd"/>
            <w:r w:rsidR="00995862" w:rsidRPr="00995862">
              <w:rPr>
                <w:rFonts w:asciiTheme="majorBidi" w:hAnsiTheme="majorBidi" w:cstheme="majorBidi"/>
                <w:sz w:val="20"/>
                <w:szCs w:val="20"/>
              </w:rPr>
              <w:t xml:space="preserve"> </w:t>
            </w:r>
            <w:r w:rsidR="00995862">
              <w:rPr>
                <w:rFonts w:asciiTheme="majorBidi" w:hAnsiTheme="majorBidi" w:cstheme="majorBidi"/>
                <w:sz w:val="20"/>
                <w:szCs w:val="20"/>
              </w:rPr>
              <w:t>red</w:t>
            </w:r>
            <w:r w:rsidRPr="007836C7">
              <w:rPr>
                <w:rFonts w:asciiTheme="majorBidi" w:hAnsiTheme="majorBidi" w:cstheme="majorBidi"/>
                <w:sz w:val="20"/>
                <w:szCs w:val="20"/>
              </w:rPr>
              <w:t xml:space="preserve"> 5.</w:t>
            </w:r>
            <w:r w:rsidR="00995862" w:rsidRPr="00995862">
              <w:rPr>
                <w:rFonts w:asciiTheme="majorBidi" w:eastAsia="Times New Roman" w:hAnsiTheme="majorBidi" w:cstheme="majorBidi"/>
                <w:color w:val="000000"/>
                <w:lang w:eastAsia="ar-SA"/>
              </w:rPr>
              <w:t xml:space="preserve"> </w:t>
            </w:r>
            <w:proofErr w:type="spellStart"/>
            <w:r w:rsidR="00995862" w:rsidRPr="00995862">
              <w:rPr>
                <w:rFonts w:asciiTheme="majorBidi" w:hAnsiTheme="majorBidi" w:cstheme="majorBidi"/>
                <w:sz w:val="20"/>
                <w:szCs w:val="20"/>
              </w:rPr>
              <w:t>Shouethi</w:t>
            </w:r>
            <w:proofErr w:type="spellEnd"/>
            <w:r w:rsidR="00995862" w:rsidRPr="00995862">
              <w:rPr>
                <w:rFonts w:asciiTheme="majorBidi" w:hAnsiTheme="majorBidi" w:cstheme="majorBidi"/>
                <w:sz w:val="20"/>
                <w:szCs w:val="20"/>
              </w:rPr>
              <w:t xml:space="preserve"> yellow</w:t>
            </w:r>
            <w:r w:rsidRPr="007836C7">
              <w:rPr>
                <w:rFonts w:asciiTheme="majorBidi" w:hAnsiTheme="majorBidi" w:cstheme="majorBidi"/>
                <w:sz w:val="20"/>
                <w:szCs w:val="20"/>
              </w:rPr>
              <w:t xml:space="preserve"> 6</w:t>
            </w:r>
            <w:r w:rsidR="00995862" w:rsidRPr="00995862">
              <w:rPr>
                <w:rFonts w:asciiTheme="majorBidi" w:eastAsia="Times New Roman" w:hAnsiTheme="majorBidi" w:cstheme="majorBidi"/>
                <w:color w:val="000000"/>
                <w:lang w:eastAsia="ar-SA"/>
              </w:rPr>
              <w:t xml:space="preserve"> </w:t>
            </w:r>
            <w:proofErr w:type="spellStart"/>
            <w:r w:rsidR="00995862" w:rsidRPr="00995862">
              <w:rPr>
                <w:rFonts w:asciiTheme="majorBidi" w:hAnsiTheme="majorBidi" w:cstheme="majorBidi"/>
                <w:sz w:val="20"/>
                <w:szCs w:val="20"/>
              </w:rPr>
              <w:t>S</w:t>
            </w:r>
            <w:r w:rsidR="00995862">
              <w:rPr>
                <w:rFonts w:asciiTheme="majorBidi" w:hAnsiTheme="majorBidi" w:cstheme="majorBidi"/>
                <w:sz w:val="20"/>
                <w:szCs w:val="20"/>
              </w:rPr>
              <w:t>houethi</w:t>
            </w:r>
            <w:proofErr w:type="spellEnd"/>
            <w:r w:rsidR="00995862">
              <w:rPr>
                <w:rFonts w:asciiTheme="majorBidi" w:hAnsiTheme="majorBidi" w:cstheme="majorBidi"/>
                <w:sz w:val="20"/>
                <w:szCs w:val="20"/>
              </w:rPr>
              <w:t xml:space="preserve"> red</w:t>
            </w:r>
          </w:p>
          <w:p w:rsidR="00572EB3" w:rsidRDefault="00572EB3" w:rsidP="00E6149F">
            <w:pPr>
              <w:ind w:firstLine="28"/>
              <w:jc w:val="center"/>
              <w:rPr>
                <w:rFonts w:cs="Arial"/>
                <w:sz w:val="28"/>
                <w:szCs w:val="28"/>
                <w:rtl/>
              </w:rPr>
            </w:pPr>
            <w:r w:rsidRPr="007836C7">
              <w:rPr>
                <w:rFonts w:asciiTheme="majorBidi" w:hAnsiTheme="majorBidi" w:cstheme="majorBidi"/>
                <w:sz w:val="20"/>
                <w:szCs w:val="20"/>
              </w:rPr>
              <w:t xml:space="preserve"> 7.</w:t>
            </w:r>
            <w:r w:rsidR="00995862" w:rsidRPr="00995862">
              <w:rPr>
                <w:rFonts w:asciiTheme="majorBidi" w:eastAsia="Times New Roman" w:hAnsiTheme="majorBidi" w:cstheme="majorBidi"/>
                <w:color w:val="000000"/>
                <w:lang w:eastAsia="ar-SA"/>
              </w:rPr>
              <w:t xml:space="preserve"> </w:t>
            </w:r>
            <w:proofErr w:type="spellStart"/>
            <w:r w:rsidR="00995862" w:rsidRPr="0053551C">
              <w:rPr>
                <w:rFonts w:asciiTheme="majorBidi" w:hAnsiTheme="majorBidi" w:cstheme="majorBidi"/>
                <w:sz w:val="20"/>
                <w:szCs w:val="20"/>
              </w:rPr>
              <w:t>Maktum</w:t>
            </w:r>
            <w:proofErr w:type="spellEnd"/>
            <w:r w:rsidR="00995862" w:rsidRPr="0053551C">
              <w:rPr>
                <w:rFonts w:asciiTheme="majorBidi" w:hAnsiTheme="majorBidi" w:cstheme="majorBidi"/>
                <w:sz w:val="20"/>
                <w:szCs w:val="20"/>
              </w:rPr>
              <w:t xml:space="preserve"> yellow</w:t>
            </w:r>
            <w:r w:rsidRPr="0053551C">
              <w:rPr>
                <w:rFonts w:asciiTheme="majorBidi" w:hAnsiTheme="majorBidi" w:cstheme="majorBidi"/>
                <w:sz w:val="20"/>
                <w:szCs w:val="20"/>
              </w:rPr>
              <w:t xml:space="preserve"> 8.</w:t>
            </w:r>
            <w:r w:rsidR="00995862" w:rsidRPr="0053551C">
              <w:rPr>
                <w:rFonts w:asciiTheme="majorBidi" w:eastAsia="Times New Roman" w:hAnsiTheme="majorBidi" w:cstheme="majorBidi"/>
                <w:color w:val="000000"/>
                <w:sz w:val="20"/>
                <w:szCs w:val="20"/>
                <w:lang w:eastAsia="ar-SA"/>
              </w:rPr>
              <w:t xml:space="preserve"> </w:t>
            </w:r>
            <w:proofErr w:type="spellStart"/>
            <w:r w:rsidR="00995862" w:rsidRPr="0053551C">
              <w:rPr>
                <w:rFonts w:asciiTheme="majorBidi" w:hAnsiTheme="majorBidi" w:cstheme="majorBidi"/>
                <w:sz w:val="20"/>
                <w:szCs w:val="20"/>
              </w:rPr>
              <w:t>Maktum</w:t>
            </w:r>
            <w:proofErr w:type="spellEnd"/>
            <w:r w:rsidR="00995862" w:rsidRPr="0053551C">
              <w:rPr>
                <w:rFonts w:asciiTheme="majorBidi" w:hAnsiTheme="majorBidi" w:cstheme="majorBidi"/>
                <w:sz w:val="20"/>
                <w:szCs w:val="20"/>
              </w:rPr>
              <w:t xml:space="preserve"> red</w:t>
            </w:r>
            <w:r w:rsidRPr="0053551C">
              <w:rPr>
                <w:rFonts w:asciiTheme="majorBidi" w:hAnsiTheme="majorBidi" w:cstheme="majorBidi"/>
                <w:sz w:val="20"/>
                <w:szCs w:val="20"/>
              </w:rPr>
              <w:t xml:space="preserve"> 9.</w:t>
            </w:r>
            <w:r w:rsidR="00995862" w:rsidRPr="0053551C">
              <w:rPr>
                <w:rFonts w:asciiTheme="majorBidi" w:eastAsia="Times New Roman" w:hAnsiTheme="majorBidi" w:cstheme="majorBidi"/>
                <w:color w:val="000000"/>
                <w:sz w:val="20"/>
                <w:szCs w:val="20"/>
                <w:lang w:eastAsia="ar-SA"/>
              </w:rPr>
              <w:t xml:space="preserve"> </w:t>
            </w:r>
            <w:proofErr w:type="spellStart"/>
            <w:r w:rsidR="00995862" w:rsidRPr="0053551C">
              <w:rPr>
                <w:rFonts w:asciiTheme="majorBidi" w:hAnsiTheme="majorBidi" w:cstheme="majorBidi"/>
                <w:sz w:val="20"/>
                <w:szCs w:val="20"/>
              </w:rPr>
              <w:t>Jawzi</w:t>
            </w:r>
            <w:proofErr w:type="spellEnd"/>
            <w:r w:rsidR="00995862" w:rsidRPr="0053551C">
              <w:rPr>
                <w:rFonts w:asciiTheme="majorBidi" w:hAnsiTheme="majorBidi" w:cstheme="majorBidi"/>
                <w:sz w:val="20"/>
                <w:szCs w:val="20"/>
              </w:rPr>
              <w:t xml:space="preserve"> yellow</w:t>
            </w:r>
            <w:r w:rsidRPr="0053551C">
              <w:rPr>
                <w:rFonts w:asciiTheme="majorBidi" w:hAnsiTheme="majorBidi" w:cstheme="majorBidi"/>
                <w:sz w:val="20"/>
                <w:szCs w:val="20"/>
              </w:rPr>
              <w:t xml:space="preserve"> 10</w:t>
            </w:r>
            <w:r w:rsidR="00995862" w:rsidRPr="0053551C">
              <w:rPr>
                <w:rFonts w:asciiTheme="majorBidi" w:eastAsia="Times New Roman" w:hAnsiTheme="majorBidi" w:cstheme="majorBidi"/>
                <w:color w:val="000000"/>
                <w:sz w:val="20"/>
                <w:szCs w:val="20"/>
                <w:lang w:eastAsia="ar-SA"/>
              </w:rPr>
              <w:t xml:space="preserve"> </w:t>
            </w:r>
            <w:proofErr w:type="spellStart"/>
            <w:r w:rsidR="00995862" w:rsidRPr="0053551C">
              <w:rPr>
                <w:rFonts w:asciiTheme="majorBidi" w:hAnsiTheme="majorBidi" w:cstheme="majorBidi"/>
                <w:sz w:val="20"/>
                <w:szCs w:val="20"/>
              </w:rPr>
              <w:t>Jawzi</w:t>
            </w:r>
            <w:proofErr w:type="spellEnd"/>
            <w:r w:rsidR="00995862" w:rsidRPr="0053551C">
              <w:rPr>
                <w:rFonts w:asciiTheme="majorBidi" w:hAnsiTheme="majorBidi" w:cstheme="majorBidi"/>
                <w:sz w:val="20"/>
                <w:szCs w:val="20"/>
              </w:rPr>
              <w:t xml:space="preserve"> red</w:t>
            </w:r>
            <w:r w:rsidRPr="0053551C">
              <w:rPr>
                <w:rFonts w:asciiTheme="majorBidi" w:hAnsiTheme="majorBidi" w:cstheme="majorBidi"/>
                <w:sz w:val="20"/>
                <w:szCs w:val="20"/>
              </w:rPr>
              <w:t xml:space="preserve"> 11.</w:t>
            </w:r>
            <w:r w:rsidR="00E6149F" w:rsidRPr="0053551C">
              <w:rPr>
                <w:sz w:val="20"/>
                <w:szCs w:val="20"/>
                <w:lang w:bidi="ar-IQ"/>
              </w:rPr>
              <w:t xml:space="preserve"> </w:t>
            </w:r>
            <w:proofErr w:type="spellStart"/>
            <w:r w:rsidR="00E6149F" w:rsidRPr="0053551C">
              <w:rPr>
                <w:rFonts w:asciiTheme="majorBidi" w:hAnsiTheme="majorBidi" w:cstheme="majorBidi"/>
                <w:sz w:val="20"/>
                <w:szCs w:val="20"/>
              </w:rPr>
              <w:t>Jabjab</w:t>
            </w:r>
            <w:proofErr w:type="spellEnd"/>
            <w:r w:rsidRPr="0053551C">
              <w:rPr>
                <w:rFonts w:asciiTheme="majorBidi" w:hAnsiTheme="majorBidi" w:cstheme="majorBidi"/>
                <w:sz w:val="20"/>
                <w:szCs w:val="20"/>
              </w:rPr>
              <w:t xml:space="preserve"> </w:t>
            </w:r>
            <w:proofErr w:type="spellStart"/>
            <w:r w:rsidRPr="0053551C">
              <w:rPr>
                <w:rFonts w:asciiTheme="majorBidi" w:hAnsiTheme="majorBidi" w:cstheme="majorBidi"/>
                <w:sz w:val="20"/>
                <w:szCs w:val="20"/>
              </w:rPr>
              <w:t>Basrah</w:t>
            </w:r>
            <w:proofErr w:type="spellEnd"/>
            <w:r w:rsidRPr="0053551C">
              <w:rPr>
                <w:rFonts w:asciiTheme="majorBidi" w:hAnsiTheme="majorBidi" w:cstheme="majorBidi"/>
                <w:sz w:val="20"/>
                <w:szCs w:val="20"/>
              </w:rPr>
              <w:t xml:space="preserve"> 12.</w:t>
            </w:r>
            <w:r w:rsidR="00E6149F" w:rsidRPr="0053551C">
              <w:rPr>
                <w:sz w:val="20"/>
                <w:szCs w:val="20"/>
                <w:lang w:bidi="ar-IQ"/>
              </w:rPr>
              <w:t xml:space="preserve"> </w:t>
            </w:r>
            <w:proofErr w:type="spellStart"/>
            <w:r w:rsidR="00E6149F" w:rsidRPr="0053551C">
              <w:rPr>
                <w:rFonts w:asciiTheme="majorBidi" w:hAnsiTheme="majorBidi" w:cstheme="majorBidi"/>
                <w:sz w:val="20"/>
                <w:szCs w:val="20"/>
              </w:rPr>
              <w:t>Jabjab</w:t>
            </w:r>
            <w:proofErr w:type="spellEnd"/>
            <w:r w:rsidRPr="0053551C">
              <w:rPr>
                <w:rFonts w:asciiTheme="majorBidi" w:hAnsiTheme="majorBidi" w:cstheme="majorBidi"/>
                <w:sz w:val="20"/>
                <w:szCs w:val="20"/>
              </w:rPr>
              <w:t xml:space="preserve"> Karbala 13.</w:t>
            </w:r>
            <w:r w:rsidR="0053551C" w:rsidRPr="0053551C">
              <w:rPr>
                <w:rFonts w:asciiTheme="majorBidi" w:eastAsia="Times New Roman" w:hAnsiTheme="majorBidi" w:cstheme="majorBidi"/>
                <w:color w:val="000000"/>
                <w:sz w:val="20"/>
                <w:szCs w:val="20"/>
                <w:lang w:eastAsia="ar-SA"/>
              </w:rPr>
              <w:t xml:space="preserve"> B</w:t>
            </w:r>
            <w:r w:rsidR="00995862" w:rsidRPr="0053551C">
              <w:rPr>
                <w:rFonts w:asciiTheme="majorBidi" w:eastAsia="Times New Roman" w:hAnsiTheme="majorBidi" w:cstheme="majorBidi"/>
                <w:color w:val="000000"/>
                <w:sz w:val="20"/>
                <w:szCs w:val="20"/>
                <w:lang w:eastAsia="ar-SA"/>
              </w:rPr>
              <w:t>rim yellow</w:t>
            </w:r>
            <w:r w:rsidRPr="0053551C">
              <w:rPr>
                <w:rFonts w:asciiTheme="majorBidi" w:hAnsiTheme="majorBidi" w:cstheme="majorBidi"/>
                <w:sz w:val="20"/>
                <w:szCs w:val="20"/>
              </w:rPr>
              <w:t xml:space="preserve"> 14.</w:t>
            </w:r>
            <w:r w:rsidR="0053551C" w:rsidRPr="0053551C">
              <w:rPr>
                <w:rFonts w:asciiTheme="majorBidi" w:eastAsia="Times New Roman" w:hAnsiTheme="majorBidi" w:cstheme="majorBidi"/>
                <w:color w:val="000000"/>
                <w:sz w:val="20"/>
                <w:szCs w:val="20"/>
                <w:lang w:eastAsia="ar-SA"/>
              </w:rPr>
              <w:t xml:space="preserve"> B</w:t>
            </w:r>
            <w:r w:rsidR="00995862" w:rsidRPr="0053551C">
              <w:rPr>
                <w:rFonts w:asciiTheme="majorBidi" w:eastAsia="Times New Roman" w:hAnsiTheme="majorBidi" w:cstheme="majorBidi"/>
                <w:color w:val="000000"/>
                <w:sz w:val="20"/>
                <w:szCs w:val="20"/>
                <w:lang w:eastAsia="ar-SA"/>
              </w:rPr>
              <w:t>rim red</w:t>
            </w:r>
            <w:r w:rsidRPr="0053551C">
              <w:rPr>
                <w:rFonts w:asciiTheme="majorBidi" w:hAnsiTheme="majorBidi" w:cstheme="majorBidi"/>
                <w:sz w:val="20"/>
                <w:szCs w:val="20"/>
              </w:rPr>
              <w:t xml:space="preserve"> 15.</w:t>
            </w:r>
            <w:r w:rsidR="0053551C" w:rsidRPr="0053551C">
              <w:rPr>
                <w:rFonts w:asciiTheme="majorBidi" w:eastAsia="Times New Roman" w:hAnsiTheme="majorBidi" w:cstheme="majorBidi"/>
                <w:color w:val="000000"/>
                <w:sz w:val="20"/>
                <w:szCs w:val="20"/>
                <w:lang w:eastAsia="ar-SA"/>
              </w:rPr>
              <w:t xml:space="preserve"> B</w:t>
            </w:r>
            <w:r w:rsidR="00995862" w:rsidRPr="0053551C">
              <w:rPr>
                <w:rFonts w:asciiTheme="majorBidi" w:eastAsia="Times New Roman" w:hAnsiTheme="majorBidi" w:cstheme="majorBidi"/>
                <w:color w:val="000000"/>
                <w:sz w:val="20"/>
                <w:szCs w:val="20"/>
                <w:lang w:eastAsia="ar-SA"/>
              </w:rPr>
              <w:t>rim white</w:t>
            </w:r>
            <w:r w:rsidRPr="0053551C">
              <w:rPr>
                <w:rFonts w:asciiTheme="majorBidi" w:hAnsiTheme="majorBidi" w:cstheme="majorBidi"/>
                <w:sz w:val="20"/>
                <w:szCs w:val="20"/>
              </w:rPr>
              <w:t xml:space="preserve"> 16.Khadrawi </w:t>
            </w:r>
            <w:proofErr w:type="spellStart"/>
            <w:r w:rsidRPr="0053551C">
              <w:rPr>
                <w:rFonts w:asciiTheme="majorBidi" w:hAnsiTheme="majorBidi" w:cstheme="majorBidi"/>
                <w:sz w:val="20"/>
                <w:szCs w:val="20"/>
              </w:rPr>
              <w:t>Basrah</w:t>
            </w:r>
            <w:proofErr w:type="spellEnd"/>
            <w:r w:rsidRPr="0053551C">
              <w:rPr>
                <w:rFonts w:asciiTheme="majorBidi" w:hAnsiTheme="majorBidi" w:cstheme="majorBidi"/>
                <w:sz w:val="20"/>
                <w:szCs w:val="20"/>
              </w:rPr>
              <w:t xml:space="preserve"> 17.Khadrawi </w:t>
            </w:r>
            <w:proofErr w:type="spellStart"/>
            <w:r w:rsidRPr="0053551C">
              <w:rPr>
                <w:rFonts w:asciiTheme="majorBidi" w:hAnsiTheme="majorBidi" w:cstheme="majorBidi"/>
                <w:sz w:val="20"/>
                <w:szCs w:val="20"/>
              </w:rPr>
              <w:t>Maysan</w:t>
            </w:r>
            <w:proofErr w:type="spellEnd"/>
            <w:r w:rsidRPr="0053551C">
              <w:rPr>
                <w:rFonts w:asciiTheme="majorBidi" w:hAnsiTheme="majorBidi" w:cstheme="majorBidi"/>
                <w:sz w:val="20"/>
                <w:szCs w:val="20"/>
              </w:rPr>
              <w:t xml:space="preserve"> 18.Khadrawi Karbala).</w:t>
            </w:r>
          </w:p>
        </w:tc>
      </w:tr>
    </w:tbl>
    <w:p w:rsidR="00992EB0" w:rsidRDefault="00992EB0" w:rsidP="001229FA">
      <w:pPr>
        <w:bidi w:val="0"/>
        <w:jc w:val="center"/>
        <w:rPr>
          <w:lang w:bidi="ar-IQ"/>
        </w:rPr>
      </w:pPr>
    </w:p>
    <w:p w:rsidR="00A5553B" w:rsidRPr="002164BA" w:rsidRDefault="00A5553B" w:rsidP="001229FA">
      <w:pPr>
        <w:bidi w:val="0"/>
        <w:jc w:val="both"/>
        <w:rPr>
          <w:b/>
          <w:bCs/>
          <w:lang w:bidi="ar-IQ"/>
        </w:rPr>
      </w:pPr>
      <w:r w:rsidRPr="002164BA">
        <w:rPr>
          <w:b/>
          <w:bCs/>
          <w:lang w:bidi="ar-IQ"/>
        </w:rPr>
        <w:t>Primer PDCAT18</w:t>
      </w:r>
    </w:p>
    <w:p w:rsidR="00572EB3" w:rsidRDefault="00A5553B" w:rsidP="00D146E3">
      <w:pPr>
        <w:widowControl w:val="0"/>
        <w:bidi w:val="0"/>
        <w:jc w:val="both"/>
        <w:rPr>
          <w:lang w:bidi="ar-IQ"/>
        </w:rPr>
      </w:pPr>
      <w:proofErr w:type="gramStart"/>
      <w:r>
        <w:rPr>
          <w:lang w:bidi="ar-IQ"/>
        </w:rPr>
        <w:t xml:space="preserve">The Primer </w:t>
      </w:r>
      <w:proofErr w:type="spellStart"/>
      <w:r>
        <w:rPr>
          <w:lang w:bidi="ar-IQ"/>
        </w:rPr>
        <w:t>gaves</w:t>
      </w:r>
      <w:proofErr w:type="spellEnd"/>
      <w:r>
        <w:rPr>
          <w:lang w:bidi="ar-IQ"/>
        </w:rPr>
        <w:t xml:space="preserve"> totaling 27 alleles shows in </w:t>
      </w:r>
      <w:r w:rsidR="00D146E3">
        <w:rPr>
          <w:lang w:bidi="ar-IQ"/>
        </w:rPr>
        <w:t>(</w:t>
      </w:r>
      <w:r w:rsidR="00D146E3" w:rsidRPr="00DA24C0">
        <w:rPr>
          <w:lang w:bidi="ar-IQ"/>
        </w:rPr>
        <w:t>Figure</w:t>
      </w:r>
      <w:r w:rsidR="00D146E3">
        <w:rPr>
          <w:lang w:bidi="ar-IQ"/>
        </w:rPr>
        <w:t xml:space="preserve"> 2</w:t>
      </w:r>
      <w:r>
        <w:rPr>
          <w:lang w:bidi="ar-IQ"/>
        </w:rPr>
        <w:t xml:space="preserve">), as he was able to identify most </w:t>
      </w:r>
      <w:r w:rsidR="004E1A60">
        <w:rPr>
          <w:lang w:bidi="ar-IQ"/>
        </w:rPr>
        <w:t>cultivar</w:t>
      </w:r>
      <w:r>
        <w:rPr>
          <w:lang w:bidi="ar-IQ"/>
        </w:rPr>
        <w:t>s and their it strains, which were characterized by the presence of alleles of varying molecul</w:t>
      </w:r>
      <w:r w:rsidR="00EE4F65">
        <w:rPr>
          <w:lang w:bidi="ar-IQ"/>
        </w:rPr>
        <w:t xml:space="preserve">ar sizes, as in the </w:t>
      </w:r>
      <w:proofErr w:type="spellStart"/>
      <w:r w:rsidR="00EE4F65">
        <w:rPr>
          <w:lang w:bidi="ar-IQ"/>
        </w:rPr>
        <w:t>Halawi</w:t>
      </w:r>
      <w:proofErr w:type="spellEnd"/>
      <w:r w:rsidR="00EE4F65">
        <w:rPr>
          <w:lang w:bidi="ar-IQ"/>
        </w:rPr>
        <w:t xml:space="preserve"> red</w:t>
      </w:r>
      <w:r>
        <w:rPr>
          <w:lang w:bidi="ar-IQ"/>
        </w:rPr>
        <w:t xml:space="preserve"> strain that gave the 120 </w:t>
      </w:r>
      <w:proofErr w:type="spellStart"/>
      <w:r>
        <w:rPr>
          <w:lang w:bidi="ar-IQ"/>
        </w:rPr>
        <w:t>bp</w:t>
      </w:r>
      <w:proofErr w:type="spellEnd"/>
      <w:r>
        <w:rPr>
          <w:lang w:bidi="ar-IQ"/>
        </w:rPr>
        <w:t xml:space="preserve"> allele that did not appear </w:t>
      </w:r>
      <w:r w:rsidRPr="00EE4F65">
        <w:rPr>
          <w:lang w:bidi="ar-IQ"/>
        </w:rPr>
        <w:t xml:space="preserve">in the cultivar </w:t>
      </w:r>
      <w:proofErr w:type="spellStart"/>
      <w:r w:rsidR="00EE4F65" w:rsidRPr="00EE4F65">
        <w:rPr>
          <w:rFonts w:eastAsia="Times New Roman" w:cstheme="majorBidi"/>
          <w:color w:val="000000"/>
          <w:lang w:eastAsia="ar-SA"/>
        </w:rPr>
        <w:t>Halawi</w:t>
      </w:r>
      <w:proofErr w:type="spellEnd"/>
      <w:r w:rsidR="00EE4F65" w:rsidRPr="00EE4F65">
        <w:rPr>
          <w:rFonts w:eastAsia="Times New Roman" w:cstheme="majorBidi"/>
          <w:color w:val="000000"/>
          <w:lang w:eastAsia="ar-SA"/>
        </w:rPr>
        <w:t xml:space="preserve"> yellow</w:t>
      </w:r>
      <w:r w:rsidR="00EE4F65">
        <w:rPr>
          <w:lang w:bidi="ar-IQ"/>
        </w:rPr>
        <w:t xml:space="preserve">, as well as the </w:t>
      </w:r>
      <w:proofErr w:type="spellStart"/>
      <w:r w:rsidR="00EE4F65">
        <w:rPr>
          <w:lang w:bidi="ar-IQ"/>
        </w:rPr>
        <w:t>Barhi</w:t>
      </w:r>
      <w:proofErr w:type="spellEnd"/>
      <w:r w:rsidR="00EE4F65">
        <w:rPr>
          <w:lang w:bidi="ar-IQ"/>
        </w:rPr>
        <w:t xml:space="preserve"> red</w:t>
      </w:r>
      <w:r>
        <w:rPr>
          <w:lang w:bidi="ar-IQ"/>
        </w:rPr>
        <w:t xml:space="preserve"> strain that produced the allele Its size reached 140 </w:t>
      </w:r>
      <w:proofErr w:type="spellStart"/>
      <w:r>
        <w:rPr>
          <w:lang w:bidi="ar-IQ"/>
        </w:rPr>
        <w:t>bp.</w:t>
      </w:r>
      <w:proofErr w:type="spellEnd"/>
      <w:proofErr w:type="gramEnd"/>
      <w:r>
        <w:rPr>
          <w:lang w:bidi="ar-IQ"/>
        </w:rPr>
        <w:t xml:space="preserve"> It </w:t>
      </w:r>
      <w:proofErr w:type="gramStart"/>
      <w:r>
        <w:rPr>
          <w:lang w:bidi="ar-IQ"/>
        </w:rPr>
        <w:t>was not found</w:t>
      </w:r>
      <w:proofErr w:type="gramEnd"/>
      <w:r>
        <w:rPr>
          <w:lang w:bidi="ar-IQ"/>
        </w:rPr>
        <w:t xml:space="preserve"> in the </w:t>
      </w:r>
      <w:proofErr w:type="spellStart"/>
      <w:r>
        <w:rPr>
          <w:lang w:bidi="ar-IQ"/>
        </w:rPr>
        <w:t>Barhi</w:t>
      </w:r>
      <w:proofErr w:type="spellEnd"/>
      <w:r w:rsidR="00EE4F65">
        <w:rPr>
          <w:lang w:bidi="ar-IQ"/>
        </w:rPr>
        <w:t xml:space="preserve"> </w:t>
      </w:r>
      <w:r w:rsidR="00EE4F65" w:rsidRPr="00EE4F65">
        <w:rPr>
          <w:rFonts w:eastAsia="Times New Roman" w:cstheme="majorBidi"/>
          <w:color w:val="000000"/>
          <w:lang w:eastAsia="ar-SA"/>
        </w:rPr>
        <w:t>yellow</w:t>
      </w:r>
      <w:r>
        <w:rPr>
          <w:lang w:bidi="ar-IQ"/>
        </w:rPr>
        <w:t xml:space="preserve"> cultivar, while the </w:t>
      </w:r>
      <w:proofErr w:type="spellStart"/>
      <w:r w:rsidR="00EE4F65" w:rsidRPr="00EE4F65">
        <w:rPr>
          <w:lang w:bidi="ar-IQ"/>
        </w:rPr>
        <w:t>Shouethi</w:t>
      </w:r>
      <w:proofErr w:type="spellEnd"/>
      <w:r w:rsidR="00EE4F65" w:rsidRPr="00EE4F65">
        <w:rPr>
          <w:lang w:bidi="ar-IQ"/>
        </w:rPr>
        <w:t xml:space="preserve"> yellow</w:t>
      </w:r>
      <w:r>
        <w:rPr>
          <w:lang w:bidi="ar-IQ"/>
        </w:rPr>
        <w:t xml:space="preserve"> culti</w:t>
      </w:r>
      <w:r w:rsidR="00EE4F65">
        <w:rPr>
          <w:lang w:bidi="ar-IQ"/>
        </w:rPr>
        <w:t xml:space="preserve">var was distinguished from the </w:t>
      </w:r>
      <w:proofErr w:type="spellStart"/>
      <w:r w:rsidR="00EE4F65">
        <w:rPr>
          <w:lang w:bidi="ar-IQ"/>
        </w:rPr>
        <w:t>Shouethi</w:t>
      </w:r>
      <w:proofErr w:type="spellEnd"/>
      <w:r w:rsidR="00EE4F65">
        <w:rPr>
          <w:lang w:bidi="ar-IQ"/>
        </w:rPr>
        <w:t xml:space="preserve"> red </w:t>
      </w:r>
      <w:r>
        <w:rPr>
          <w:lang w:bidi="ar-IQ"/>
        </w:rPr>
        <w:t xml:space="preserve">strain by its allele production of 115 </w:t>
      </w:r>
      <w:proofErr w:type="spellStart"/>
      <w:r>
        <w:rPr>
          <w:lang w:bidi="ar-IQ"/>
        </w:rPr>
        <w:t>bp.</w:t>
      </w:r>
      <w:proofErr w:type="spellEnd"/>
      <w:r>
        <w:rPr>
          <w:lang w:bidi="ar-IQ"/>
        </w:rPr>
        <w:t xml:space="preserve"> The primer was also able to determine the genetic fingerprint of the </w:t>
      </w:r>
      <w:proofErr w:type="spellStart"/>
      <w:r w:rsidR="00EE4F65" w:rsidRPr="00EE4F65">
        <w:rPr>
          <w:lang w:bidi="ar-IQ"/>
        </w:rPr>
        <w:t>Maktum</w:t>
      </w:r>
      <w:proofErr w:type="spellEnd"/>
      <w:r w:rsidR="00EE4F65" w:rsidRPr="00EE4F65">
        <w:rPr>
          <w:lang w:bidi="ar-IQ"/>
        </w:rPr>
        <w:t xml:space="preserve"> yellow</w:t>
      </w:r>
      <w:r>
        <w:rPr>
          <w:lang w:bidi="ar-IQ"/>
        </w:rPr>
        <w:t xml:space="preserve"> cultivar, which gave an allele of 125 </w:t>
      </w:r>
      <w:proofErr w:type="spellStart"/>
      <w:r>
        <w:rPr>
          <w:lang w:bidi="ar-IQ"/>
        </w:rPr>
        <w:t>bp</w:t>
      </w:r>
      <w:proofErr w:type="spellEnd"/>
      <w:r>
        <w:rPr>
          <w:lang w:bidi="ar-IQ"/>
        </w:rPr>
        <w:t xml:space="preserve"> i</w:t>
      </w:r>
      <w:r w:rsidR="00EE4F65">
        <w:rPr>
          <w:lang w:bidi="ar-IQ"/>
        </w:rPr>
        <w:t xml:space="preserve">n size, different from the </w:t>
      </w:r>
      <w:proofErr w:type="spellStart"/>
      <w:r w:rsidR="00EE4F65">
        <w:rPr>
          <w:lang w:bidi="ar-IQ"/>
        </w:rPr>
        <w:t>Maktum</w:t>
      </w:r>
      <w:proofErr w:type="spellEnd"/>
      <w:r w:rsidR="00EE4F65">
        <w:rPr>
          <w:lang w:bidi="ar-IQ"/>
        </w:rPr>
        <w:t xml:space="preserve"> red</w:t>
      </w:r>
      <w:r>
        <w:rPr>
          <w:lang w:bidi="ar-IQ"/>
        </w:rPr>
        <w:t xml:space="preserve"> strain, which gave allele reached 150 </w:t>
      </w:r>
      <w:proofErr w:type="spellStart"/>
      <w:r>
        <w:rPr>
          <w:lang w:bidi="ar-IQ"/>
        </w:rPr>
        <w:t>bp</w:t>
      </w:r>
      <w:proofErr w:type="spellEnd"/>
      <w:r>
        <w:rPr>
          <w:lang w:bidi="ar-IQ"/>
        </w:rPr>
        <w:t xml:space="preserve">, the cultivar </w:t>
      </w:r>
      <w:proofErr w:type="spellStart"/>
      <w:r w:rsidR="00EE4F65" w:rsidRPr="00EE4F65">
        <w:rPr>
          <w:lang w:bidi="ar-IQ"/>
        </w:rPr>
        <w:t>Jawzi</w:t>
      </w:r>
      <w:proofErr w:type="spellEnd"/>
      <w:r w:rsidR="00EE4F65" w:rsidRPr="00EE4F65">
        <w:rPr>
          <w:lang w:bidi="ar-IQ"/>
        </w:rPr>
        <w:t xml:space="preserve"> yellow</w:t>
      </w:r>
      <w:r>
        <w:rPr>
          <w:lang w:bidi="ar-IQ"/>
        </w:rPr>
        <w:t xml:space="preserve"> and the </w:t>
      </w:r>
      <w:proofErr w:type="spellStart"/>
      <w:r w:rsidR="00EE4F65">
        <w:rPr>
          <w:lang w:bidi="ar-IQ"/>
        </w:rPr>
        <w:t>Jawzi</w:t>
      </w:r>
      <w:proofErr w:type="spellEnd"/>
      <w:r w:rsidR="00EE4F65">
        <w:rPr>
          <w:lang w:bidi="ar-IQ"/>
        </w:rPr>
        <w:t xml:space="preserve"> red </w:t>
      </w:r>
      <w:r>
        <w:rPr>
          <w:lang w:bidi="ar-IQ"/>
        </w:rPr>
        <w:t xml:space="preserve">strain identical in production of the allele reached 140 </w:t>
      </w:r>
      <w:proofErr w:type="spellStart"/>
      <w:r>
        <w:rPr>
          <w:lang w:bidi="ar-IQ"/>
        </w:rPr>
        <w:t>bp.</w:t>
      </w:r>
      <w:proofErr w:type="spellEnd"/>
      <w:r>
        <w:rPr>
          <w:lang w:bidi="ar-IQ"/>
        </w:rPr>
        <w:t xml:space="preserve"> The same primer was also able to distinguish the </w:t>
      </w:r>
      <w:proofErr w:type="spellStart"/>
      <w:r w:rsidR="00EE4F65" w:rsidRPr="00CD54C0">
        <w:rPr>
          <w:lang w:bidi="ar-IQ"/>
        </w:rPr>
        <w:t>Jabjab</w:t>
      </w:r>
      <w:proofErr w:type="spellEnd"/>
      <w:r>
        <w:rPr>
          <w:lang w:bidi="ar-IQ"/>
        </w:rPr>
        <w:t xml:space="preserve"> Basra cultivar from the </w:t>
      </w:r>
      <w:proofErr w:type="spellStart"/>
      <w:r w:rsidR="00EE4F65" w:rsidRPr="00CD54C0">
        <w:rPr>
          <w:lang w:bidi="ar-IQ"/>
        </w:rPr>
        <w:t>Jabjab</w:t>
      </w:r>
      <w:proofErr w:type="spellEnd"/>
      <w:r>
        <w:rPr>
          <w:lang w:bidi="ar-IQ"/>
        </w:rPr>
        <w:t xml:space="preserve"> Karbala </w:t>
      </w:r>
      <w:proofErr w:type="gramStart"/>
      <w:r>
        <w:rPr>
          <w:lang w:bidi="ar-IQ"/>
        </w:rPr>
        <w:t>strain,</w:t>
      </w:r>
      <w:proofErr w:type="gramEnd"/>
      <w:r>
        <w:rPr>
          <w:lang w:bidi="ar-IQ"/>
        </w:rPr>
        <w:t xml:space="preserve"> the primer was able to confirm the </w:t>
      </w:r>
      <w:r w:rsidR="00EE4F65">
        <w:rPr>
          <w:lang w:bidi="ar-IQ"/>
        </w:rPr>
        <w:lastRenderedPageBreak/>
        <w:t>conformity of the Bri</w:t>
      </w:r>
      <w:r>
        <w:rPr>
          <w:lang w:bidi="ar-IQ"/>
        </w:rPr>
        <w:t>m</w:t>
      </w:r>
      <w:r w:rsidR="00EE4F65">
        <w:rPr>
          <w:lang w:bidi="ar-IQ"/>
        </w:rPr>
        <w:t xml:space="preserve"> </w:t>
      </w:r>
      <w:r w:rsidR="00EE4F65" w:rsidRPr="00EE4F65">
        <w:rPr>
          <w:lang w:bidi="ar-IQ"/>
        </w:rPr>
        <w:t>yellow</w:t>
      </w:r>
      <w:r w:rsidR="00EE4F65">
        <w:rPr>
          <w:lang w:bidi="ar-IQ"/>
        </w:rPr>
        <w:t xml:space="preserve"> cultivar with the Bri</w:t>
      </w:r>
      <w:r>
        <w:rPr>
          <w:lang w:bidi="ar-IQ"/>
        </w:rPr>
        <w:t>m</w:t>
      </w:r>
      <w:r w:rsidR="00EE4F65">
        <w:rPr>
          <w:lang w:bidi="ar-IQ"/>
        </w:rPr>
        <w:t xml:space="preserve"> White</w:t>
      </w:r>
      <w:r>
        <w:rPr>
          <w:lang w:bidi="ar-IQ"/>
        </w:rPr>
        <w:t xml:space="preserve"> strain,</w:t>
      </w:r>
      <w:r w:rsidR="00EE4F65">
        <w:rPr>
          <w:lang w:bidi="ar-IQ"/>
        </w:rPr>
        <w:t xml:space="preserve"> while the Bri</w:t>
      </w:r>
      <w:r>
        <w:rPr>
          <w:lang w:bidi="ar-IQ"/>
        </w:rPr>
        <w:t>m</w:t>
      </w:r>
      <w:r w:rsidR="00EE4F65">
        <w:rPr>
          <w:lang w:bidi="ar-IQ"/>
        </w:rPr>
        <w:t xml:space="preserve"> red</w:t>
      </w:r>
      <w:r>
        <w:rPr>
          <w:lang w:bidi="ar-IQ"/>
        </w:rPr>
        <w:t xml:space="preserve"> differed from them by the appearance of a different </w:t>
      </w:r>
      <w:proofErr w:type="spellStart"/>
      <w:r>
        <w:rPr>
          <w:lang w:bidi="ar-IQ"/>
        </w:rPr>
        <w:t>allel</w:t>
      </w:r>
      <w:proofErr w:type="spellEnd"/>
      <w:r>
        <w:rPr>
          <w:lang w:bidi="ar-IQ"/>
        </w:rPr>
        <w:t xml:space="preserve"> at 180 </w:t>
      </w:r>
      <w:proofErr w:type="spellStart"/>
      <w:r>
        <w:rPr>
          <w:lang w:bidi="ar-IQ"/>
        </w:rPr>
        <w:t>bp.</w:t>
      </w:r>
      <w:proofErr w:type="spellEnd"/>
      <w:r>
        <w:rPr>
          <w:lang w:bidi="ar-IQ"/>
        </w:rPr>
        <w:t xml:space="preserve"> </w:t>
      </w:r>
      <w:proofErr w:type="gramStart"/>
      <w:r>
        <w:rPr>
          <w:lang w:bidi="ar-IQ"/>
        </w:rPr>
        <w:t>Also</w:t>
      </w:r>
      <w:proofErr w:type="gramEnd"/>
      <w:r>
        <w:rPr>
          <w:lang w:bidi="ar-IQ"/>
        </w:rPr>
        <w:t xml:space="preserve">, </w:t>
      </w:r>
      <w:proofErr w:type="spellStart"/>
      <w:r>
        <w:rPr>
          <w:lang w:bidi="ar-IQ"/>
        </w:rPr>
        <w:t>Khadrawi</w:t>
      </w:r>
      <w:proofErr w:type="spellEnd"/>
      <w:r>
        <w:rPr>
          <w:lang w:bidi="ar-IQ"/>
        </w:rPr>
        <w:t xml:space="preserve"> Basra and </w:t>
      </w:r>
      <w:proofErr w:type="spellStart"/>
      <w:r>
        <w:rPr>
          <w:lang w:bidi="ar-IQ"/>
        </w:rPr>
        <w:t>Khadrawi</w:t>
      </w:r>
      <w:proofErr w:type="spellEnd"/>
      <w:r>
        <w:rPr>
          <w:lang w:bidi="ar-IQ"/>
        </w:rPr>
        <w:t xml:space="preserve"> Karbala were identical in producing the same alleles, while </w:t>
      </w:r>
      <w:proofErr w:type="spellStart"/>
      <w:r>
        <w:rPr>
          <w:lang w:bidi="ar-IQ"/>
        </w:rPr>
        <w:t>Khadrawi</w:t>
      </w:r>
      <w:proofErr w:type="spellEnd"/>
      <w:r>
        <w:rPr>
          <w:lang w:bidi="ar-IQ"/>
        </w:rPr>
        <w:t xml:space="preserve"> </w:t>
      </w:r>
      <w:proofErr w:type="spellStart"/>
      <w:r>
        <w:rPr>
          <w:lang w:bidi="ar-IQ"/>
        </w:rPr>
        <w:t>Maysan</w:t>
      </w:r>
      <w:proofErr w:type="spellEnd"/>
      <w:r>
        <w:rPr>
          <w:lang w:bidi="ar-IQ"/>
        </w:rPr>
        <w:t xml:space="preserve"> produced a different allele of 125 </w:t>
      </w:r>
      <w:proofErr w:type="spellStart"/>
      <w:r>
        <w:rPr>
          <w:lang w:bidi="ar-IQ"/>
        </w:rPr>
        <w:t>bp.</w:t>
      </w:r>
      <w:proofErr w:type="spellEnd"/>
    </w:p>
    <w:tbl>
      <w:tblPr>
        <w:tblStyle w:val="a3"/>
        <w:bidiVisual/>
        <w:tblW w:w="0" w:type="auto"/>
        <w:tblLook w:val="04A0" w:firstRow="1" w:lastRow="0" w:firstColumn="1" w:lastColumn="0" w:noHBand="0" w:noVBand="1"/>
      </w:tblPr>
      <w:tblGrid>
        <w:gridCol w:w="8522"/>
      </w:tblGrid>
      <w:tr w:rsidR="00A5553B" w:rsidTr="00D45D3C">
        <w:tc>
          <w:tcPr>
            <w:tcW w:w="0" w:type="auto"/>
          </w:tcPr>
          <w:p w:rsidR="00A5553B" w:rsidRDefault="00A5553B" w:rsidP="001229FA">
            <w:pPr>
              <w:jc w:val="both"/>
              <w:rPr>
                <w:rFonts w:cs="Arial"/>
                <w:sz w:val="28"/>
                <w:szCs w:val="28"/>
                <w:rtl/>
              </w:rPr>
            </w:pPr>
            <w:r w:rsidRPr="00603F9F">
              <w:rPr>
                <w:rFonts w:cs="Arial"/>
                <w:noProof/>
                <w:sz w:val="28"/>
                <w:szCs w:val="28"/>
                <w:rtl/>
              </w:rPr>
              <w:drawing>
                <wp:inline distT="0" distB="0" distL="0" distR="0" wp14:anchorId="2905B3C1" wp14:editId="5ACDC65B">
                  <wp:extent cx="5457825" cy="1647825"/>
                  <wp:effectExtent l="0" t="0" r="9525" b="9525"/>
                  <wp:docPr id="4" name="صورة 4" descr="E:\احمد دكتوراه\اصناف متماثلة\primer 2 pdcat18\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احمد دكتوراه\اصناف متماثلة\primer 2 pdcat18\2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57825" cy="1647825"/>
                          </a:xfrm>
                          <a:prstGeom prst="rect">
                            <a:avLst/>
                          </a:prstGeom>
                          <a:noFill/>
                          <a:ln>
                            <a:noFill/>
                          </a:ln>
                        </pic:spPr>
                      </pic:pic>
                    </a:graphicData>
                  </a:graphic>
                </wp:inline>
              </w:drawing>
            </w:r>
          </w:p>
        </w:tc>
      </w:tr>
      <w:tr w:rsidR="00A5553B" w:rsidTr="00D45D3C">
        <w:tc>
          <w:tcPr>
            <w:tcW w:w="0" w:type="auto"/>
          </w:tcPr>
          <w:p w:rsidR="00A5553B" w:rsidRPr="00E90459" w:rsidRDefault="00A5553B" w:rsidP="001229FA">
            <w:pPr>
              <w:ind w:firstLine="28"/>
              <w:jc w:val="center"/>
              <w:rPr>
                <w:rFonts w:asciiTheme="majorBidi" w:hAnsiTheme="majorBidi" w:cstheme="majorBidi"/>
                <w:b/>
                <w:bCs/>
                <w:sz w:val="20"/>
                <w:szCs w:val="20"/>
              </w:rPr>
            </w:pPr>
            <w:r w:rsidRPr="00E90459">
              <w:rPr>
                <w:rFonts w:asciiTheme="majorBidi" w:hAnsiTheme="majorBidi" w:cstheme="majorBidi"/>
                <w:b/>
                <w:bCs/>
                <w:sz w:val="20"/>
                <w:szCs w:val="20"/>
              </w:rPr>
              <w:t>Figure (</w:t>
            </w:r>
            <w:r>
              <w:rPr>
                <w:rFonts w:asciiTheme="majorBidi" w:hAnsiTheme="majorBidi" w:cstheme="majorBidi"/>
                <w:b/>
                <w:bCs/>
                <w:sz w:val="20"/>
                <w:szCs w:val="20"/>
              </w:rPr>
              <w:t>2</w:t>
            </w:r>
            <w:r w:rsidRPr="00E90459">
              <w:rPr>
                <w:rFonts w:asciiTheme="majorBidi" w:hAnsiTheme="majorBidi" w:cstheme="majorBidi"/>
                <w:b/>
                <w:bCs/>
                <w:sz w:val="20"/>
                <w:szCs w:val="20"/>
              </w:rPr>
              <w:t xml:space="preserve">) PCR amplification of </w:t>
            </w:r>
            <w:r w:rsidRPr="00E90459">
              <w:rPr>
                <w:rFonts w:asciiTheme="majorBidi" w:hAnsiTheme="majorBidi" w:cstheme="majorBidi"/>
                <w:b/>
                <w:bCs/>
                <w:i/>
                <w:iCs/>
                <w:sz w:val="20"/>
                <w:szCs w:val="20"/>
              </w:rPr>
              <w:t>PDCAT</w:t>
            </w:r>
            <w:r>
              <w:rPr>
                <w:rFonts w:asciiTheme="majorBidi" w:hAnsiTheme="majorBidi" w:cstheme="majorBidi"/>
                <w:b/>
                <w:bCs/>
                <w:i/>
                <w:iCs/>
                <w:sz w:val="20"/>
                <w:szCs w:val="20"/>
              </w:rPr>
              <w:t>18</w:t>
            </w:r>
            <w:r w:rsidRPr="00E90459">
              <w:rPr>
                <w:rFonts w:asciiTheme="majorBidi" w:hAnsiTheme="majorBidi" w:cstheme="majorBidi"/>
                <w:b/>
                <w:bCs/>
                <w:sz w:val="20"/>
                <w:szCs w:val="20"/>
              </w:rPr>
              <w:t xml:space="preserve"> in 18 date palm cultivars on 2% agarose gel,</w:t>
            </w:r>
          </w:p>
          <w:p w:rsidR="00A5553B" w:rsidRPr="00E90459" w:rsidRDefault="00A5553B" w:rsidP="001229FA">
            <w:pPr>
              <w:ind w:firstLine="28"/>
              <w:jc w:val="center"/>
              <w:rPr>
                <w:rFonts w:cs="Arial"/>
                <w:sz w:val="28"/>
                <w:szCs w:val="28"/>
                <w:rtl/>
              </w:rPr>
            </w:pPr>
            <w:r w:rsidRPr="00E90459">
              <w:rPr>
                <w:rFonts w:asciiTheme="majorBidi" w:hAnsiTheme="majorBidi" w:cstheme="majorBidi"/>
                <w:b/>
                <w:bCs/>
                <w:sz w:val="20"/>
                <w:szCs w:val="20"/>
              </w:rPr>
              <w:t>M=100bp plus DNA ladder</w:t>
            </w:r>
            <w:r>
              <w:rPr>
                <w:rFonts w:cs="Arial"/>
                <w:sz w:val="28"/>
                <w:szCs w:val="28"/>
              </w:rPr>
              <w:t>.</w:t>
            </w:r>
          </w:p>
        </w:tc>
      </w:tr>
    </w:tbl>
    <w:p w:rsidR="00A5553B" w:rsidRDefault="00A5553B" w:rsidP="001229FA">
      <w:pPr>
        <w:bidi w:val="0"/>
        <w:jc w:val="both"/>
        <w:rPr>
          <w:lang w:bidi="ar-IQ"/>
        </w:rPr>
      </w:pPr>
    </w:p>
    <w:p w:rsidR="00A5553B" w:rsidRPr="00D146E3" w:rsidRDefault="00A5553B" w:rsidP="001229FA">
      <w:pPr>
        <w:bidi w:val="0"/>
        <w:jc w:val="both"/>
        <w:rPr>
          <w:b/>
          <w:bCs/>
          <w:lang w:bidi="ar-IQ"/>
        </w:rPr>
      </w:pPr>
      <w:proofErr w:type="gramStart"/>
      <w:r w:rsidRPr="00D146E3">
        <w:rPr>
          <w:b/>
          <w:bCs/>
          <w:lang w:bidi="ar-IQ"/>
        </w:rPr>
        <w:t>primer</w:t>
      </w:r>
      <w:proofErr w:type="gramEnd"/>
      <w:r w:rsidRPr="00D146E3">
        <w:rPr>
          <w:b/>
          <w:bCs/>
          <w:lang w:bidi="ar-IQ"/>
        </w:rPr>
        <w:t xml:space="preserve"> mPdCIR70</w:t>
      </w:r>
    </w:p>
    <w:p w:rsidR="00A5553B" w:rsidRDefault="00A5553B" w:rsidP="0064673B">
      <w:pPr>
        <w:bidi w:val="0"/>
        <w:jc w:val="both"/>
        <w:rPr>
          <w:lang w:bidi="ar-IQ"/>
        </w:rPr>
      </w:pPr>
      <w:r>
        <w:rPr>
          <w:lang w:bidi="ar-IQ"/>
        </w:rPr>
        <w:t xml:space="preserve">The total of alleles resulting from the SSR-PCR reaction due to this primer was 18 alleles, with a molecular weight ranging from 170 </w:t>
      </w:r>
      <w:proofErr w:type="spellStart"/>
      <w:r>
        <w:rPr>
          <w:lang w:bidi="ar-IQ"/>
        </w:rPr>
        <w:t>bp</w:t>
      </w:r>
      <w:proofErr w:type="spellEnd"/>
      <w:r>
        <w:rPr>
          <w:lang w:bidi="ar-IQ"/>
        </w:rPr>
        <w:t xml:space="preserve"> to 200 </w:t>
      </w:r>
      <w:proofErr w:type="spellStart"/>
      <w:r>
        <w:rPr>
          <w:lang w:bidi="ar-IQ"/>
        </w:rPr>
        <w:t>bp</w:t>
      </w:r>
      <w:proofErr w:type="spellEnd"/>
      <w:r>
        <w:rPr>
          <w:lang w:bidi="ar-IQ"/>
        </w:rPr>
        <w:t xml:space="preserve"> (Table </w:t>
      </w:r>
      <w:r w:rsidR="00D146E3">
        <w:rPr>
          <w:lang w:bidi="ar-IQ"/>
        </w:rPr>
        <w:t>3</w:t>
      </w:r>
      <w:r>
        <w:rPr>
          <w:lang w:bidi="ar-IQ"/>
        </w:rPr>
        <w:t>). It was able to ide</w:t>
      </w:r>
      <w:r w:rsidR="0064673B">
        <w:rPr>
          <w:lang w:bidi="ar-IQ"/>
        </w:rPr>
        <w:t xml:space="preserve">ntify some cultivars such as </w:t>
      </w:r>
      <w:proofErr w:type="spellStart"/>
      <w:r>
        <w:rPr>
          <w:lang w:bidi="ar-IQ"/>
        </w:rPr>
        <w:t>Halawi</w:t>
      </w:r>
      <w:proofErr w:type="spellEnd"/>
      <w:r>
        <w:rPr>
          <w:lang w:bidi="ar-IQ"/>
        </w:rPr>
        <w:t xml:space="preserve">, </w:t>
      </w:r>
      <w:proofErr w:type="spellStart"/>
      <w:r>
        <w:rPr>
          <w:lang w:bidi="ar-IQ"/>
        </w:rPr>
        <w:t>Shuwathi</w:t>
      </w:r>
      <w:proofErr w:type="spellEnd"/>
      <w:r>
        <w:rPr>
          <w:lang w:bidi="ar-IQ"/>
        </w:rPr>
        <w:t xml:space="preserve"> and </w:t>
      </w:r>
      <w:proofErr w:type="spellStart"/>
      <w:r>
        <w:rPr>
          <w:lang w:bidi="ar-IQ"/>
        </w:rPr>
        <w:t>Maktum</w:t>
      </w:r>
      <w:proofErr w:type="spellEnd"/>
      <w:r>
        <w:rPr>
          <w:lang w:bidi="ar-IQ"/>
        </w:rPr>
        <w:t xml:space="preserve">, which produced alleles different from their phenotypically similar strains. The primer was also able to distinguish the </w:t>
      </w:r>
      <w:r w:rsidR="0064673B">
        <w:rPr>
          <w:lang w:bidi="ar-IQ"/>
        </w:rPr>
        <w:t>B</w:t>
      </w:r>
      <w:r>
        <w:rPr>
          <w:lang w:bidi="ar-IQ"/>
        </w:rPr>
        <w:t>rim</w:t>
      </w:r>
      <w:r w:rsidR="0064673B">
        <w:rPr>
          <w:lang w:bidi="ar-IQ"/>
        </w:rPr>
        <w:t xml:space="preserve"> red</w:t>
      </w:r>
      <w:r>
        <w:rPr>
          <w:lang w:bidi="ar-IQ"/>
        </w:rPr>
        <w:t xml:space="preserve"> strain by producing an allele with a </w:t>
      </w:r>
      <w:r w:rsidR="0064673B">
        <w:rPr>
          <w:lang w:bidi="ar-IQ"/>
        </w:rPr>
        <w:t xml:space="preserve">size of 200 </w:t>
      </w:r>
      <w:proofErr w:type="spellStart"/>
      <w:r w:rsidR="0064673B">
        <w:rPr>
          <w:lang w:bidi="ar-IQ"/>
        </w:rPr>
        <w:t>bp</w:t>
      </w:r>
      <w:proofErr w:type="spellEnd"/>
      <w:r w:rsidR="0064673B">
        <w:rPr>
          <w:lang w:bidi="ar-IQ"/>
        </w:rPr>
        <w:t>, while both the B</w:t>
      </w:r>
      <w:r>
        <w:rPr>
          <w:lang w:bidi="ar-IQ"/>
        </w:rPr>
        <w:t>rim</w:t>
      </w:r>
      <w:r w:rsidR="0064673B">
        <w:rPr>
          <w:lang w:bidi="ar-IQ"/>
        </w:rPr>
        <w:t xml:space="preserve"> </w:t>
      </w:r>
      <w:proofErr w:type="gramStart"/>
      <w:r w:rsidR="0064673B" w:rsidRPr="00EE4F65">
        <w:rPr>
          <w:rFonts w:eastAsia="Times New Roman" w:cstheme="majorBidi"/>
          <w:color w:val="000000"/>
          <w:lang w:eastAsia="ar-SA"/>
        </w:rPr>
        <w:t>yellow</w:t>
      </w:r>
      <w:r w:rsidR="0064673B">
        <w:rPr>
          <w:lang w:bidi="ar-IQ"/>
        </w:rPr>
        <w:t xml:space="preserve">  and</w:t>
      </w:r>
      <w:proofErr w:type="gramEnd"/>
      <w:r w:rsidR="0064673B">
        <w:rPr>
          <w:lang w:bidi="ar-IQ"/>
        </w:rPr>
        <w:t xml:space="preserve"> B</w:t>
      </w:r>
      <w:r>
        <w:rPr>
          <w:lang w:bidi="ar-IQ"/>
        </w:rPr>
        <w:t>rim</w:t>
      </w:r>
      <w:r w:rsidR="0064673B">
        <w:rPr>
          <w:lang w:bidi="ar-IQ"/>
        </w:rPr>
        <w:t xml:space="preserve"> white</w:t>
      </w:r>
      <w:r>
        <w:rPr>
          <w:lang w:bidi="ar-IQ"/>
        </w:rPr>
        <w:t xml:space="preserve"> were identical with the allele of 180 </w:t>
      </w:r>
      <w:proofErr w:type="spellStart"/>
      <w:r>
        <w:rPr>
          <w:lang w:bidi="ar-IQ"/>
        </w:rPr>
        <w:t>bp</w:t>
      </w:r>
      <w:proofErr w:type="spellEnd"/>
      <w:r>
        <w:rPr>
          <w:lang w:bidi="ar-IQ"/>
        </w:rPr>
        <w:t xml:space="preserve"> in size. As for the rest of the cultivars, they were identical to their strains and did not differ from them </w:t>
      </w:r>
      <w:r w:rsidR="00D146E3">
        <w:rPr>
          <w:lang w:bidi="ar-IQ"/>
        </w:rPr>
        <w:t>(</w:t>
      </w:r>
      <w:r w:rsidR="00D146E3" w:rsidRPr="00DA24C0">
        <w:rPr>
          <w:lang w:bidi="ar-IQ"/>
        </w:rPr>
        <w:t>Figure</w:t>
      </w:r>
      <w:r w:rsidR="00D146E3">
        <w:rPr>
          <w:lang w:bidi="ar-IQ"/>
        </w:rPr>
        <w:t xml:space="preserve"> 3).</w:t>
      </w:r>
    </w:p>
    <w:tbl>
      <w:tblPr>
        <w:tblStyle w:val="a3"/>
        <w:bidiVisual/>
        <w:tblW w:w="0" w:type="auto"/>
        <w:jc w:val="center"/>
        <w:tblLook w:val="04A0" w:firstRow="1" w:lastRow="0" w:firstColumn="1" w:lastColumn="0" w:noHBand="0" w:noVBand="1"/>
      </w:tblPr>
      <w:tblGrid>
        <w:gridCol w:w="8522"/>
      </w:tblGrid>
      <w:tr w:rsidR="00A5553B" w:rsidTr="00D45D3C">
        <w:trPr>
          <w:jc w:val="center"/>
        </w:trPr>
        <w:tc>
          <w:tcPr>
            <w:tcW w:w="0" w:type="auto"/>
          </w:tcPr>
          <w:p w:rsidR="00A5553B" w:rsidRDefault="00A5553B" w:rsidP="001229FA">
            <w:pPr>
              <w:jc w:val="both"/>
              <w:rPr>
                <w:rFonts w:cs="Arial"/>
                <w:sz w:val="28"/>
                <w:szCs w:val="28"/>
                <w:rtl/>
              </w:rPr>
            </w:pPr>
            <w:r w:rsidRPr="00E23073">
              <w:rPr>
                <w:rFonts w:cs="Arial"/>
                <w:noProof/>
                <w:sz w:val="28"/>
                <w:szCs w:val="28"/>
                <w:rtl/>
              </w:rPr>
              <w:drawing>
                <wp:inline distT="0" distB="0" distL="0" distR="0" wp14:anchorId="233F89B2" wp14:editId="57923613">
                  <wp:extent cx="5486400" cy="1466850"/>
                  <wp:effectExtent l="0" t="0" r="0" b="0"/>
                  <wp:docPr id="7" name="صورة 7" descr="E:\احمد دكتوراه\اصناف متماثلة\primer 3 mpdcir70\Untitl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احمد دكتوراه\اصناف متماثلة\primer 3 mpdcir70\Untitled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466850"/>
                          </a:xfrm>
                          <a:prstGeom prst="rect">
                            <a:avLst/>
                          </a:prstGeom>
                          <a:noFill/>
                          <a:ln>
                            <a:noFill/>
                          </a:ln>
                        </pic:spPr>
                      </pic:pic>
                    </a:graphicData>
                  </a:graphic>
                </wp:inline>
              </w:drawing>
            </w:r>
          </w:p>
        </w:tc>
      </w:tr>
      <w:tr w:rsidR="00A5553B" w:rsidTr="00D45D3C">
        <w:trPr>
          <w:jc w:val="center"/>
        </w:trPr>
        <w:tc>
          <w:tcPr>
            <w:tcW w:w="0" w:type="auto"/>
          </w:tcPr>
          <w:p w:rsidR="00A5553B" w:rsidRPr="00E90459" w:rsidRDefault="00A5553B" w:rsidP="001229FA">
            <w:pPr>
              <w:ind w:firstLine="28"/>
              <w:jc w:val="center"/>
              <w:rPr>
                <w:rFonts w:asciiTheme="majorBidi" w:hAnsiTheme="majorBidi" w:cstheme="majorBidi"/>
                <w:b/>
                <w:bCs/>
                <w:sz w:val="20"/>
                <w:szCs w:val="20"/>
              </w:rPr>
            </w:pPr>
            <w:r w:rsidRPr="00E90459">
              <w:rPr>
                <w:rFonts w:asciiTheme="majorBidi" w:hAnsiTheme="majorBidi" w:cstheme="majorBidi"/>
                <w:b/>
                <w:bCs/>
                <w:sz w:val="20"/>
                <w:szCs w:val="20"/>
              </w:rPr>
              <w:t>Figure (</w:t>
            </w:r>
            <w:r>
              <w:rPr>
                <w:rFonts w:asciiTheme="majorBidi" w:hAnsiTheme="majorBidi" w:cstheme="majorBidi"/>
                <w:b/>
                <w:bCs/>
                <w:sz w:val="20"/>
                <w:szCs w:val="20"/>
              </w:rPr>
              <w:t>3</w:t>
            </w:r>
            <w:r w:rsidRPr="00E90459">
              <w:rPr>
                <w:rFonts w:asciiTheme="majorBidi" w:hAnsiTheme="majorBidi" w:cstheme="majorBidi"/>
                <w:b/>
                <w:bCs/>
                <w:sz w:val="20"/>
                <w:szCs w:val="20"/>
              </w:rPr>
              <w:t xml:space="preserve">) PCR amplification of </w:t>
            </w:r>
            <w:r w:rsidRPr="00134401">
              <w:rPr>
                <w:rFonts w:asciiTheme="majorBidi" w:hAnsiTheme="majorBidi" w:cstheme="majorBidi"/>
                <w:b/>
                <w:bCs/>
                <w:i/>
                <w:iCs/>
                <w:sz w:val="20"/>
                <w:szCs w:val="20"/>
              </w:rPr>
              <w:t>mPdCIR70</w:t>
            </w:r>
            <w:r w:rsidRPr="00E90459">
              <w:rPr>
                <w:rFonts w:asciiTheme="majorBidi" w:hAnsiTheme="majorBidi" w:cstheme="majorBidi"/>
                <w:b/>
                <w:bCs/>
                <w:sz w:val="20"/>
                <w:szCs w:val="20"/>
              </w:rPr>
              <w:t xml:space="preserve"> in 18 date palm cultivars on 2% agarose gel,</w:t>
            </w:r>
          </w:p>
          <w:p w:rsidR="00A5553B" w:rsidRPr="00E90459" w:rsidRDefault="00A5553B" w:rsidP="001229FA">
            <w:pPr>
              <w:ind w:firstLine="28"/>
              <w:jc w:val="center"/>
              <w:rPr>
                <w:rFonts w:cs="Arial"/>
                <w:sz w:val="28"/>
                <w:szCs w:val="28"/>
                <w:rtl/>
              </w:rPr>
            </w:pPr>
            <w:r w:rsidRPr="00E90459">
              <w:rPr>
                <w:rFonts w:asciiTheme="majorBidi" w:hAnsiTheme="majorBidi" w:cstheme="majorBidi"/>
                <w:b/>
                <w:bCs/>
                <w:sz w:val="20"/>
                <w:szCs w:val="20"/>
              </w:rPr>
              <w:t>M=100bp plus DNA ladder</w:t>
            </w:r>
            <w:r>
              <w:rPr>
                <w:rFonts w:cs="Arial"/>
                <w:sz w:val="28"/>
                <w:szCs w:val="28"/>
              </w:rPr>
              <w:t>.</w:t>
            </w:r>
          </w:p>
        </w:tc>
      </w:tr>
    </w:tbl>
    <w:p w:rsidR="00A5553B" w:rsidRDefault="00A5553B" w:rsidP="001229FA">
      <w:pPr>
        <w:bidi w:val="0"/>
        <w:jc w:val="both"/>
        <w:rPr>
          <w:lang w:bidi="ar-IQ"/>
        </w:rPr>
      </w:pPr>
    </w:p>
    <w:p w:rsidR="00D41775" w:rsidRPr="0034043A" w:rsidRDefault="00D41775" w:rsidP="001E032C">
      <w:pPr>
        <w:bidi w:val="0"/>
        <w:spacing w:after="0"/>
        <w:jc w:val="both"/>
        <w:rPr>
          <w:b/>
          <w:bCs/>
          <w:lang w:bidi="ar-IQ"/>
        </w:rPr>
      </w:pPr>
      <w:proofErr w:type="gramStart"/>
      <w:r w:rsidRPr="0034043A">
        <w:rPr>
          <w:b/>
          <w:bCs/>
          <w:lang w:bidi="ar-IQ"/>
        </w:rPr>
        <w:t>primer</w:t>
      </w:r>
      <w:proofErr w:type="gramEnd"/>
      <w:r w:rsidRPr="0034043A">
        <w:rPr>
          <w:b/>
          <w:bCs/>
          <w:lang w:bidi="ar-IQ"/>
        </w:rPr>
        <w:t xml:space="preserve"> mPdCIR78</w:t>
      </w:r>
    </w:p>
    <w:p w:rsidR="00A5553B" w:rsidRDefault="00D41775" w:rsidP="0034043A">
      <w:pPr>
        <w:bidi w:val="0"/>
        <w:jc w:val="both"/>
        <w:rPr>
          <w:lang w:bidi="ar-IQ"/>
        </w:rPr>
      </w:pPr>
      <w:proofErr w:type="gramStart"/>
      <w:r>
        <w:rPr>
          <w:lang w:bidi="ar-IQ"/>
        </w:rPr>
        <w:t>The primer mPdCIR78 gave alleles reached 18 alleles, and most of them are of similar in molecular weights at the cultivars and strains except for the two cultivars (</w:t>
      </w:r>
      <w:proofErr w:type="spellStart"/>
      <w:r w:rsidR="0034043A" w:rsidRPr="00EE4F65">
        <w:rPr>
          <w:lang w:bidi="ar-IQ"/>
        </w:rPr>
        <w:t>Jawzi</w:t>
      </w:r>
      <w:proofErr w:type="spellEnd"/>
      <w:r w:rsidR="0034043A" w:rsidRPr="00EE4F65">
        <w:rPr>
          <w:lang w:bidi="ar-IQ"/>
        </w:rPr>
        <w:t xml:space="preserve"> yellow</w:t>
      </w:r>
      <w:r>
        <w:rPr>
          <w:lang w:bidi="ar-IQ"/>
        </w:rPr>
        <w:t xml:space="preserve"> and </w:t>
      </w:r>
      <w:proofErr w:type="spellStart"/>
      <w:r w:rsidR="0034043A" w:rsidRPr="00CD54C0">
        <w:rPr>
          <w:lang w:bidi="ar-IQ"/>
        </w:rPr>
        <w:t>Jabjab</w:t>
      </w:r>
      <w:proofErr w:type="spellEnd"/>
      <w:r>
        <w:rPr>
          <w:lang w:bidi="ar-IQ"/>
        </w:rPr>
        <w:t xml:space="preserve">  Basra), each one has produced an allele with a size of 170 </w:t>
      </w:r>
      <w:proofErr w:type="spellStart"/>
      <w:r>
        <w:rPr>
          <w:lang w:bidi="ar-IQ"/>
        </w:rPr>
        <w:t>bp</w:t>
      </w:r>
      <w:proofErr w:type="spellEnd"/>
      <w:r>
        <w:rPr>
          <w:lang w:bidi="ar-IQ"/>
        </w:rPr>
        <w:t xml:space="preserve"> different from the allele produced by the slates </w:t>
      </w:r>
      <w:proofErr w:type="spellStart"/>
      <w:r w:rsidR="0034043A">
        <w:rPr>
          <w:lang w:bidi="ar-IQ"/>
        </w:rPr>
        <w:t>Jawzi</w:t>
      </w:r>
      <w:proofErr w:type="spellEnd"/>
      <w:r w:rsidR="0034043A">
        <w:rPr>
          <w:lang w:bidi="ar-IQ"/>
        </w:rPr>
        <w:t xml:space="preserve"> red </w:t>
      </w:r>
      <w:r>
        <w:rPr>
          <w:lang w:bidi="ar-IQ"/>
        </w:rPr>
        <w:t xml:space="preserve">and </w:t>
      </w:r>
      <w:proofErr w:type="spellStart"/>
      <w:r w:rsidR="0034043A" w:rsidRPr="00CD54C0">
        <w:rPr>
          <w:lang w:bidi="ar-IQ"/>
        </w:rPr>
        <w:t>Jabjab</w:t>
      </w:r>
      <w:proofErr w:type="spellEnd"/>
      <w:r w:rsidR="0034043A">
        <w:rPr>
          <w:lang w:bidi="ar-IQ"/>
        </w:rPr>
        <w:t xml:space="preserve"> </w:t>
      </w:r>
      <w:r>
        <w:rPr>
          <w:lang w:bidi="ar-IQ"/>
        </w:rPr>
        <w:t xml:space="preserve">Karbala which is (200 </w:t>
      </w:r>
      <w:proofErr w:type="spellStart"/>
      <w:r>
        <w:rPr>
          <w:lang w:bidi="ar-IQ"/>
        </w:rPr>
        <w:t>bp</w:t>
      </w:r>
      <w:proofErr w:type="spellEnd"/>
      <w:r>
        <w:rPr>
          <w:lang w:bidi="ar-IQ"/>
        </w:rPr>
        <w:t xml:space="preserve">, 140 </w:t>
      </w:r>
      <w:proofErr w:type="spellStart"/>
      <w:r>
        <w:rPr>
          <w:lang w:bidi="ar-IQ"/>
        </w:rPr>
        <w:t>bp</w:t>
      </w:r>
      <w:proofErr w:type="spellEnd"/>
      <w:r>
        <w:rPr>
          <w:lang w:bidi="ar-IQ"/>
        </w:rPr>
        <w:t>) respectively..</w:t>
      </w:r>
      <w:proofErr w:type="gramEnd"/>
      <w:r>
        <w:rPr>
          <w:lang w:bidi="ar-IQ"/>
        </w:rPr>
        <w:t xml:space="preserve"> The primer was also able to distinguish the </w:t>
      </w:r>
      <w:r w:rsidR="0034043A">
        <w:rPr>
          <w:lang w:bidi="ar-IQ"/>
        </w:rPr>
        <w:t>Bri</w:t>
      </w:r>
      <w:r>
        <w:rPr>
          <w:lang w:bidi="ar-IQ"/>
        </w:rPr>
        <w:t>m</w:t>
      </w:r>
      <w:r w:rsidR="0034043A">
        <w:rPr>
          <w:lang w:bidi="ar-IQ"/>
        </w:rPr>
        <w:t xml:space="preserve"> red</w:t>
      </w:r>
      <w:r>
        <w:rPr>
          <w:lang w:bidi="ar-IQ"/>
        </w:rPr>
        <w:t xml:space="preserve"> strain with its allele product</w:t>
      </w:r>
      <w:r w:rsidR="0034043A">
        <w:rPr>
          <w:lang w:bidi="ar-IQ"/>
        </w:rPr>
        <w:t xml:space="preserve">ion of 180 </w:t>
      </w:r>
      <w:proofErr w:type="spellStart"/>
      <w:r w:rsidR="0034043A">
        <w:rPr>
          <w:lang w:bidi="ar-IQ"/>
        </w:rPr>
        <w:t>bp</w:t>
      </w:r>
      <w:proofErr w:type="spellEnd"/>
      <w:r w:rsidR="0034043A">
        <w:rPr>
          <w:lang w:bidi="ar-IQ"/>
        </w:rPr>
        <w:t xml:space="preserve"> different from Bri</w:t>
      </w:r>
      <w:r>
        <w:rPr>
          <w:lang w:bidi="ar-IQ"/>
        </w:rPr>
        <w:t>m</w:t>
      </w:r>
      <w:r w:rsidR="0034043A">
        <w:rPr>
          <w:lang w:bidi="ar-IQ"/>
        </w:rPr>
        <w:t xml:space="preserve"> </w:t>
      </w:r>
      <w:r w:rsidR="0034043A" w:rsidRPr="00EE4F65">
        <w:rPr>
          <w:lang w:bidi="ar-IQ"/>
        </w:rPr>
        <w:t>yellow</w:t>
      </w:r>
      <w:r>
        <w:rPr>
          <w:lang w:bidi="ar-IQ"/>
        </w:rPr>
        <w:t xml:space="preserve"> and </w:t>
      </w:r>
      <w:proofErr w:type="spellStart"/>
      <w:r>
        <w:rPr>
          <w:lang w:bidi="ar-IQ"/>
        </w:rPr>
        <w:t>Brem</w:t>
      </w:r>
      <w:proofErr w:type="spellEnd"/>
      <w:r w:rsidR="0034043A">
        <w:rPr>
          <w:lang w:bidi="ar-IQ"/>
        </w:rPr>
        <w:t xml:space="preserve"> White</w:t>
      </w:r>
      <w:r>
        <w:rPr>
          <w:lang w:bidi="ar-IQ"/>
        </w:rPr>
        <w:t xml:space="preserve">, which </w:t>
      </w:r>
      <w:proofErr w:type="gramStart"/>
      <w:r>
        <w:rPr>
          <w:lang w:bidi="ar-IQ"/>
        </w:rPr>
        <w:t>were  similarity</w:t>
      </w:r>
      <w:proofErr w:type="gramEnd"/>
      <w:r>
        <w:rPr>
          <w:lang w:bidi="ar-IQ"/>
        </w:rPr>
        <w:t xml:space="preserve"> in allele production of 150 </w:t>
      </w:r>
      <w:proofErr w:type="spellStart"/>
      <w:r>
        <w:rPr>
          <w:lang w:bidi="ar-IQ"/>
        </w:rPr>
        <w:t>bp.</w:t>
      </w:r>
      <w:proofErr w:type="spellEnd"/>
    </w:p>
    <w:p w:rsidR="00A63B6E" w:rsidRPr="00D45552" w:rsidRDefault="00A63B6E" w:rsidP="001E032C">
      <w:pPr>
        <w:bidi w:val="0"/>
        <w:spacing w:after="0"/>
        <w:jc w:val="both"/>
        <w:rPr>
          <w:b/>
          <w:bCs/>
          <w:lang w:bidi="ar-IQ"/>
        </w:rPr>
      </w:pPr>
      <w:r w:rsidRPr="00D45552">
        <w:rPr>
          <w:b/>
          <w:bCs/>
          <w:lang w:bidi="ar-IQ"/>
        </w:rPr>
        <w:lastRenderedPageBreak/>
        <w:t>Primer DP157</w:t>
      </w:r>
    </w:p>
    <w:p w:rsidR="00D41775" w:rsidRDefault="00A63B6E" w:rsidP="00126B71">
      <w:pPr>
        <w:bidi w:val="0"/>
        <w:jc w:val="both"/>
        <w:rPr>
          <w:lang w:bidi="ar-IQ"/>
        </w:rPr>
      </w:pPr>
      <w:r>
        <w:rPr>
          <w:lang w:bidi="ar-IQ"/>
        </w:rPr>
        <w:t>The Primer DP157 succeeded to giving 40 alleles (</w:t>
      </w:r>
      <w:proofErr w:type="spellStart"/>
      <w:r>
        <w:rPr>
          <w:lang w:bidi="ar-IQ"/>
        </w:rPr>
        <w:t>Figuer</w:t>
      </w:r>
      <w:proofErr w:type="spellEnd"/>
      <w:r>
        <w:rPr>
          <w:lang w:bidi="ar-IQ"/>
        </w:rPr>
        <w:t xml:space="preserve"> </w:t>
      </w:r>
      <w:r w:rsidR="00126B71">
        <w:rPr>
          <w:rFonts w:hint="cs"/>
          <w:rtl/>
          <w:lang w:bidi="ar-IQ"/>
        </w:rPr>
        <w:t>4</w:t>
      </w:r>
      <w:r>
        <w:rPr>
          <w:lang w:bidi="ar-IQ"/>
        </w:rPr>
        <w:t xml:space="preserve">). It was able to determine the genetic fingerprint of each studied cultivar and distinguish it from the phenotypically similar strains. The </w:t>
      </w:r>
      <w:proofErr w:type="spellStart"/>
      <w:r>
        <w:rPr>
          <w:lang w:bidi="ar-IQ"/>
        </w:rPr>
        <w:t>Halawi</w:t>
      </w:r>
      <w:proofErr w:type="spellEnd"/>
      <w:r w:rsidR="00D45552">
        <w:rPr>
          <w:lang w:bidi="ar-IQ"/>
        </w:rPr>
        <w:t xml:space="preserve"> red</w:t>
      </w:r>
      <w:r>
        <w:rPr>
          <w:lang w:bidi="ar-IQ"/>
        </w:rPr>
        <w:t xml:space="preserve"> strain was distinguished by </w:t>
      </w:r>
      <w:proofErr w:type="gramStart"/>
      <w:r>
        <w:rPr>
          <w:lang w:bidi="ar-IQ"/>
        </w:rPr>
        <w:t xml:space="preserve">the </w:t>
      </w:r>
      <w:proofErr w:type="spellStart"/>
      <w:r>
        <w:rPr>
          <w:lang w:bidi="ar-IQ"/>
        </w:rPr>
        <w:t>appear</w:t>
      </w:r>
      <w:proofErr w:type="spellEnd"/>
      <w:proofErr w:type="gramEnd"/>
      <w:r>
        <w:rPr>
          <w:lang w:bidi="ar-IQ"/>
        </w:rPr>
        <w:t xml:space="preserve"> of three alleles, while </w:t>
      </w:r>
      <w:proofErr w:type="spellStart"/>
      <w:r>
        <w:rPr>
          <w:lang w:bidi="ar-IQ"/>
        </w:rPr>
        <w:t>ther</w:t>
      </w:r>
      <w:proofErr w:type="spellEnd"/>
      <w:r>
        <w:rPr>
          <w:lang w:bidi="ar-IQ"/>
        </w:rPr>
        <w:t xml:space="preserve"> was no allele produced in the </w:t>
      </w:r>
      <w:proofErr w:type="spellStart"/>
      <w:r>
        <w:rPr>
          <w:lang w:bidi="ar-IQ"/>
        </w:rPr>
        <w:t>Halawi</w:t>
      </w:r>
      <w:proofErr w:type="spellEnd"/>
      <w:r>
        <w:rPr>
          <w:lang w:bidi="ar-IQ"/>
        </w:rPr>
        <w:t xml:space="preserve"> </w:t>
      </w:r>
      <w:r w:rsidR="00D45552" w:rsidRPr="00EE4F65">
        <w:rPr>
          <w:lang w:bidi="ar-IQ"/>
        </w:rPr>
        <w:t>yellow</w:t>
      </w:r>
      <w:r w:rsidR="00D45552">
        <w:rPr>
          <w:lang w:bidi="ar-IQ"/>
        </w:rPr>
        <w:t xml:space="preserve"> cultivar. The </w:t>
      </w:r>
      <w:proofErr w:type="spellStart"/>
      <w:r w:rsidR="00D45552">
        <w:rPr>
          <w:lang w:bidi="ar-IQ"/>
        </w:rPr>
        <w:t>Barhi</w:t>
      </w:r>
      <w:proofErr w:type="spellEnd"/>
      <w:r w:rsidR="00D45552">
        <w:rPr>
          <w:lang w:bidi="ar-IQ"/>
        </w:rPr>
        <w:t xml:space="preserve"> r</w:t>
      </w:r>
      <w:r>
        <w:rPr>
          <w:lang w:bidi="ar-IQ"/>
        </w:rPr>
        <w:t xml:space="preserve">ed strain was also distinguished for </w:t>
      </w:r>
      <w:proofErr w:type="spellStart"/>
      <w:r>
        <w:rPr>
          <w:lang w:bidi="ar-IQ"/>
        </w:rPr>
        <w:t>Barhi</w:t>
      </w:r>
      <w:proofErr w:type="spellEnd"/>
      <w:r w:rsidR="00D45552" w:rsidRPr="00D45552">
        <w:rPr>
          <w:lang w:bidi="ar-IQ"/>
        </w:rPr>
        <w:t xml:space="preserve"> </w:t>
      </w:r>
      <w:r w:rsidR="00D45552" w:rsidRPr="00EE4F65">
        <w:rPr>
          <w:lang w:bidi="ar-IQ"/>
        </w:rPr>
        <w:t>yellow</w:t>
      </w:r>
      <w:r w:rsidR="00D45552">
        <w:rPr>
          <w:lang w:bidi="ar-IQ"/>
        </w:rPr>
        <w:t xml:space="preserve"> cultivar</w:t>
      </w:r>
      <w:r>
        <w:rPr>
          <w:lang w:bidi="ar-IQ"/>
        </w:rPr>
        <w:t xml:space="preserve"> by allele reached </w:t>
      </w:r>
      <w:r w:rsidR="00D45552">
        <w:rPr>
          <w:lang w:bidi="ar-IQ"/>
        </w:rPr>
        <w:t xml:space="preserve">900 </w:t>
      </w:r>
      <w:proofErr w:type="spellStart"/>
      <w:r w:rsidR="00D45552">
        <w:rPr>
          <w:lang w:bidi="ar-IQ"/>
        </w:rPr>
        <w:t>bp</w:t>
      </w:r>
      <w:proofErr w:type="spellEnd"/>
      <w:r w:rsidR="00D45552">
        <w:rPr>
          <w:lang w:bidi="ar-IQ"/>
        </w:rPr>
        <w:t>,</w:t>
      </w:r>
      <w:r>
        <w:rPr>
          <w:lang w:bidi="ar-IQ"/>
        </w:rPr>
        <w:t xml:space="preserve"> and </w:t>
      </w:r>
      <w:proofErr w:type="gramStart"/>
      <w:r>
        <w:rPr>
          <w:lang w:bidi="ar-IQ"/>
        </w:rPr>
        <w:t>the this</w:t>
      </w:r>
      <w:proofErr w:type="gramEnd"/>
      <w:r>
        <w:rPr>
          <w:lang w:bidi="ar-IQ"/>
        </w:rPr>
        <w:t xml:space="preserve"> primer was able to identify the two cultivars (</w:t>
      </w:r>
      <w:proofErr w:type="spellStart"/>
      <w:r w:rsidR="00D45552" w:rsidRPr="00D45552">
        <w:rPr>
          <w:lang w:bidi="ar-IQ"/>
        </w:rPr>
        <w:t>Shouethi</w:t>
      </w:r>
      <w:proofErr w:type="spellEnd"/>
      <w:r w:rsidR="00D45552" w:rsidRPr="00D45552">
        <w:rPr>
          <w:lang w:bidi="ar-IQ"/>
        </w:rPr>
        <w:t xml:space="preserve"> yellow</w:t>
      </w:r>
      <w:r>
        <w:rPr>
          <w:lang w:bidi="ar-IQ"/>
        </w:rPr>
        <w:t xml:space="preserve"> and </w:t>
      </w:r>
      <w:proofErr w:type="spellStart"/>
      <w:r>
        <w:rPr>
          <w:lang w:bidi="ar-IQ"/>
        </w:rPr>
        <w:t>Maktum</w:t>
      </w:r>
      <w:proofErr w:type="spellEnd"/>
      <w:r w:rsidR="00D45552">
        <w:rPr>
          <w:lang w:bidi="ar-IQ"/>
        </w:rPr>
        <w:t xml:space="preserve"> </w:t>
      </w:r>
      <w:r w:rsidR="00D45552" w:rsidRPr="00D45552">
        <w:rPr>
          <w:lang w:bidi="ar-IQ"/>
        </w:rPr>
        <w:t>yellow</w:t>
      </w:r>
      <w:r>
        <w:rPr>
          <w:lang w:bidi="ar-IQ"/>
        </w:rPr>
        <w:t>) and distinguish them from the two strains (</w:t>
      </w:r>
      <w:proofErr w:type="spellStart"/>
      <w:r w:rsidR="00D45552">
        <w:rPr>
          <w:lang w:bidi="ar-IQ"/>
        </w:rPr>
        <w:t>Shouethi</w:t>
      </w:r>
      <w:proofErr w:type="spellEnd"/>
      <w:r w:rsidR="00D45552">
        <w:rPr>
          <w:lang w:bidi="ar-IQ"/>
        </w:rPr>
        <w:t xml:space="preserve"> red and </w:t>
      </w:r>
      <w:proofErr w:type="spellStart"/>
      <w:r w:rsidR="00D45552">
        <w:rPr>
          <w:lang w:bidi="ar-IQ"/>
        </w:rPr>
        <w:t>Maktum</w:t>
      </w:r>
      <w:proofErr w:type="spellEnd"/>
      <w:r w:rsidR="00D45552">
        <w:rPr>
          <w:lang w:bidi="ar-IQ"/>
        </w:rPr>
        <w:t xml:space="preserve"> r</w:t>
      </w:r>
      <w:r>
        <w:rPr>
          <w:lang w:bidi="ar-IQ"/>
        </w:rPr>
        <w:t xml:space="preserve">ed) by producing each of them alleles reached (330 </w:t>
      </w:r>
      <w:proofErr w:type="spellStart"/>
      <w:r>
        <w:rPr>
          <w:lang w:bidi="ar-IQ"/>
        </w:rPr>
        <w:t>bp</w:t>
      </w:r>
      <w:proofErr w:type="spellEnd"/>
      <w:r>
        <w:rPr>
          <w:lang w:bidi="ar-IQ"/>
        </w:rPr>
        <w:t xml:space="preserve"> and 200 </w:t>
      </w:r>
      <w:proofErr w:type="spellStart"/>
      <w:r>
        <w:rPr>
          <w:lang w:bidi="ar-IQ"/>
        </w:rPr>
        <w:t>bp</w:t>
      </w:r>
      <w:proofErr w:type="spellEnd"/>
      <w:r>
        <w:rPr>
          <w:lang w:bidi="ar-IQ"/>
        </w:rPr>
        <w:t xml:space="preserve">) respectively. The primer DP157 was also able to produce alleles with </w:t>
      </w:r>
      <w:proofErr w:type="spellStart"/>
      <w:r>
        <w:rPr>
          <w:lang w:bidi="ar-IQ"/>
        </w:rPr>
        <w:t>differenc</w:t>
      </w:r>
      <w:proofErr w:type="spellEnd"/>
      <w:r>
        <w:rPr>
          <w:lang w:bidi="ar-IQ"/>
        </w:rPr>
        <w:t xml:space="preserve"> molecular weights that distinguish between the </w:t>
      </w:r>
      <w:proofErr w:type="spellStart"/>
      <w:r w:rsidR="001058E4" w:rsidRPr="00EE4F65">
        <w:rPr>
          <w:lang w:bidi="ar-IQ"/>
        </w:rPr>
        <w:t>Jawzi</w:t>
      </w:r>
      <w:proofErr w:type="spellEnd"/>
      <w:r w:rsidR="001058E4" w:rsidRPr="00EE4F65">
        <w:rPr>
          <w:lang w:bidi="ar-IQ"/>
        </w:rPr>
        <w:t xml:space="preserve"> yellow</w:t>
      </w:r>
      <w:r>
        <w:rPr>
          <w:lang w:bidi="ar-IQ"/>
        </w:rPr>
        <w:t xml:space="preserve"> cultivar and his strain </w:t>
      </w:r>
      <w:proofErr w:type="spellStart"/>
      <w:r w:rsidR="001058E4">
        <w:rPr>
          <w:lang w:bidi="ar-IQ"/>
        </w:rPr>
        <w:t>Jawzi</w:t>
      </w:r>
      <w:proofErr w:type="spellEnd"/>
      <w:r w:rsidR="001058E4">
        <w:rPr>
          <w:lang w:bidi="ar-IQ"/>
        </w:rPr>
        <w:t xml:space="preserve"> red</w:t>
      </w:r>
      <w:r>
        <w:rPr>
          <w:lang w:bidi="ar-IQ"/>
        </w:rPr>
        <w:t xml:space="preserve">, the </w:t>
      </w:r>
      <w:proofErr w:type="spellStart"/>
      <w:r w:rsidR="001058E4">
        <w:rPr>
          <w:lang w:bidi="ar-IQ"/>
        </w:rPr>
        <w:t>Jabjab</w:t>
      </w:r>
      <w:proofErr w:type="spellEnd"/>
      <w:r w:rsidR="001058E4">
        <w:rPr>
          <w:lang w:bidi="ar-IQ"/>
        </w:rPr>
        <w:t xml:space="preserve"> Basra cultivar and the </w:t>
      </w:r>
      <w:proofErr w:type="spellStart"/>
      <w:r w:rsidR="001058E4">
        <w:rPr>
          <w:lang w:bidi="ar-IQ"/>
        </w:rPr>
        <w:t>Ja</w:t>
      </w:r>
      <w:r>
        <w:rPr>
          <w:lang w:bidi="ar-IQ"/>
        </w:rPr>
        <w:t>bjab</w:t>
      </w:r>
      <w:proofErr w:type="spellEnd"/>
      <w:r>
        <w:rPr>
          <w:lang w:bidi="ar-IQ"/>
        </w:rPr>
        <w:t xml:space="preserve"> Karbala strain. The results of this primer, there </w:t>
      </w:r>
      <w:proofErr w:type="gramStart"/>
      <w:r>
        <w:rPr>
          <w:lang w:bidi="ar-IQ"/>
        </w:rPr>
        <w:t>were confirmed</w:t>
      </w:r>
      <w:proofErr w:type="gramEnd"/>
      <w:r>
        <w:rPr>
          <w:lang w:bidi="ar-IQ"/>
        </w:rPr>
        <w:t xml:space="preserve"> </w:t>
      </w:r>
      <w:r w:rsidR="001058E4">
        <w:rPr>
          <w:lang w:bidi="ar-IQ"/>
        </w:rPr>
        <w:t>in genetic match between the Bri</w:t>
      </w:r>
      <w:r>
        <w:rPr>
          <w:lang w:bidi="ar-IQ"/>
        </w:rPr>
        <w:t>m</w:t>
      </w:r>
      <w:r w:rsidR="001058E4" w:rsidRPr="001058E4">
        <w:rPr>
          <w:lang w:bidi="ar-IQ"/>
        </w:rPr>
        <w:t xml:space="preserve"> </w:t>
      </w:r>
      <w:r w:rsidR="001058E4" w:rsidRPr="00EE4F65">
        <w:rPr>
          <w:lang w:bidi="ar-IQ"/>
        </w:rPr>
        <w:t>yellow</w:t>
      </w:r>
      <w:r>
        <w:rPr>
          <w:lang w:bidi="ar-IQ"/>
        </w:rPr>
        <w:t xml:space="preserve"> cultivars and the </w:t>
      </w:r>
      <w:r w:rsidR="001058E4">
        <w:rPr>
          <w:lang w:bidi="ar-IQ"/>
        </w:rPr>
        <w:t>Bri</w:t>
      </w:r>
      <w:r>
        <w:rPr>
          <w:lang w:bidi="ar-IQ"/>
        </w:rPr>
        <w:t>m</w:t>
      </w:r>
      <w:r w:rsidR="001058E4" w:rsidRPr="001058E4">
        <w:rPr>
          <w:lang w:bidi="ar-IQ"/>
        </w:rPr>
        <w:t xml:space="preserve"> </w:t>
      </w:r>
      <w:r w:rsidR="001058E4">
        <w:rPr>
          <w:lang w:bidi="ar-IQ"/>
        </w:rPr>
        <w:t>white</w:t>
      </w:r>
      <w:r>
        <w:rPr>
          <w:lang w:bidi="ar-IQ"/>
        </w:rPr>
        <w:t xml:space="preserve"> strain </w:t>
      </w:r>
      <w:proofErr w:type="spellStart"/>
      <w:r>
        <w:rPr>
          <w:lang w:bidi="ar-IQ"/>
        </w:rPr>
        <w:t>wich</w:t>
      </w:r>
      <w:proofErr w:type="spellEnd"/>
      <w:r>
        <w:rPr>
          <w:lang w:bidi="ar-IQ"/>
        </w:rPr>
        <w:t xml:space="preserve"> produced the same three alleles, while n</w:t>
      </w:r>
      <w:r w:rsidR="001058E4">
        <w:rPr>
          <w:lang w:bidi="ar-IQ"/>
        </w:rPr>
        <w:t>o allele appeared in the Bri</w:t>
      </w:r>
      <w:r>
        <w:rPr>
          <w:lang w:bidi="ar-IQ"/>
        </w:rPr>
        <w:t>m</w:t>
      </w:r>
      <w:r w:rsidR="001058E4">
        <w:rPr>
          <w:lang w:bidi="ar-IQ"/>
        </w:rPr>
        <w:t xml:space="preserve"> red</w:t>
      </w:r>
      <w:r>
        <w:rPr>
          <w:lang w:bidi="ar-IQ"/>
        </w:rPr>
        <w:t xml:space="preserve"> strain. Also, a genetic match was obtained between the </w:t>
      </w:r>
      <w:proofErr w:type="spellStart"/>
      <w:r>
        <w:rPr>
          <w:lang w:bidi="ar-IQ"/>
        </w:rPr>
        <w:t>Khdrawi</w:t>
      </w:r>
      <w:proofErr w:type="spellEnd"/>
      <w:r>
        <w:rPr>
          <w:lang w:bidi="ar-IQ"/>
        </w:rPr>
        <w:t xml:space="preserve"> Basra and the </w:t>
      </w:r>
      <w:proofErr w:type="spellStart"/>
      <w:r>
        <w:rPr>
          <w:lang w:bidi="ar-IQ"/>
        </w:rPr>
        <w:t>Khdrawi</w:t>
      </w:r>
      <w:proofErr w:type="spellEnd"/>
      <w:r>
        <w:rPr>
          <w:lang w:bidi="ar-IQ"/>
        </w:rPr>
        <w:t xml:space="preserve"> Karbala through their production of two identical </w:t>
      </w:r>
      <w:proofErr w:type="gramStart"/>
      <w:r>
        <w:rPr>
          <w:lang w:bidi="ar-IQ"/>
        </w:rPr>
        <w:t>alleles  (</w:t>
      </w:r>
      <w:proofErr w:type="gramEnd"/>
      <w:r>
        <w:rPr>
          <w:lang w:bidi="ar-IQ"/>
        </w:rPr>
        <w:t xml:space="preserve">170 </w:t>
      </w:r>
      <w:proofErr w:type="spellStart"/>
      <w:r>
        <w:rPr>
          <w:lang w:bidi="ar-IQ"/>
        </w:rPr>
        <w:t>bp</w:t>
      </w:r>
      <w:proofErr w:type="spellEnd"/>
      <w:r>
        <w:rPr>
          <w:lang w:bidi="ar-IQ"/>
        </w:rPr>
        <w:t xml:space="preserve"> and 1000 </w:t>
      </w:r>
      <w:proofErr w:type="spellStart"/>
      <w:r>
        <w:rPr>
          <w:lang w:bidi="ar-IQ"/>
        </w:rPr>
        <w:t>bp</w:t>
      </w:r>
      <w:proofErr w:type="spellEnd"/>
      <w:r>
        <w:rPr>
          <w:lang w:bidi="ar-IQ"/>
        </w:rPr>
        <w:t xml:space="preserve">) and did not appear in the </w:t>
      </w:r>
      <w:proofErr w:type="spellStart"/>
      <w:r>
        <w:rPr>
          <w:lang w:bidi="ar-IQ"/>
        </w:rPr>
        <w:t>Khdrawi</w:t>
      </w:r>
      <w:proofErr w:type="spellEnd"/>
      <w:r>
        <w:rPr>
          <w:lang w:bidi="ar-IQ"/>
        </w:rPr>
        <w:t xml:space="preserve"> </w:t>
      </w:r>
      <w:proofErr w:type="spellStart"/>
      <w:r>
        <w:rPr>
          <w:lang w:bidi="ar-IQ"/>
        </w:rPr>
        <w:t>Maysan</w:t>
      </w:r>
      <w:proofErr w:type="spellEnd"/>
      <w:r>
        <w:rPr>
          <w:lang w:bidi="ar-IQ"/>
        </w:rPr>
        <w:t xml:space="preserve"> strain .</w:t>
      </w:r>
    </w:p>
    <w:tbl>
      <w:tblPr>
        <w:tblStyle w:val="a3"/>
        <w:bidiVisual/>
        <w:tblW w:w="0" w:type="auto"/>
        <w:jc w:val="center"/>
        <w:tblLook w:val="04A0" w:firstRow="1" w:lastRow="0" w:firstColumn="1" w:lastColumn="0" w:noHBand="0" w:noVBand="1"/>
      </w:tblPr>
      <w:tblGrid>
        <w:gridCol w:w="8522"/>
      </w:tblGrid>
      <w:tr w:rsidR="00A63B6E" w:rsidTr="00D45D3C">
        <w:trPr>
          <w:jc w:val="center"/>
        </w:trPr>
        <w:tc>
          <w:tcPr>
            <w:tcW w:w="0" w:type="auto"/>
          </w:tcPr>
          <w:p w:rsidR="00A63B6E" w:rsidRDefault="00A63B6E" w:rsidP="001229FA">
            <w:pPr>
              <w:jc w:val="both"/>
              <w:rPr>
                <w:rFonts w:cs="Arial"/>
                <w:sz w:val="28"/>
                <w:szCs w:val="28"/>
                <w:rtl/>
              </w:rPr>
            </w:pPr>
            <w:r w:rsidRPr="00662694">
              <w:rPr>
                <w:rFonts w:cs="Arial"/>
                <w:noProof/>
                <w:sz w:val="28"/>
                <w:szCs w:val="28"/>
                <w:rtl/>
              </w:rPr>
              <w:drawing>
                <wp:inline distT="0" distB="0" distL="0" distR="0" wp14:anchorId="1F314A86" wp14:editId="4104C56E">
                  <wp:extent cx="5495925" cy="1990725"/>
                  <wp:effectExtent l="0" t="0" r="9525" b="9525"/>
                  <wp:docPr id="10" name="صورة 10" descr="E:\احمد دكتوراه\اصناف متماثلة\primer 5 dp157\Untitle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احمد دكتوراه\اصناف متماثلة\primer 5 dp157\Untitled 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1990725"/>
                          </a:xfrm>
                          <a:prstGeom prst="rect">
                            <a:avLst/>
                          </a:prstGeom>
                          <a:noFill/>
                          <a:ln>
                            <a:noFill/>
                          </a:ln>
                        </pic:spPr>
                      </pic:pic>
                    </a:graphicData>
                  </a:graphic>
                </wp:inline>
              </w:drawing>
            </w:r>
          </w:p>
        </w:tc>
      </w:tr>
      <w:tr w:rsidR="00A63B6E" w:rsidTr="00D45D3C">
        <w:trPr>
          <w:jc w:val="center"/>
        </w:trPr>
        <w:tc>
          <w:tcPr>
            <w:tcW w:w="0" w:type="auto"/>
          </w:tcPr>
          <w:p w:rsidR="00A63B6E" w:rsidRPr="00E90459" w:rsidRDefault="00A63B6E" w:rsidP="001229FA">
            <w:pPr>
              <w:ind w:firstLine="28"/>
              <w:jc w:val="center"/>
              <w:rPr>
                <w:rFonts w:asciiTheme="majorBidi" w:hAnsiTheme="majorBidi" w:cstheme="majorBidi"/>
                <w:b/>
                <w:bCs/>
                <w:sz w:val="20"/>
                <w:szCs w:val="20"/>
              </w:rPr>
            </w:pPr>
            <w:r w:rsidRPr="00E90459">
              <w:rPr>
                <w:rFonts w:asciiTheme="majorBidi" w:hAnsiTheme="majorBidi" w:cstheme="majorBidi"/>
                <w:b/>
                <w:bCs/>
                <w:sz w:val="20"/>
                <w:szCs w:val="20"/>
              </w:rPr>
              <w:t>Figure (</w:t>
            </w:r>
            <w:r>
              <w:rPr>
                <w:rFonts w:asciiTheme="majorBidi" w:hAnsiTheme="majorBidi" w:cstheme="majorBidi"/>
                <w:b/>
                <w:bCs/>
                <w:sz w:val="20"/>
                <w:szCs w:val="20"/>
              </w:rPr>
              <w:t>4</w:t>
            </w:r>
            <w:r w:rsidRPr="00E90459">
              <w:rPr>
                <w:rFonts w:asciiTheme="majorBidi" w:hAnsiTheme="majorBidi" w:cstheme="majorBidi"/>
                <w:b/>
                <w:bCs/>
                <w:sz w:val="20"/>
                <w:szCs w:val="20"/>
              </w:rPr>
              <w:t>) PCR amplification of</w:t>
            </w:r>
            <w:r>
              <w:rPr>
                <w:rFonts w:asciiTheme="majorBidi" w:hAnsiTheme="majorBidi" w:cstheme="majorBidi"/>
                <w:b/>
                <w:bCs/>
                <w:sz w:val="20"/>
                <w:szCs w:val="20"/>
              </w:rPr>
              <w:t xml:space="preserve"> </w:t>
            </w:r>
            <w:r w:rsidRPr="00E90459">
              <w:rPr>
                <w:rFonts w:asciiTheme="majorBidi" w:hAnsiTheme="majorBidi" w:cstheme="majorBidi"/>
                <w:b/>
                <w:bCs/>
                <w:sz w:val="20"/>
                <w:szCs w:val="20"/>
              </w:rPr>
              <w:t xml:space="preserve"> </w:t>
            </w:r>
            <w:r w:rsidRPr="00C27065">
              <w:rPr>
                <w:rFonts w:asciiTheme="majorBidi" w:hAnsiTheme="majorBidi" w:cstheme="majorBidi"/>
                <w:b/>
                <w:bCs/>
                <w:i/>
                <w:iCs/>
                <w:sz w:val="20"/>
                <w:szCs w:val="20"/>
              </w:rPr>
              <w:t>DP157</w:t>
            </w:r>
            <w:r w:rsidRPr="00E90459">
              <w:rPr>
                <w:rFonts w:asciiTheme="majorBidi" w:hAnsiTheme="majorBidi" w:cstheme="majorBidi"/>
                <w:b/>
                <w:bCs/>
                <w:sz w:val="20"/>
                <w:szCs w:val="20"/>
              </w:rPr>
              <w:t xml:space="preserve"> in 18 date palm cultivars on 2% agarose gel,</w:t>
            </w:r>
          </w:p>
          <w:p w:rsidR="00A63B6E" w:rsidRPr="00E90459" w:rsidRDefault="00A63B6E" w:rsidP="001229FA">
            <w:pPr>
              <w:ind w:firstLine="28"/>
              <w:jc w:val="center"/>
              <w:rPr>
                <w:rFonts w:cs="Arial"/>
                <w:sz w:val="28"/>
                <w:szCs w:val="28"/>
                <w:rtl/>
              </w:rPr>
            </w:pPr>
            <w:r w:rsidRPr="00E90459">
              <w:rPr>
                <w:rFonts w:asciiTheme="majorBidi" w:hAnsiTheme="majorBidi" w:cstheme="majorBidi"/>
                <w:b/>
                <w:bCs/>
                <w:sz w:val="20"/>
                <w:szCs w:val="20"/>
              </w:rPr>
              <w:t>M=100bp plus DNA ladder</w:t>
            </w:r>
            <w:r>
              <w:rPr>
                <w:rFonts w:cs="Arial"/>
                <w:sz w:val="28"/>
                <w:szCs w:val="28"/>
              </w:rPr>
              <w:t>.</w:t>
            </w:r>
          </w:p>
        </w:tc>
      </w:tr>
    </w:tbl>
    <w:p w:rsidR="00A63B6E" w:rsidRDefault="00A63B6E" w:rsidP="001229FA">
      <w:pPr>
        <w:bidi w:val="0"/>
        <w:jc w:val="both"/>
        <w:rPr>
          <w:lang w:bidi="ar-IQ"/>
        </w:rPr>
      </w:pPr>
    </w:p>
    <w:p w:rsidR="00A63B6E" w:rsidRPr="00126B71" w:rsidRDefault="00A63B6E" w:rsidP="001229FA">
      <w:pPr>
        <w:bidi w:val="0"/>
        <w:jc w:val="both"/>
        <w:rPr>
          <w:b/>
          <w:bCs/>
          <w:lang w:bidi="ar-IQ"/>
        </w:rPr>
      </w:pPr>
      <w:r w:rsidRPr="00126B71">
        <w:rPr>
          <w:b/>
          <w:bCs/>
          <w:lang w:bidi="ar-IQ"/>
        </w:rPr>
        <w:t xml:space="preserve">Primer DP175 </w:t>
      </w:r>
    </w:p>
    <w:p w:rsidR="00A63B6E" w:rsidRDefault="00A63B6E" w:rsidP="00126B71">
      <w:pPr>
        <w:bidi w:val="0"/>
        <w:jc w:val="both"/>
        <w:rPr>
          <w:lang w:bidi="ar-IQ"/>
        </w:rPr>
      </w:pPr>
      <w:r>
        <w:rPr>
          <w:lang w:bidi="ar-IQ"/>
        </w:rPr>
        <w:t xml:space="preserve">In this Primer, the results show a number of </w:t>
      </w:r>
      <w:proofErr w:type="gramStart"/>
      <w:r>
        <w:rPr>
          <w:lang w:bidi="ar-IQ"/>
        </w:rPr>
        <w:t>alleles</w:t>
      </w:r>
      <w:proofErr w:type="gramEnd"/>
      <w:r>
        <w:rPr>
          <w:lang w:bidi="ar-IQ"/>
        </w:rPr>
        <w:t xml:space="preserve"> </w:t>
      </w:r>
      <w:proofErr w:type="spellStart"/>
      <w:r>
        <w:rPr>
          <w:lang w:bidi="ar-IQ"/>
        </w:rPr>
        <w:t>differenc</w:t>
      </w:r>
      <w:proofErr w:type="spellEnd"/>
      <w:r>
        <w:rPr>
          <w:lang w:bidi="ar-IQ"/>
        </w:rPr>
        <w:t xml:space="preserve"> in numbers and sizes, and their total was 27 alleles (</w:t>
      </w:r>
      <w:proofErr w:type="spellStart"/>
      <w:r>
        <w:rPr>
          <w:lang w:bidi="ar-IQ"/>
        </w:rPr>
        <w:t>Figur</w:t>
      </w:r>
      <w:proofErr w:type="spellEnd"/>
      <w:r>
        <w:rPr>
          <w:lang w:bidi="ar-IQ"/>
        </w:rPr>
        <w:t xml:space="preserve"> 5). These alleles were able to determine the genetic fingerprint of most of the studied cultivars, the </w:t>
      </w:r>
      <w:proofErr w:type="spellStart"/>
      <w:r>
        <w:rPr>
          <w:lang w:bidi="ar-IQ"/>
        </w:rPr>
        <w:t>Halawi</w:t>
      </w:r>
      <w:proofErr w:type="spellEnd"/>
      <w:r>
        <w:rPr>
          <w:lang w:bidi="ar-IQ"/>
        </w:rPr>
        <w:t xml:space="preserve"> </w:t>
      </w:r>
      <w:r w:rsidR="00126B71" w:rsidRPr="00EE4F65">
        <w:rPr>
          <w:lang w:bidi="ar-IQ"/>
        </w:rPr>
        <w:t>yellow</w:t>
      </w:r>
      <w:r w:rsidR="00126B71">
        <w:rPr>
          <w:lang w:bidi="ar-IQ"/>
        </w:rPr>
        <w:t xml:space="preserve"> </w:t>
      </w:r>
      <w:r>
        <w:rPr>
          <w:lang w:bidi="ar-IQ"/>
        </w:rPr>
        <w:t xml:space="preserve">and the </w:t>
      </w:r>
      <w:proofErr w:type="spellStart"/>
      <w:r>
        <w:rPr>
          <w:lang w:bidi="ar-IQ"/>
        </w:rPr>
        <w:t>Halawi</w:t>
      </w:r>
      <w:proofErr w:type="spellEnd"/>
      <w:r w:rsidR="00126B71" w:rsidRPr="00126B71">
        <w:rPr>
          <w:lang w:bidi="ar-IQ"/>
        </w:rPr>
        <w:t xml:space="preserve"> </w:t>
      </w:r>
      <w:r w:rsidR="00126B71">
        <w:rPr>
          <w:lang w:bidi="ar-IQ"/>
        </w:rPr>
        <w:t>red</w:t>
      </w:r>
      <w:r>
        <w:rPr>
          <w:lang w:bidi="ar-IQ"/>
        </w:rPr>
        <w:t xml:space="preserve"> strains each produced two different alleles (300 </w:t>
      </w:r>
      <w:proofErr w:type="spellStart"/>
      <w:r>
        <w:rPr>
          <w:lang w:bidi="ar-IQ"/>
        </w:rPr>
        <w:t>bp</w:t>
      </w:r>
      <w:proofErr w:type="spellEnd"/>
      <w:r>
        <w:rPr>
          <w:lang w:bidi="ar-IQ"/>
        </w:rPr>
        <w:t xml:space="preserve"> and </w:t>
      </w:r>
      <w:r w:rsidR="00126B71">
        <w:rPr>
          <w:lang w:bidi="ar-IQ"/>
        </w:rPr>
        <w:t xml:space="preserve">120 </w:t>
      </w:r>
      <w:proofErr w:type="spellStart"/>
      <w:r w:rsidR="00126B71">
        <w:rPr>
          <w:lang w:bidi="ar-IQ"/>
        </w:rPr>
        <w:t>bp</w:t>
      </w:r>
      <w:proofErr w:type="spellEnd"/>
      <w:r w:rsidR="00126B71">
        <w:rPr>
          <w:lang w:bidi="ar-IQ"/>
        </w:rPr>
        <w:t xml:space="preserve">) respectively, and the </w:t>
      </w:r>
      <w:proofErr w:type="spellStart"/>
      <w:r w:rsidR="00126B71">
        <w:rPr>
          <w:lang w:bidi="ar-IQ"/>
        </w:rPr>
        <w:t>Barhi</w:t>
      </w:r>
      <w:proofErr w:type="spellEnd"/>
      <w:r w:rsidR="00126B71">
        <w:rPr>
          <w:lang w:bidi="ar-IQ"/>
        </w:rPr>
        <w:t xml:space="preserve"> r</w:t>
      </w:r>
      <w:r>
        <w:rPr>
          <w:lang w:bidi="ar-IQ"/>
        </w:rPr>
        <w:t xml:space="preserve">ed strain was characterized by the appearance of the 300 </w:t>
      </w:r>
      <w:proofErr w:type="spellStart"/>
      <w:r>
        <w:rPr>
          <w:lang w:bidi="ar-IQ"/>
        </w:rPr>
        <w:t>bp</w:t>
      </w:r>
      <w:proofErr w:type="spellEnd"/>
      <w:r>
        <w:rPr>
          <w:lang w:bidi="ar-IQ"/>
        </w:rPr>
        <w:t xml:space="preserve"> allele that did not appear in the </w:t>
      </w:r>
      <w:proofErr w:type="spellStart"/>
      <w:r>
        <w:rPr>
          <w:lang w:bidi="ar-IQ"/>
        </w:rPr>
        <w:t>Barhi</w:t>
      </w:r>
      <w:proofErr w:type="spellEnd"/>
      <w:r w:rsidR="00126B71" w:rsidRPr="00126B71">
        <w:rPr>
          <w:lang w:bidi="ar-IQ"/>
        </w:rPr>
        <w:t xml:space="preserve"> </w:t>
      </w:r>
      <w:r w:rsidR="00126B71" w:rsidRPr="00EE4F65">
        <w:rPr>
          <w:lang w:bidi="ar-IQ"/>
        </w:rPr>
        <w:t>yellow</w:t>
      </w:r>
      <w:r>
        <w:rPr>
          <w:lang w:bidi="ar-IQ"/>
        </w:rPr>
        <w:t xml:space="preserve"> cultivar. The primer was also able to determine the identity of the </w:t>
      </w:r>
      <w:proofErr w:type="spellStart"/>
      <w:r w:rsidR="00126B71" w:rsidRPr="00D45552">
        <w:rPr>
          <w:lang w:bidi="ar-IQ"/>
        </w:rPr>
        <w:t>Shouethi</w:t>
      </w:r>
      <w:proofErr w:type="spellEnd"/>
      <w:r w:rsidR="00126B71" w:rsidRPr="00D45552">
        <w:rPr>
          <w:lang w:bidi="ar-IQ"/>
        </w:rPr>
        <w:t xml:space="preserve"> yellow</w:t>
      </w:r>
      <w:r>
        <w:rPr>
          <w:lang w:bidi="ar-IQ"/>
        </w:rPr>
        <w:t xml:space="preserve"> cultivar by producing two alleles of size (320 </w:t>
      </w:r>
      <w:proofErr w:type="spellStart"/>
      <w:r>
        <w:rPr>
          <w:lang w:bidi="ar-IQ"/>
        </w:rPr>
        <w:t>bp</w:t>
      </w:r>
      <w:proofErr w:type="spellEnd"/>
      <w:r>
        <w:rPr>
          <w:lang w:bidi="ar-IQ"/>
        </w:rPr>
        <w:t xml:space="preserve">, 170 </w:t>
      </w:r>
      <w:proofErr w:type="spellStart"/>
      <w:r>
        <w:rPr>
          <w:lang w:bidi="ar-IQ"/>
        </w:rPr>
        <w:t>bp</w:t>
      </w:r>
      <w:proofErr w:type="spellEnd"/>
      <w:r>
        <w:rPr>
          <w:lang w:bidi="ar-IQ"/>
        </w:rPr>
        <w:t xml:space="preserve">) that differed from the alleles produced by the </w:t>
      </w:r>
      <w:proofErr w:type="spellStart"/>
      <w:r w:rsidR="00126B71">
        <w:rPr>
          <w:lang w:bidi="ar-IQ"/>
        </w:rPr>
        <w:t>Shouethi</w:t>
      </w:r>
      <w:proofErr w:type="spellEnd"/>
      <w:r>
        <w:rPr>
          <w:lang w:bidi="ar-IQ"/>
        </w:rPr>
        <w:t xml:space="preserve"> red strain. On the other hand, the s</w:t>
      </w:r>
      <w:r w:rsidR="00126B71">
        <w:rPr>
          <w:lang w:bidi="ar-IQ"/>
        </w:rPr>
        <w:t xml:space="preserve">ame allele appeared in the </w:t>
      </w:r>
      <w:proofErr w:type="spellStart"/>
      <w:r w:rsidR="00126B71">
        <w:rPr>
          <w:lang w:bidi="ar-IQ"/>
        </w:rPr>
        <w:t>Makt</w:t>
      </w:r>
      <w:r>
        <w:rPr>
          <w:lang w:bidi="ar-IQ"/>
        </w:rPr>
        <w:t>um</w:t>
      </w:r>
      <w:proofErr w:type="spellEnd"/>
      <w:r w:rsidR="00126B71" w:rsidRPr="00126B71">
        <w:rPr>
          <w:lang w:bidi="ar-IQ"/>
        </w:rPr>
        <w:t xml:space="preserve"> </w:t>
      </w:r>
      <w:r w:rsidR="00126B71" w:rsidRPr="00D45552">
        <w:rPr>
          <w:lang w:bidi="ar-IQ"/>
        </w:rPr>
        <w:t>yellow</w:t>
      </w:r>
      <w:r w:rsidR="00126B71">
        <w:rPr>
          <w:lang w:bidi="ar-IQ"/>
        </w:rPr>
        <w:t xml:space="preserve"> cultivar and the </w:t>
      </w:r>
      <w:proofErr w:type="spellStart"/>
      <w:r w:rsidR="00126B71">
        <w:rPr>
          <w:lang w:bidi="ar-IQ"/>
        </w:rPr>
        <w:t>Ma</w:t>
      </w:r>
      <w:r>
        <w:rPr>
          <w:lang w:bidi="ar-IQ"/>
        </w:rPr>
        <w:t>ktum</w:t>
      </w:r>
      <w:proofErr w:type="spellEnd"/>
      <w:r>
        <w:rPr>
          <w:lang w:bidi="ar-IQ"/>
        </w:rPr>
        <w:t xml:space="preserve"> red strain, with a size of 330 </w:t>
      </w:r>
      <w:proofErr w:type="spellStart"/>
      <w:r>
        <w:rPr>
          <w:lang w:bidi="ar-IQ"/>
        </w:rPr>
        <w:t>bp.</w:t>
      </w:r>
      <w:proofErr w:type="spellEnd"/>
      <w:r>
        <w:rPr>
          <w:lang w:bidi="ar-IQ"/>
        </w:rPr>
        <w:t xml:space="preserve"> As for the </w:t>
      </w:r>
      <w:proofErr w:type="spellStart"/>
      <w:r w:rsidR="00126B71" w:rsidRPr="00EE4F65">
        <w:rPr>
          <w:lang w:bidi="ar-IQ"/>
        </w:rPr>
        <w:t>Jawzi</w:t>
      </w:r>
      <w:proofErr w:type="spellEnd"/>
      <w:r w:rsidR="00126B71" w:rsidRPr="00EE4F65">
        <w:rPr>
          <w:lang w:bidi="ar-IQ"/>
        </w:rPr>
        <w:t xml:space="preserve"> yellow</w:t>
      </w:r>
      <w:r>
        <w:rPr>
          <w:lang w:bidi="ar-IQ"/>
        </w:rPr>
        <w:t xml:space="preserve"> cultivar, its identity </w:t>
      </w:r>
      <w:proofErr w:type="gramStart"/>
      <w:r>
        <w:rPr>
          <w:lang w:bidi="ar-IQ"/>
        </w:rPr>
        <w:t xml:space="preserve">was identified and distinguished from the </w:t>
      </w:r>
      <w:proofErr w:type="spellStart"/>
      <w:r w:rsidR="00126B71">
        <w:rPr>
          <w:lang w:bidi="ar-IQ"/>
        </w:rPr>
        <w:t>Jawzi</w:t>
      </w:r>
      <w:proofErr w:type="spellEnd"/>
      <w:r w:rsidR="00126B71">
        <w:rPr>
          <w:lang w:bidi="ar-IQ"/>
        </w:rPr>
        <w:t xml:space="preserve"> red </w:t>
      </w:r>
      <w:r>
        <w:rPr>
          <w:lang w:bidi="ar-IQ"/>
        </w:rPr>
        <w:t>strain by the appearance of three alleles</w:t>
      </w:r>
      <w:proofErr w:type="gramEnd"/>
      <w:r>
        <w:rPr>
          <w:lang w:bidi="ar-IQ"/>
        </w:rPr>
        <w:t xml:space="preserve"> differ in molecular weights (300 </w:t>
      </w:r>
      <w:proofErr w:type="spellStart"/>
      <w:r>
        <w:rPr>
          <w:lang w:bidi="ar-IQ"/>
        </w:rPr>
        <w:t>bp</w:t>
      </w:r>
      <w:proofErr w:type="spellEnd"/>
      <w:r>
        <w:rPr>
          <w:lang w:bidi="ar-IQ"/>
        </w:rPr>
        <w:t xml:space="preserve">, 170 </w:t>
      </w:r>
      <w:proofErr w:type="spellStart"/>
      <w:r>
        <w:rPr>
          <w:lang w:bidi="ar-IQ"/>
        </w:rPr>
        <w:t>bp</w:t>
      </w:r>
      <w:proofErr w:type="spellEnd"/>
      <w:r>
        <w:rPr>
          <w:lang w:bidi="ar-IQ"/>
        </w:rPr>
        <w:t xml:space="preserve">, 120 </w:t>
      </w:r>
      <w:proofErr w:type="spellStart"/>
      <w:r>
        <w:rPr>
          <w:lang w:bidi="ar-IQ"/>
        </w:rPr>
        <w:t>bp</w:t>
      </w:r>
      <w:proofErr w:type="spellEnd"/>
      <w:r>
        <w:rPr>
          <w:lang w:bidi="ar-IQ"/>
        </w:rPr>
        <w:t>). The results of the primer DP175 confirmed the ge</w:t>
      </w:r>
      <w:r w:rsidR="00126B71">
        <w:rPr>
          <w:lang w:bidi="ar-IQ"/>
        </w:rPr>
        <w:t>netic similarity between the Bri</w:t>
      </w:r>
      <w:r>
        <w:rPr>
          <w:lang w:bidi="ar-IQ"/>
        </w:rPr>
        <w:t xml:space="preserve">m </w:t>
      </w:r>
      <w:r w:rsidR="00126B71" w:rsidRPr="00EE4F65">
        <w:rPr>
          <w:lang w:bidi="ar-IQ"/>
        </w:rPr>
        <w:t>yellow</w:t>
      </w:r>
      <w:r w:rsidR="00126B71">
        <w:rPr>
          <w:lang w:bidi="ar-IQ"/>
        </w:rPr>
        <w:t xml:space="preserve"> </w:t>
      </w:r>
      <w:r>
        <w:rPr>
          <w:lang w:bidi="ar-IQ"/>
        </w:rPr>
        <w:t xml:space="preserve">cultivar and the </w:t>
      </w:r>
      <w:r w:rsidR="00126B71">
        <w:rPr>
          <w:lang w:bidi="ar-IQ"/>
        </w:rPr>
        <w:t>Bri</w:t>
      </w:r>
      <w:r>
        <w:rPr>
          <w:lang w:bidi="ar-IQ"/>
        </w:rPr>
        <w:t>m</w:t>
      </w:r>
      <w:r w:rsidR="00126B71" w:rsidRPr="00126B71">
        <w:rPr>
          <w:lang w:bidi="ar-IQ"/>
        </w:rPr>
        <w:t xml:space="preserve"> </w:t>
      </w:r>
      <w:r w:rsidR="00126B71">
        <w:rPr>
          <w:lang w:bidi="ar-IQ"/>
        </w:rPr>
        <w:t>White</w:t>
      </w:r>
      <w:r>
        <w:rPr>
          <w:lang w:bidi="ar-IQ"/>
        </w:rPr>
        <w:t xml:space="preserve"> strain, as well as the conformity of the Basra </w:t>
      </w:r>
      <w:proofErr w:type="spellStart"/>
      <w:r>
        <w:rPr>
          <w:lang w:bidi="ar-IQ"/>
        </w:rPr>
        <w:t>Khadrawi</w:t>
      </w:r>
      <w:proofErr w:type="spellEnd"/>
      <w:r>
        <w:rPr>
          <w:lang w:bidi="ar-IQ"/>
        </w:rPr>
        <w:t xml:space="preserve"> with the Karbala </w:t>
      </w:r>
      <w:proofErr w:type="spellStart"/>
      <w:r>
        <w:rPr>
          <w:lang w:bidi="ar-IQ"/>
        </w:rPr>
        <w:t>Khadrawi</w:t>
      </w:r>
      <w:proofErr w:type="spellEnd"/>
      <w:r>
        <w:rPr>
          <w:lang w:bidi="ar-IQ"/>
        </w:rPr>
        <w:t>.</w:t>
      </w:r>
    </w:p>
    <w:tbl>
      <w:tblPr>
        <w:tblStyle w:val="a3"/>
        <w:bidiVisual/>
        <w:tblW w:w="8895" w:type="dxa"/>
        <w:jc w:val="center"/>
        <w:tblLook w:val="04A0" w:firstRow="1" w:lastRow="0" w:firstColumn="1" w:lastColumn="0" w:noHBand="0" w:noVBand="1"/>
      </w:tblPr>
      <w:tblGrid>
        <w:gridCol w:w="8946"/>
      </w:tblGrid>
      <w:tr w:rsidR="00841DC0" w:rsidTr="00D45D3C">
        <w:trPr>
          <w:jc w:val="center"/>
        </w:trPr>
        <w:tc>
          <w:tcPr>
            <w:tcW w:w="8895" w:type="dxa"/>
          </w:tcPr>
          <w:p w:rsidR="00841DC0" w:rsidRDefault="00841DC0" w:rsidP="001229FA">
            <w:pPr>
              <w:jc w:val="both"/>
              <w:rPr>
                <w:rFonts w:cs="Arial"/>
                <w:sz w:val="28"/>
                <w:szCs w:val="28"/>
                <w:rtl/>
              </w:rPr>
            </w:pPr>
            <w:r w:rsidRPr="00163019">
              <w:rPr>
                <w:rFonts w:cs="Arial"/>
                <w:noProof/>
                <w:sz w:val="28"/>
                <w:szCs w:val="28"/>
                <w:rtl/>
              </w:rPr>
              <w:lastRenderedPageBreak/>
              <w:drawing>
                <wp:inline distT="0" distB="0" distL="0" distR="0" wp14:anchorId="6F16E320" wp14:editId="5C143E7B">
                  <wp:extent cx="5543550" cy="2209800"/>
                  <wp:effectExtent l="0" t="0" r="0" b="0"/>
                  <wp:docPr id="12" name="صورة 12" descr="E:\احمد دكتوراه\اصناف متماثلة\primer 6 dp175\نهائي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احمد دكتوراه\اصناف متماثلة\primer 6 dp175\نهائي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0" cy="2209800"/>
                          </a:xfrm>
                          <a:prstGeom prst="rect">
                            <a:avLst/>
                          </a:prstGeom>
                          <a:noFill/>
                          <a:ln>
                            <a:noFill/>
                          </a:ln>
                        </pic:spPr>
                      </pic:pic>
                    </a:graphicData>
                  </a:graphic>
                </wp:inline>
              </w:drawing>
            </w:r>
          </w:p>
        </w:tc>
      </w:tr>
      <w:tr w:rsidR="00841DC0" w:rsidTr="00D45D3C">
        <w:trPr>
          <w:jc w:val="center"/>
        </w:trPr>
        <w:tc>
          <w:tcPr>
            <w:tcW w:w="8895" w:type="dxa"/>
          </w:tcPr>
          <w:p w:rsidR="00841DC0" w:rsidRPr="00E90459" w:rsidRDefault="00841DC0" w:rsidP="001229FA">
            <w:pPr>
              <w:ind w:firstLine="28"/>
              <w:jc w:val="center"/>
              <w:rPr>
                <w:rFonts w:asciiTheme="majorBidi" w:hAnsiTheme="majorBidi" w:cstheme="majorBidi"/>
                <w:b/>
                <w:bCs/>
                <w:sz w:val="20"/>
                <w:szCs w:val="20"/>
                <w:rtl/>
              </w:rPr>
            </w:pPr>
            <w:r w:rsidRPr="00E90459">
              <w:rPr>
                <w:rFonts w:asciiTheme="majorBidi" w:hAnsiTheme="majorBidi" w:cstheme="majorBidi"/>
                <w:b/>
                <w:bCs/>
                <w:sz w:val="20"/>
                <w:szCs w:val="20"/>
              </w:rPr>
              <w:t>Figure (</w:t>
            </w:r>
            <w:r>
              <w:rPr>
                <w:rFonts w:asciiTheme="majorBidi" w:hAnsiTheme="majorBidi" w:cstheme="majorBidi"/>
                <w:b/>
                <w:bCs/>
                <w:sz w:val="20"/>
                <w:szCs w:val="20"/>
              </w:rPr>
              <w:t>5</w:t>
            </w:r>
            <w:r w:rsidRPr="00E90459">
              <w:rPr>
                <w:rFonts w:asciiTheme="majorBidi" w:hAnsiTheme="majorBidi" w:cstheme="majorBidi"/>
                <w:b/>
                <w:bCs/>
                <w:sz w:val="20"/>
                <w:szCs w:val="20"/>
              </w:rPr>
              <w:t>) PCR amplification of</w:t>
            </w:r>
            <w:r>
              <w:rPr>
                <w:rFonts w:asciiTheme="majorBidi" w:hAnsiTheme="majorBidi" w:cstheme="majorBidi"/>
                <w:b/>
                <w:bCs/>
                <w:sz w:val="20"/>
                <w:szCs w:val="20"/>
              </w:rPr>
              <w:t xml:space="preserve"> </w:t>
            </w:r>
            <w:r w:rsidRPr="00E90459">
              <w:rPr>
                <w:rFonts w:asciiTheme="majorBidi" w:hAnsiTheme="majorBidi" w:cstheme="majorBidi"/>
                <w:b/>
                <w:bCs/>
                <w:sz w:val="20"/>
                <w:szCs w:val="20"/>
              </w:rPr>
              <w:t xml:space="preserve"> </w:t>
            </w:r>
            <w:r w:rsidRPr="00C27065">
              <w:rPr>
                <w:rFonts w:asciiTheme="majorBidi" w:hAnsiTheme="majorBidi" w:cstheme="majorBidi"/>
                <w:b/>
                <w:bCs/>
                <w:i/>
                <w:iCs/>
                <w:sz w:val="20"/>
                <w:szCs w:val="20"/>
              </w:rPr>
              <w:t>DP1</w:t>
            </w:r>
            <w:r>
              <w:rPr>
                <w:rFonts w:asciiTheme="majorBidi" w:hAnsiTheme="majorBidi" w:cstheme="majorBidi"/>
                <w:b/>
                <w:bCs/>
                <w:i/>
                <w:iCs/>
                <w:sz w:val="20"/>
                <w:szCs w:val="20"/>
              </w:rPr>
              <w:t xml:space="preserve">75 </w:t>
            </w:r>
            <w:r w:rsidRPr="00E90459">
              <w:rPr>
                <w:rFonts w:asciiTheme="majorBidi" w:hAnsiTheme="majorBidi" w:cstheme="majorBidi"/>
                <w:b/>
                <w:bCs/>
                <w:sz w:val="20"/>
                <w:szCs w:val="20"/>
              </w:rPr>
              <w:t xml:space="preserve"> in 18 date palm cultivars on 2% agarose gel,</w:t>
            </w:r>
          </w:p>
          <w:p w:rsidR="00841DC0" w:rsidRPr="00E90459" w:rsidRDefault="00841DC0" w:rsidP="001229FA">
            <w:pPr>
              <w:ind w:firstLine="28"/>
              <w:jc w:val="center"/>
              <w:rPr>
                <w:rFonts w:cs="Arial"/>
                <w:sz w:val="28"/>
                <w:szCs w:val="28"/>
                <w:rtl/>
              </w:rPr>
            </w:pPr>
            <w:r w:rsidRPr="00E90459">
              <w:rPr>
                <w:rFonts w:asciiTheme="majorBidi" w:hAnsiTheme="majorBidi" w:cstheme="majorBidi"/>
                <w:b/>
                <w:bCs/>
                <w:sz w:val="20"/>
                <w:szCs w:val="20"/>
              </w:rPr>
              <w:t>M=100bp plus DNA ladder</w:t>
            </w:r>
            <w:r>
              <w:rPr>
                <w:rFonts w:cs="Arial"/>
                <w:sz w:val="28"/>
                <w:szCs w:val="28"/>
              </w:rPr>
              <w:t>.</w:t>
            </w:r>
          </w:p>
        </w:tc>
      </w:tr>
    </w:tbl>
    <w:p w:rsidR="00A63B6E" w:rsidRDefault="00A63B6E" w:rsidP="001229FA">
      <w:pPr>
        <w:bidi w:val="0"/>
        <w:jc w:val="both"/>
        <w:rPr>
          <w:lang w:bidi="ar-IQ"/>
        </w:rPr>
      </w:pPr>
    </w:p>
    <w:p w:rsidR="00841DC0" w:rsidRPr="001229FA" w:rsidRDefault="00841DC0" w:rsidP="001229FA">
      <w:pPr>
        <w:bidi w:val="0"/>
        <w:jc w:val="both"/>
        <w:rPr>
          <w:b/>
          <w:bCs/>
          <w:lang w:bidi="ar-IQ"/>
        </w:rPr>
      </w:pPr>
      <w:r w:rsidRPr="001229FA">
        <w:rPr>
          <w:b/>
          <w:bCs/>
          <w:lang w:bidi="ar-IQ"/>
        </w:rPr>
        <w:t xml:space="preserve">Genetic relationship and construction of a </w:t>
      </w:r>
      <w:proofErr w:type="spellStart"/>
      <w:r w:rsidRPr="001229FA">
        <w:rPr>
          <w:b/>
          <w:bCs/>
          <w:lang w:bidi="ar-IQ"/>
        </w:rPr>
        <w:t>dendrogram</w:t>
      </w:r>
      <w:proofErr w:type="spellEnd"/>
    </w:p>
    <w:p w:rsidR="00841DC0" w:rsidRDefault="00365217" w:rsidP="00DF76C8">
      <w:pPr>
        <w:bidi w:val="0"/>
        <w:jc w:val="both"/>
        <w:rPr>
          <w:lang w:bidi="ar-IQ"/>
        </w:rPr>
      </w:pPr>
      <w:proofErr w:type="gramStart"/>
      <w:r>
        <w:rPr>
          <w:lang w:bidi="ar-IQ"/>
        </w:rPr>
        <w:t xml:space="preserve">The </w:t>
      </w:r>
      <w:proofErr w:type="spellStart"/>
      <w:r>
        <w:rPr>
          <w:lang w:bidi="ar-IQ"/>
        </w:rPr>
        <w:t>dendrogram</w:t>
      </w:r>
      <w:proofErr w:type="spellEnd"/>
      <w:r>
        <w:rPr>
          <w:lang w:bidi="ar-IQ"/>
        </w:rPr>
        <w:t xml:space="preserve"> (</w:t>
      </w:r>
      <w:r w:rsidRPr="00365217">
        <w:rPr>
          <w:rFonts w:cs="Arial"/>
        </w:rPr>
        <w:t>Fig</w:t>
      </w:r>
      <w:r w:rsidR="00841DC0">
        <w:rPr>
          <w:lang w:bidi="ar-IQ"/>
        </w:rPr>
        <w:t xml:space="preserve"> </w:t>
      </w:r>
      <w:r w:rsidR="00DF76C8">
        <w:rPr>
          <w:lang w:bidi="ar-IQ"/>
        </w:rPr>
        <w:t>1</w:t>
      </w:r>
      <w:r w:rsidR="00841DC0">
        <w:rPr>
          <w:lang w:bidi="ar-IQ"/>
        </w:rPr>
        <w:t xml:space="preserve">) showed the genetic relationship between the cultivars and their strains under study based on the results of primer </w:t>
      </w:r>
      <w:proofErr w:type="spellStart"/>
      <w:r w:rsidR="00841DC0">
        <w:rPr>
          <w:lang w:bidi="ar-IQ"/>
        </w:rPr>
        <w:t>amplificationas</w:t>
      </w:r>
      <w:proofErr w:type="spellEnd"/>
      <w:r w:rsidR="00841DC0">
        <w:rPr>
          <w:lang w:bidi="ar-IQ"/>
        </w:rPr>
        <w:t>, number of cultivars appeared that matched each other, such as the two cultivars (</w:t>
      </w:r>
      <w:proofErr w:type="spellStart"/>
      <w:r w:rsidR="00841DC0">
        <w:rPr>
          <w:lang w:bidi="ar-IQ"/>
        </w:rPr>
        <w:t>Khadrawi</w:t>
      </w:r>
      <w:proofErr w:type="spellEnd"/>
      <w:r w:rsidR="00841DC0">
        <w:rPr>
          <w:lang w:bidi="ar-IQ"/>
        </w:rPr>
        <w:t xml:space="preserve"> Basra and </w:t>
      </w:r>
      <w:proofErr w:type="spellStart"/>
      <w:r w:rsidR="00841DC0">
        <w:rPr>
          <w:lang w:bidi="ar-IQ"/>
        </w:rPr>
        <w:t>Khadrawi</w:t>
      </w:r>
      <w:proofErr w:type="spellEnd"/>
      <w:r w:rsidR="00841DC0">
        <w:rPr>
          <w:lang w:bidi="ar-IQ"/>
        </w:rPr>
        <w:t xml:space="preserve"> Kar</w:t>
      </w:r>
      <w:r w:rsidR="0057014F">
        <w:rPr>
          <w:lang w:bidi="ar-IQ"/>
        </w:rPr>
        <w:t>bala) and the two cultivars (Brim</w:t>
      </w:r>
      <w:r w:rsidR="0057014F" w:rsidRPr="0057014F">
        <w:rPr>
          <w:lang w:bidi="ar-IQ"/>
        </w:rPr>
        <w:t xml:space="preserve"> </w:t>
      </w:r>
      <w:r w:rsidR="0057014F" w:rsidRPr="00D45552">
        <w:rPr>
          <w:lang w:bidi="ar-IQ"/>
        </w:rPr>
        <w:t>yellow</w:t>
      </w:r>
      <w:r w:rsidR="0057014F">
        <w:rPr>
          <w:lang w:bidi="ar-IQ"/>
        </w:rPr>
        <w:t xml:space="preserve"> a</w:t>
      </w:r>
      <w:r w:rsidR="00841DC0">
        <w:rPr>
          <w:lang w:bidi="ar-IQ"/>
        </w:rPr>
        <w:t xml:space="preserve">nd </w:t>
      </w:r>
      <w:r w:rsidR="0057014F">
        <w:rPr>
          <w:lang w:bidi="ar-IQ"/>
        </w:rPr>
        <w:t>Bri</w:t>
      </w:r>
      <w:r w:rsidR="00841DC0">
        <w:rPr>
          <w:lang w:bidi="ar-IQ"/>
        </w:rPr>
        <w:t>m</w:t>
      </w:r>
      <w:r w:rsidR="0057014F">
        <w:rPr>
          <w:lang w:bidi="ar-IQ"/>
        </w:rPr>
        <w:t xml:space="preserve"> White</w:t>
      </w:r>
      <w:r w:rsidR="00841DC0">
        <w:rPr>
          <w:lang w:bidi="ar-IQ"/>
        </w:rPr>
        <w:t>) because of their matching in the number and size of alleles.</w:t>
      </w:r>
      <w:proofErr w:type="gramEnd"/>
      <w:r w:rsidR="00841DC0">
        <w:rPr>
          <w:lang w:bidi="ar-IQ"/>
        </w:rPr>
        <w:t xml:space="preserve"> This indicates their genetic affinity, which indicates the existence of a common genetic material between these </w:t>
      </w:r>
      <w:r w:rsidR="004E1A60">
        <w:rPr>
          <w:lang w:bidi="ar-IQ"/>
        </w:rPr>
        <w:t>cultivar</w:t>
      </w:r>
      <w:r w:rsidR="00841DC0">
        <w:rPr>
          <w:lang w:bidi="ar-IQ"/>
        </w:rPr>
        <w:t xml:space="preserve">s (Vogt </w:t>
      </w:r>
      <w:r w:rsidR="00841DC0" w:rsidRPr="0057014F">
        <w:rPr>
          <w:i/>
          <w:iCs/>
          <w:lang w:bidi="ar-IQ"/>
        </w:rPr>
        <w:t>et al</w:t>
      </w:r>
      <w:r w:rsidR="00841DC0">
        <w:rPr>
          <w:lang w:bidi="ar-IQ"/>
        </w:rPr>
        <w:t>., 1997).</w:t>
      </w:r>
      <w:bookmarkStart w:id="0" w:name="_GoBack"/>
      <w:bookmarkEnd w:id="0"/>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701E49" w:rsidTr="00D45D3C">
        <w:tc>
          <w:tcPr>
            <w:tcW w:w="8778" w:type="dxa"/>
          </w:tcPr>
          <w:p w:rsidR="00701E49" w:rsidRDefault="00701E49" w:rsidP="001E032C">
            <w:pPr>
              <w:jc w:val="both"/>
              <w:rPr>
                <w:rFonts w:cs="Arial"/>
                <w:sz w:val="28"/>
                <w:szCs w:val="28"/>
                <w:rtl/>
              </w:rPr>
            </w:pPr>
            <w:r w:rsidRPr="00100D3D">
              <w:rPr>
                <w:rFonts w:cs="Arial"/>
                <w:noProof/>
                <w:sz w:val="28"/>
                <w:szCs w:val="28"/>
                <w:rtl/>
              </w:rPr>
              <w:drawing>
                <wp:inline distT="0" distB="0" distL="0" distR="0" wp14:anchorId="0FADD844" wp14:editId="1B4E6B8B">
                  <wp:extent cx="4905375" cy="4010025"/>
                  <wp:effectExtent l="0" t="0" r="9525" b="9525"/>
                  <wp:docPr id="17" name="صورة 17" descr="E:\احمد دكتوراه\اصناف متماثلة\new pwoer\new2\oi9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احمد دكتوراه\اصناف متماثلة\new pwoer\new2\oi98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6854" cy="4011234"/>
                          </a:xfrm>
                          <a:prstGeom prst="rect">
                            <a:avLst/>
                          </a:prstGeom>
                          <a:noFill/>
                          <a:ln>
                            <a:noFill/>
                          </a:ln>
                        </pic:spPr>
                      </pic:pic>
                    </a:graphicData>
                  </a:graphic>
                </wp:inline>
              </w:drawing>
            </w:r>
          </w:p>
        </w:tc>
      </w:tr>
      <w:tr w:rsidR="00701E49" w:rsidRPr="00592E66" w:rsidTr="00D45D3C">
        <w:tc>
          <w:tcPr>
            <w:tcW w:w="8778" w:type="dxa"/>
          </w:tcPr>
          <w:p w:rsidR="00701E49" w:rsidRPr="00592E66" w:rsidRDefault="00701E49" w:rsidP="00DF76C8">
            <w:pPr>
              <w:jc w:val="both"/>
              <w:rPr>
                <w:rFonts w:cs="Arial"/>
                <w:sz w:val="24"/>
                <w:szCs w:val="24"/>
                <w:rtl/>
              </w:rPr>
            </w:pPr>
            <w:r w:rsidRPr="00592E66">
              <w:rPr>
                <w:rFonts w:cs="Arial"/>
                <w:b/>
                <w:bCs/>
                <w:sz w:val="24"/>
                <w:szCs w:val="24"/>
              </w:rPr>
              <w:t xml:space="preserve">Fig </w:t>
            </w:r>
            <w:r w:rsidR="00DF76C8">
              <w:rPr>
                <w:rFonts w:cs="Arial"/>
                <w:b/>
                <w:bCs/>
                <w:sz w:val="24"/>
                <w:szCs w:val="24"/>
              </w:rPr>
              <w:t>1</w:t>
            </w:r>
            <w:r w:rsidRPr="00592E66">
              <w:rPr>
                <w:rFonts w:cs="Arial"/>
                <w:b/>
                <w:bCs/>
                <w:sz w:val="24"/>
                <w:szCs w:val="24"/>
              </w:rPr>
              <w:t>.</w:t>
            </w:r>
            <w:r w:rsidRPr="00592E66">
              <w:rPr>
                <w:rFonts w:cs="Arial"/>
                <w:sz w:val="24"/>
                <w:szCs w:val="24"/>
              </w:rPr>
              <w:t xml:space="preserve"> </w:t>
            </w:r>
            <w:proofErr w:type="spellStart"/>
            <w:r w:rsidRPr="00592E66">
              <w:rPr>
                <w:rFonts w:cs="Arial"/>
                <w:sz w:val="24"/>
                <w:szCs w:val="24"/>
              </w:rPr>
              <w:t>Dendrogram</w:t>
            </w:r>
            <w:proofErr w:type="spellEnd"/>
            <w:r w:rsidRPr="00592E66">
              <w:rPr>
                <w:rFonts w:cs="Arial"/>
                <w:sz w:val="24"/>
                <w:szCs w:val="24"/>
              </w:rPr>
              <w:t xml:space="preserve"> of 18 date palm cultivars generated with data from 6 SSR primers.</w:t>
            </w:r>
          </w:p>
        </w:tc>
      </w:tr>
    </w:tbl>
    <w:p w:rsidR="00841DC0" w:rsidRDefault="00841DC0" w:rsidP="001229FA">
      <w:pPr>
        <w:bidi w:val="0"/>
        <w:jc w:val="both"/>
      </w:pPr>
    </w:p>
    <w:p w:rsidR="00701E49" w:rsidRDefault="00701E49" w:rsidP="00DF76C8">
      <w:pPr>
        <w:bidi w:val="0"/>
        <w:jc w:val="both"/>
      </w:pPr>
      <w:r w:rsidRPr="00701E49">
        <w:t>Class stratification of the inputs based on ΔK values computed by STRUCTURE HARVESTER revealed six groups as the most likely number of K (</w:t>
      </w:r>
      <w:proofErr w:type="spellStart"/>
      <w:r w:rsidRPr="00701E49">
        <w:t>Evanno</w:t>
      </w:r>
      <w:proofErr w:type="spellEnd"/>
      <w:r w:rsidRPr="00701E49">
        <w:t xml:space="preserve"> </w:t>
      </w:r>
      <w:r w:rsidRPr="00DF76C8">
        <w:rPr>
          <w:i/>
          <w:iCs/>
        </w:rPr>
        <w:t>et al</w:t>
      </w:r>
      <w:r w:rsidRPr="00701E49">
        <w:t xml:space="preserve">. 2005). (Fig. </w:t>
      </w:r>
      <w:r w:rsidR="00DF76C8">
        <w:t>2</w:t>
      </w:r>
      <w:r w:rsidRPr="00701E49">
        <w:t>) The optimal number of studied taxa in these 18 accessions was determined to be six (</w:t>
      </w:r>
      <w:proofErr w:type="spellStart"/>
      <w:r w:rsidRPr="00701E49">
        <w:t>Kopt</w:t>
      </w:r>
      <w:proofErr w:type="spellEnd"/>
      <w:r w:rsidRPr="00701E49">
        <w:t xml:space="preserve"> = </w:t>
      </w:r>
      <w:proofErr w:type="gramStart"/>
      <w:r w:rsidRPr="00701E49">
        <w:t>6</w:t>
      </w:r>
      <w:proofErr w:type="gramEnd"/>
      <w:r w:rsidRPr="00701E49">
        <w:t xml:space="preserve">, Fig. 2). The overall stratification was in part in agreement with the </w:t>
      </w:r>
      <w:proofErr w:type="spellStart"/>
      <w:r w:rsidRPr="00701E49">
        <w:t>dendrogram</w:t>
      </w:r>
      <w:proofErr w:type="spellEnd"/>
      <w:r w:rsidRPr="00701E49">
        <w:t xml:space="preserve"> in Fig. 1. Each vertical line represents a single </w:t>
      </w:r>
      <w:proofErr w:type="spellStart"/>
      <w:r w:rsidRPr="00701E49">
        <w:t>multilocular</w:t>
      </w:r>
      <w:proofErr w:type="spellEnd"/>
      <w:r w:rsidRPr="00701E49">
        <w:t xml:space="preserve"> genotype. Each color represents the most likely strain from which the partial genotype </w:t>
      </w:r>
      <w:proofErr w:type="gramStart"/>
      <w:r w:rsidRPr="00701E49">
        <w:t>was derived</w:t>
      </w:r>
      <w:proofErr w:type="gramEnd"/>
      <w:r w:rsidRPr="00701E49">
        <w:t>. Long monochromatic individuals are genetically similar, while polychromatic individuals have mixed genotypes from multiple groups.</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701E49" w:rsidTr="00D45D3C">
        <w:tc>
          <w:tcPr>
            <w:tcW w:w="8778" w:type="dxa"/>
          </w:tcPr>
          <w:p w:rsidR="00701E49" w:rsidRDefault="00701E49" w:rsidP="001229FA">
            <w:pPr>
              <w:jc w:val="both"/>
              <w:rPr>
                <w:rFonts w:cs="Arial"/>
                <w:sz w:val="28"/>
                <w:szCs w:val="28"/>
                <w:rtl/>
              </w:rPr>
            </w:pPr>
            <w:r w:rsidRPr="00F87790">
              <w:rPr>
                <w:rFonts w:cs="Arial"/>
                <w:noProof/>
                <w:sz w:val="28"/>
                <w:szCs w:val="28"/>
                <w:rtl/>
              </w:rPr>
              <w:drawing>
                <wp:inline distT="0" distB="0" distL="0" distR="0" wp14:anchorId="2A8067DF" wp14:editId="1B1DAE94">
                  <wp:extent cx="5524500" cy="2028825"/>
                  <wp:effectExtent l="0" t="0" r="0" b="9525"/>
                  <wp:docPr id="18" name="صورة 18" descr="E:\احمد دكتوراه\اصناف متماثلة\new pwoer\new2\Untitled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احمد دكتوراه\اصناف متماثلة\new pwoer\new2\Untitled 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2028825"/>
                          </a:xfrm>
                          <a:prstGeom prst="rect">
                            <a:avLst/>
                          </a:prstGeom>
                          <a:noFill/>
                          <a:ln>
                            <a:noFill/>
                          </a:ln>
                        </pic:spPr>
                      </pic:pic>
                    </a:graphicData>
                  </a:graphic>
                </wp:inline>
              </w:drawing>
            </w:r>
          </w:p>
        </w:tc>
      </w:tr>
      <w:tr w:rsidR="00701E49" w:rsidRPr="00592E66" w:rsidTr="00D45D3C">
        <w:tc>
          <w:tcPr>
            <w:tcW w:w="8778" w:type="dxa"/>
          </w:tcPr>
          <w:p w:rsidR="00701E49" w:rsidRPr="00592E66" w:rsidRDefault="00701E49" w:rsidP="001229FA">
            <w:pPr>
              <w:jc w:val="center"/>
              <w:rPr>
                <w:rFonts w:asciiTheme="majorBidi" w:hAnsiTheme="majorBidi" w:cstheme="majorBidi"/>
                <w:sz w:val="24"/>
                <w:szCs w:val="24"/>
                <w:rtl/>
              </w:rPr>
            </w:pPr>
            <w:r w:rsidRPr="00592E66">
              <w:rPr>
                <w:rFonts w:asciiTheme="majorBidi" w:hAnsiTheme="majorBidi" w:cstheme="majorBidi"/>
                <w:b/>
                <w:bCs/>
                <w:sz w:val="24"/>
                <w:szCs w:val="24"/>
              </w:rPr>
              <w:t>Fig 2</w:t>
            </w:r>
            <w:r w:rsidRPr="00592E66">
              <w:rPr>
                <w:rFonts w:asciiTheme="majorBidi" w:hAnsiTheme="majorBidi" w:cstheme="majorBidi"/>
                <w:sz w:val="24"/>
                <w:szCs w:val="24"/>
              </w:rPr>
              <w:t xml:space="preserve">. Model-based cluster construction using Bayesian analysis among 18 date palm cultivars based on allelic variants at 6 SSR loci. Six clusters were defined using the </w:t>
            </w:r>
            <w:proofErr w:type="spellStart"/>
            <w:r w:rsidRPr="00592E66">
              <w:rPr>
                <w:rFonts w:asciiTheme="majorBidi" w:hAnsiTheme="majorBidi" w:cstheme="majorBidi"/>
                <w:sz w:val="24"/>
                <w:szCs w:val="24"/>
              </w:rPr>
              <w:t>Evanno</w:t>
            </w:r>
            <w:proofErr w:type="spellEnd"/>
            <w:r w:rsidRPr="00592E66">
              <w:rPr>
                <w:rFonts w:asciiTheme="majorBidi" w:hAnsiTheme="majorBidi" w:cstheme="majorBidi"/>
                <w:sz w:val="24"/>
                <w:szCs w:val="24"/>
              </w:rPr>
              <w:t xml:space="preserve"> </w:t>
            </w:r>
            <w:r w:rsidRPr="00A41B3B">
              <w:rPr>
                <w:rFonts w:asciiTheme="majorBidi" w:hAnsiTheme="majorBidi" w:cstheme="majorBidi"/>
                <w:i/>
                <w:iCs/>
                <w:sz w:val="24"/>
                <w:szCs w:val="24"/>
              </w:rPr>
              <w:t>et al</w:t>
            </w:r>
            <w:r w:rsidRPr="00592E66">
              <w:rPr>
                <w:rFonts w:asciiTheme="majorBidi" w:hAnsiTheme="majorBidi" w:cstheme="majorBidi"/>
                <w:sz w:val="24"/>
                <w:szCs w:val="24"/>
              </w:rPr>
              <w:t>. (2005) method</w:t>
            </w:r>
            <w:proofErr w:type="gramStart"/>
            <w:r w:rsidRPr="00592E66">
              <w:rPr>
                <w:rFonts w:asciiTheme="majorBidi" w:hAnsiTheme="majorBidi" w:cstheme="majorBidi"/>
                <w:sz w:val="24"/>
                <w:szCs w:val="24"/>
              </w:rPr>
              <w:t>.</w:t>
            </w:r>
            <w:r w:rsidRPr="00592E66">
              <w:rPr>
                <w:rFonts w:asciiTheme="majorBidi" w:hAnsiTheme="majorBidi" w:cstheme="majorBidi"/>
                <w:sz w:val="24"/>
                <w:szCs w:val="24"/>
                <w:rtl/>
              </w:rPr>
              <w:t>.</w:t>
            </w:r>
            <w:proofErr w:type="gramEnd"/>
          </w:p>
        </w:tc>
      </w:tr>
    </w:tbl>
    <w:p w:rsidR="00701E49" w:rsidRDefault="00701E49" w:rsidP="001229FA">
      <w:pPr>
        <w:bidi w:val="0"/>
        <w:jc w:val="both"/>
      </w:pPr>
    </w:p>
    <w:p w:rsidR="00701E49" w:rsidRDefault="00701E49" w:rsidP="001229FA">
      <w:pPr>
        <w:bidi w:val="0"/>
        <w:jc w:val="both"/>
      </w:pPr>
      <w:r>
        <w:t>We conclude from this study that these strains that are phenotypically similar with the well-known cultivars (</w:t>
      </w:r>
      <w:proofErr w:type="spellStart"/>
      <w:r>
        <w:t>Khadrawi</w:t>
      </w:r>
      <w:proofErr w:type="spellEnd"/>
      <w:r>
        <w:t xml:space="preserve"> Basra and </w:t>
      </w:r>
      <w:proofErr w:type="spellStart"/>
      <w:r>
        <w:t>Khadrawi</w:t>
      </w:r>
      <w:proofErr w:type="spellEnd"/>
      <w:r>
        <w:t xml:space="preserve"> Karbala), (Brim</w:t>
      </w:r>
      <w:r w:rsidR="00A41B3B" w:rsidRPr="00A41B3B">
        <w:rPr>
          <w:lang w:bidi="ar-IQ"/>
        </w:rPr>
        <w:t xml:space="preserve"> </w:t>
      </w:r>
      <w:r w:rsidR="00A41B3B" w:rsidRPr="00D45552">
        <w:rPr>
          <w:lang w:bidi="ar-IQ"/>
        </w:rPr>
        <w:t>yellow</w:t>
      </w:r>
      <w:r>
        <w:t xml:space="preserve"> and Brim White) are</w:t>
      </w:r>
      <w:r w:rsidR="00F14DD8">
        <w:t xml:space="preserve"> </w:t>
      </w:r>
      <w:r>
        <w:t xml:space="preserve">genetically the same, </w:t>
      </w:r>
      <w:r w:rsidR="00F14DD8">
        <w:t xml:space="preserve"> </w:t>
      </w:r>
      <w:r>
        <w:t xml:space="preserve">But there was a change in the phenotype due to the environment in which it was grown, as well as the different naming of farmers according to his geographical area. As for the rest of the strains, they are different strains that differ from the genetically known cultivars </w:t>
      </w:r>
      <w:proofErr w:type="gramStart"/>
      <w:r>
        <w:t>as a result</w:t>
      </w:r>
      <w:proofErr w:type="gramEnd"/>
      <w:r>
        <w:t xml:space="preserve"> of genetic mutations, so they must be called by names that differ from the known cultivar.</w:t>
      </w:r>
    </w:p>
    <w:p w:rsidR="004E1A60" w:rsidRPr="00A41B3B" w:rsidRDefault="004E1A60" w:rsidP="001229FA">
      <w:pPr>
        <w:bidi w:val="0"/>
        <w:jc w:val="both"/>
        <w:rPr>
          <w:b/>
          <w:bCs/>
        </w:rPr>
      </w:pPr>
      <w:r w:rsidRPr="00A41B3B">
        <w:rPr>
          <w:b/>
          <w:bCs/>
        </w:rPr>
        <w:t>References</w:t>
      </w:r>
    </w:p>
    <w:p w:rsidR="003E44AB" w:rsidRPr="003E44AB" w:rsidRDefault="003E44AB" w:rsidP="003E44AB">
      <w:pPr>
        <w:bidi w:val="0"/>
        <w:spacing w:after="0" w:line="240" w:lineRule="auto"/>
        <w:ind w:left="709" w:hanging="720"/>
        <w:jc w:val="both"/>
        <w:rPr>
          <w:rFonts w:ascii="Times New Roman" w:eastAsia="Times New Roman" w:hAnsi="Times New Roman" w:cs="Times New Roman"/>
          <w:color w:val="000000"/>
        </w:rPr>
      </w:pPr>
      <w:proofErr w:type="spellStart"/>
      <w:r w:rsidRPr="003E44AB">
        <w:rPr>
          <w:rFonts w:ascii="Times New Roman" w:eastAsia="Times New Roman" w:hAnsi="Times New Roman" w:cs="Times New Roman"/>
          <w:color w:val="000000"/>
        </w:rPr>
        <w:t>Abou-Elwafa</w:t>
      </w:r>
      <w:proofErr w:type="spellEnd"/>
      <w:r w:rsidRPr="003E44AB">
        <w:rPr>
          <w:rFonts w:ascii="Times New Roman" w:eastAsia="Times New Roman" w:hAnsi="Times New Roman" w:cs="Times New Roman"/>
          <w:color w:val="000000"/>
        </w:rPr>
        <w:t>, S. (2018). Identification of associated genes with drought tolerance in barley. </w:t>
      </w:r>
      <w:r w:rsidRPr="003E44AB">
        <w:rPr>
          <w:rFonts w:ascii="Times New Roman" w:eastAsia="Times New Roman" w:hAnsi="Times New Roman" w:cs="Times New Roman"/>
          <w:i/>
          <w:iCs/>
          <w:color w:val="000000"/>
        </w:rPr>
        <w:t xml:space="preserve">Biology </w:t>
      </w:r>
      <w:proofErr w:type="spellStart"/>
      <w:r w:rsidRPr="003E44AB">
        <w:rPr>
          <w:rFonts w:ascii="Times New Roman" w:eastAsia="Times New Roman" w:hAnsi="Times New Roman" w:cs="Times New Roman"/>
          <w:i/>
          <w:iCs/>
          <w:color w:val="000000"/>
        </w:rPr>
        <w:t>Plantarum</w:t>
      </w:r>
      <w:proofErr w:type="spellEnd"/>
      <w:r w:rsidRPr="003E44AB">
        <w:rPr>
          <w:rFonts w:ascii="Times New Roman" w:eastAsia="Times New Roman" w:hAnsi="Times New Roman" w:cs="Times New Roman"/>
          <w:i/>
          <w:iCs/>
          <w:color w:val="000000"/>
        </w:rPr>
        <w:t xml:space="preserve"> 62(2), </w:t>
      </w:r>
      <w:r w:rsidRPr="003E44AB">
        <w:rPr>
          <w:rFonts w:ascii="Times New Roman" w:eastAsia="Times New Roman" w:hAnsi="Times New Roman" w:cs="Times New Roman"/>
          <w:color w:val="000000"/>
        </w:rPr>
        <w:t>299-306.</w:t>
      </w:r>
      <w:r w:rsidRPr="003E44AB">
        <w:rPr>
          <w:rFonts w:ascii="Times New Roman" w:eastAsia="Times New Roman" w:hAnsi="Times New Roman" w:cs="Times New Roman"/>
          <w:color w:val="000000"/>
          <w:sz w:val="20"/>
          <w:szCs w:val="20"/>
        </w:rPr>
        <w:t xml:space="preserve"> </w:t>
      </w:r>
      <w:hyperlink r:id="rId11" w:history="1">
        <w:r w:rsidRPr="003E44AB">
          <w:rPr>
            <w:rFonts w:ascii="Times New Roman" w:eastAsia="Times New Roman" w:hAnsi="Times New Roman" w:cs="Times New Roman"/>
            <w:color w:val="0000FF" w:themeColor="hyperlink"/>
            <w:sz w:val="20"/>
            <w:szCs w:val="20"/>
            <w:u w:val="single"/>
          </w:rPr>
          <w:t>https://doi.org/10.1007/s10535-017-0765-0</w:t>
        </w:r>
      </w:hyperlink>
    </w:p>
    <w:p w:rsidR="004E1A60" w:rsidRPr="00C80764" w:rsidRDefault="004E1A60" w:rsidP="003E44AB">
      <w:pPr>
        <w:pStyle w:val="EndNoteBibliography"/>
        <w:bidi w:val="0"/>
        <w:spacing w:after="0"/>
        <w:ind w:left="720" w:hanging="720"/>
        <w:jc w:val="both"/>
        <w:rPr>
          <w:rtl/>
        </w:rPr>
      </w:pPr>
      <w:r w:rsidRPr="00601DFC">
        <w:rPr>
          <w:sz w:val="24"/>
          <w:szCs w:val="24"/>
          <w:rtl/>
        </w:rPr>
        <w:fldChar w:fldCharType="begin"/>
      </w:r>
      <w:r w:rsidRPr="00601DFC">
        <w:rPr>
          <w:sz w:val="24"/>
          <w:szCs w:val="24"/>
          <w:rtl/>
        </w:rPr>
        <w:instrText xml:space="preserve"> </w:instrText>
      </w:r>
      <w:r w:rsidRPr="00601DFC">
        <w:rPr>
          <w:sz w:val="24"/>
          <w:szCs w:val="24"/>
        </w:rPr>
        <w:instrText>ADDIN EN.REFLIST</w:instrText>
      </w:r>
      <w:r w:rsidRPr="00601DFC">
        <w:rPr>
          <w:sz w:val="24"/>
          <w:szCs w:val="24"/>
          <w:rtl/>
        </w:rPr>
        <w:instrText xml:space="preserve"> </w:instrText>
      </w:r>
      <w:r w:rsidRPr="00601DFC">
        <w:rPr>
          <w:sz w:val="24"/>
          <w:szCs w:val="24"/>
          <w:rtl/>
        </w:rPr>
        <w:fldChar w:fldCharType="separate"/>
      </w:r>
      <w:r w:rsidRPr="00C80764">
        <w:t xml:space="preserve">Abul-Soad, A. A., Jain, S. M. &amp; Jatoi, M. A. (2017).Biodiversity and conservation of date palm. In </w:t>
      </w:r>
      <w:r w:rsidRPr="00C80764">
        <w:rPr>
          <w:i/>
        </w:rPr>
        <w:t>Biodiversity and conservation of woody plants</w:t>
      </w:r>
      <w:r w:rsidRPr="00C80764">
        <w:t>, 313-353: Springer</w:t>
      </w:r>
      <w:r w:rsidRPr="00C80764">
        <w:rPr>
          <w:rtl/>
        </w:rPr>
        <w:t>.</w:t>
      </w:r>
    </w:p>
    <w:p w:rsidR="004E1A60" w:rsidRPr="00C80764" w:rsidRDefault="004E1A60" w:rsidP="001229FA">
      <w:pPr>
        <w:pStyle w:val="EndNoteBibliography"/>
        <w:bidi w:val="0"/>
        <w:spacing w:after="0"/>
        <w:ind w:left="720" w:hanging="720"/>
        <w:jc w:val="both"/>
        <w:rPr>
          <w:rtl/>
        </w:rPr>
      </w:pPr>
      <w:r w:rsidRPr="00C80764">
        <w:t xml:space="preserve">Ahmed, T. A. &amp; Al-Qaradawi, A. Y. (2009). Molecular phylogeny of Qatari date palm genotypes using simple sequence repeats markers. </w:t>
      </w:r>
      <w:r w:rsidRPr="00C80764">
        <w:rPr>
          <w:i/>
        </w:rPr>
        <w:t>Biotechnology</w:t>
      </w:r>
      <w:r w:rsidRPr="00C80764">
        <w:t xml:space="preserve"> 8(1): 126-131</w:t>
      </w:r>
      <w:r w:rsidRPr="00C80764">
        <w:rPr>
          <w:rtl/>
        </w:rPr>
        <w:t>.</w:t>
      </w:r>
    </w:p>
    <w:p w:rsidR="003E44AB" w:rsidRPr="005D13D6" w:rsidRDefault="003E44AB" w:rsidP="003E44AB">
      <w:pPr>
        <w:bidi w:val="0"/>
        <w:spacing w:after="0" w:line="240" w:lineRule="auto"/>
        <w:ind w:left="709" w:hanging="720"/>
        <w:jc w:val="both"/>
        <w:rPr>
          <w:rFonts w:ascii="Times New Roman" w:eastAsia="Times New Roman" w:hAnsi="Times New Roman" w:cs="Times New Roman"/>
          <w:color w:val="000000"/>
          <w:sz w:val="20"/>
          <w:szCs w:val="20"/>
        </w:rPr>
      </w:pPr>
      <w:r w:rsidRPr="005D13D6">
        <w:rPr>
          <w:rFonts w:ascii="Times New Roman" w:eastAsia="Times New Roman" w:hAnsi="Times New Roman" w:cs="Times New Roman"/>
          <w:color w:val="000000"/>
          <w:sz w:val="20"/>
          <w:szCs w:val="20"/>
        </w:rPr>
        <w:t>Aitchitt, M., Ainsworth, C.C. &amp; Thangavelu, M. (1993). A rapid and efficient method for the extraction of total DNA from mature leaves of the data palm ( </w:t>
      </w:r>
      <w:r w:rsidRPr="005D13D6">
        <w:rPr>
          <w:rFonts w:ascii="Times New Roman" w:eastAsia="Times New Roman" w:hAnsi="Times New Roman" w:cs="Times New Roman"/>
          <w:i/>
          <w:iCs/>
          <w:color w:val="000000"/>
          <w:sz w:val="20"/>
          <w:szCs w:val="20"/>
        </w:rPr>
        <w:t>Phoenix dactylifera </w:t>
      </w:r>
      <w:r w:rsidRPr="005D13D6">
        <w:rPr>
          <w:rFonts w:ascii="Times New Roman" w:eastAsia="Times New Roman" w:hAnsi="Times New Roman" w:cs="Times New Roman"/>
          <w:color w:val="000000"/>
          <w:sz w:val="20"/>
          <w:szCs w:val="20"/>
        </w:rPr>
        <w:t>L.). </w:t>
      </w:r>
      <w:r w:rsidRPr="005D13D6">
        <w:rPr>
          <w:rFonts w:ascii="Times New Roman" w:eastAsia="Times New Roman" w:hAnsi="Times New Roman" w:cs="Times New Roman"/>
          <w:i/>
          <w:iCs/>
          <w:color w:val="000000"/>
          <w:sz w:val="20"/>
          <w:szCs w:val="20"/>
        </w:rPr>
        <w:t xml:space="preserve">Plant molecular biology reporter, 11(4), </w:t>
      </w:r>
      <w:r w:rsidRPr="005D13D6">
        <w:rPr>
          <w:rFonts w:ascii="Times New Roman" w:eastAsia="Times New Roman" w:hAnsi="Times New Roman" w:cs="Times New Roman"/>
          <w:color w:val="000000"/>
          <w:sz w:val="20"/>
          <w:szCs w:val="20"/>
        </w:rPr>
        <w:t xml:space="preserve">317-319. </w:t>
      </w:r>
      <w:hyperlink r:id="rId12" w:history="1">
        <w:r w:rsidRPr="005D13D6">
          <w:rPr>
            <w:rFonts w:ascii="Times New Roman" w:eastAsia="Times New Roman" w:hAnsi="Times New Roman" w:cs="Times New Roman"/>
            <w:color w:val="0000FF" w:themeColor="hyperlink"/>
            <w:sz w:val="20"/>
            <w:szCs w:val="20"/>
            <w:u w:val="single"/>
          </w:rPr>
          <w:t>https://doi.org/10.1007/bf02905332</w:t>
        </w:r>
      </w:hyperlink>
    </w:p>
    <w:p w:rsidR="007E0541" w:rsidRDefault="004E1A60" w:rsidP="003E44AB">
      <w:pPr>
        <w:pStyle w:val="EndNoteBibliography"/>
        <w:bidi w:val="0"/>
        <w:spacing w:after="0"/>
        <w:ind w:left="720" w:hanging="720"/>
        <w:jc w:val="both"/>
      </w:pPr>
      <w:r w:rsidRPr="00C80764">
        <w:t xml:space="preserve">Akkak, A., Scariot, V., Marinoni, D. T., Boccacci, P., Beltramo, C. &amp; Botta, R. (2009). Development and evaluation of microsatellite markers in Phoenix dactylifera L. and their transferability to other Phoenix species. </w:t>
      </w:r>
      <w:r w:rsidRPr="00C80764">
        <w:rPr>
          <w:i/>
        </w:rPr>
        <w:t>Biologia Plantarum</w:t>
      </w:r>
      <w:r w:rsidRPr="00C80764">
        <w:t xml:space="preserve"> 53(1): 164-166</w:t>
      </w:r>
      <w:r w:rsidRPr="00C80764">
        <w:rPr>
          <w:rtl/>
        </w:rPr>
        <w:t>.</w:t>
      </w:r>
    </w:p>
    <w:p w:rsidR="007E0541" w:rsidRDefault="007E0541" w:rsidP="007E0541">
      <w:pPr>
        <w:pStyle w:val="EndNoteBibliography"/>
        <w:bidi w:val="0"/>
        <w:spacing w:after="0"/>
        <w:ind w:left="720" w:hanging="720"/>
        <w:jc w:val="both"/>
      </w:pPr>
      <w:r w:rsidRPr="007E0541">
        <w:t>Al-Bakr A., (1972). The Date Palm. Its Past and Present Status. Alani Press, Baghdad:1085pp.</w:t>
      </w:r>
    </w:p>
    <w:p w:rsidR="004E1A60" w:rsidRDefault="004E1A60" w:rsidP="007E0541">
      <w:pPr>
        <w:pStyle w:val="EndNoteBibliography"/>
        <w:bidi w:val="0"/>
        <w:spacing w:after="0"/>
        <w:ind w:left="720" w:hanging="720"/>
        <w:jc w:val="both"/>
      </w:pPr>
      <w:r w:rsidRPr="00C80764">
        <w:lastRenderedPageBreak/>
        <w:t xml:space="preserve">Arabnezhad, H., Bahar, M., Mohammadi, H. R. &amp; Latifian, M. (2012). Development, characterization and use of microsatellite markers for germplasm analysis in date palm (Phoenix dactylifera L.). </w:t>
      </w:r>
      <w:r w:rsidRPr="00C80764">
        <w:rPr>
          <w:i/>
        </w:rPr>
        <w:t>Scientia Horticulturae</w:t>
      </w:r>
      <w:r w:rsidRPr="00C80764">
        <w:t xml:space="preserve"> 134: 150-156</w:t>
      </w:r>
      <w:r w:rsidRPr="00C80764">
        <w:rPr>
          <w:rtl/>
        </w:rPr>
        <w:t>.</w:t>
      </w:r>
    </w:p>
    <w:p w:rsidR="003E44AB" w:rsidRDefault="003E44AB" w:rsidP="003E44AB">
      <w:pPr>
        <w:pStyle w:val="EndNoteBibliography"/>
        <w:bidi w:val="0"/>
        <w:ind w:left="720" w:hanging="720"/>
        <w:jc w:val="both"/>
      </w:pPr>
      <w:r w:rsidRPr="00580804">
        <w:t>Chao,C.T. &amp; Devanand,P.S.(2012). Not all ‘Medjool’ date plants grown in California are the same. Plant Genetic Resources Department of Botany and Plant Sciences, UC Riverside, USA.</w:t>
      </w:r>
    </w:p>
    <w:p w:rsidR="003E44AB" w:rsidRPr="005D13D6" w:rsidRDefault="003E44AB" w:rsidP="003E44AB">
      <w:pPr>
        <w:bidi w:val="0"/>
        <w:spacing w:after="0"/>
        <w:jc w:val="both"/>
        <w:rPr>
          <w:rFonts w:ascii="Times New Roman" w:eastAsia="Times New Roman" w:hAnsi="Times New Roman" w:cs="Times New Roman"/>
          <w:color w:val="000000"/>
          <w:sz w:val="20"/>
          <w:szCs w:val="20"/>
        </w:rPr>
      </w:pPr>
      <w:r w:rsidRPr="005D13D6">
        <w:rPr>
          <w:rFonts w:ascii="Times New Roman" w:eastAsia="Times New Roman" w:hAnsi="Times New Roman" w:cs="Times New Roman"/>
          <w:color w:val="000000"/>
          <w:sz w:val="20"/>
          <w:szCs w:val="20"/>
        </w:rPr>
        <w:t>.Doyle, J. (1991). DNA protocols for plants. In </w:t>
      </w:r>
      <w:r w:rsidRPr="005D13D6">
        <w:rPr>
          <w:rFonts w:ascii="Times New Roman" w:eastAsia="Times New Roman" w:hAnsi="Times New Roman" w:cs="Times New Roman"/>
          <w:i/>
          <w:iCs/>
          <w:color w:val="000000"/>
          <w:sz w:val="20"/>
          <w:szCs w:val="20"/>
        </w:rPr>
        <w:t>Molecular techniques in taxonomy </w:t>
      </w:r>
      <w:r w:rsidRPr="005D13D6">
        <w:rPr>
          <w:rFonts w:ascii="Times New Roman" w:eastAsia="Times New Roman" w:hAnsi="Times New Roman" w:cs="Times New Roman"/>
          <w:color w:val="000000"/>
          <w:sz w:val="20"/>
          <w:szCs w:val="20"/>
        </w:rPr>
        <w:t>, 283-293: Springer.</w:t>
      </w:r>
    </w:p>
    <w:p w:rsidR="003E44AB" w:rsidRDefault="003E44AB" w:rsidP="003E44AB">
      <w:pPr>
        <w:bidi w:val="0"/>
        <w:spacing w:after="0" w:line="240" w:lineRule="auto"/>
        <w:ind w:left="709" w:hanging="720"/>
        <w:jc w:val="both"/>
        <w:rPr>
          <w:rFonts w:ascii="Times New Roman" w:eastAsia="Times New Roman" w:hAnsi="Times New Roman" w:cs="Times New Roman"/>
          <w:color w:val="000000"/>
          <w:sz w:val="20"/>
          <w:szCs w:val="20"/>
        </w:rPr>
      </w:pPr>
      <w:r w:rsidRPr="005D13D6">
        <w:rPr>
          <w:rFonts w:ascii="Times New Roman" w:eastAsia="Times New Roman" w:hAnsi="Times New Roman" w:cs="Times New Roman"/>
          <w:color w:val="000000"/>
          <w:sz w:val="20"/>
          <w:szCs w:val="20"/>
        </w:rPr>
        <w:t xml:space="preserve">            </w:t>
      </w:r>
      <w:hyperlink r:id="rId13" w:history="1">
        <w:r w:rsidRPr="005D13D6">
          <w:rPr>
            <w:rFonts w:ascii="Times New Roman" w:eastAsia="Times New Roman" w:hAnsi="Times New Roman" w:cs="Times New Roman"/>
            <w:color w:val="0000FF" w:themeColor="hyperlink"/>
            <w:sz w:val="20"/>
            <w:szCs w:val="20"/>
            <w:u w:val="single"/>
          </w:rPr>
          <w:t>https://link.springer.com/chapter/10.1007/978-3-642-83962-7_18</w:t>
        </w:r>
      </w:hyperlink>
    </w:p>
    <w:p w:rsidR="00115079" w:rsidRPr="00501A8C" w:rsidRDefault="00115079" w:rsidP="00115079">
      <w:pPr>
        <w:bidi w:val="0"/>
        <w:spacing w:after="0" w:line="240" w:lineRule="auto"/>
        <w:ind w:left="709" w:hanging="720"/>
        <w:jc w:val="both"/>
        <w:rPr>
          <w:rFonts w:ascii="Times New Roman" w:eastAsia="Times New Roman" w:hAnsi="Times New Roman" w:cs="Times New Roman"/>
          <w:color w:val="000000"/>
          <w:sz w:val="20"/>
          <w:szCs w:val="20"/>
        </w:rPr>
      </w:pPr>
      <w:r w:rsidRPr="00501A8C">
        <w:rPr>
          <w:rFonts w:ascii="Times New Roman" w:eastAsia="Times New Roman" w:hAnsi="Times New Roman" w:cs="Times New Roman"/>
          <w:color w:val="000000"/>
          <w:sz w:val="20"/>
          <w:szCs w:val="20"/>
        </w:rPr>
        <w:t>Fazekas, M., Madar, A., Sipiczki, M., Miklós, I. &amp; Holb, I.J. (2014). Genetic diversity in Monilinia laxa populations in stone fruit species in Hungary. </w:t>
      </w:r>
      <w:r w:rsidRPr="00501A8C">
        <w:rPr>
          <w:rFonts w:ascii="Times New Roman" w:eastAsia="Times New Roman" w:hAnsi="Times New Roman" w:cs="Times New Roman"/>
          <w:i/>
          <w:iCs/>
          <w:color w:val="000000"/>
          <w:sz w:val="20"/>
          <w:szCs w:val="20"/>
        </w:rPr>
        <w:t>World Journal of Microbiology and Biotechnology,30(6):</w:t>
      </w:r>
      <w:r w:rsidRPr="00501A8C">
        <w:rPr>
          <w:rFonts w:ascii="Times New Roman" w:eastAsia="Times New Roman" w:hAnsi="Times New Roman" w:cs="Times New Roman"/>
          <w:color w:val="000000"/>
          <w:sz w:val="20"/>
          <w:szCs w:val="20"/>
        </w:rPr>
        <w:t xml:space="preserve"> 1879-1892. </w:t>
      </w:r>
      <w:hyperlink r:id="rId14" w:history="1">
        <w:r w:rsidRPr="00501A8C">
          <w:rPr>
            <w:rFonts w:ascii="Times New Roman" w:eastAsia="Times New Roman" w:hAnsi="Times New Roman" w:cs="Times New Roman"/>
            <w:color w:val="0000FF" w:themeColor="hyperlink"/>
            <w:sz w:val="20"/>
            <w:szCs w:val="20"/>
            <w:u w:val="single"/>
          </w:rPr>
          <w:t>https://link.springer.com/article/10.1007/s11274-014-1613-4</w:t>
        </w:r>
      </w:hyperlink>
    </w:p>
    <w:p w:rsidR="00115079" w:rsidRPr="003E44AB" w:rsidRDefault="00115079" w:rsidP="00115079">
      <w:pPr>
        <w:bidi w:val="0"/>
        <w:spacing w:after="0" w:line="240" w:lineRule="auto"/>
        <w:ind w:left="709" w:hanging="720"/>
        <w:jc w:val="both"/>
        <w:rPr>
          <w:rFonts w:ascii="Times New Roman" w:eastAsia="Times New Roman" w:hAnsi="Times New Roman" w:cs="Times New Roman"/>
          <w:color w:val="000000"/>
          <w:sz w:val="20"/>
          <w:szCs w:val="20"/>
        </w:rPr>
      </w:pPr>
    </w:p>
    <w:p w:rsidR="004E1A60" w:rsidRPr="00C80764" w:rsidRDefault="004E1A60" w:rsidP="001229FA">
      <w:pPr>
        <w:pStyle w:val="EndNoteBibliography"/>
        <w:bidi w:val="0"/>
        <w:spacing w:after="0"/>
        <w:ind w:left="720" w:hanging="720"/>
        <w:jc w:val="both"/>
        <w:rPr>
          <w:rtl/>
        </w:rPr>
      </w:pPr>
      <w:r w:rsidRPr="00C80764">
        <w:t xml:space="preserve">Jamil, S., Shahzad, R., Kanwal, S., Yasmeen, E., Rahman, S. U. &amp; Iqbal, M. Z. (2020). DNA Fingerprinting and Population Structure of Date Palm Varieties Grown in Punjab Pakistan using Simple Sequence Repeat Markers. </w:t>
      </w:r>
      <w:r w:rsidRPr="00C80764">
        <w:rPr>
          <w:i/>
        </w:rPr>
        <w:t>International Journal of Agriculture and Biology</w:t>
      </w:r>
      <w:r w:rsidRPr="00C80764">
        <w:t xml:space="preserve"> 23(5): 943-950</w:t>
      </w:r>
      <w:r w:rsidRPr="00C80764">
        <w:rPr>
          <w:rtl/>
        </w:rPr>
        <w:t>.</w:t>
      </w:r>
    </w:p>
    <w:p w:rsidR="004E1A60" w:rsidRPr="00C80764" w:rsidRDefault="004E1A60" w:rsidP="001229FA">
      <w:pPr>
        <w:pStyle w:val="EndNoteBibliography"/>
        <w:bidi w:val="0"/>
        <w:spacing w:after="0"/>
        <w:ind w:left="720" w:hanging="720"/>
        <w:jc w:val="both"/>
        <w:rPr>
          <w:rtl/>
        </w:rPr>
      </w:pPr>
      <w:r w:rsidRPr="00C80764">
        <w:t xml:space="preserve">Khanam, S., Sham, A., Bennetzen, J. L. &amp; Aly, M. A. (2012). Analysis of molecular marker-based characterization and genetic variation in date palm ('Phoenix dactylifera'L.). </w:t>
      </w:r>
      <w:r w:rsidRPr="00C80764">
        <w:rPr>
          <w:i/>
        </w:rPr>
        <w:t>Australian Journal of Crop Science</w:t>
      </w:r>
      <w:r w:rsidRPr="00C80764">
        <w:t xml:space="preserve"> 6(8): 1236-1244</w:t>
      </w:r>
      <w:r w:rsidRPr="00C80764">
        <w:rPr>
          <w:rtl/>
        </w:rPr>
        <w:t>.</w:t>
      </w:r>
      <w:r>
        <w:t xml:space="preserve"> </w:t>
      </w:r>
    </w:p>
    <w:p w:rsidR="004E1A60" w:rsidRPr="00C80764" w:rsidRDefault="004E1A60" w:rsidP="001229FA">
      <w:pPr>
        <w:pStyle w:val="EndNoteBibliography"/>
        <w:bidi w:val="0"/>
        <w:spacing w:after="0"/>
        <w:ind w:left="720" w:hanging="720"/>
        <w:jc w:val="both"/>
        <w:rPr>
          <w:rtl/>
        </w:rPr>
      </w:pPr>
      <w:r w:rsidRPr="00C80764">
        <w:t>Metoui, M., Essid, A., Ferchichi, A. &amp; Hormaza, J. I. (2017). Tunisian Date Palm (</w:t>
      </w:r>
      <w:r w:rsidRPr="00C80764">
        <w:rPr>
          <w:i/>
        </w:rPr>
        <w:t>Phoenix Dactylifera</w:t>
      </w:r>
      <w:r w:rsidRPr="00C80764">
        <w:t xml:space="preserve"> L.) Cultivars Characterization Using Simple Sequence Repeats (SSR) Markers. </w:t>
      </w:r>
      <w:r w:rsidRPr="00C80764">
        <w:rPr>
          <w:i/>
        </w:rPr>
        <w:t>Transylvanian Review</w:t>
      </w:r>
      <w:r w:rsidRPr="00C80764">
        <w:t xml:space="preserve"> 1(4): 4736-4741</w:t>
      </w:r>
      <w:r w:rsidRPr="00C80764">
        <w:rPr>
          <w:rtl/>
        </w:rPr>
        <w:t>.</w:t>
      </w:r>
    </w:p>
    <w:p w:rsidR="004E1A60" w:rsidRPr="00C80764" w:rsidRDefault="004E1A60" w:rsidP="001229FA">
      <w:pPr>
        <w:pStyle w:val="EndNoteBibliography"/>
        <w:bidi w:val="0"/>
        <w:spacing w:after="0"/>
        <w:ind w:left="720" w:hanging="720"/>
        <w:jc w:val="both"/>
        <w:rPr>
          <w:rtl/>
        </w:rPr>
      </w:pPr>
      <w:r w:rsidRPr="00C80764">
        <w:t xml:space="preserve">Peyron, G. (2000). </w:t>
      </w:r>
      <w:r w:rsidRPr="00C80764">
        <w:rPr>
          <w:i/>
        </w:rPr>
        <w:t>Cultiver le palmier-dattier.</w:t>
      </w:r>
      <w:r w:rsidRPr="00C80764">
        <w:t xml:space="preserve"> Editions Quae</w:t>
      </w:r>
      <w:r w:rsidRPr="00C80764">
        <w:rPr>
          <w:rtl/>
        </w:rPr>
        <w:t>.</w:t>
      </w:r>
    </w:p>
    <w:p w:rsidR="004E1A60" w:rsidRPr="00C80764" w:rsidRDefault="004E1A60" w:rsidP="001229FA">
      <w:pPr>
        <w:pStyle w:val="EndNoteBibliography"/>
        <w:bidi w:val="0"/>
        <w:spacing w:after="0"/>
        <w:ind w:left="720" w:hanging="720"/>
        <w:jc w:val="both"/>
        <w:rPr>
          <w:rtl/>
        </w:rPr>
      </w:pPr>
      <w:r w:rsidRPr="00C80764">
        <w:t xml:space="preserve">Racchi, M., Bove, A., Turchi, A., Bashir, G., Battaglia, M. &amp; Camussi, A. (2014). Genetic characterization of Libyan date palm resources by microsatellite markers. </w:t>
      </w:r>
      <w:r w:rsidRPr="00C80764">
        <w:rPr>
          <w:i/>
        </w:rPr>
        <w:t>3 Biotech</w:t>
      </w:r>
      <w:r w:rsidRPr="00C80764">
        <w:t xml:space="preserve"> 4(1): 21-32</w:t>
      </w:r>
      <w:r w:rsidRPr="00C80764">
        <w:rPr>
          <w:rtl/>
        </w:rPr>
        <w:t>.</w:t>
      </w:r>
    </w:p>
    <w:p w:rsidR="004E1A60" w:rsidRDefault="004E1A60" w:rsidP="001229FA">
      <w:pPr>
        <w:pStyle w:val="EndNoteBibliography"/>
        <w:bidi w:val="0"/>
        <w:spacing w:after="0"/>
        <w:ind w:left="720" w:hanging="720"/>
        <w:jc w:val="both"/>
      </w:pPr>
      <w:r w:rsidRPr="00C80764">
        <w:t xml:space="preserve">Sedra, M. H., Lashermes, P., Trouslot, P. &amp; Combes, M.-C. (1998). Identification and genetic diversity analysis of date palm (Phoenix dactylifera L.) varieties from Morocco using RAPD markers. </w:t>
      </w:r>
      <w:r w:rsidRPr="00C80764">
        <w:rPr>
          <w:i/>
        </w:rPr>
        <w:t>Euphytica</w:t>
      </w:r>
      <w:r w:rsidRPr="00C80764">
        <w:t xml:space="preserve"> 103(1): 75-82</w:t>
      </w:r>
      <w:r w:rsidRPr="00C80764">
        <w:rPr>
          <w:rtl/>
        </w:rPr>
        <w:t>.</w:t>
      </w:r>
    </w:p>
    <w:p w:rsidR="003E44AB" w:rsidRDefault="003E44AB" w:rsidP="003E44AB">
      <w:pPr>
        <w:pStyle w:val="EndNoteBibliography"/>
        <w:bidi w:val="0"/>
        <w:ind w:left="720" w:hanging="720"/>
        <w:jc w:val="both"/>
      </w:pPr>
      <w:r w:rsidRPr="00580804">
        <w:t>Vogt, T., Mathieu-Daude, F., Kullmann, F., Welsh, J. &amp; McClelland, M. (1997). Fingerprinting of DNA and RNA using arbitrarily primed PCR. DNA markers: protocols, applications and overviews: 55-74.</w:t>
      </w:r>
      <w:r>
        <w:t xml:space="preserve"> </w:t>
      </w:r>
    </w:p>
    <w:p w:rsidR="004E1A60" w:rsidRDefault="004E1A60" w:rsidP="001229FA">
      <w:pPr>
        <w:pStyle w:val="EndNoteBibliography"/>
        <w:bidi w:val="0"/>
        <w:ind w:left="720" w:hanging="720"/>
        <w:jc w:val="both"/>
      </w:pPr>
      <w:r w:rsidRPr="00C80764">
        <w:t xml:space="preserve">Yusuf, A., Culham, A., Aljuhani, W., Ataga, C., Hamza, A., Odewale, J. &amp; Enaberue, L. (2015). Genetic diversity of Nigerian date palm (Phoenix dactylifera) germplasm based on microsatellite markers. </w:t>
      </w:r>
      <w:r w:rsidRPr="00C80764">
        <w:rPr>
          <w:i/>
        </w:rPr>
        <w:t>International Journal of Bio-Science and Bio-Technology</w:t>
      </w:r>
      <w:r w:rsidRPr="00C80764">
        <w:t xml:space="preserve"> 7(1): 121-132</w:t>
      </w:r>
      <w:r w:rsidRPr="00C80764">
        <w:rPr>
          <w:rtl/>
        </w:rPr>
        <w:t>.</w:t>
      </w:r>
    </w:p>
    <w:p w:rsidR="004E1A60" w:rsidRPr="005D13D6" w:rsidRDefault="004E1A60" w:rsidP="003E44AB">
      <w:pPr>
        <w:bidi w:val="0"/>
        <w:jc w:val="both"/>
        <w:rPr>
          <w:rFonts w:ascii="Times New Roman" w:eastAsia="Times New Roman" w:hAnsi="Times New Roman" w:cs="Times New Roman"/>
          <w:color w:val="000000"/>
          <w:sz w:val="20"/>
          <w:szCs w:val="20"/>
        </w:rPr>
      </w:pPr>
      <w:r w:rsidRPr="00601DFC">
        <w:rPr>
          <w:sz w:val="24"/>
          <w:szCs w:val="24"/>
          <w:rtl/>
        </w:rPr>
        <w:fldChar w:fldCharType="end"/>
      </w:r>
    </w:p>
    <w:p w:rsidR="004E1A60" w:rsidRDefault="004E1A60" w:rsidP="001229FA">
      <w:pPr>
        <w:bidi w:val="0"/>
        <w:jc w:val="both"/>
        <w:rPr>
          <w:sz w:val="28"/>
          <w:szCs w:val="28"/>
          <w:rtl/>
        </w:rPr>
      </w:pPr>
    </w:p>
    <w:p w:rsidR="004E1A60" w:rsidRDefault="004E1A60" w:rsidP="001229FA">
      <w:pPr>
        <w:jc w:val="both"/>
        <w:rPr>
          <w:sz w:val="28"/>
          <w:szCs w:val="28"/>
          <w:rtl/>
        </w:rPr>
      </w:pPr>
    </w:p>
    <w:p w:rsidR="004E1A60" w:rsidRDefault="004E1A60" w:rsidP="001229FA">
      <w:pPr>
        <w:bidi w:val="0"/>
        <w:jc w:val="both"/>
      </w:pPr>
    </w:p>
    <w:sectPr w:rsidR="004E1A60" w:rsidSect="005604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27"/>
    <w:rsid w:val="00071704"/>
    <w:rsid w:val="000A580C"/>
    <w:rsid w:val="000F3209"/>
    <w:rsid w:val="001058E4"/>
    <w:rsid w:val="00115079"/>
    <w:rsid w:val="001229FA"/>
    <w:rsid w:val="00126B71"/>
    <w:rsid w:val="00153C02"/>
    <w:rsid w:val="00172B9C"/>
    <w:rsid w:val="001E032C"/>
    <w:rsid w:val="001E1ACB"/>
    <w:rsid w:val="002164BA"/>
    <w:rsid w:val="00274CBF"/>
    <w:rsid w:val="0034043A"/>
    <w:rsid w:val="00355627"/>
    <w:rsid w:val="00365217"/>
    <w:rsid w:val="003C3120"/>
    <w:rsid w:val="003E44AB"/>
    <w:rsid w:val="004A610C"/>
    <w:rsid w:val="004A6148"/>
    <w:rsid w:val="004B56A4"/>
    <w:rsid w:val="004E1A60"/>
    <w:rsid w:val="00524098"/>
    <w:rsid w:val="0053551C"/>
    <w:rsid w:val="0053754E"/>
    <w:rsid w:val="0054783C"/>
    <w:rsid w:val="00552903"/>
    <w:rsid w:val="00560423"/>
    <w:rsid w:val="0057014F"/>
    <w:rsid w:val="00572EB3"/>
    <w:rsid w:val="00573E60"/>
    <w:rsid w:val="005A58CB"/>
    <w:rsid w:val="005E7E52"/>
    <w:rsid w:val="005F453B"/>
    <w:rsid w:val="0064673B"/>
    <w:rsid w:val="00670956"/>
    <w:rsid w:val="006D692D"/>
    <w:rsid w:val="00701E49"/>
    <w:rsid w:val="00737A2C"/>
    <w:rsid w:val="007435EB"/>
    <w:rsid w:val="007D1354"/>
    <w:rsid w:val="007E0028"/>
    <w:rsid w:val="007E0541"/>
    <w:rsid w:val="008131CD"/>
    <w:rsid w:val="00841DC0"/>
    <w:rsid w:val="00902276"/>
    <w:rsid w:val="00992EB0"/>
    <w:rsid w:val="009935FB"/>
    <w:rsid w:val="00995862"/>
    <w:rsid w:val="009F02C9"/>
    <w:rsid w:val="009F482F"/>
    <w:rsid w:val="009F513A"/>
    <w:rsid w:val="009F64F3"/>
    <w:rsid w:val="00A41B3B"/>
    <w:rsid w:val="00A42FC6"/>
    <w:rsid w:val="00A5553B"/>
    <w:rsid w:val="00A63B6E"/>
    <w:rsid w:val="00B006BA"/>
    <w:rsid w:val="00B73686"/>
    <w:rsid w:val="00BA3D8C"/>
    <w:rsid w:val="00BE5EA3"/>
    <w:rsid w:val="00BF6505"/>
    <w:rsid w:val="00C14417"/>
    <w:rsid w:val="00C4487D"/>
    <w:rsid w:val="00C57F82"/>
    <w:rsid w:val="00C80701"/>
    <w:rsid w:val="00CD54C0"/>
    <w:rsid w:val="00CD5EB7"/>
    <w:rsid w:val="00D146E3"/>
    <w:rsid w:val="00D41775"/>
    <w:rsid w:val="00D45552"/>
    <w:rsid w:val="00D45D3C"/>
    <w:rsid w:val="00D659F5"/>
    <w:rsid w:val="00DA24C0"/>
    <w:rsid w:val="00DD2962"/>
    <w:rsid w:val="00DF76C8"/>
    <w:rsid w:val="00E6149F"/>
    <w:rsid w:val="00EE4F65"/>
    <w:rsid w:val="00F14DD8"/>
    <w:rsid w:val="00F30C46"/>
    <w:rsid w:val="00F3608B"/>
    <w:rsid w:val="00F95F6D"/>
    <w:rsid w:val="00FB711B"/>
    <w:rsid w:val="00FE71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50E31-0FEC-4F9E-A633-C389B604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جدول عادي 21"/>
    <w:basedOn w:val="a1"/>
    <w:uiPriority w:val="42"/>
    <w:rsid w:val="00573E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3">
    <w:name w:val="Table Grid"/>
    <w:basedOn w:val="a1"/>
    <w:uiPriority w:val="39"/>
    <w:rsid w:val="00572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572EB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72EB3"/>
    <w:rPr>
      <w:rFonts w:ascii="Tahoma" w:hAnsi="Tahoma" w:cs="Tahoma"/>
      <w:sz w:val="16"/>
      <w:szCs w:val="16"/>
    </w:rPr>
  </w:style>
  <w:style w:type="paragraph" w:customStyle="1" w:styleId="EndNoteBibliography">
    <w:name w:val="EndNote Bibliography"/>
    <w:basedOn w:val="a"/>
    <w:link w:val="EndNoteBibliographyChar"/>
    <w:rsid w:val="004E1A60"/>
    <w:pPr>
      <w:spacing w:after="160" w:line="240" w:lineRule="auto"/>
    </w:pPr>
    <w:rPr>
      <w:rFonts w:ascii="Calibri" w:hAnsi="Calibri"/>
      <w:noProof/>
    </w:rPr>
  </w:style>
  <w:style w:type="character" w:customStyle="1" w:styleId="EndNoteBibliographyChar">
    <w:name w:val="EndNote Bibliography Char"/>
    <w:basedOn w:val="a0"/>
    <w:link w:val="EndNoteBibliography"/>
    <w:rsid w:val="004E1A60"/>
    <w:rPr>
      <w:rFonts w:ascii="Calibri" w:hAnsi="Calibri"/>
      <w:noProof/>
    </w:rPr>
  </w:style>
  <w:style w:type="character" w:styleId="Hyperlink">
    <w:name w:val="Hyperlink"/>
    <w:basedOn w:val="a0"/>
    <w:uiPriority w:val="99"/>
    <w:unhideWhenUsed/>
    <w:rsid w:val="003E4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link.springer.com/chapter/10.1007/978-3-642-83962-7_18"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doi.org/10.1007/bf0290533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doi.org/10.1007/s10535-017-0765-0"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tiff"/><Relationship Id="rId9" Type="http://schemas.openxmlformats.org/officeDocument/2006/relationships/image" Target="media/image6.png"/><Relationship Id="rId14" Type="http://schemas.openxmlformats.org/officeDocument/2006/relationships/hyperlink" Target="https://link.springer.com/article/10.1007/s11274-014-1613-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1959</TotalTime>
  <Pages>11</Pages>
  <Words>3887</Words>
  <Characters>22159</Characters>
  <Application>Microsoft Office Word</Application>
  <DocSecurity>0</DocSecurity>
  <Lines>184</Lines>
  <Paragraphs>51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alkdeer</dc:creator>
  <cp:keywords/>
  <dc:description/>
  <cp:lastModifiedBy>hamed lafta</cp:lastModifiedBy>
  <cp:revision>78</cp:revision>
  <dcterms:created xsi:type="dcterms:W3CDTF">2021-11-19T10:31:00Z</dcterms:created>
  <dcterms:modified xsi:type="dcterms:W3CDTF">2021-12-08T17:40:00Z</dcterms:modified>
</cp:coreProperties>
</file>